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81F16D" w14:textId="77777777" w:rsidR="003F5203" w:rsidRPr="00046468" w:rsidRDefault="00046468" w:rsidP="00046468">
      <w:pPr>
        <w:pStyle w:val="Tytu"/>
      </w:pPr>
      <w:bookmarkStart w:id="0" w:name="_Toc231280905"/>
      <w:bookmarkStart w:id="1" w:name="_Toc414388871"/>
      <w:bookmarkStart w:id="2" w:name="_Toc496791971"/>
      <w:r>
        <w:t>D 06.01.01</w:t>
      </w:r>
      <w:r w:rsidR="003F5203" w:rsidRPr="00046468">
        <w:t xml:space="preserve"> </w:t>
      </w:r>
      <w:r w:rsidRPr="00046468">
        <w:t>OBRZEŻA</w:t>
      </w:r>
      <w:r w:rsidR="00FE7BEB" w:rsidRPr="00046468">
        <w:t xml:space="preserve"> </w:t>
      </w:r>
      <w:r w:rsidR="003F5203" w:rsidRPr="00046468">
        <w:t>BETONOWE</w:t>
      </w:r>
      <w:bookmarkEnd w:id="0"/>
      <w:bookmarkEnd w:id="1"/>
      <w:bookmarkEnd w:id="2"/>
    </w:p>
    <w:p w14:paraId="42179E9E" w14:textId="77777777" w:rsidR="003F5203" w:rsidRPr="00046468" w:rsidRDefault="003F5203" w:rsidP="00046468">
      <w:pPr>
        <w:pStyle w:val="Apunkt"/>
        <w:rPr>
          <w:sz w:val="20"/>
        </w:rPr>
      </w:pPr>
    </w:p>
    <w:p w14:paraId="1F2CD9D5" w14:textId="77777777" w:rsidR="00046468" w:rsidRPr="00046468" w:rsidRDefault="00046468" w:rsidP="00046468">
      <w:pPr>
        <w:spacing w:line="240" w:lineRule="auto"/>
        <w:rPr>
          <w:b/>
          <w:sz w:val="20"/>
        </w:rPr>
      </w:pPr>
      <w:r w:rsidRPr="00046468">
        <w:rPr>
          <w:b/>
          <w:sz w:val="20"/>
        </w:rPr>
        <w:t>1. WSTĘP</w:t>
      </w:r>
    </w:p>
    <w:p w14:paraId="16AD9055" w14:textId="77777777" w:rsidR="00046468" w:rsidRPr="00046468" w:rsidRDefault="00046468" w:rsidP="00046468">
      <w:pPr>
        <w:spacing w:line="240" w:lineRule="auto"/>
        <w:rPr>
          <w:b/>
          <w:sz w:val="20"/>
        </w:rPr>
      </w:pPr>
      <w:r w:rsidRPr="00046468">
        <w:rPr>
          <w:b/>
          <w:sz w:val="20"/>
        </w:rPr>
        <w:t>1.1. Przedmiot SST</w:t>
      </w:r>
    </w:p>
    <w:p w14:paraId="1A776147" w14:textId="490D2E37" w:rsidR="00046468" w:rsidRPr="00046468" w:rsidRDefault="00046468" w:rsidP="007916E8">
      <w:pPr>
        <w:pStyle w:val="Tekstpodstawowy"/>
        <w:widowControl w:val="0"/>
        <w:spacing w:line="240" w:lineRule="auto"/>
        <w:ind w:firstLine="357"/>
        <w:rPr>
          <w:b/>
          <w:sz w:val="20"/>
        </w:rPr>
      </w:pPr>
      <w:r w:rsidRPr="00046468">
        <w:rPr>
          <w:sz w:val="20"/>
        </w:rPr>
        <w:t xml:space="preserve">Przedmiotem niniejszej Szczegółowej Specyfikacji Technicznej (SST) są wymagania dotyczące wykonania i odbioru robót związanych z </w:t>
      </w:r>
      <w:r w:rsidR="00E10AD8">
        <w:rPr>
          <w:sz w:val="20"/>
        </w:rPr>
        <w:t>przełożeniem</w:t>
      </w:r>
      <w:r w:rsidR="00114397">
        <w:rPr>
          <w:sz w:val="20"/>
        </w:rPr>
        <w:t>/wymianą</w:t>
      </w:r>
      <w:r w:rsidR="00451460">
        <w:rPr>
          <w:sz w:val="20"/>
        </w:rPr>
        <w:t xml:space="preserve"> obrzeży betonowych</w:t>
      </w:r>
      <w:r w:rsidR="00E10AD8">
        <w:rPr>
          <w:sz w:val="20"/>
        </w:rPr>
        <w:t xml:space="preserve"> </w:t>
      </w:r>
      <w:r w:rsidR="00E10AD8" w:rsidRPr="00F20DCB">
        <w:rPr>
          <w:sz w:val="20"/>
        </w:rPr>
        <w:t xml:space="preserve">na </w:t>
      </w:r>
      <w:r w:rsidR="007916E8">
        <w:rPr>
          <w:sz w:val="20"/>
        </w:rPr>
        <w:t xml:space="preserve">zadaniu </w:t>
      </w:r>
      <w:r w:rsidR="003E5321" w:rsidRPr="003E5321">
        <w:rPr>
          <w:b/>
          <w:bCs/>
          <w:sz w:val="20"/>
          <w:szCs w:val="16"/>
        </w:rPr>
        <w:t>Remont drogi wojewódzkiej nr 694 od km 20+933 do km 26+160 na odcinku Glina – Małkinia Górna na terenie gminy Małkinia Górna, powiat ostrowski, województwo mazowieckie.</w:t>
      </w:r>
    </w:p>
    <w:p w14:paraId="70DBA3ED" w14:textId="77777777" w:rsidR="00046468" w:rsidRPr="00046468" w:rsidRDefault="00046468" w:rsidP="00046468">
      <w:pPr>
        <w:pStyle w:val="Tekstpodstawowy"/>
        <w:widowControl w:val="0"/>
        <w:spacing w:line="240" w:lineRule="auto"/>
        <w:ind w:firstLine="357"/>
        <w:rPr>
          <w:sz w:val="20"/>
        </w:rPr>
      </w:pPr>
      <w:r w:rsidRPr="00046468">
        <w:rPr>
          <w:sz w:val="20"/>
        </w:rPr>
        <w:t>Specyfikacja techniczna jest stosowana jako dokument przetargowy i kontraktowy przy zlecaniu i realizacji robót wymienionych w pkt.1.3.</w:t>
      </w:r>
    </w:p>
    <w:p w14:paraId="352CB1B6" w14:textId="77777777" w:rsidR="00046468" w:rsidRPr="00046468" w:rsidRDefault="00046468" w:rsidP="00046468">
      <w:pPr>
        <w:spacing w:line="240" w:lineRule="auto"/>
        <w:rPr>
          <w:b/>
          <w:sz w:val="20"/>
        </w:rPr>
      </w:pPr>
      <w:r w:rsidRPr="00046468">
        <w:rPr>
          <w:b/>
          <w:sz w:val="20"/>
        </w:rPr>
        <w:t>1.3. Zakres robót objętych SST</w:t>
      </w:r>
    </w:p>
    <w:p w14:paraId="0EAA5B47" w14:textId="26F5A8E8" w:rsidR="00046468" w:rsidRPr="00046468" w:rsidRDefault="00046468" w:rsidP="00046468">
      <w:pPr>
        <w:pStyle w:val="Tekstpodstawowy"/>
        <w:widowControl w:val="0"/>
        <w:spacing w:line="240" w:lineRule="auto"/>
        <w:ind w:firstLine="357"/>
        <w:rPr>
          <w:sz w:val="20"/>
        </w:rPr>
      </w:pPr>
      <w:r w:rsidRPr="00046468">
        <w:rPr>
          <w:sz w:val="20"/>
        </w:rPr>
        <w:t xml:space="preserve">Ustalenia zawarte w niniejszej specyfikacji dotyczą zasad prowadzenia i odbioru robót związanych z </w:t>
      </w:r>
      <w:r w:rsidR="00D872ED">
        <w:rPr>
          <w:sz w:val="20"/>
        </w:rPr>
        <w:t>przełożeniem</w:t>
      </w:r>
      <w:r w:rsidR="00114397">
        <w:rPr>
          <w:sz w:val="20"/>
        </w:rPr>
        <w:t>/wymianą</w:t>
      </w:r>
      <w:r w:rsidRPr="00046468">
        <w:rPr>
          <w:sz w:val="20"/>
        </w:rPr>
        <w:t xml:space="preserve"> obrzeży betonowych o wym</w:t>
      </w:r>
      <w:r w:rsidR="00D872ED">
        <w:rPr>
          <w:sz w:val="20"/>
        </w:rPr>
        <w:t>. 8x3</w:t>
      </w:r>
      <w:r w:rsidRPr="00046468">
        <w:rPr>
          <w:sz w:val="20"/>
        </w:rPr>
        <w:t xml:space="preserve">0 cm na </w:t>
      </w:r>
      <w:r w:rsidR="00425260">
        <w:rPr>
          <w:sz w:val="20"/>
        </w:rPr>
        <w:t>ławie z betonu C8/10</w:t>
      </w:r>
      <w:r w:rsidRPr="00046468">
        <w:rPr>
          <w:sz w:val="20"/>
        </w:rPr>
        <w:t>, spoiny wypełnione zaprawą cementową.</w:t>
      </w:r>
    </w:p>
    <w:p w14:paraId="387C6333" w14:textId="77777777" w:rsidR="00046468" w:rsidRPr="00046468" w:rsidRDefault="00046468" w:rsidP="00046468">
      <w:pPr>
        <w:spacing w:line="240" w:lineRule="auto"/>
        <w:rPr>
          <w:b/>
          <w:sz w:val="20"/>
        </w:rPr>
      </w:pPr>
      <w:r w:rsidRPr="00046468">
        <w:rPr>
          <w:b/>
          <w:sz w:val="20"/>
        </w:rPr>
        <w:t>1.4. Określenia podstawowe</w:t>
      </w:r>
    </w:p>
    <w:p w14:paraId="16F65C0B" w14:textId="77777777" w:rsidR="00046468" w:rsidRPr="00046468" w:rsidRDefault="00046468" w:rsidP="00046468">
      <w:pPr>
        <w:spacing w:line="240" w:lineRule="auto"/>
        <w:rPr>
          <w:sz w:val="20"/>
        </w:rPr>
      </w:pPr>
      <w:r w:rsidRPr="00046468">
        <w:rPr>
          <w:b/>
          <w:sz w:val="20"/>
        </w:rPr>
        <w:t xml:space="preserve">1.4.1. </w:t>
      </w:r>
      <w:r w:rsidRPr="00046468">
        <w:rPr>
          <w:sz w:val="20"/>
        </w:rPr>
        <w:t>Obrzeża chodnikowe - prefabrykowane belki betonowe rozgraniczające jednostronnie lub dwustronnie ciągi komunikacyjne od terenów nie przeznaczonych do komunikacji.</w:t>
      </w:r>
    </w:p>
    <w:p w14:paraId="0435D489" w14:textId="77777777" w:rsidR="00046468" w:rsidRPr="00046468" w:rsidRDefault="00046468" w:rsidP="00046468">
      <w:pPr>
        <w:spacing w:line="240" w:lineRule="auto"/>
        <w:rPr>
          <w:color w:val="000000"/>
          <w:sz w:val="20"/>
        </w:rPr>
      </w:pPr>
      <w:r w:rsidRPr="00046468">
        <w:rPr>
          <w:b/>
          <w:color w:val="000000"/>
          <w:sz w:val="20"/>
        </w:rPr>
        <w:t xml:space="preserve">1.4.2. </w:t>
      </w:r>
      <w:r w:rsidRPr="00046468">
        <w:rPr>
          <w:color w:val="000000"/>
          <w:sz w:val="20"/>
        </w:rPr>
        <w:t>Podsypka – warstwa wyrównawcza ułożona bezpośrednio na podłożu ziemnym lub ławie.</w:t>
      </w:r>
    </w:p>
    <w:p w14:paraId="20274AA3" w14:textId="77777777" w:rsidR="00046468" w:rsidRPr="00046468" w:rsidRDefault="00046468" w:rsidP="00046468">
      <w:pPr>
        <w:spacing w:line="240" w:lineRule="auto"/>
        <w:rPr>
          <w:rFonts w:eastAsia="Calibri"/>
          <w:b/>
          <w:sz w:val="20"/>
        </w:rPr>
      </w:pPr>
      <w:r w:rsidRPr="00046468">
        <w:rPr>
          <w:rFonts w:eastAsia="Calibri"/>
          <w:b/>
          <w:sz w:val="20"/>
        </w:rPr>
        <w:t>1.5. Ogólne wymagania dotyczące robót</w:t>
      </w:r>
    </w:p>
    <w:p w14:paraId="1E6711E7" w14:textId="77777777" w:rsidR="00046468" w:rsidRPr="00046468" w:rsidRDefault="00046468" w:rsidP="00046468">
      <w:pPr>
        <w:pStyle w:val="Tekstpodstawowy"/>
        <w:widowControl w:val="0"/>
        <w:spacing w:line="240" w:lineRule="auto"/>
        <w:ind w:firstLine="357"/>
        <w:rPr>
          <w:sz w:val="20"/>
        </w:rPr>
      </w:pPr>
      <w:r w:rsidRPr="00046468">
        <w:rPr>
          <w:sz w:val="20"/>
        </w:rPr>
        <w:t>Wykonawca robót jest odpowiedzialny za jakość ich wykonania oraz za zgodność z Dokumentacją projektową, SST i poleceniami Inżyniera.</w:t>
      </w:r>
    </w:p>
    <w:p w14:paraId="732697B7" w14:textId="77777777" w:rsidR="00046468" w:rsidRPr="00046468" w:rsidRDefault="00046468" w:rsidP="00046468">
      <w:pPr>
        <w:pStyle w:val="Tekstpodstawowy"/>
        <w:widowControl w:val="0"/>
        <w:spacing w:line="240" w:lineRule="auto"/>
        <w:ind w:firstLine="357"/>
        <w:rPr>
          <w:sz w:val="20"/>
        </w:rPr>
      </w:pPr>
      <w:r w:rsidRPr="00046468">
        <w:rPr>
          <w:sz w:val="20"/>
        </w:rPr>
        <w:t>Ogólne wymagania dotyczące robót podano w SST D-00.00.00.00 „WYMAGANIA OGÓLNE”.</w:t>
      </w:r>
    </w:p>
    <w:p w14:paraId="2A974EA7" w14:textId="77777777" w:rsidR="00046468" w:rsidRPr="00046468" w:rsidRDefault="00046468" w:rsidP="00046468">
      <w:pPr>
        <w:spacing w:line="240" w:lineRule="auto"/>
        <w:rPr>
          <w:b/>
          <w:sz w:val="20"/>
        </w:rPr>
      </w:pPr>
    </w:p>
    <w:p w14:paraId="09B12A39" w14:textId="77777777" w:rsidR="00046468" w:rsidRPr="00046468" w:rsidRDefault="00046468" w:rsidP="00046468">
      <w:pPr>
        <w:spacing w:line="240" w:lineRule="auto"/>
        <w:rPr>
          <w:rFonts w:eastAsia="Calibri"/>
          <w:b/>
          <w:sz w:val="20"/>
        </w:rPr>
      </w:pPr>
      <w:r w:rsidRPr="00046468">
        <w:rPr>
          <w:rFonts w:eastAsia="Calibri"/>
          <w:b/>
          <w:sz w:val="20"/>
        </w:rPr>
        <w:t>2. MATERIAŁY</w:t>
      </w:r>
    </w:p>
    <w:p w14:paraId="6CAD801B" w14:textId="77777777" w:rsidR="00046468" w:rsidRPr="00046468" w:rsidRDefault="00046468" w:rsidP="00046468">
      <w:pPr>
        <w:spacing w:line="240" w:lineRule="auto"/>
        <w:rPr>
          <w:rFonts w:eastAsia="Calibri"/>
          <w:b/>
          <w:sz w:val="20"/>
        </w:rPr>
      </w:pPr>
      <w:r w:rsidRPr="00046468">
        <w:rPr>
          <w:rFonts w:eastAsia="Calibri"/>
          <w:b/>
          <w:sz w:val="20"/>
        </w:rPr>
        <w:t>2.1. Ogólne wymagania dotyczące materiałów</w:t>
      </w:r>
    </w:p>
    <w:p w14:paraId="57187CE0" w14:textId="77777777" w:rsidR="00046468" w:rsidRPr="00046468" w:rsidRDefault="00046468" w:rsidP="00046468">
      <w:pPr>
        <w:pStyle w:val="Tekstpodstawowy"/>
        <w:widowControl w:val="0"/>
        <w:spacing w:line="240" w:lineRule="auto"/>
        <w:ind w:firstLine="357"/>
        <w:rPr>
          <w:sz w:val="20"/>
        </w:rPr>
      </w:pPr>
      <w:r w:rsidRPr="00046468">
        <w:rPr>
          <w:sz w:val="20"/>
        </w:rPr>
        <w:t>Ogólne wymagania dotyczące materiałów, ich pozyskiwania i składowania podano w SST D-00.00.00.00 „WYMAGANIA OGÓLNE”.</w:t>
      </w:r>
    </w:p>
    <w:p w14:paraId="617B7AF5" w14:textId="77777777" w:rsidR="00046468" w:rsidRPr="00046468" w:rsidRDefault="00046468" w:rsidP="00046468">
      <w:pPr>
        <w:pStyle w:val="Tekstpodstawowy"/>
        <w:widowControl w:val="0"/>
        <w:spacing w:line="240" w:lineRule="auto"/>
        <w:ind w:firstLine="357"/>
        <w:rPr>
          <w:sz w:val="20"/>
        </w:rPr>
      </w:pPr>
      <w:r w:rsidRPr="00046468">
        <w:rPr>
          <w:sz w:val="20"/>
        </w:rPr>
        <w:t>Wszystkie materiały użyte do budowy powinny pochodzić tylko ze źródeł uzgodnionych i zatwierdzonych przez Inżyniera. Źródła materiałów powinny być wybrane przez Wykonawcę z wyprzedzeniem przed rozpoczęciem robót nie później niż 3 tygodnie. Do każdej ilości jednorazowo wysyłanego materiału dołączony powinien być dokument potwierdzający jego jakość.</w:t>
      </w:r>
    </w:p>
    <w:p w14:paraId="5929042F" w14:textId="77777777" w:rsidR="00046468" w:rsidRPr="00046468" w:rsidRDefault="00046468" w:rsidP="00046468">
      <w:pPr>
        <w:spacing w:line="240" w:lineRule="auto"/>
        <w:rPr>
          <w:b/>
          <w:color w:val="000000"/>
          <w:sz w:val="20"/>
        </w:rPr>
      </w:pPr>
      <w:r w:rsidRPr="00046468">
        <w:rPr>
          <w:b/>
          <w:sz w:val="20"/>
        </w:rPr>
        <w:t xml:space="preserve">2.2. </w:t>
      </w:r>
      <w:r w:rsidRPr="00046468">
        <w:rPr>
          <w:b/>
          <w:color w:val="000000"/>
          <w:sz w:val="20"/>
        </w:rPr>
        <w:t>Stosowane materiały</w:t>
      </w:r>
    </w:p>
    <w:p w14:paraId="15927098" w14:textId="77777777" w:rsidR="00046468" w:rsidRPr="00046468" w:rsidRDefault="00046468" w:rsidP="00046468">
      <w:pPr>
        <w:pStyle w:val="Tekstpodstawowy"/>
        <w:widowControl w:val="0"/>
        <w:spacing w:line="240" w:lineRule="auto"/>
        <w:ind w:firstLine="357"/>
        <w:rPr>
          <w:sz w:val="20"/>
        </w:rPr>
      </w:pPr>
      <w:r w:rsidRPr="00046468">
        <w:rPr>
          <w:sz w:val="20"/>
        </w:rPr>
        <w:t xml:space="preserve">Przy ustawianiu obrzeży betonowych należy stosować następujące materiały: </w:t>
      </w:r>
    </w:p>
    <w:p w14:paraId="2DF631D0" w14:textId="77777777" w:rsidR="00046468" w:rsidRPr="00046468" w:rsidRDefault="00D872ED" w:rsidP="00046468">
      <w:pPr>
        <w:pStyle w:val="Akapitzlist"/>
        <w:numPr>
          <w:ilvl w:val="0"/>
          <w:numId w:val="9"/>
        </w:num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obrzeża betonowe o wym. 8x3</w:t>
      </w:r>
      <w:r w:rsidR="00046468" w:rsidRPr="00046468">
        <w:rPr>
          <w:color w:val="000000"/>
          <w:sz w:val="20"/>
          <w:szCs w:val="20"/>
        </w:rPr>
        <w:t>0 cm</w:t>
      </w:r>
      <w:r>
        <w:rPr>
          <w:color w:val="000000"/>
          <w:sz w:val="20"/>
          <w:szCs w:val="20"/>
        </w:rPr>
        <w:t>.</w:t>
      </w:r>
    </w:p>
    <w:p w14:paraId="58E1D40C" w14:textId="682A8F85" w:rsidR="00046468" w:rsidRPr="00046468" w:rsidRDefault="00D948CE" w:rsidP="00046468">
      <w:pPr>
        <w:pStyle w:val="Akapitzlist"/>
        <w:numPr>
          <w:ilvl w:val="0"/>
          <w:numId w:val="9"/>
        </w:num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Beton C8/10.</w:t>
      </w:r>
    </w:p>
    <w:p w14:paraId="6A90C83E" w14:textId="77777777" w:rsidR="00046468" w:rsidRPr="00046468" w:rsidRDefault="00046468" w:rsidP="00046468">
      <w:pPr>
        <w:spacing w:line="240" w:lineRule="auto"/>
        <w:rPr>
          <w:b/>
          <w:color w:val="000000"/>
          <w:sz w:val="20"/>
        </w:rPr>
      </w:pPr>
      <w:r w:rsidRPr="00046468">
        <w:rPr>
          <w:b/>
          <w:color w:val="000000"/>
          <w:sz w:val="20"/>
        </w:rPr>
        <w:t>2.2.1. Obrzeża betonowe</w:t>
      </w:r>
    </w:p>
    <w:p w14:paraId="4F5EE457" w14:textId="77777777" w:rsidR="00046468" w:rsidRPr="00046468" w:rsidRDefault="00046468" w:rsidP="00046468">
      <w:pPr>
        <w:pStyle w:val="Tekstpodstawowy"/>
        <w:widowControl w:val="0"/>
        <w:spacing w:line="240" w:lineRule="auto"/>
        <w:ind w:firstLine="357"/>
        <w:rPr>
          <w:sz w:val="20"/>
        </w:rPr>
      </w:pPr>
      <w:r w:rsidRPr="00046468">
        <w:rPr>
          <w:sz w:val="20"/>
        </w:rPr>
        <w:t>Obrzeża betonowe wg PN-EN 1340:</w:t>
      </w:r>
    </w:p>
    <w:p w14:paraId="066AB414" w14:textId="77777777" w:rsidR="00046468" w:rsidRPr="00046468" w:rsidRDefault="00046468" w:rsidP="00046468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046468">
        <w:rPr>
          <w:color w:val="000000"/>
          <w:sz w:val="20"/>
          <w:szCs w:val="20"/>
        </w:rPr>
        <w:t xml:space="preserve">odporność na zamrażanie/rozmrażanie z udziałem soli odladzających: klasa 3 </w:t>
      </w:r>
    </w:p>
    <w:p w14:paraId="468B07E8" w14:textId="77777777" w:rsidR="00046468" w:rsidRPr="00046468" w:rsidRDefault="00046468" w:rsidP="00046468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046468">
        <w:rPr>
          <w:color w:val="000000"/>
          <w:sz w:val="20"/>
          <w:szCs w:val="20"/>
        </w:rPr>
        <w:t>wytrzymałość na zginanie wg PN-EN 1340</w:t>
      </w:r>
      <w:r w:rsidRPr="00046468">
        <w:rPr>
          <w:color w:val="0070C0"/>
          <w:sz w:val="20"/>
          <w:szCs w:val="20"/>
        </w:rPr>
        <w:t>:</w:t>
      </w:r>
      <w:r w:rsidRPr="00046468">
        <w:rPr>
          <w:color w:val="000000"/>
          <w:sz w:val="20"/>
          <w:szCs w:val="20"/>
        </w:rPr>
        <w:t xml:space="preserve"> klasa 2 </w:t>
      </w:r>
    </w:p>
    <w:p w14:paraId="5EBB224D" w14:textId="77777777" w:rsidR="00046468" w:rsidRPr="00046468" w:rsidRDefault="00046468" w:rsidP="00046468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046468">
        <w:rPr>
          <w:color w:val="000000"/>
          <w:sz w:val="20"/>
          <w:szCs w:val="20"/>
        </w:rPr>
        <w:t xml:space="preserve">odporność na ścieralnie: klasa 4 </w:t>
      </w:r>
    </w:p>
    <w:p w14:paraId="4C1FC7B4" w14:textId="77777777" w:rsidR="00046468" w:rsidRPr="00046468" w:rsidRDefault="00046468" w:rsidP="00046468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046468">
        <w:rPr>
          <w:color w:val="000000"/>
          <w:sz w:val="20"/>
          <w:szCs w:val="20"/>
        </w:rPr>
        <w:t xml:space="preserve">nasiąkliwość: do 4% (w przypadku niespełnienia wymagania dla nasiąkliwości, parametrem decydującym o trwałości betonu będzie odporność na działanie środków odladzających) </w:t>
      </w:r>
    </w:p>
    <w:p w14:paraId="7A3D1529" w14:textId="77777777" w:rsidR="00046468" w:rsidRPr="00046468" w:rsidRDefault="00046468" w:rsidP="00046468">
      <w:pPr>
        <w:pStyle w:val="Tekstpodstawowy"/>
        <w:widowControl w:val="0"/>
        <w:spacing w:line="240" w:lineRule="auto"/>
        <w:ind w:firstLine="357"/>
        <w:rPr>
          <w:sz w:val="20"/>
        </w:rPr>
      </w:pPr>
      <w:r w:rsidRPr="00046468">
        <w:rPr>
          <w:sz w:val="20"/>
        </w:rPr>
        <w:t xml:space="preserve">Wymiary nominalne powinny być zadeklarowane przez Producenta zgodnie z wymaganiami dokumentacji projektowej. Dopuszczalne odchyłki wymiarów nominalnych powinny być zgodne z wymaganiami podanymi w PN-EN 1340. </w:t>
      </w:r>
    </w:p>
    <w:p w14:paraId="1461BEC2" w14:textId="77777777" w:rsidR="00046468" w:rsidRPr="00046468" w:rsidRDefault="00046468" w:rsidP="00046468">
      <w:pPr>
        <w:pStyle w:val="Tekstpodstawowy"/>
        <w:widowControl w:val="0"/>
        <w:spacing w:line="240" w:lineRule="auto"/>
        <w:ind w:firstLine="357"/>
        <w:rPr>
          <w:sz w:val="20"/>
        </w:rPr>
      </w:pPr>
      <w:r w:rsidRPr="00046468">
        <w:rPr>
          <w:sz w:val="20"/>
        </w:rPr>
        <w:t>Powierzchnia obrzeży nie powinna mieć rys i odprysków.</w:t>
      </w:r>
    </w:p>
    <w:p w14:paraId="04DFCB82" w14:textId="77777777" w:rsidR="00046468" w:rsidRPr="00046468" w:rsidRDefault="00046468" w:rsidP="00046468">
      <w:pPr>
        <w:pStyle w:val="Tekstpodstawowy"/>
        <w:widowControl w:val="0"/>
        <w:spacing w:line="240" w:lineRule="auto"/>
        <w:ind w:firstLine="357"/>
        <w:rPr>
          <w:sz w:val="20"/>
        </w:rPr>
      </w:pPr>
      <w:r w:rsidRPr="00046468">
        <w:rPr>
          <w:sz w:val="20"/>
        </w:rPr>
        <w:t>Obrzeża betonowe mogą być przechowywane na składowiskach otwartych, posegregowane według rodzajów i gatunków.</w:t>
      </w:r>
    </w:p>
    <w:p w14:paraId="188EE217" w14:textId="77777777" w:rsidR="00046468" w:rsidRPr="00046468" w:rsidRDefault="00046468" w:rsidP="00046468">
      <w:pPr>
        <w:pStyle w:val="Tekstpodstawowy"/>
        <w:widowControl w:val="0"/>
        <w:spacing w:line="240" w:lineRule="auto"/>
        <w:ind w:firstLine="357"/>
        <w:rPr>
          <w:sz w:val="20"/>
        </w:rPr>
      </w:pPr>
      <w:r w:rsidRPr="00046468">
        <w:rPr>
          <w:sz w:val="20"/>
        </w:rPr>
        <w:t>Obrzeża betonowe należy układać z zastosowaniem podkładek i przekładek drewnianych o wymiarach co najmniej: grubość 2,5 cm, szerokość 5 cm, długość minimum 5 cm większa niż szerokość obrzeża.</w:t>
      </w:r>
    </w:p>
    <w:p w14:paraId="3C84581C" w14:textId="77777777" w:rsidR="00046468" w:rsidRPr="00046468" w:rsidRDefault="00046468" w:rsidP="00046468">
      <w:pPr>
        <w:spacing w:line="240" w:lineRule="auto"/>
        <w:outlineLvl w:val="1"/>
        <w:rPr>
          <w:b/>
          <w:sz w:val="20"/>
        </w:rPr>
      </w:pPr>
      <w:bookmarkStart w:id="3" w:name="_Toc414526807"/>
      <w:r w:rsidRPr="00046468">
        <w:rPr>
          <w:b/>
          <w:sz w:val="20"/>
        </w:rPr>
        <w:t xml:space="preserve">2.4. Materiały na podsypkę </w:t>
      </w:r>
    </w:p>
    <w:p w14:paraId="3C34F626" w14:textId="77777777" w:rsidR="00046468" w:rsidRPr="00046468" w:rsidRDefault="00046468" w:rsidP="00046468">
      <w:pPr>
        <w:pStyle w:val="Tekstpodstawowy"/>
        <w:widowControl w:val="0"/>
        <w:spacing w:line="240" w:lineRule="auto"/>
        <w:ind w:firstLine="357"/>
        <w:rPr>
          <w:sz w:val="20"/>
        </w:rPr>
      </w:pPr>
      <w:r w:rsidRPr="00046468">
        <w:rPr>
          <w:sz w:val="20"/>
        </w:rPr>
        <w:t>Do wykonania podsypki cementowo – piaskowej pod obrzeże należy stosować mieszankę cementu i piasku w stosunku 1:4 Składającą się z:</w:t>
      </w:r>
    </w:p>
    <w:p w14:paraId="56D3F0B0" w14:textId="77777777" w:rsidR="00046468" w:rsidRPr="00046468" w:rsidRDefault="00046468" w:rsidP="00046468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046468">
        <w:rPr>
          <w:sz w:val="20"/>
          <w:szCs w:val="20"/>
        </w:rPr>
        <w:t>piasku naturalnego spełniającego wymagania PN-EN 13242</w:t>
      </w:r>
      <w:r w:rsidRPr="00046468">
        <w:rPr>
          <w:color w:val="0070C0"/>
          <w:sz w:val="20"/>
          <w:szCs w:val="20"/>
        </w:rPr>
        <w:t>,</w:t>
      </w:r>
    </w:p>
    <w:p w14:paraId="1BC56476" w14:textId="77777777" w:rsidR="00046468" w:rsidRPr="00046468" w:rsidRDefault="00046468" w:rsidP="00046468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046468">
        <w:rPr>
          <w:sz w:val="20"/>
          <w:szCs w:val="20"/>
        </w:rPr>
        <w:t>cementu powszechnego użytku spełniającego wymagania PN-EN 197-1</w:t>
      </w:r>
      <w:r w:rsidRPr="00046468">
        <w:rPr>
          <w:color w:val="0070C0"/>
          <w:sz w:val="20"/>
          <w:szCs w:val="20"/>
        </w:rPr>
        <w:t>,</w:t>
      </w:r>
    </w:p>
    <w:p w14:paraId="7EABB225" w14:textId="77777777" w:rsidR="00046468" w:rsidRPr="00046468" w:rsidRDefault="00046468" w:rsidP="00046468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046468">
        <w:rPr>
          <w:sz w:val="20"/>
          <w:szCs w:val="20"/>
        </w:rPr>
        <w:t>wody odpowiadającej wymaganiom  PN-EN 1008</w:t>
      </w:r>
      <w:r w:rsidRPr="00046468">
        <w:rPr>
          <w:color w:val="0070C0"/>
          <w:sz w:val="20"/>
          <w:szCs w:val="20"/>
        </w:rPr>
        <w:t>.</w:t>
      </w:r>
      <w:bookmarkEnd w:id="3"/>
    </w:p>
    <w:p w14:paraId="1BDE26E3" w14:textId="77777777" w:rsidR="00046468" w:rsidRPr="00046468" w:rsidRDefault="00046468" w:rsidP="00046468">
      <w:pPr>
        <w:spacing w:line="240" w:lineRule="auto"/>
        <w:rPr>
          <w:sz w:val="20"/>
        </w:rPr>
      </w:pPr>
      <w:r w:rsidRPr="00046468">
        <w:rPr>
          <w:b/>
          <w:sz w:val="20"/>
        </w:rPr>
        <w:t>2.5. Materiały do zapraw</w:t>
      </w:r>
    </w:p>
    <w:p w14:paraId="3486863E" w14:textId="77777777" w:rsidR="00046468" w:rsidRPr="00046468" w:rsidRDefault="00046468" w:rsidP="00046468">
      <w:pPr>
        <w:pStyle w:val="Tekstpodstawowy"/>
        <w:widowControl w:val="0"/>
        <w:spacing w:line="240" w:lineRule="auto"/>
        <w:ind w:firstLine="357"/>
        <w:rPr>
          <w:sz w:val="20"/>
        </w:rPr>
      </w:pPr>
      <w:r w:rsidRPr="00046468">
        <w:rPr>
          <w:sz w:val="20"/>
        </w:rPr>
        <w:t>Do wykonania zaprawy cementowo – piaskowej (wypełnienie szczelin między krawężnikami) należy stosować mieszankę cementu i piasku w stosunku 1:4 składającą się z :</w:t>
      </w:r>
    </w:p>
    <w:p w14:paraId="27D8BFB5" w14:textId="77777777" w:rsidR="00046468" w:rsidRPr="00046468" w:rsidRDefault="00046468" w:rsidP="00046468">
      <w:pPr>
        <w:pStyle w:val="Akapitzlist"/>
        <w:numPr>
          <w:ilvl w:val="0"/>
          <w:numId w:val="8"/>
        </w:numPr>
        <w:jc w:val="both"/>
        <w:rPr>
          <w:sz w:val="20"/>
          <w:szCs w:val="20"/>
        </w:rPr>
      </w:pPr>
      <w:r w:rsidRPr="00046468">
        <w:rPr>
          <w:sz w:val="20"/>
          <w:szCs w:val="20"/>
        </w:rPr>
        <w:lastRenderedPageBreak/>
        <w:t>piasku naturalnego spełniającego wymagania PN-EN 13242</w:t>
      </w:r>
      <w:r w:rsidRPr="00046468">
        <w:rPr>
          <w:color w:val="0070C0"/>
          <w:sz w:val="20"/>
          <w:szCs w:val="20"/>
        </w:rPr>
        <w:t>,</w:t>
      </w:r>
      <w:r w:rsidRPr="00046468">
        <w:rPr>
          <w:sz w:val="20"/>
          <w:szCs w:val="20"/>
        </w:rPr>
        <w:t xml:space="preserve"> </w:t>
      </w:r>
    </w:p>
    <w:p w14:paraId="413F4BA9" w14:textId="77777777" w:rsidR="00046468" w:rsidRPr="00046468" w:rsidRDefault="00046468" w:rsidP="00046468">
      <w:pPr>
        <w:pStyle w:val="Akapitzlist"/>
        <w:numPr>
          <w:ilvl w:val="0"/>
          <w:numId w:val="8"/>
        </w:numPr>
        <w:jc w:val="both"/>
        <w:rPr>
          <w:sz w:val="20"/>
          <w:szCs w:val="20"/>
        </w:rPr>
      </w:pPr>
      <w:r w:rsidRPr="00046468">
        <w:rPr>
          <w:sz w:val="20"/>
          <w:szCs w:val="20"/>
        </w:rPr>
        <w:t>cementu powszechnego użytku spełniającego wymagania PN-EN 197-1,</w:t>
      </w:r>
    </w:p>
    <w:p w14:paraId="3446621F" w14:textId="77777777" w:rsidR="00046468" w:rsidRPr="00046468" w:rsidRDefault="00046468" w:rsidP="00046468">
      <w:pPr>
        <w:pStyle w:val="Akapitzlist"/>
        <w:numPr>
          <w:ilvl w:val="0"/>
          <w:numId w:val="8"/>
        </w:numPr>
        <w:jc w:val="both"/>
        <w:rPr>
          <w:sz w:val="20"/>
          <w:szCs w:val="20"/>
        </w:rPr>
      </w:pPr>
      <w:r w:rsidRPr="00046468">
        <w:rPr>
          <w:sz w:val="20"/>
          <w:szCs w:val="20"/>
        </w:rPr>
        <w:t>wody odpowiadającej wymaganiom  PN-EN 1008</w:t>
      </w:r>
      <w:r w:rsidRPr="00046468">
        <w:rPr>
          <w:color w:val="0070C0"/>
          <w:sz w:val="20"/>
          <w:szCs w:val="20"/>
        </w:rPr>
        <w:t>.</w:t>
      </w:r>
    </w:p>
    <w:p w14:paraId="0B2EFCEE" w14:textId="77777777" w:rsidR="00046468" w:rsidRPr="00046468" w:rsidRDefault="00046468" w:rsidP="00046468">
      <w:pPr>
        <w:spacing w:line="240" w:lineRule="auto"/>
        <w:rPr>
          <w:sz w:val="20"/>
        </w:rPr>
      </w:pPr>
    </w:p>
    <w:p w14:paraId="24A9FCBF" w14:textId="77777777" w:rsidR="00046468" w:rsidRPr="00046468" w:rsidRDefault="00046468" w:rsidP="00046468">
      <w:pPr>
        <w:spacing w:line="240" w:lineRule="auto"/>
        <w:rPr>
          <w:sz w:val="20"/>
        </w:rPr>
      </w:pPr>
    </w:p>
    <w:p w14:paraId="2851ED66" w14:textId="77777777" w:rsidR="00046468" w:rsidRPr="00046468" w:rsidRDefault="00046468" w:rsidP="00046468">
      <w:pPr>
        <w:spacing w:line="240" w:lineRule="auto"/>
        <w:rPr>
          <w:rFonts w:eastAsia="Calibri"/>
          <w:b/>
          <w:sz w:val="20"/>
        </w:rPr>
      </w:pPr>
      <w:r w:rsidRPr="00046468">
        <w:rPr>
          <w:rFonts w:eastAsia="Calibri"/>
          <w:b/>
          <w:sz w:val="20"/>
        </w:rPr>
        <w:t>3. SPRZĘT</w:t>
      </w:r>
    </w:p>
    <w:p w14:paraId="6A0D3CDE" w14:textId="77777777" w:rsidR="00046468" w:rsidRPr="00046468" w:rsidRDefault="00046468" w:rsidP="00046468">
      <w:pPr>
        <w:spacing w:line="240" w:lineRule="auto"/>
        <w:rPr>
          <w:rFonts w:eastAsia="Calibri"/>
          <w:b/>
          <w:sz w:val="20"/>
        </w:rPr>
      </w:pPr>
      <w:r w:rsidRPr="00046468">
        <w:rPr>
          <w:rFonts w:eastAsia="Calibri"/>
          <w:b/>
          <w:sz w:val="20"/>
        </w:rPr>
        <w:t>3.1. Ogólne wymagania dotyczące sprzętu</w:t>
      </w:r>
    </w:p>
    <w:p w14:paraId="18E4F02F" w14:textId="77777777" w:rsidR="00046468" w:rsidRPr="00046468" w:rsidRDefault="00046468" w:rsidP="00046468">
      <w:pPr>
        <w:pStyle w:val="Tekstpodstawowy"/>
        <w:widowControl w:val="0"/>
        <w:spacing w:line="240" w:lineRule="auto"/>
        <w:ind w:firstLine="357"/>
        <w:rPr>
          <w:sz w:val="20"/>
        </w:rPr>
      </w:pPr>
      <w:r w:rsidRPr="00046468">
        <w:rPr>
          <w:sz w:val="20"/>
        </w:rPr>
        <w:t>Ogólne wymagania dotyczące robót podano w SST D-00.00.00.00 „WYMAGANIA OGÓLNE”.</w:t>
      </w:r>
    </w:p>
    <w:p w14:paraId="21DF0541" w14:textId="77777777" w:rsidR="00046468" w:rsidRPr="00046468" w:rsidRDefault="00046468" w:rsidP="00046468">
      <w:pPr>
        <w:spacing w:line="240" w:lineRule="auto"/>
        <w:rPr>
          <w:b/>
          <w:color w:val="000000"/>
          <w:sz w:val="20"/>
        </w:rPr>
      </w:pPr>
      <w:r w:rsidRPr="00046468">
        <w:rPr>
          <w:b/>
          <w:sz w:val="20"/>
        </w:rPr>
        <w:t xml:space="preserve">3.2. </w:t>
      </w:r>
      <w:r w:rsidRPr="00046468">
        <w:rPr>
          <w:b/>
          <w:color w:val="000000"/>
          <w:sz w:val="20"/>
        </w:rPr>
        <w:t>Sprzęt do ustawiania obrzeży</w:t>
      </w:r>
    </w:p>
    <w:p w14:paraId="03D961B6" w14:textId="77777777" w:rsidR="00046468" w:rsidRPr="00046468" w:rsidRDefault="00046468" w:rsidP="00046468">
      <w:pPr>
        <w:pStyle w:val="Tekstpodstawowy"/>
        <w:widowControl w:val="0"/>
        <w:spacing w:line="240" w:lineRule="auto"/>
        <w:ind w:firstLine="357"/>
        <w:rPr>
          <w:sz w:val="20"/>
        </w:rPr>
      </w:pPr>
      <w:r w:rsidRPr="00046468">
        <w:rPr>
          <w:sz w:val="20"/>
        </w:rPr>
        <w:t>Roboty wykonuje się ręcznie przy zastosowaniu:</w:t>
      </w:r>
    </w:p>
    <w:p w14:paraId="45864774" w14:textId="77777777" w:rsidR="00046468" w:rsidRPr="00046468" w:rsidRDefault="00046468" w:rsidP="00046468">
      <w:pPr>
        <w:pStyle w:val="Akapitzlist"/>
        <w:numPr>
          <w:ilvl w:val="0"/>
          <w:numId w:val="5"/>
        </w:numPr>
        <w:jc w:val="both"/>
        <w:rPr>
          <w:color w:val="000000"/>
          <w:sz w:val="20"/>
          <w:szCs w:val="20"/>
        </w:rPr>
      </w:pPr>
      <w:r w:rsidRPr="00046468">
        <w:rPr>
          <w:color w:val="000000"/>
          <w:sz w:val="20"/>
          <w:szCs w:val="20"/>
        </w:rPr>
        <w:t>betoniarek do wytwarzania betonu i zapraw oraz przygotowania podsypki cementowo-piaskowej,</w:t>
      </w:r>
    </w:p>
    <w:p w14:paraId="4B6FF9CB" w14:textId="77777777" w:rsidR="00046468" w:rsidRPr="00046468" w:rsidRDefault="00046468" w:rsidP="00046468">
      <w:pPr>
        <w:pStyle w:val="Akapitzlist"/>
        <w:numPr>
          <w:ilvl w:val="0"/>
          <w:numId w:val="5"/>
        </w:numPr>
        <w:jc w:val="both"/>
        <w:rPr>
          <w:color w:val="000000"/>
          <w:sz w:val="20"/>
          <w:szCs w:val="20"/>
        </w:rPr>
      </w:pPr>
      <w:r w:rsidRPr="00046468">
        <w:rPr>
          <w:color w:val="000000"/>
          <w:sz w:val="20"/>
          <w:szCs w:val="20"/>
        </w:rPr>
        <w:t>wibratorów płytowych, ubijaków ręcznych lub mechanicznych,</w:t>
      </w:r>
    </w:p>
    <w:p w14:paraId="21CEB39E" w14:textId="77777777" w:rsidR="00046468" w:rsidRPr="00046468" w:rsidRDefault="00046468" w:rsidP="00046468">
      <w:pPr>
        <w:pStyle w:val="Akapitzlist"/>
        <w:numPr>
          <w:ilvl w:val="0"/>
          <w:numId w:val="5"/>
        </w:numPr>
        <w:jc w:val="both"/>
        <w:rPr>
          <w:color w:val="000000"/>
          <w:sz w:val="20"/>
          <w:szCs w:val="20"/>
        </w:rPr>
      </w:pPr>
      <w:r w:rsidRPr="00046468">
        <w:rPr>
          <w:color w:val="000000"/>
          <w:sz w:val="20"/>
          <w:szCs w:val="20"/>
        </w:rPr>
        <w:t>piły spalinowej do cięcia prefabrykatów.</w:t>
      </w:r>
    </w:p>
    <w:p w14:paraId="11CD8A32" w14:textId="77777777" w:rsidR="00046468" w:rsidRPr="00046468" w:rsidRDefault="00046468" w:rsidP="00046468">
      <w:pPr>
        <w:spacing w:line="240" w:lineRule="auto"/>
        <w:rPr>
          <w:sz w:val="20"/>
        </w:rPr>
      </w:pPr>
    </w:p>
    <w:p w14:paraId="153B52D2" w14:textId="77777777" w:rsidR="00046468" w:rsidRPr="00046468" w:rsidRDefault="00046468" w:rsidP="00046468">
      <w:pPr>
        <w:spacing w:line="240" w:lineRule="auto"/>
        <w:rPr>
          <w:rFonts w:eastAsia="Calibri"/>
          <w:b/>
          <w:sz w:val="20"/>
        </w:rPr>
      </w:pPr>
      <w:r w:rsidRPr="00046468">
        <w:rPr>
          <w:rFonts w:eastAsia="Calibri"/>
          <w:b/>
          <w:sz w:val="20"/>
        </w:rPr>
        <w:t>4. TRANSPORT</w:t>
      </w:r>
    </w:p>
    <w:p w14:paraId="1FE4EDAD" w14:textId="77777777" w:rsidR="00046468" w:rsidRPr="00046468" w:rsidRDefault="00046468" w:rsidP="00046468">
      <w:pPr>
        <w:spacing w:line="240" w:lineRule="auto"/>
        <w:rPr>
          <w:rFonts w:eastAsia="Calibri"/>
          <w:b/>
          <w:sz w:val="20"/>
        </w:rPr>
      </w:pPr>
      <w:r w:rsidRPr="00046468">
        <w:rPr>
          <w:rFonts w:eastAsia="Calibri"/>
          <w:b/>
          <w:sz w:val="20"/>
        </w:rPr>
        <w:t>4.1. Ogólne wymagania dotyczące transportu</w:t>
      </w:r>
    </w:p>
    <w:p w14:paraId="2C7EBFD8" w14:textId="77777777" w:rsidR="00046468" w:rsidRPr="00046468" w:rsidRDefault="00046468" w:rsidP="00046468">
      <w:pPr>
        <w:pStyle w:val="Tekstpodstawowy"/>
        <w:widowControl w:val="0"/>
        <w:spacing w:line="240" w:lineRule="auto"/>
        <w:ind w:firstLine="357"/>
        <w:rPr>
          <w:sz w:val="20"/>
        </w:rPr>
      </w:pPr>
      <w:r w:rsidRPr="00046468">
        <w:rPr>
          <w:sz w:val="20"/>
        </w:rPr>
        <w:t>Ogólne wymagania dotyczące transportu podano w SST D-00.00.00.00 „WYMAGANIA OGÓLNE”.</w:t>
      </w:r>
    </w:p>
    <w:p w14:paraId="15928B93" w14:textId="77777777" w:rsidR="00046468" w:rsidRPr="00046468" w:rsidRDefault="00046468" w:rsidP="00046468">
      <w:pPr>
        <w:spacing w:line="240" w:lineRule="auto"/>
        <w:rPr>
          <w:b/>
          <w:sz w:val="20"/>
        </w:rPr>
      </w:pPr>
      <w:r w:rsidRPr="00046468">
        <w:rPr>
          <w:b/>
          <w:sz w:val="20"/>
        </w:rPr>
        <w:t>4.2. Transport obrzeży betonowych</w:t>
      </w:r>
    </w:p>
    <w:p w14:paraId="32015288" w14:textId="77777777" w:rsidR="00046468" w:rsidRPr="00046468" w:rsidRDefault="00046468" w:rsidP="00046468">
      <w:pPr>
        <w:pStyle w:val="Tekstpodstawowy"/>
        <w:widowControl w:val="0"/>
        <w:spacing w:line="240" w:lineRule="auto"/>
        <w:ind w:firstLine="357"/>
        <w:rPr>
          <w:sz w:val="20"/>
        </w:rPr>
      </w:pPr>
      <w:r w:rsidRPr="00046468">
        <w:rPr>
          <w:sz w:val="20"/>
        </w:rPr>
        <w:t>Obrzeża betonowe mogą być przewożone dowolnymi środkami transportu po osiągnięciu przez beton wytrzymałości minimum 0,7 wytrzymałości projektowanej.</w:t>
      </w:r>
    </w:p>
    <w:p w14:paraId="77C7F3DC" w14:textId="77777777" w:rsidR="00046468" w:rsidRPr="00046468" w:rsidRDefault="00046468" w:rsidP="00046468">
      <w:pPr>
        <w:pStyle w:val="Tekstpodstawowy"/>
        <w:widowControl w:val="0"/>
        <w:spacing w:line="240" w:lineRule="auto"/>
        <w:ind w:firstLine="357"/>
        <w:rPr>
          <w:sz w:val="20"/>
        </w:rPr>
      </w:pPr>
      <w:r w:rsidRPr="00046468">
        <w:rPr>
          <w:sz w:val="20"/>
        </w:rPr>
        <w:t>Obrzeża betonowe układać należy na środkach transportowych w pozycji pionowej z nachyleniem w kierunku jazdy. Obrzeża powinny być zabezpieczone przed przemieszczeniem się i uszkodzeniami w czasie transportu, a górna warstwa nie powinna wystawać poza ściany środka transportowego więcej niż 1/3 wysokości tej warstwy.</w:t>
      </w:r>
    </w:p>
    <w:p w14:paraId="4CE33190" w14:textId="77777777" w:rsidR="00046468" w:rsidRPr="00046468" w:rsidRDefault="00046468" w:rsidP="00046468">
      <w:pPr>
        <w:spacing w:line="240" w:lineRule="auto"/>
        <w:rPr>
          <w:b/>
          <w:color w:val="000000"/>
          <w:sz w:val="20"/>
        </w:rPr>
      </w:pPr>
      <w:r w:rsidRPr="00046468">
        <w:rPr>
          <w:b/>
          <w:sz w:val="20"/>
        </w:rPr>
        <w:t xml:space="preserve">4.3. </w:t>
      </w:r>
      <w:r w:rsidRPr="00046468">
        <w:rPr>
          <w:b/>
          <w:color w:val="000000"/>
          <w:sz w:val="20"/>
        </w:rPr>
        <w:t>Transport pozostałych materiałów</w:t>
      </w:r>
    </w:p>
    <w:p w14:paraId="42F137DB" w14:textId="77777777" w:rsidR="00046468" w:rsidRPr="00046468" w:rsidRDefault="00046468" w:rsidP="00046468">
      <w:pPr>
        <w:pStyle w:val="Tekstpodstawowy"/>
        <w:widowControl w:val="0"/>
        <w:spacing w:line="240" w:lineRule="auto"/>
        <w:ind w:firstLine="357"/>
        <w:rPr>
          <w:sz w:val="20"/>
        </w:rPr>
      </w:pPr>
      <w:r w:rsidRPr="00046468">
        <w:rPr>
          <w:sz w:val="20"/>
        </w:rPr>
        <w:t>Transport cementu powinien się odbywać w warunkach zgodnych z BN-88/6731-08.</w:t>
      </w:r>
    </w:p>
    <w:p w14:paraId="3AF89E88" w14:textId="77777777" w:rsidR="00046468" w:rsidRPr="00046468" w:rsidRDefault="00046468" w:rsidP="00046468">
      <w:pPr>
        <w:pStyle w:val="Tekstpodstawowy"/>
        <w:widowControl w:val="0"/>
        <w:spacing w:line="240" w:lineRule="auto"/>
        <w:ind w:firstLine="357"/>
        <w:rPr>
          <w:sz w:val="20"/>
        </w:rPr>
      </w:pPr>
      <w:r w:rsidRPr="00046468">
        <w:rPr>
          <w:sz w:val="20"/>
        </w:rPr>
        <w:t>Kruszywa można przewozić dowolnym środkiem transportu, w warunkach zabezpieczających je przed zanieczyszczeniem i zmieszaniem z innymi materiałami. Podczas transportu kruszywa powinny być zabezpieczone przed wysypaniem, a kruszywo drobne - przed rozpyleniem.</w:t>
      </w:r>
    </w:p>
    <w:p w14:paraId="6EE6964E" w14:textId="77777777" w:rsidR="00046468" w:rsidRPr="00046468" w:rsidRDefault="00046468" w:rsidP="00046468">
      <w:pPr>
        <w:spacing w:line="240" w:lineRule="auto"/>
        <w:rPr>
          <w:sz w:val="20"/>
        </w:rPr>
      </w:pPr>
    </w:p>
    <w:p w14:paraId="1F211271" w14:textId="77777777" w:rsidR="00046468" w:rsidRPr="00046468" w:rsidRDefault="00046468" w:rsidP="00046468">
      <w:pPr>
        <w:spacing w:line="240" w:lineRule="auto"/>
        <w:rPr>
          <w:rFonts w:eastAsia="Calibri"/>
          <w:b/>
          <w:sz w:val="20"/>
        </w:rPr>
      </w:pPr>
      <w:r w:rsidRPr="00046468">
        <w:rPr>
          <w:rFonts w:eastAsia="Calibri"/>
          <w:b/>
          <w:sz w:val="20"/>
        </w:rPr>
        <w:t>5. WYKONANIE ROBÓT</w:t>
      </w:r>
    </w:p>
    <w:p w14:paraId="52CD464D" w14:textId="77777777" w:rsidR="00046468" w:rsidRPr="00046468" w:rsidRDefault="00046468" w:rsidP="00046468">
      <w:pPr>
        <w:spacing w:line="240" w:lineRule="auto"/>
        <w:rPr>
          <w:rFonts w:eastAsia="Calibri"/>
          <w:b/>
          <w:sz w:val="20"/>
        </w:rPr>
      </w:pPr>
      <w:r w:rsidRPr="00046468">
        <w:rPr>
          <w:rFonts w:eastAsia="Calibri"/>
          <w:b/>
          <w:sz w:val="20"/>
        </w:rPr>
        <w:t>5.1. Ogólne zasady wykonania robót</w:t>
      </w:r>
    </w:p>
    <w:p w14:paraId="280EDC3A" w14:textId="77777777" w:rsidR="00046468" w:rsidRPr="00046468" w:rsidRDefault="00046468" w:rsidP="00046468">
      <w:pPr>
        <w:pStyle w:val="Tekstpodstawowy"/>
        <w:widowControl w:val="0"/>
        <w:spacing w:line="240" w:lineRule="auto"/>
        <w:ind w:firstLine="357"/>
        <w:rPr>
          <w:sz w:val="20"/>
        </w:rPr>
      </w:pPr>
      <w:r w:rsidRPr="00046468">
        <w:rPr>
          <w:sz w:val="20"/>
        </w:rPr>
        <w:t>Ogólne zasady wykonania robót podano w SST D-00.00.00.00 „WYMAGANIA OGÓLNE”.</w:t>
      </w:r>
    </w:p>
    <w:p w14:paraId="5D237842" w14:textId="77777777" w:rsidR="00046468" w:rsidRPr="00046468" w:rsidRDefault="00046468" w:rsidP="00046468">
      <w:pPr>
        <w:spacing w:line="240" w:lineRule="auto"/>
        <w:rPr>
          <w:b/>
          <w:sz w:val="20"/>
        </w:rPr>
      </w:pPr>
      <w:r w:rsidRPr="00046468">
        <w:rPr>
          <w:b/>
          <w:sz w:val="20"/>
        </w:rPr>
        <w:t>5.2. Wykonanie koryta</w:t>
      </w:r>
    </w:p>
    <w:p w14:paraId="34C957FD" w14:textId="77777777" w:rsidR="00046468" w:rsidRPr="00046468" w:rsidRDefault="00046468" w:rsidP="00046468">
      <w:pPr>
        <w:pStyle w:val="Tekstpodstawowy"/>
        <w:widowControl w:val="0"/>
        <w:spacing w:line="240" w:lineRule="auto"/>
        <w:ind w:firstLine="357"/>
        <w:rPr>
          <w:sz w:val="20"/>
        </w:rPr>
      </w:pPr>
      <w:r w:rsidRPr="00046468">
        <w:rPr>
          <w:sz w:val="20"/>
        </w:rPr>
        <w:t>Wymiary wykopu, stanowiącego koryto powinny umożliwić ułożenie podsypki pod obrzeże.</w:t>
      </w:r>
    </w:p>
    <w:p w14:paraId="2B4160D9" w14:textId="77777777" w:rsidR="00046468" w:rsidRPr="00046468" w:rsidRDefault="00046468" w:rsidP="00046468">
      <w:pPr>
        <w:pStyle w:val="Tekstpodstawowy"/>
        <w:widowControl w:val="0"/>
        <w:spacing w:line="240" w:lineRule="auto"/>
        <w:ind w:firstLine="357"/>
        <w:rPr>
          <w:sz w:val="20"/>
        </w:rPr>
      </w:pPr>
      <w:r w:rsidRPr="00046468">
        <w:rPr>
          <w:sz w:val="20"/>
        </w:rPr>
        <w:t xml:space="preserve">Wskaźnik zagęszczenia dna wykonanego koryta pod ławę powinien wynosić co najmniej 0,97 według normalnej metody </w:t>
      </w:r>
      <w:proofErr w:type="spellStart"/>
      <w:r w:rsidRPr="00046468">
        <w:rPr>
          <w:sz w:val="20"/>
        </w:rPr>
        <w:t>Proctora</w:t>
      </w:r>
      <w:proofErr w:type="spellEnd"/>
      <w:r w:rsidRPr="00046468">
        <w:rPr>
          <w:sz w:val="20"/>
        </w:rPr>
        <w:t>.</w:t>
      </w:r>
    </w:p>
    <w:p w14:paraId="062D39CE" w14:textId="77777777" w:rsidR="00046468" w:rsidRPr="00046468" w:rsidRDefault="00046468" w:rsidP="00046468">
      <w:pPr>
        <w:overflowPunct w:val="0"/>
        <w:autoSpaceDE w:val="0"/>
        <w:autoSpaceDN w:val="0"/>
        <w:adjustRightInd w:val="0"/>
        <w:spacing w:line="240" w:lineRule="auto"/>
        <w:rPr>
          <w:b/>
          <w:sz w:val="20"/>
        </w:rPr>
      </w:pPr>
      <w:r w:rsidRPr="00046468">
        <w:rPr>
          <w:b/>
          <w:sz w:val="20"/>
        </w:rPr>
        <w:t>5.3. Wykonanie podsypki cementowo-piaskowej</w:t>
      </w:r>
    </w:p>
    <w:p w14:paraId="100F4691" w14:textId="77777777" w:rsidR="00046468" w:rsidRPr="00046468" w:rsidRDefault="00046468" w:rsidP="00046468">
      <w:pPr>
        <w:pStyle w:val="Tekstpodstawowy"/>
        <w:widowControl w:val="0"/>
        <w:spacing w:line="240" w:lineRule="auto"/>
        <w:ind w:firstLine="357"/>
        <w:rPr>
          <w:sz w:val="20"/>
        </w:rPr>
      </w:pPr>
      <w:r w:rsidRPr="00046468">
        <w:rPr>
          <w:sz w:val="20"/>
        </w:rPr>
        <w:t>W wykonanym korycie należy rozścielić podsypkę cementowo-piaskową, o grubości przewidzianej w dokumentacji projektowej, dla osadzenia obrzeży.</w:t>
      </w:r>
    </w:p>
    <w:p w14:paraId="3512DB07" w14:textId="77777777" w:rsidR="00046468" w:rsidRPr="00046468" w:rsidRDefault="00046468" w:rsidP="00046468">
      <w:pPr>
        <w:overflowPunct w:val="0"/>
        <w:autoSpaceDE w:val="0"/>
        <w:autoSpaceDN w:val="0"/>
        <w:adjustRightInd w:val="0"/>
        <w:spacing w:line="240" w:lineRule="auto"/>
        <w:rPr>
          <w:b/>
          <w:color w:val="000000"/>
          <w:sz w:val="20"/>
        </w:rPr>
      </w:pPr>
      <w:r w:rsidRPr="00046468">
        <w:rPr>
          <w:sz w:val="20"/>
        </w:rPr>
        <w:t xml:space="preserve"> </w:t>
      </w:r>
      <w:r w:rsidRPr="00046468">
        <w:rPr>
          <w:b/>
          <w:sz w:val="20"/>
        </w:rPr>
        <w:t xml:space="preserve">5.4.  </w:t>
      </w:r>
      <w:r w:rsidRPr="00046468">
        <w:rPr>
          <w:b/>
          <w:color w:val="000000"/>
          <w:sz w:val="20"/>
        </w:rPr>
        <w:t>Ustawienie obrzeży</w:t>
      </w:r>
    </w:p>
    <w:p w14:paraId="2F6977C8" w14:textId="77777777" w:rsidR="00046468" w:rsidRPr="00046468" w:rsidRDefault="00046468" w:rsidP="00046468">
      <w:pPr>
        <w:pStyle w:val="Tekstpodstawowy"/>
        <w:widowControl w:val="0"/>
        <w:spacing w:line="240" w:lineRule="auto"/>
        <w:ind w:firstLine="357"/>
        <w:rPr>
          <w:sz w:val="20"/>
        </w:rPr>
      </w:pPr>
      <w:r w:rsidRPr="00046468">
        <w:rPr>
          <w:sz w:val="20"/>
        </w:rPr>
        <w:t>Obrzeża ustawiać na wykonanej podsypce. ze spoinami szerokości ok. 5mm.</w:t>
      </w:r>
    </w:p>
    <w:p w14:paraId="7C24FE22" w14:textId="77777777" w:rsidR="00046468" w:rsidRPr="00046468" w:rsidRDefault="00046468" w:rsidP="00046468">
      <w:pPr>
        <w:pStyle w:val="Tekstpodstawowy"/>
        <w:widowControl w:val="0"/>
        <w:spacing w:line="240" w:lineRule="auto"/>
        <w:ind w:firstLine="357"/>
        <w:rPr>
          <w:sz w:val="20"/>
        </w:rPr>
      </w:pPr>
      <w:r w:rsidRPr="00046468">
        <w:rPr>
          <w:sz w:val="20"/>
        </w:rPr>
        <w:t>Spoiny nie powinny przekraczać szerokości 1 cm. Należy wypełnić je zaprawą cementowo-piaskową w stosunku 1:4. Spoiny przed zalaniem należy oczyścić i zmyć wodą. Spoiny muszą być wypełnione całkowicie na pełną głębokość.</w:t>
      </w:r>
    </w:p>
    <w:p w14:paraId="32364D52" w14:textId="77777777" w:rsidR="00046468" w:rsidRPr="00046468" w:rsidRDefault="00046468" w:rsidP="00046468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</w:p>
    <w:p w14:paraId="68411D13" w14:textId="77777777" w:rsidR="00046468" w:rsidRPr="00046468" w:rsidRDefault="00046468" w:rsidP="00046468">
      <w:pPr>
        <w:spacing w:line="240" w:lineRule="auto"/>
        <w:rPr>
          <w:rFonts w:eastAsia="Calibri"/>
          <w:b/>
          <w:sz w:val="20"/>
        </w:rPr>
      </w:pPr>
      <w:r w:rsidRPr="00046468">
        <w:rPr>
          <w:rFonts w:eastAsia="Calibri"/>
          <w:b/>
          <w:sz w:val="20"/>
        </w:rPr>
        <w:t>6. KONTROLA JAKOŚCI ROBÓT</w:t>
      </w:r>
    </w:p>
    <w:p w14:paraId="25055D63" w14:textId="77777777" w:rsidR="00046468" w:rsidRPr="00046468" w:rsidRDefault="00046468" w:rsidP="00046468">
      <w:pPr>
        <w:spacing w:line="240" w:lineRule="auto"/>
        <w:rPr>
          <w:rFonts w:eastAsia="Calibri"/>
          <w:b/>
          <w:sz w:val="20"/>
        </w:rPr>
      </w:pPr>
      <w:r w:rsidRPr="00046468">
        <w:rPr>
          <w:rFonts w:eastAsia="Calibri"/>
          <w:b/>
          <w:sz w:val="20"/>
        </w:rPr>
        <w:t>6.1. Ogólne zasady kontroli jakości robót</w:t>
      </w:r>
    </w:p>
    <w:p w14:paraId="59DC5FA0" w14:textId="77777777" w:rsidR="00046468" w:rsidRPr="00046468" w:rsidRDefault="00046468" w:rsidP="00046468">
      <w:pPr>
        <w:pStyle w:val="Tekstpodstawowy"/>
        <w:widowControl w:val="0"/>
        <w:spacing w:line="240" w:lineRule="auto"/>
        <w:ind w:firstLine="357"/>
        <w:rPr>
          <w:sz w:val="20"/>
        </w:rPr>
      </w:pPr>
      <w:r w:rsidRPr="00046468">
        <w:rPr>
          <w:sz w:val="20"/>
        </w:rPr>
        <w:t>Ogólne zasady kontroli jakości robót podano w SST D-00.00.00.00 „WYMAGANIA OGÓLNE”.</w:t>
      </w:r>
    </w:p>
    <w:p w14:paraId="764D73F5" w14:textId="77777777" w:rsidR="00046468" w:rsidRPr="00046468" w:rsidRDefault="00046468" w:rsidP="00046468">
      <w:pPr>
        <w:overflowPunct w:val="0"/>
        <w:autoSpaceDE w:val="0"/>
        <w:autoSpaceDN w:val="0"/>
        <w:adjustRightInd w:val="0"/>
        <w:spacing w:line="240" w:lineRule="auto"/>
        <w:rPr>
          <w:b/>
          <w:color w:val="000000"/>
          <w:sz w:val="20"/>
        </w:rPr>
      </w:pPr>
      <w:r w:rsidRPr="00046468">
        <w:rPr>
          <w:b/>
          <w:sz w:val="20"/>
        </w:rPr>
        <w:t xml:space="preserve">6.2. </w:t>
      </w:r>
      <w:r w:rsidRPr="00046468">
        <w:rPr>
          <w:b/>
          <w:color w:val="000000"/>
          <w:sz w:val="20"/>
        </w:rPr>
        <w:t>Badania przed przystąpieniem do robót</w:t>
      </w:r>
    </w:p>
    <w:p w14:paraId="1466815B" w14:textId="77777777" w:rsidR="00046468" w:rsidRPr="00046468" w:rsidRDefault="00046468" w:rsidP="00046468">
      <w:pPr>
        <w:pStyle w:val="Tekstpodstawowy"/>
        <w:widowControl w:val="0"/>
        <w:spacing w:line="240" w:lineRule="auto"/>
        <w:ind w:firstLine="357"/>
        <w:rPr>
          <w:sz w:val="20"/>
        </w:rPr>
      </w:pPr>
      <w:r w:rsidRPr="00046468">
        <w:rPr>
          <w:sz w:val="20"/>
        </w:rPr>
        <w:t>Przed przystąpieniem do robót Wykonawca powinien:</w:t>
      </w:r>
    </w:p>
    <w:p w14:paraId="3B7D4392" w14:textId="77777777" w:rsidR="00046468" w:rsidRPr="00046468" w:rsidRDefault="00046468" w:rsidP="00046468">
      <w:pPr>
        <w:pStyle w:val="Tekstpodstawowy"/>
        <w:widowControl w:val="0"/>
        <w:spacing w:line="240" w:lineRule="auto"/>
        <w:ind w:left="142" w:hanging="142"/>
        <w:rPr>
          <w:sz w:val="20"/>
        </w:rPr>
      </w:pPr>
      <w:r w:rsidRPr="00046468">
        <w:rPr>
          <w:sz w:val="20"/>
        </w:rPr>
        <w:t>- wykonać badania materiałów przeznaczonych do ustawienia obrzeży betonowych i przedstawić wyniki tych badań Inżynierowi do akceptacji.</w:t>
      </w:r>
    </w:p>
    <w:p w14:paraId="4F9604C4" w14:textId="77777777" w:rsidR="00046468" w:rsidRPr="00046468" w:rsidRDefault="00046468" w:rsidP="00046468">
      <w:pPr>
        <w:spacing w:line="240" w:lineRule="auto"/>
        <w:ind w:left="142" w:hanging="142"/>
        <w:rPr>
          <w:sz w:val="20"/>
        </w:rPr>
      </w:pPr>
      <w:r w:rsidRPr="00046468">
        <w:rPr>
          <w:sz w:val="20"/>
        </w:rPr>
        <w:t xml:space="preserve">- uzyskać wymagane dokumenty, dopuszczające wyroby budowlane do obrotu i powszechnego stosowania (certyfikaty zgodności, deklarację właściwości użytkowych, ew. badania materiałów  wykonane przez dostawców itp.), </w:t>
      </w:r>
    </w:p>
    <w:p w14:paraId="4941AD0B" w14:textId="77777777" w:rsidR="00046468" w:rsidRPr="00046468" w:rsidRDefault="00046468" w:rsidP="00046468">
      <w:pPr>
        <w:pStyle w:val="Akapitzlist"/>
        <w:autoSpaceDE w:val="0"/>
        <w:autoSpaceDN w:val="0"/>
        <w:adjustRightInd w:val="0"/>
        <w:ind w:left="0"/>
        <w:jc w:val="both"/>
        <w:rPr>
          <w:color w:val="000000"/>
          <w:sz w:val="20"/>
          <w:szCs w:val="20"/>
        </w:rPr>
      </w:pPr>
      <w:r w:rsidRPr="00046468">
        <w:rPr>
          <w:color w:val="000000"/>
          <w:sz w:val="20"/>
          <w:szCs w:val="20"/>
        </w:rPr>
        <w:t xml:space="preserve">- sprawdzić cechy zewnętrzne obrzeży. </w:t>
      </w:r>
    </w:p>
    <w:p w14:paraId="779850AA" w14:textId="77777777" w:rsidR="00046468" w:rsidRPr="00046468" w:rsidRDefault="00046468" w:rsidP="00046468">
      <w:pPr>
        <w:pStyle w:val="Tekstpodstawowy"/>
        <w:widowControl w:val="0"/>
        <w:spacing w:line="240" w:lineRule="auto"/>
        <w:ind w:firstLine="357"/>
        <w:rPr>
          <w:sz w:val="20"/>
        </w:rPr>
      </w:pPr>
      <w:r w:rsidRPr="00046468">
        <w:rPr>
          <w:sz w:val="20"/>
        </w:rPr>
        <w:t>Wszystkie dokumenty oraz wyniki badań Wykonawca przedstawia Inżynierowi do akceptacji.</w:t>
      </w:r>
    </w:p>
    <w:p w14:paraId="295B8983" w14:textId="77777777" w:rsidR="00046468" w:rsidRPr="00046468" w:rsidRDefault="00046468" w:rsidP="00046468">
      <w:pPr>
        <w:pStyle w:val="Tekstpodstawowy"/>
        <w:widowControl w:val="0"/>
        <w:spacing w:line="240" w:lineRule="auto"/>
        <w:ind w:firstLine="357"/>
        <w:rPr>
          <w:sz w:val="20"/>
        </w:rPr>
      </w:pPr>
      <w:r w:rsidRPr="00046468">
        <w:rPr>
          <w:sz w:val="20"/>
        </w:rPr>
        <w:t xml:space="preserve">Sprawdzenie wyglądu zewnętrznego należy przeprowadzić na podstawie oględzin elementu przez pomiar i policzenie uszkodzeń występujących na powierzchniach i krawędziach elementu, zgodnie z wymaganiami </w:t>
      </w:r>
      <w:r w:rsidRPr="00046468">
        <w:rPr>
          <w:sz w:val="20"/>
        </w:rPr>
        <w:lastRenderedPageBreak/>
        <w:t>podanymi w PN-EN 1340 tabl. 2.</w:t>
      </w:r>
    </w:p>
    <w:p w14:paraId="37B734E4" w14:textId="77777777" w:rsidR="00046468" w:rsidRPr="00046468" w:rsidRDefault="00046468" w:rsidP="00046468">
      <w:pPr>
        <w:pStyle w:val="Tekstpodstawowy"/>
        <w:widowControl w:val="0"/>
        <w:spacing w:line="240" w:lineRule="auto"/>
        <w:ind w:firstLine="357"/>
        <w:rPr>
          <w:sz w:val="20"/>
        </w:rPr>
      </w:pPr>
      <w:r w:rsidRPr="00046468">
        <w:rPr>
          <w:sz w:val="20"/>
        </w:rPr>
        <w:t>Sprawdzenie kształtu i wymiarów elementów należy przeprowadzić z dokładnością do 1 mm przy użyciu suwmiarki oraz przymiaru stalowego lub taśmy, zgodnie z wymaganiami tablicy 1 i 2. Sprawdzenie kątów prostych w narożach elementów wykonuje się przez przyłożenie kątownika do badanego naroża i zmierzenia odchyłek z dokładnością do 1 mm.</w:t>
      </w:r>
    </w:p>
    <w:p w14:paraId="0A74E18D" w14:textId="77777777" w:rsidR="00046468" w:rsidRPr="00046468" w:rsidRDefault="00046468" w:rsidP="00046468">
      <w:pPr>
        <w:pStyle w:val="Tekstpodstawowy"/>
        <w:widowControl w:val="0"/>
        <w:spacing w:line="240" w:lineRule="auto"/>
        <w:ind w:firstLine="357"/>
        <w:rPr>
          <w:sz w:val="20"/>
        </w:rPr>
      </w:pPr>
      <w:r w:rsidRPr="00046468">
        <w:rPr>
          <w:sz w:val="20"/>
        </w:rPr>
        <w:t>Badania pozostałych materiałów stosowanych przy ustawieniu obrzeży betonowych powinny obejmować wszystkie właściwości określone w normach podanych dla odpowiednich materiałów wymienionych w pkt 2.</w:t>
      </w:r>
    </w:p>
    <w:p w14:paraId="40FDA614" w14:textId="77777777" w:rsidR="00046468" w:rsidRPr="00046468" w:rsidRDefault="00046468" w:rsidP="00046468">
      <w:pPr>
        <w:spacing w:line="240" w:lineRule="auto"/>
        <w:outlineLvl w:val="1"/>
        <w:rPr>
          <w:b/>
          <w:sz w:val="20"/>
        </w:rPr>
      </w:pPr>
      <w:bookmarkStart w:id="4" w:name="_Toc414526823"/>
      <w:r w:rsidRPr="00046468">
        <w:rPr>
          <w:b/>
          <w:sz w:val="20"/>
        </w:rPr>
        <w:t xml:space="preserve">6.3. </w:t>
      </w:r>
      <w:bookmarkEnd w:id="4"/>
      <w:r w:rsidRPr="00046468">
        <w:rPr>
          <w:b/>
          <w:sz w:val="20"/>
        </w:rPr>
        <w:t xml:space="preserve">Kontrola ustawienia obrzeży </w:t>
      </w:r>
    </w:p>
    <w:p w14:paraId="5DD92E85" w14:textId="77777777" w:rsidR="00046468" w:rsidRPr="00046468" w:rsidRDefault="00046468" w:rsidP="00046468">
      <w:pPr>
        <w:pStyle w:val="Tekstpodstawowy"/>
        <w:widowControl w:val="0"/>
        <w:spacing w:line="240" w:lineRule="auto"/>
        <w:ind w:firstLine="357"/>
        <w:rPr>
          <w:sz w:val="20"/>
        </w:rPr>
      </w:pPr>
      <w:r w:rsidRPr="00046468">
        <w:rPr>
          <w:sz w:val="20"/>
        </w:rPr>
        <w:t>Należy sprawdzić:</w:t>
      </w:r>
    </w:p>
    <w:p w14:paraId="6FDA9BAD" w14:textId="77777777" w:rsidR="00046468" w:rsidRPr="00046468" w:rsidRDefault="00046468" w:rsidP="00046468">
      <w:pPr>
        <w:autoSpaceDE w:val="0"/>
        <w:autoSpaceDN w:val="0"/>
        <w:adjustRightInd w:val="0"/>
        <w:spacing w:line="240" w:lineRule="auto"/>
        <w:ind w:left="284" w:hanging="284"/>
        <w:rPr>
          <w:color w:val="000000"/>
          <w:sz w:val="20"/>
        </w:rPr>
      </w:pPr>
      <w:r w:rsidRPr="00046468">
        <w:rPr>
          <w:color w:val="000000"/>
          <w:sz w:val="20"/>
        </w:rPr>
        <w:t xml:space="preserve">a) wykonanie podsypki w 5 punktach dziennej działki roboczej, dopuszczalne odchyłki grubości ±1cm, </w:t>
      </w:r>
    </w:p>
    <w:p w14:paraId="30932340" w14:textId="77777777" w:rsidR="00046468" w:rsidRPr="00046468" w:rsidRDefault="00046468" w:rsidP="00046468">
      <w:pPr>
        <w:autoSpaceDE w:val="0"/>
        <w:autoSpaceDN w:val="0"/>
        <w:adjustRightInd w:val="0"/>
        <w:spacing w:line="240" w:lineRule="auto"/>
        <w:ind w:left="284" w:hanging="284"/>
        <w:rPr>
          <w:color w:val="000000"/>
          <w:sz w:val="20"/>
        </w:rPr>
      </w:pPr>
      <w:r w:rsidRPr="00046468">
        <w:rPr>
          <w:color w:val="000000"/>
          <w:sz w:val="20"/>
        </w:rPr>
        <w:t xml:space="preserve">b) światło obrzeży od strony chodnika – co 20mb, dopuszczalne odchyłki ±1cm na każde 100 </w:t>
      </w:r>
      <w:proofErr w:type="spellStart"/>
      <w:r w:rsidRPr="00046468">
        <w:rPr>
          <w:color w:val="000000"/>
          <w:sz w:val="20"/>
        </w:rPr>
        <w:t>mb</w:t>
      </w:r>
      <w:proofErr w:type="spellEnd"/>
      <w:r w:rsidRPr="00046468">
        <w:rPr>
          <w:color w:val="000000"/>
          <w:sz w:val="20"/>
        </w:rPr>
        <w:t xml:space="preserve">, </w:t>
      </w:r>
    </w:p>
    <w:p w14:paraId="17BC1B34" w14:textId="77777777" w:rsidR="00046468" w:rsidRPr="00046468" w:rsidRDefault="00046468" w:rsidP="00046468">
      <w:pPr>
        <w:autoSpaceDE w:val="0"/>
        <w:autoSpaceDN w:val="0"/>
        <w:adjustRightInd w:val="0"/>
        <w:spacing w:line="240" w:lineRule="auto"/>
        <w:ind w:left="284" w:hanging="284"/>
        <w:rPr>
          <w:color w:val="000000"/>
          <w:sz w:val="20"/>
        </w:rPr>
      </w:pPr>
      <w:r w:rsidRPr="00046468">
        <w:rPr>
          <w:color w:val="000000"/>
          <w:sz w:val="20"/>
        </w:rPr>
        <w:t xml:space="preserve">c) usytuowanie w planie – co 20mb, odchyłki nie mogą przekraczać ± 1 cm na każde 100 </w:t>
      </w:r>
      <w:proofErr w:type="spellStart"/>
      <w:r w:rsidRPr="00046468">
        <w:rPr>
          <w:color w:val="000000"/>
          <w:sz w:val="20"/>
        </w:rPr>
        <w:t>mb</w:t>
      </w:r>
      <w:proofErr w:type="spellEnd"/>
      <w:r w:rsidRPr="00046468">
        <w:rPr>
          <w:color w:val="000000"/>
          <w:sz w:val="20"/>
        </w:rPr>
        <w:t xml:space="preserve">, </w:t>
      </w:r>
    </w:p>
    <w:p w14:paraId="266C6246" w14:textId="77777777" w:rsidR="00046468" w:rsidRPr="00046468" w:rsidRDefault="00046468" w:rsidP="00046468">
      <w:pPr>
        <w:autoSpaceDE w:val="0"/>
        <w:autoSpaceDN w:val="0"/>
        <w:adjustRightInd w:val="0"/>
        <w:spacing w:line="240" w:lineRule="auto"/>
        <w:ind w:left="284" w:hanging="284"/>
        <w:rPr>
          <w:color w:val="000000"/>
          <w:sz w:val="20"/>
        </w:rPr>
      </w:pPr>
      <w:r w:rsidRPr="00046468">
        <w:rPr>
          <w:color w:val="000000"/>
          <w:sz w:val="20"/>
        </w:rPr>
        <w:t xml:space="preserve">d) równość górnej powierzchni obrzeży łatą 3 m – minimum w dwóch punktach na każde 100 </w:t>
      </w:r>
      <w:proofErr w:type="spellStart"/>
      <w:r w:rsidRPr="00046468">
        <w:rPr>
          <w:color w:val="000000"/>
          <w:sz w:val="20"/>
        </w:rPr>
        <w:t>mb</w:t>
      </w:r>
      <w:proofErr w:type="spellEnd"/>
      <w:r w:rsidRPr="00046468">
        <w:rPr>
          <w:color w:val="000000"/>
          <w:sz w:val="20"/>
        </w:rPr>
        <w:t xml:space="preserve"> - nie może przekraczać 1 cm. </w:t>
      </w:r>
    </w:p>
    <w:p w14:paraId="2702DCBD" w14:textId="77777777" w:rsidR="00046468" w:rsidRPr="00046468" w:rsidRDefault="00046468" w:rsidP="00046468">
      <w:pPr>
        <w:pStyle w:val="Tekstpodstawowy"/>
        <w:widowControl w:val="0"/>
        <w:spacing w:line="240" w:lineRule="auto"/>
        <w:ind w:firstLine="357"/>
        <w:rPr>
          <w:sz w:val="20"/>
        </w:rPr>
      </w:pPr>
      <w:r w:rsidRPr="00046468">
        <w:rPr>
          <w:sz w:val="20"/>
        </w:rPr>
        <w:t>Wypełnienia spoin, sprawdzane co 10 metrów, które powinno wykazywać całkowite wypełnienie badanej spoiny  na pełną głębokość.</w:t>
      </w:r>
    </w:p>
    <w:p w14:paraId="33DB192D" w14:textId="77777777" w:rsidR="00046468" w:rsidRPr="00046468" w:rsidRDefault="00046468" w:rsidP="00046468">
      <w:pPr>
        <w:overflowPunct w:val="0"/>
        <w:autoSpaceDE w:val="0"/>
        <w:autoSpaceDN w:val="0"/>
        <w:adjustRightInd w:val="0"/>
        <w:spacing w:line="240" w:lineRule="auto"/>
        <w:rPr>
          <w:color w:val="000000"/>
          <w:sz w:val="20"/>
        </w:rPr>
      </w:pPr>
    </w:p>
    <w:p w14:paraId="77619701" w14:textId="77777777" w:rsidR="00046468" w:rsidRPr="00046468" w:rsidRDefault="00046468" w:rsidP="00046468">
      <w:pPr>
        <w:spacing w:line="240" w:lineRule="auto"/>
        <w:rPr>
          <w:rFonts w:eastAsia="Calibri"/>
          <w:b/>
          <w:sz w:val="20"/>
        </w:rPr>
      </w:pPr>
      <w:r w:rsidRPr="00046468">
        <w:rPr>
          <w:rFonts w:eastAsia="Calibri"/>
          <w:b/>
          <w:sz w:val="20"/>
        </w:rPr>
        <w:t xml:space="preserve">7. OBMIAR ROBÓT </w:t>
      </w:r>
    </w:p>
    <w:p w14:paraId="75EB0263" w14:textId="77777777" w:rsidR="00046468" w:rsidRPr="00046468" w:rsidRDefault="00046468" w:rsidP="00046468">
      <w:pPr>
        <w:spacing w:line="240" w:lineRule="auto"/>
        <w:rPr>
          <w:rFonts w:eastAsia="Calibri"/>
          <w:b/>
          <w:sz w:val="20"/>
        </w:rPr>
      </w:pPr>
      <w:r w:rsidRPr="00046468">
        <w:rPr>
          <w:rFonts w:eastAsia="Calibri"/>
          <w:b/>
          <w:sz w:val="20"/>
        </w:rPr>
        <w:t>7.1. Ogólne zasady obmiaru robót</w:t>
      </w:r>
    </w:p>
    <w:p w14:paraId="53C78813" w14:textId="77777777" w:rsidR="00046468" w:rsidRPr="00046468" w:rsidRDefault="00046468" w:rsidP="00046468">
      <w:pPr>
        <w:pStyle w:val="Tekstpodstawowy"/>
        <w:widowControl w:val="0"/>
        <w:spacing w:line="240" w:lineRule="auto"/>
        <w:ind w:firstLine="357"/>
        <w:rPr>
          <w:sz w:val="20"/>
        </w:rPr>
      </w:pPr>
      <w:r w:rsidRPr="00046468">
        <w:rPr>
          <w:sz w:val="20"/>
        </w:rPr>
        <w:t>Ogólne zasady obmiaru robót podano w SST D-00.00.00.00 “WYMAGANIA OGÓLNE”.</w:t>
      </w:r>
    </w:p>
    <w:p w14:paraId="28BC2156" w14:textId="77777777" w:rsidR="00046468" w:rsidRPr="00046468" w:rsidRDefault="00046468" w:rsidP="00046468">
      <w:pPr>
        <w:overflowPunct w:val="0"/>
        <w:autoSpaceDE w:val="0"/>
        <w:autoSpaceDN w:val="0"/>
        <w:adjustRightInd w:val="0"/>
        <w:spacing w:line="240" w:lineRule="auto"/>
        <w:rPr>
          <w:b/>
          <w:color w:val="000000"/>
          <w:sz w:val="20"/>
        </w:rPr>
      </w:pPr>
      <w:r w:rsidRPr="00046468">
        <w:rPr>
          <w:b/>
          <w:color w:val="000000"/>
          <w:sz w:val="20"/>
        </w:rPr>
        <w:t>7.2. Jednostka obmiarowa</w:t>
      </w:r>
    </w:p>
    <w:p w14:paraId="5457B150" w14:textId="77777777" w:rsidR="00046468" w:rsidRPr="00046468" w:rsidRDefault="00046468" w:rsidP="00046468">
      <w:pPr>
        <w:pStyle w:val="Tekstpodstawowy"/>
        <w:widowControl w:val="0"/>
        <w:spacing w:line="240" w:lineRule="auto"/>
        <w:ind w:firstLine="357"/>
        <w:rPr>
          <w:sz w:val="20"/>
        </w:rPr>
      </w:pPr>
      <w:r w:rsidRPr="00046468">
        <w:rPr>
          <w:sz w:val="20"/>
        </w:rPr>
        <w:t>Jednostką obmiarową jest 1 m (metr) ustawionego obrzeża betonowego chodnikowego.</w:t>
      </w:r>
    </w:p>
    <w:p w14:paraId="433A386F" w14:textId="77777777" w:rsidR="00046468" w:rsidRPr="00046468" w:rsidRDefault="00046468" w:rsidP="00046468">
      <w:pPr>
        <w:spacing w:line="240" w:lineRule="auto"/>
        <w:rPr>
          <w:rFonts w:eastAsia="Calibri"/>
          <w:b/>
          <w:sz w:val="20"/>
        </w:rPr>
      </w:pPr>
      <w:r w:rsidRPr="00046468">
        <w:rPr>
          <w:rFonts w:eastAsia="Calibri"/>
          <w:b/>
          <w:sz w:val="20"/>
        </w:rPr>
        <w:t xml:space="preserve">8. ODBIÓR ROBÓT </w:t>
      </w:r>
    </w:p>
    <w:p w14:paraId="2B93C328" w14:textId="77777777" w:rsidR="00046468" w:rsidRPr="00046468" w:rsidRDefault="00046468" w:rsidP="00046468">
      <w:pPr>
        <w:spacing w:line="240" w:lineRule="auto"/>
        <w:rPr>
          <w:rFonts w:eastAsia="Calibri"/>
          <w:b/>
          <w:sz w:val="20"/>
        </w:rPr>
      </w:pPr>
      <w:r w:rsidRPr="00046468">
        <w:rPr>
          <w:rFonts w:eastAsia="Calibri"/>
          <w:b/>
          <w:sz w:val="20"/>
        </w:rPr>
        <w:t>8.1. Ogólne zasady odbioru robót</w:t>
      </w:r>
    </w:p>
    <w:p w14:paraId="5EB29E49" w14:textId="77777777" w:rsidR="00046468" w:rsidRPr="00046468" w:rsidRDefault="00046468" w:rsidP="00046468">
      <w:pPr>
        <w:pStyle w:val="Tekstpodstawowy"/>
        <w:widowControl w:val="0"/>
        <w:spacing w:line="240" w:lineRule="auto"/>
        <w:ind w:firstLine="357"/>
        <w:rPr>
          <w:sz w:val="20"/>
        </w:rPr>
      </w:pPr>
      <w:r w:rsidRPr="00046468">
        <w:rPr>
          <w:sz w:val="20"/>
        </w:rPr>
        <w:t>Ogólne zasady odbioru robót podano w  SST D-00.00.00.00 “WYMAGANIA OGÓLNE”.</w:t>
      </w:r>
    </w:p>
    <w:p w14:paraId="056F3EAC" w14:textId="77777777" w:rsidR="00046468" w:rsidRPr="00046468" w:rsidRDefault="00046468" w:rsidP="0004646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40" w:lineRule="auto"/>
        <w:outlineLvl w:val="0"/>
        <w:rPr>
          <w:sz w:val="20"/>
        </w:rPr>
      </w:pPr>
      <w:r w:rsidRPr="00046468">
        <w:rPr>
          <w:b/>
          <w:sz w:val="20"/>
        </w:rPr>
        <w:t>8.2. Sposób odbioru robót</w:t>
      </w:r>
    </w:p>
    <w:p w14:paraId="17C41265" w14:textId="77777777" w:rsidR="00046468" w:rsidRPr="00046468" w:rsidRDefault="00046468" w:rsidP="00046468">
      <w:pPr>
        <w:pStyle w:val="Tekstpodstawowy"/>
        <w:widowControl w:val="0"/>
        <w:spacing w:line="240" w:lineRule="auto"/>
        <w:ind w:firstLine="357"/>
        <w:rPr>
          <w:sz w:val="20"/>
        </w:rPr>
      </w:pPr>
      <w:r w:rsidRPr="00046468">
        <w:rPr>
          <w:sz w:val="20"/>
        </w:rPr>
        <w:t>Odbiór robót następuje na podstawie dokumentów, które Wykonawca przedkłada Inżynierowi:</w:t>
      </w:r>
    </w:p>
    <w:p w14:paraId="58027239" w14:textId="77777777" w:rsidR="00046468" w:rsidRPr="00046468" w:rsidRDefault="00046468" w:rsidP="00046468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046468">
        <w:rPr>
          <w:sz w:val="20"/>
          <w:szCs w:val="20"/>
        </w:rPr>
        <w:t>dzienników,</w:t>
      </w:r>
    </w:p>
    <w:p w14:paraId="70E4E41F" w14:textId="77777777" w:rsidR="00046468" w:rsidRPr="00046468" w:rsidRDefault="00046468" w:rsidP="00046468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046468">
        <w:rPr>
          <w:sz w:val="20"/>
          <w:szCs w:val="20"/>
        </w:rPr>
        <w:t>obmiarów,</w:t>
      </w:r>
    </w:p>
    <w:p w14:paraId="18107D4A" w14:textId="77777777" w:rsidR="00046468" w:rsidRPr="00046468" w:rsidRDefault="00046468" w:rsidP="00046468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046468">
        <w:rPr>
          <w:sz w:val="20"/>
          <w:szCs w:val="20"/>
        </w:rPr>
        <w:t>szkiców,</w:t>
      </w:r>
    </w:p>
    <w:p w14:paraId="4BA33575" w14:textId="77777777" w:rsidR="00046468" w:rsidRPr="00046468" w:rsidRDefault="00046468" w:rsidP="00046468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046468">
        <w:rPr>
          <w:sz w:val="20"/>
          <w:szCs w:val="20"/>
        </w:rPr>
        <w:t>protokołów odbiorczych.</w:t>
      </w:r>
    </w:p>
    <w:p w14:paraId="4F469E79" w14:textId="77777777" w:rsidR="00046468" w:rsidRPr="00046468" w:rsidRDefault="00046468" w:rsidP="00046468">
      <w:pPr>
        <w:spacing w:line="240" w:lineRule="auto"/>
        <w:rPr>
          <w:sz w:val="20"/>
        </w:rPr>
      </w:pPr>
    </w:p>
    <w:p w14:paraId="633A610C" w14:textId="77777777" w:rsidR="00046468" w:rsidRPr="00046468" w:rsidRDefault="00046468" w:rsidP="00046468">
      <w:pPr>
        <w:spacing w:line="240" w:lineRule="auto"/>
        <w:rPr>
          <w:rFonts w:eastAsia="Calibri"/>
          <w:b/>
          <w:sz w:val="20"/>
        </w:rPr>
      </w:pPr>
      <w:r w:rsidRPr="00046468">
        <w:rPr>
          <w:rFonts w:eastAsia="Calibri"/>
          <w:b/>
          <w:sz w:val="20"/>
        </w:rPr>
        <w:t xml:space="preserve">9. PODSTAWA PŁATNOŚCI </w:t>
      </w:r>
    </w:p>
    <w:p w14:paraId="51A9E213" w14:textId="77777777" w:rsidR="00046468" w:rsidRPr="00046468" w:rsidRDefault="00046468" w:rsidP="00046468">
      <w:pPr>
        <w:spacing w:line="240" w:lineRule="auto"/>
        <w:rPr>
          <w:rFonts w:eastAsia="Calibri"/>
          <w:b/>
          <w:sz w:val="20"/>
        </w:rPr>
      </w:pPr>
      <w:r w:rsidRPr="00046468">
        <w:rPr>
          <w:rFonts w:eastAsia="Calibri"/>
          <w:b/>
          <w:sz w:val="20"/>
        </w:rPr>
        <w:t>9.1. Ogólne ustalenia dotyczące podstawy płatności</w:t>
      </w:r>
    </w:p>
    <w:p w14:paraId="7D52CF23" w14:textId="77777777" w:rsidR="00046468" w:rsidRPr="00046468" w:rsidRDefault="00046468" w:rsidP="00046468">
      <w:pPr>
        <w:pStyle w:val="Tekstpodstawowy"/>
        <w:widowControl w:val="0"/>
        <w:spacing w:line="240" w:lineRule="auto"/>
        <w:ind w:firstLine="357"/>
        <w:rPr>
          <w:sz w:val="20"/>
        </w:rPr>
      </w:pPr>
      <w:r w:rsidRPr="00046468">
        <w:rPr>
          <w:sz w:val="20"/>
        </w:rPr>
        <w:t>Ogólne ustalenia dotyczące podstawy płatności podano w SST D-00.00.00.00 “WYMAGANIA OGÓLNE”.</w:t>
      </w:r>
    </w:p>
    <w:p w14:paraId="6CE1628E" w14:textId="77777777" w:rsidR="00046468" w:rsidRPr="00046468" w:rsidRDefault="00046468" w:rsidP="00046468">
      <w:pPr>
        <w:spacing w:line="240" w:lineRule="auto"/>
        <w:rPr>
          <w:rFonts w:eastAsia="Calibri"/>
          <w:b/>
          <w:sz w:val="20"/>
        </w:rPr>
      </w:pPr>
      <w:r w:rsidRPr="00046468">
        <w:rPr>
          <w:rFonts w:eastAsia="Calibri"/>
          <w:b/>
          <w:sz w:val="20"/>
        </w:rPr>
        <w:t>9.2. Cena jednostki obmiarowej</w:t>
      </w:r>
    </w:p>
    <w:p w14:paraId="1D8ED0B5" w14:textId="77777777" w:rsidR="00046468" w:rsidRPr="00046468" w:rsidRDefault="00046468" w:rsidP="00046468">
      <w:pPr>
        <w:pStyle w:val="Tekstpodstawowy"/>
        <w:widowControl w:val="0"/>
        <w:spacing w:line="240" w:lineRule="auto"/>
        <w:ind w:firstLine="357"/>
        <w:rPr>
          <w:sz w:val="20"/>
        </w:rPr>
      </w:pPr>
      <w:r w:rsidRPr="00046468">
        <w:rPr>
          <w:sz w:val="20"/>
        </w:rPr>
        <w:t>Cena wykonania 1 m obrzeża betonowego obejmuje:</w:t>
      </w:r>
    </w:p>
    <w:p w14:paraId="0AE9719F" w14:textId="77777777" w:rsidR="00046468" w:rsidRDefault="00046468" w:rsidP="0004646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046468">
        <w:rPr>
          <w:sz w:val="20"/>
          <w:szCs w:val="20"/>
        </w:rPr>
        <w:t>prace pomiarowe i roboty przygotowawcze,</w:t>
      </w:r>
    </w:p>
    <w:p w14:paraId="38B88747" w14:textId="77777777" w:rsidR="00F9693A" w:rsidRDefault="00F9693A" w:rsidP="00F9693A">
      <w:pPr>
        <w:numPr>
          <w:ilvl w:val="0"/>
          <w:numId w:val="1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odkopanie obrzeży wraz z wyjęciem i oczyszczeniem,</w:t>
      </w:r>
    </w:p>
    <w:p w14:paraId="1A2A7035" w14:textId="77777777" w:rsidR="00F9693A" w:rsidRDefault="00F9693A" w:rsidP="00F9693A">
      <w:pPr>
        <w:numPr>
          <w:ilvl w:val="0"/>
          <w:numId w:val="1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zerwanie podsypki cementowo-piaskowej, ławy betonowej, oporu ,</w:t>
      </w:r>
    </w:p>
    <w:p w14:paraId="691F6AAE" w14:textId="77777777" w:rsidR="00F9693A" w:rsidRPr="00F9693A" w:rsidRDefault="00F9693A" w:rsidP="00F9693A">
      <w:pPr>
        <w:numPr>
          <w:ilvl w:val="0"/>
          <w:numId w:val="1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załadunek i wywiezienie materiału z rozbiórki wraz z jego utylizacją,</w:t>
      </w:r>
    </w:p>
    <w:p w14:paraId="754C95B6" w14:textId="77777777" w:rsidR="00046468" w:rsidRPr="00046468" w:rsidRDefault="00046468" w:rsidP="0004646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046468">
        <w:rPr>
          <w:sz w:val="20"/>
          <w:szCs w:val="20"/>
        </w:rPr>
        <w:t>wykonanie koryta,</w:t>
      </w:r>
    </w:p>
    <w:p w14:paraId="161854AA" w14:textId="77777777" w:rsidR="00046468" w:rsidRPr="00046468" w:rsidRDefault="00046468" w:rsidP="0004646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046468">
        <w:rPr>
          <w:sz w:val="20"/>
          <w:szCs w:val="20"/>
        </w:rPr>
        <w:t>zakup i dostarczenie materiałów,</w:t>
      </w:r>
    </w:p>
    <w:p w14:paraId="00F9DD47" w14:textId="152C0A81" w:rsidR="005E647C" w:rsidRPr="00046468" w:rsidRDefault="005E647C" w:rsidP="0004646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>
        <w:rPr>
          <w:sz w:val="20"/>
          <w:szCs w:val="20"/>
        </w:rPr>
        <w:t>wykonanie ławy betonowej,</w:t>
      </w:r>
    </w:p>
    <w:p w14:paraId="20FBF73A" w14:textId="77777777" w:rsidR="00046468" w:rsidRPr="00046468" w:rsidRDefault="00046468" w:rsidP="0004646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046468">
        <w:rPr>
          <w:sz w:val="20"/>
          <w:szCs w:val="20"/>
        </w:rPr>
        <w:t>ustawienie obrzeży,</w:t>
      </w:r>
    </w:p>
    <w:p w14:paraId="7D48217E" w14:textId="77777777" w:rsidR="00046468" w:rsidRPr="00046468" w:rsidRDefault="00046468" w:rsidP="0004646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046468">
        <w:rPr>
          <w:sz w:val="20"/>
          <w:szCs w:val="20"/>
        </w:rPr>
        <w:t>wypełnienie spoin,</w:t>
      </w:r>
    </w:p>
    <w:p w14:paraId="5339CC2B" w14:textId="77777777" w:rsidR="00046468" w:rsidRPr="00046468" w:rsidRDefault="00046468" w:rsidP="0004646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046468">
        <w:rPr>
          <w:sz w:val="20"/>
          <w:szCs w:val="20"/>
        </w:rPr>
        <w:t>wykonanie badań i pomiarów kontrolnych,</w:t>
      </w:r>
    </w:p>
    <w:p w14:paraId="6B5A6EF3" w14:textId="77777777" w:rsidR="00046468" w:rsidRPr="00046468" w:rsidRDefault="00046468" w:rsidP="0004646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046468">
        <w:rPr>
          <w:sz w:val="20"/>
          <w:szCs w:val="20"/>
        </w:rPr>
        <w:t>inne roboty związane z wykonaniem przedmiotowego zakresu robót.</w:t>
      </w:r>
      <w:r w:rsidRPr="00046468">
        <w:rPr>
          <w:sz w:val="20"/>
          <w:szCs w:val="20"/>
        </w:rPr>
        <w:tab/>
      </w:r>
    </w:p>
    <w:p w14:paraId="075F5E9C" w14:textId="77777777" w:rsidR="00046468" w:rsidRPr="00046468" w:rsidRDefault="00046468" w:rsidP="00046468">
      <w:pPr>
        <w:spacing w:line="240" w:lineRule="auto"/>
        <w:rPr>
          <w:sz w:val="20"/>
        </w:rPr>
      </w:pPr>
    </w:p>
    <w:p w14:paraId="70BD43BC" w14:textId="77777777" w:rsidR="00046468" w:rsidRPr="00046468" w:rsidRDefault="00046468" w:rsidP="00046468">
      <w:pPr>
        <w:spacing w:line="240" w:lineRule="auto"/>
        <w:rPr>
          <w:sz w:val="20"/>
        </w:rPr>
      </w:pPr>
    </w:p>
    <w:p w14:paraId="27DC84ED" w14:textId="77777777" w:rsidR="00046468" w:rsidRPr="00046468" w:rsidRDefault="00046468" w:rsidP="00046468">
      <w:pPr>
        <w:spacing w:line="240" w:lineRule="auto"/>
        <w:rPr>
          <w:rFonts w:eastAsia="Calibri"/>
          <w:b/>
          <w:sz w:val="20"/>
        </w:rPr>
      </w:pPr>
      <w:r w:rsidRPr="00046468">
        <w:rPr>
          <w:rFonts w:eastAsia="Calibri"/>
          <w:b/>
          <w:sz w:val="20"/>
        </w:rPr>
        <w:t>10. PRZEPISY ZWIĄZANE</w:t>
      </w:r>
    </w:p>
    <w:p w14:paraId="51E434DD" w14:textId="77777777" w:rsidR="00046468" w:rsidRPr="00046468" w:rsidRDefault="00046468" w:rsidP="00046468">
      <w:pPr>
        <w:spacing w:line="240" w:lineRule="auto"/>
        <w:outlineLvl w:val="1"/>
        <w:rPr>
          <w:b/>
          <w:sz w:val="20"/>
        </w:rPr>
      </w:pPr>
      <w:r w:rsidRPr="00046468">
        <w:rPr>
          <w:b/>
          <w:sz w:val="20"/>
        </w:rPr>
        <w:t>10.1. Normy</w:t>
      </w:r>
    </w:p>
    <w:p w14:paraId="3ACCE80A" w14:textId="77777777" w:rsidR="00046468" w:rsidRPr="00046468" w:rsidRDefault="00046468" w:rsidP="00046468">
      <w:pPr>
        <w:overflowPunct w:val="0"/>
        <w:autoSpaceDE w:val="0"/>
        <w:autoSpaceDN w:val="0"/>
        <w:adjustRightInd w:val="0"/>
        <w:spacing w:line="240" w:lineRule="auto"/>
        <w:ind w:left="-303"/>
        <w:rPr>
          <w:sz w:val="20"/>
        </w:rPr>
      </w:pPr>
      <w:r w:rsidRPr="00046468">
        <w:rPr>
          <w:sz w:val="20"/>
        </w:rPr>
        <w:t>1. PN-EN 197-1</w:t>
      </w:r>
      <w:r w:rsidRPr="00046468">
        <w:rPr>
          <w:sz w:val="20"/>
        </w:rPr>
        <w:tab/>
      </w:r>
      <w:r w:rsidRPr="00046468">
        <w:rPr>
          <w:sz w:val="20"/>
        </w:rPr>
        <w:tab/>
        <w:t>Cement. Część 1: Skład, wymagania i kryteria zgodności dotyczące cementu</w:t>
      </w:r>
    </w:p>
    <w:p w14:paraId="61EE94BB" w14:textId="77777777" w:rsidR="00046468" w:rsidRPr="00046468" w:rsidRDefault="00046468" w:rsidP="00046468">
      <w:pPr>
        <w:spacing w:line="240" w:lineRule="auto"/>
        <w:ind w:left="2124"/>
        <w:rPr>
          <w:sz w:val="20"/>
        </w:rPr>
      </w:pPr>
      <w:r w:rsidRPr="00046468">
        <w:rPr>
          <w:sz w:val="20"/>
        </w:rPr>
        <w:t>powszechnego użytku</w:t>
      </w:r>
    </w:p>
    <w:p w14:paraId="18CCC69E" w14:textId="77777777" w:rsidR="00046468" w:rsidRPr="00046468" w:rsidRDefault="00046468" w:rsidP="00046468">
      <w:pPr>
        <w:overflowPunct w:val="0"/>
        <w:autoSpaceDE w:val="0"/>
        <w:autoSpaceDN w:val="0"/>
        <w:adjustRightInd w:val="0"/>
        <w:spacing w:line="240" w:lineRule="auto"/>
        <w:ind w:left="-300"/>
        <w:rPr>
          <w:sz w:val="20"/>
        </w:rPr>
      </w:pPr>
      <w:r w:rsidRPr="00046468">
        <w:rPr>
          <w:sz w:val="20"/>
        </w:rPr>
        <w:t>2. PN-EN-1339</w:t>
      </w:r>
      <w:r w:rsidRPr="00046468">
        <w:rPr>
          <w:sz w:val="20"/>
        </w:rPr>
        <w:tab/>
      </w:r>
      <w:r w:rsidRPr="00046468">
        <w:rPr>
          <w:sz w:val="20"/>
        </w:rPr>
        <w:tab/>
        <w:t>Betonowe płyty brukowe. Wymagania i metody badań</w:t>
      </w:r>
    </w:p>
    <w:p w14:paraId="02EC5878" w14:textId="77777777" w:rsidR="00046468" w:rsidRPr="00046468" w:rsidRDefault="00046468" w:rsidP="00046468">
      <w:pPr>
        <w:overflowPunct w:val="0"/>
        <w:autoSpaceDE w:val="0"/>
        <w:autoSpaceDN w:val="0"/>
        <w:adjustRightInd w:val="0"/>
        <w:spacing w:line="240" w:lineRule="auto"/>
        <w:ind w:left="-303"/>
        <w:rPr>
          <w:sz w:val="20"/>
        </w:rPr>
      </w:pPr>
      <w:r w:rsidRPr="00046468">
        <w:rPr>
          <w:sz w:val="20"/>
        </w:rPr>
        <w:t>3. PN-EN 1340</w:t>
      </w:r>
      <w:r w:rsidRPr="00046468">
        <w:rPr>
          <w:sz w:val="20"/>
        </w:rPr>
        <w:tab/>
      </w:r>
      <w:r w:rsidRPr="00046468">
        <w:rPr>
          <w:sz w:val="20"/>
        </w:rPr>
        <w:tab/>
        <w:t>Krawężniki betonowe. Wymagania i metody badań</w:t>
      </w:r>
    </w:p>
    <w:p w14:paraId="400AA87E" w14:textId="77777777" w:rsidR="00046468" w:rsidRPr="00046468" w:rsidRDefault="00046468" w:rsidP="00046468">
      <w:pPr>
        <w:overflowPunct w:val="0"/>
        <w:autoSpaceDE w:val="0"/>
        <w:autoSpaceDN w:val="0"/>
        <w:adjustRightInd w:val="0"/>
        <w:spacing w:line="240" w:lineRule="auto"/>
        <w:ind w:left="2124" w:hanging="2427"/>
        <w:rPr>
          <w:sz w:val="20"/>
        </w:rPr>
      </w:pPr>
      <w:r w:rsidRPr="00046468">
        <w:rPr>
          <w:sz w:val="20"/>
          <w:lang w:val="de-DE"/>
        </w:rPr>
        <w:t>4. PN-EN 13242</w:t>
      </w:r>
      <w:r w:rsidRPr="00046468">
        <w:rPr>
          <w:sz w:val="20"/>
          <w:lang w:val="de-DE"/>
        </w:rPr>
        <w:tab/>
      </w:r>
      <w:r w:rsidRPr="00046468">
        <w:rPr>
          <w:sz w:val="20"/>
        </w:rPr>
        <w:t xml:space="preserve">Kruszywa do niezwiązanych i związanych hydraulicznie materiałów stosowanych w obiektach budowlanych i budownictwie drogowym </w:t>
      </w:r>
    </w:p>
    <w:p w14:paraId="73EECCC1" w14:textId="77777777" w:rsidR="00046468" w:rsidRPr="00046468" w:rsidRDefault="00046468" w:rsidP="00046468">
      <w:pPr>
        <w:overflowPunct w:val="0"/>
        <w:autoSpaceDE w:val="0"/>
        <w:autoSpaceDN w:val="0"/>
        <w:adjustRightInd w:val="0"/>
        <w:spacing w:line="240" w:lineRule="auto"/>
        <w:ind w:left="2124" w:hanging="2424"/>
        <w:rPr>
          <w:sz w:val="20"/>
        </w:rPr>
      </w:pPr>
      <w:r w:rsidRPr="00046468">
        <w:rPr>
          <w:sz w:val="20"/>
        </w:rPr>
        <w:lastRenderedPageBreak/>
        <w:t>5. PN-EN 1008</w:t>
      </w:r>
      <w:r w:rsidRPr="00046468">
        <w:rPr>
          <w:sz w:val="20"/>
        </w:rPr>
        <w:tab/>
        <w:t>Woda zarobowa do betonu – Specyfikacja pobierania próbek, badanie i ocena        przydatności wody zarobowej do betonu, w tym wody odzyskanej z procesów produkcji betonu</w:t>
      </w:r>
    </w:p>
    <w:p w14:paraId="2B31F6EF" w14:textId="77777777" w:rsidR="00046468" w:rsidRPr="00046468" w:rsidRDefault="00046468" w:rsidP="00046468">
      <w:pPr>
        <w:overflowPunct w:val="0"/>
        <w:autoSpaceDE w:val="0"/>
        <w:autoSpaceDN w:val="0"/>
        <w:adjustRightInd w:val="0"/>
        <w:spacing w:line="240" w:lineRule="auto"/>
        <w:ind w:left="-303"/>
        <w:rPr>
          <w:sz w:val="20"/>
        </w:rPr>
      </w:pPr>
      <w:r w:rsidRPr="00046468">
        <w:rPr>
          <w:sz w:val="20"/>
        </w:rPr>
        <w:t>6. PN-EN 13139</w:t>
      </w:r>
      <w:r w:rsidRPr="00046468">
        <w:rPr>
          <w:sz w:val="20"/>
        </w:rPr>
        <w:tab/>
      </w:r>
      <w:r w:rsidRPr="00046468">
        <w:rPr>
          <w:sz w:val="20"/>
        </w:rPr>
        <w:tab/>
        <w:t>Kruszywa do zaprawy</w:t>
      </w:r>
    </w:p>
    <w:p w14:paraId="36DAFB2D" w14:textId="77777777" w:rsidR="00046468" w:rsidRPr="00046468" w:rsidRDefault="00046468" w:rsidP="00046468">
      <w:pPr>
        <w:overflowPunct w:val="0"/>
        <w:autoSpaceDE w:val="0"/>
        <w:autoSpaceDN w:val="0"/>
        <w:adjustRightInd w:val="0"/>
        <w:spacing w:line="240" w:lineRule="auto"/>
        <w:ind w:left="-303"/>
        <w:rPr>
          <w:sz w:val="20"/>
        </w:rPr>
      </w:pPr>
      <w:r w:rsidRPr="00046468">
        <w:rPr>
          <w:sz w:val="20"/>
        </w:rPr>
        <w:t>7. PN-B-14501</w:t>
      </w:r>
      <w:r w:rsidRPr="00046468">
        <w:rPr>
          <w:sz w:val="20"/>
        </w:rPr>
        <w:tab/>
      </w:r>
      <w:r w:rsidRPr="00046468">
        <w:rPr>
          <w:sz w:val="20"/>
        </w:rPr>
        <w:tab/>
        <w:t>Zaprawy budowlane zwykłe</w:t>
      </w:r>
    </w:p>
    <w:p w14:paraId="09E2CAB6" w14:textId="77777777" w:rsidR="00046468" w:rsidRPr="00046468" w:rsidRDefault="00046468" w:rsidP="00046468">
      <w:pPr>
        <w:overflowPunct w:val="0"/>
        <w:autoSpaceDE w:val="0"/>
        <w:autoSpaceDN w:val="0"/>
        <w:adjustRightInd w:val="0"/>
        <w:spacing w:line="240" w:lineRule="auto"/>
        <w:ind w:left="-303"/>
        <w:rPr>
          <w:color w:val="000000"/>
          <w:sz w:val="20"/>
        </w:rPr>
      </w:pPr>
      <w:r w:rsidRPr="00046468">
        <w:rPr>
          <w:color w:val="000000"/>
          <w:sz w:val="20"/>
        </w:rPr>
        <w:t>8. PN-B-10021</w:t>
      </w:r>
      <w:r w:rsidRPr="00046468">
        <w:rPr>
          <w:color w:val="000000"/>
          <w:sz w:val="20"/>
        </w:rPr>
        <w:tab/>
      </w:r>
      <w:r w:rsidRPr="00046468">
        <w:rPr>
          <w:color w:val="000000"/>
          <w:sz w:val="20"/>
        </w:rPr>
        <w:tab/>
        <w:t>Prefabrykaty budowlane z betonu. Metody pomiaru cech geometrycznych</w:t>
      </w:r>
    </w:p>
    <w:p w14:paraId="5C876808" w14:textId="77777777" w:rsidR="00046468" w:rsidRPr="00046468" w:rsidRDefault="00046468" w:rsidP="00046468">
      <w:pPr>
        <w:overflowPunct w:val="0"/>
        <w:autoSpaceDE w:val="0"/>
        <w:autoSpaceDN w:val="0"/>
        <w:adjustRightInd w:val="0"/>
        <w:spacing w:line="240" w:lineRule="auto"/>
        <w:ind w:left="-303"/>
        <w:rPr>
          <w:color w:val="000000"/>
          <w:sz w:val="20"/>
        </w:rPr>
      </w:pPr>
      <w:r w:rsidRPr="00046468">
        <w:rPr>
          <w:color w:val="000000"/>
          <w:sz w:val="20"/>
        </w:rPr>
        <w:t>9. BN-80/6775-03/04</w:t>
      </w:r>
      <w:r w:rsidRPr="00046468">
        <w:rPr>
          <w:color w:val="000000"/>
          <w:sz w:val="20"/>
        </w:rPr>
        <w:tab/>
      </w:r>
      <w:r w:rsidRPr="00046468">
        <w:rPr>
          <w:color w:val="000000"/>
          <w:sz w:val="20"/>
        </w:rPr>
        <w:tab/>
        <w:t xml:space="preserve">Prefabrykaty budowlane z betonu. Elementy nawierzchni dróg, ulic </w:t>
      </w:r>
    </w:p>
    <w:p w14:paraId="51AED26C" w14:textId="77777777" w:rsidR="00046468" w:rsidRPr="00046468" w:rsidRDefault="00046468" w:rsidP="00046468">
      <w:pPr>
        <w:overflowPunct w:val="0"/>
        <w:autoSpaceDE w:val="0"/>
        <w:autoSpaceDN w:val="0"/>
        <w:adjustRightInd w:val="0"/>
        <w:spacing w:line="240" w:lineRule="auto"/>
        <w:ind w:left="57"/>
        <w:rPr>
          <w:color w:val="000000"/>
          <w:sz w:val="20"/>
        </w:rPr>
      </w:pPr>
      <w:r w:rsidRPr="00046468">
        <w:rPr>
          <w:color w:val="000000"/>
          <w:sz w:val="20"/>
        </w:rPr>
        <w:tab/>
      </w:r>
      <w:r w:rsidRPr="00046468">
        <w:rPr>
          <w:color w:val="000000"/>
          <w:sz w:val="20"/>
        </w:rPr>
        <w:tab/>
      </w:r>
      <w:r w:rsidRPr="00046468">
        <w:rPr>
          <w:color w:val="000000"/>
          <w:sz w:val="20"/>
        </w:rPr>
        <w:tab/>
        <w:t>parkingów i torowisk tramwajowych. Krawężniki i obrzeża</w:t>
      </w:r>
    </w:p>
    <w:p w14:paraId="3ACB5911" w14:textId="77777777" w:rsidR="00046468" w:rsidRPr="00046468" w:rsidRDefault="00046468" w:rsidP="00046468">
      <w:pPr>
        <w:overflowPunct w:val="0"/>
        <w:autoSpaceDE w:val="0"/>
        <w:autoSpaceDN w:val="0"/>
        <w:adjustRightInd w:val="0"/>
        <w:spacing w:line="240" w:lineRule="auto"/>
        <w:ind w:left="-303"/>
        <w:rPr>
          <w:color w:val="000000"/>
          <w:sz w:val="20"/>
        </w:rPr>
      </w:pPr>
      <w:r w:rsidRPr="00046468">
        <w:rPr>
          <w:color w:val="000000"/>
          <w:sz w:val="20"/>
        </w:rPr>
        <w:t>10. BN-88/6731-08</w:t>
      </w:r>
      <w:r w:rsidRPr="00046468">
        <w:rPr>
          <w:color w:val="000000"/>
          <w:sz w:val="20"/>
        </w:rPr>
        <w:tab/>
      </w:r>
      <w:r w:rsidRPr="00046468">
        <w:rPr>
          <w:color w:val="000000"/>
          <w:sz w:val="20"/>
        </w:rPr>
        <w:tab/>
        <w:t>Cement. Transport i przechowywanie</w:t>
      </w:r>
    </w:p>
    <w:p w14:paraId="2624C73B" w14:textId="77777777" w:rsidR="00046468" w:rsidRPr="00046468" w:rsidRDefault="00046468" w:rsidP="00046468">
      <w:pPr>
        <w:overflowPunct w:val="0"/>
        <w:autoSpaceDE w:val="0"/>
        <w:autoSpaceDN w:val="0"/>
        <w:adjustRightInd w:val="0"/>
        <w:spacing w:line="240" w:lineRule="auto"/>
        <w:ind w:left="2124" w:hanging="2427"/>
        <w:rPr>
          <w:color w:val="000000"/>
          <w:sz w:val="20"/>
        </w:rPr>
      </w:pPr>
      <w:r w:rsidRPr="00046468">
        <w:rPr>
          <w:color w:val="000000"/>
          <w:sz w:val="20"/>
        </w:rPr>
        <w:t>11. PN-EN 14227-1</w:t>
      </w:r>
      <w:r w:rsidRPr="00046468">
        <w:rPr>
          <w:color w:val="000000"/>
          <w:sz w:val="20"/>
        </w:rPr>
        <w:tab/>
        <w:t>Mieszanki związane spoiwem hydraulicznym – Wymagania – Część 1: Mieszanki związane cementem</w:t>
      </w:r>
    </w:p>
    <w:p w14:paraId="6BFBE50B" w14:textId="77777777" w:rsidR="00046468" w:rsidRPr="00046468" w:rsidRDefault="00046468" w:rsidP="00046468">
      <w:pPr>
        <w:overflowPunct w:val="0"/>
        <w:autoSpaceDE w:val="0"/>
        <w:autoSpaceDN w:val="0"/>
        <w:adjustRightInd w:val="0"/>
        <w:spacing w:line="240" w:lineRule="auto"/>
        <w:ind w:left="-303"/>
        <w:rPr>
          <w:color w:val="000000"/>
          <w:sz w:val="20"/>
        </w:rPr>
      </w:pPr>
      <w:r w:rsidRPr="00046468">
        <w:rPr>
          <w:sz w:val="20"/>
        </w:rPr>
        <w:t>12. BN-68/8933-04</w:t>
      </w:r>
      <w:r w:rsidRPr="00046468">
        <w:rPr>
          <w:sz w:val="20"/>
        </w:rPr>
        <w:tab/>
      </w:r>
      <w:r w:rsidRPr="00046468">
        <w:rPr>
          <w:sz w:val="20"/>
        </w:rPr>
        <w:tab/>
        <w:t xml:space="preserve">Drogi samochodowe. Pomiar równości nawierzchni </w:t>
      </w:r>
      <w:proofErr w:type="spellStart"/>
      <w:r w:rsidRPr="00046468">
        <w:rPr>
          <w:sz w:val="20"/>
        </w:rPr>
        <w:t>planografem</w:t>
      </w:r>
      <w:proofErr w:type="spellEnd"/>
      <w:r w:rsidRPr="00046468">
        <w:rPr>
          <w:sz w:val="20"/>
        </w:rPr>
        <w:t xml:space="preserve"> i łatą.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6159"/>
      </w:tblGrid>
      <w:tr w:rsidR="00046468" w:rsidRPr="00046468" w14:paraId="0678BA1D" w14:textId="77777777" w:rsidTr="004077CC">
        <w:tc>
          <w:tcPr>
            <w:tcW w:w="1701" w:type="dxa"/>
            <w:hideMark/>
          </w:tcPr>
          <w:p w14:paraId="398EC331" w14:textId="77777777" w:rsidR="00046468" w:rsidRPr="00046468" w:rsidRDefault="00046468" w:rsidP="00046468">
            <w:pPr>
              <w:spacing w:line="240" w:lineRule="auto"/>
              <w:rPr>
                <w:sz w:val="20"/>
              </w:rPr>
            </w:pPr>
          </w:p>
        </w:tc>
        <w:tc>
          <w:tcPr>
            <w:tcW w:w="6159" w:type="dxa"/>
            <w:hideMark/>
          </w:tcPr>
          <w:p w14:paraId="34E313BB" w14:textId="77777777" w:rsidR="00046468" w:rsidRPr="00046468" w:rsidRDefault="00046468" w:rsidP="00046468">
            <w:pPr>
              <w:spacing w:line="240" w:lineRule="auto"/>
              <w:ind w:left="720"/>
              <w:rPr>
                <w:sz w:val="20"/>
              </w:rPr>
            </w:pPr>
          </w:p>
        </w:tc>
      </w:tr>
    </w:tbl>
    <w:p w14:paraId="6088A175" w14:textId="77777777" w:rsidR="00046468" w:rsidRPr="00046468" w:rsidRDefault="00046468" w:rsidP="00046468">
      <w:pPr>
        <w:spacing w:line="240" w:lineRule="auto"/>
        <w:outlineLvl w:val="1"/>
        <w:rPr>
          <w:b/>
          <w:sz w:val="20"/>
        </w:rPr>
      </w:pPr>
      <w:r w:rsidRPr="00046468">
        <w:rPr>
          <w:b/>
          <w:sz w:val="20"/>
        </w:rPr>
        <w:t>10.2. Inne dokumenty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75"/>
        <w:gridCol w:w="8539"/>
      </w:tblGrid>
      <w:tr w:rsidR="00046468" w:rsidRPr="00046468" w14:paraId="223A16FE" w14:textId="77777777" w:rsidTr="004077CC">
        <w:tc>
          <w:tcPr>
            <w:tcW w:w="675" w:type="dxa"/>
            <w:hideMark/>
          </w:tcPr>
          <w:p w14:paraId="74A6E4CF" w14:textId="77777777" w:rsidR="00046468" w:rsidRPr="00046468" w:rsidRDefault="00046468" w:rsidP="00046468">
            <w:pPr>
              <w:spacing w:line="240" w:lineRule="auto"/>
              <w:rPr>
                <w:sz w:val="20"/>
              </w:rPr>
            </w:pPr>
          </w:p>
        </w:tc>
        <w:tc>
          <w:tcPr>
            <w:tcW w:w="8539" w:type="dxa"/>
          </w:tcPr>
          <w:p w14:paraId="41A4DB33" w14:textId="77777777" w:rsidR="00046468" w:rsidRPr="00046468" w:rsidRDefault="00046468" w:rsidP="00046468">
            <w:pPr>
              <w:spacing w:line="240" w:lineRule="auto"/>
              <w:rPr>
                <w:sz w:val="20"/>
              </w:rPr>
            </w:pPr>
            <w:r w:rsidRPr="00046468">
              <w:rPr>
                <w:sz w:val="20"/>
              </w:rPr>
              <w:t>Katalog szczegółów drogowych ulic, placów i parków miejskich, Centrum Techniki Budownictwa Komunalnego, Warszawa 1987</w:t>
            </w:r>
          </w:p>
          <w:p w14:paraId="6C7A130F" w14:textId="77777777" w:rsidR="00046468" w:rsidRPr="00046468" w:rsidRDefault="00046468" w:rsidP="00046468">
            <w:pPr>
              <w:spacing w:line="240" w:lineRule="auto"/>
              <w:rPr>
                <w:sz w:val="20"/>
              </w:rPr>
            </w:pPr>
          </w:p>
        </w:tc>
      </w:tr>
    </w:tbl>
    <w:p w14:paraId="2990E185" w14:textId="77777777" w:rsidR="00476BB8" w:rsidRPr="00046468" w:rsidRDefault="00476BB8" w:rsidP="00046468">
      <w:pPr>
        <w:pStyle w:val="Apunkt"/>
        <w:rPr>
          <w:sz w:val="20"/>
        </w:rPr>
      </w:pPr>
    </w:p>
    <w:sectPr w:rsidR="00476BB8" w:rsidRPr="000464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7F17A9D"/>
    <w:multiLevelType w:val="singleLevel"/>
    <w:tmpl w:val="71A07B28"/>
    <w:lvl w:ilvl="0">
      <w:start w:val="1"/>
      <w:numFmt w:val="lowerLetter"/>
      <w:lvlText w:val="%1)"/>
      <w:legacy w:legacy="1" w:legacySpace="0" w:legacyIndent="284"/>
      <w:lvlJc w:val="left"/>
      <w:pPr>
        <w:ind w:left="284" w:hanging="284"/>
      </w:pPr>
    </w:lvl>
  </w:abstractNum>
  <w:abstractNum w:abstractNumId="2" w15:restartNumberingAfterBreak="0">
    <w:nsid w:val="486A4D57"/>
    <w:multiLevelType w:val="hybridMultilevel"/>
    <w:tmpl w:val="E39088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7B7E68"/>
    <w:multiLevelType w:val="hybridMultilevel"/>
    <w:tmpl w:val="48F44C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246B3"/>
    <w:multiLevelType w:val="hybridMultilevel"/>
    <w:tmpl w:val="C7F6CD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583595"/>
    <w:multiLevelType w:val="hybridMultilevel"/>
    <w:tmpl w:val="A6CA05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FC66A23"/>
    <w:multiLevelType w:val="singleLevel"/>
    <w:tmpl w:val="9EAA7B0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6CCF1506"/>
    <w:multiLevelType w:val="hybridMultilevel"/>
    <w:tmpl w:val="AFE09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A20B3C"/>
    <w:multiLevelType w:val="hybridMultilevel"/>
    <w:tmpl w:val="09A07A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AF3580"/>
    <w:multiLevelType w:val="hybridMultilevel"/>
    <w:tmpl w:val="49EEBA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FD39AC"/>
    <w:multiLevelType w:val="hybridMultilevel"/>
    <w:tmpl w:val="068A4F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9654134">
    <w:abstractNumId w:val="6"/>
  </w:num>
  <w:num w:numId="2" w16cid:durableId="1962373621">
    <w:abstractNumId w:val="1"/>
  </w:num>
  <w:num w:numId="3" w16cid:durableId="325522229">
    <w:abstractNumId w:val="5"/>
  </w:num>
  <w:num w:numId="4" w16cid:durableId="2117749564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 w16cid:durableId="1635452480">
    <w:abstractNumId w:val="3"/>
  </w:num>
  <w:num w:numId="6" w16cid:durableId="1231698934">
    <w:abstractNumId w:val="9"/>
  </w:num>
  <w:num w:numId="7" w16cid:durableId="259069282">
    <w:abstractNumId w:val="4"/>
  </w:num>
  <w:num w:numId="8" w16cid:durableId="2062241730">
    <w:abstractNumId w:val="10"/>
  </w:num>
  <w:num w:numId="9" w16cid:durableId="1329360113">
    <w:abstractNumId w:val="8"/>
  </w:num>
  <w:num w:numId="10" w16cid:durableId="1651322404">
    <w:abstractNumId w:val="2"/>
  </w:num>
  <w:num w:numId="11" w16cid:durableId="20094002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5203"/>
    <w:rsid w:val="00046468"/>
    <w:rsid w:val="000577ED"/>
    <w:rsid w:val="00080A16"/>
    <w:rsid w:val="000C4186"/>
    <w:rsid w:val="00114397"/>
    <w:rsid w:val="00152ED9"/>
    <w:rsid w:val="00161E13"/>
    <w:rsid w:val="00245A8E"/>
    <w:rsid w:val="002D5500"/>
    <w:rsid w:val="0033402A"/>
    <w:rsid w:val="003E5321"/>
    <w:rsid w:val="003F5203"/>
    <w:rsid w:val="00425260"/>
    <w:rsid w:val="00451460"/>
    <w:rsid w:val="00476BB8"/>
    <w:rsid w:val="0050499F"/>
    <w:rsid w:val="005724EA"/>
    <w:rsid w:val="005E647C"/>
    <w:rsid w:val="00665293"/>
    <w:rsid w:val="007916E8"/>
    <w:rsid w:val="007E7AE5"/>
    <w:rsid w:val="008107F1"/>
    <w:rsid w:val="008B63E0"/>
    <w:rsid w:val="009F56A9"/>
    <w:rsid w:val="00A7307B"/>
    <w:rsid w:val="00CE6C47"/>
    <w:rsid w:val="00D60EB6"/>
    <w:rsid w:val="00D872ED"/>
    <w:rsid w:val="00D948CE"/>
    <w:rsid w:val="00DD0541"/>
    <w:rsid w:val="00E10AD8"/>
    <w:rsid w:val="00E83110"/>
    <w:rsid w:val="00F864BE"/>
    <w:rsid w:val="00F9693A"/>
    <w:rsid w:val="00FB1A05"/>
    <w:rsid w:val="00FE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6CE44"/>
  <w15:docId w15:val="{38E144B2-15DF-4377-9F8C-6D1E8E396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203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3F5203"/>
    <w:pPr>
      <w:keepNext/>
      <w:spacing w:before="240" w:after="60"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autoRedefine/>
    <w:qFormat/>
    <w:rsid w:val="003F5203"/>
    <w:pPr>
      <w:overflowPunct w:val="0"/>
      <w:autoSpaceDE w:val="0"/>
      <w:autoSpaceDN w:val="0"/>
      <w:adjustRightInd w:val="0"/>
      <w:spacing w:line="240" w:lineRule="auto"/>
      <w:textAlignment w:val="baseline"/>
      <w:outlineLvl w:val="4"/>
    </w:pPr>
    <w:rPr>
      <w:b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3F5203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3F5203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Apunkt">
    <w:name w:val="A punkt"/>
    <w:next w:val="Normalny"/>
    <w:link w:val="ApunktZnak"/>
    <w:autoRedefine/>
    <w:rsid w:val="003F5203"/>
    <w:pPr>
      <w:spacing w:after="0" w:line="240" w:lineRule="auto"/>
      <w:ind w:left="283" w:hanging="28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Stopka">
    <w:name w:val="footer"/>
    <w:basedOn w:val="Normalny"/>
    <w:link w:val="StopkaZnak"/>
    <w:rsid w:val="003F52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F520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F5203"/>
    <w:pPr>
      <w:tabs>
        <w:tab w:val="left" w:pos="3828"/>
      </w:tabs>
      <w:jc w:val="left"/>
    </w:pPr>
  </w:style>
  <w:style w:type="character" w:customStyle="1" w:styleId="TekstpodstawowyZnak">
    <w:name w:val="Tekst podstawowy Znak"/>
    <w:basedOn w:val="Domylnaczcionkaakapitu"/>
    <w:link w:val="Tekstpodstawowy"/>
    <w:rsid w:val="003F520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tekst">
    <w:name w:val="Standardowy.tekst"/>
    <w:link w:val="StandardowytekstZnak"/>
    <w:rsid w:val="003F5203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ost">
    <w:name w:val="tekst ost"/>
    <w:basedOn w:val="Standardowytekst"/>
    <w:rsid w:val="003F5203"/>
  </w:style>
  <w:style w:type="paragraph" w:customStyle="1" w:styleId="StylIwony">
    <w:name w:val="Styl Iwony"/>
    <w:basedOn w:val="Standardowytekst"/>
    <w:link w:val="StylIwonyZnak"/>
    <w:rsid w:val="003F5203"/>
    <w:pPr>
      <w:spacing w:before="120" w:after="120"/>
    </w:pPr>
    <w:rPr>
      <w:rFonts w:ascii="Bookman Old Style" w:hAnsi="Bookman Old Style"/>
      <w:sz w:val="24"/>
    </w:rPr>
  </w:style>
  <w:style w:type="paragraph" w:styleId="Tytu">
    <w:name w:val="Title"/>
    <w:basedOn w:val="Standardowytekst"/>
    <w:link w:val="TytuZnak"/>
    <w:autoRedefine/>
    <w:qFormat/>
    <w:rsid w:val="00046468"/>
    <w:pPr>
      <w:pBdr>
        <w:bottom w:val="single" w:sz="4" w:space="5" w:color="auto"/>
      </w:pBdr>
      <w:spacing w:line="240" w:lineRule="auto"/>
      <w:jc w:val="center"/>
    </w:pPr>
    <w:rPr>
      <w:b/>
      <w:bCs/>
      <w:sz w:val="24"/>
      <w:shd w:val="clear" w:color="auto" w:fill="808080"/>
    </w:rPr>
  </w:style>
  <w:style w:type="character" w:customStyle="1" w:styleId="TytuZnak">
    <w:name w:val="Tytuł Znak"/>
    <w:basedOn w:val="Domylnaczcionkaakapitu"/>
    <w:link w:val="Tytu"/>
    <w:rsid w:val="00046468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Lista-kontynuacja">
    <w:name w:val="List Continue"/>
    <w:basedOn w:val="Normalny"/>
    <w:rsid w:val="003F5203"/>
    <w:pPr>
      <w:spacing w:after="120"/>
      <w:ind w:left="283"/>
    </w:pPr>
  </w:style>
  <w:style w:type="character" w:customStyle="1" w:styleId="StandardowytekstZnak">
    <w:name w:val="Standardowy.tekst Znak"/>
    <w:link w:val="Standardowytekst"/>
    <w:rsid w:val="003F520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ylIwonyZnak">
    <w:name w:val="Styl Iwony Znak"/>
    <w:link w:val="StylIwony"/>
    <w:rsid w:val="003F5203"/>
    <w:rPr>
      <w:rFonts w:ascii="Bookman Old Style" w:eastAsia="Times New Roman" w:hAnsi="Bookman Old Style" w:cs="Times New Roman"/>
      <w:sz w:val="24"/>
      <w:szCs w:val="20"/>
      <w:lang w:eastAsia="pl-PL"/>
    </w:rPr>
  </w:style>
  <w:style w:type="character" w:customStyle="1" w:styleId="ApunktZnak">
    <w:name w:val="A punkt Znak"/>
    <w:link w:val="Apunkt"/>
    <w:locked/>
    <w:rsid w:val="003F520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520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520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46468"/>
    <w:pPr>
      <w:spacing w:line="240" w:lineRule="auto"/>
      <w:ind w:left="720"/>
      <w:contextualSpacing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1499</Words>
  <Characters>8994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mfedorowicz</dc:creator>
  <cp:lastModifiedBy>MZDW Tomasz Grzechnik</cp:lastModifiedBy>
  <cp:revision>16</cp:revision>
  <dcterms:created xsi:type="dcterms:W3CDTF">2019-12-16T09:26:00Z</dcterms:created>
  <dcterms:modified xsi:type="dcterms:W3CDTF">2024-06-20T09:24:00Z</dcterms:modified>
</cp:coreProperties>
</file>