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464D1" w14:textId="77777777" w:rsidR="00A066B8" w:rsidRDefault="00A066B8" w:rsidP="002570E4">
      <w:pPr>
        <w:pStyle w:val="Tytu"/>
      </w:pPr>
      <w:bookmarkStart w:id="0" w:name="_Toc496791942"/>
      <w:r>
        <w:t>D 01.03.02 RO</w:t>
      </w:r>
      <w:bookmarkEnd w:id="0"/>
      <w:r>
        <w:t>BOTY ROZBIÓRKOWE</w:t>
      </w:r>
    </w:p>
    <w:p w14:paraId="449CA587" w14:textId="77777777" w:rsidR="00A066B8" w:rsidRDefault="00A066B8" w:rsidP="00A066B8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rPr>
          <w:b/>
          <w:sz w:val="20"/>
        </w:rPr>
      </w:pPr>
    </w:p>
    <w:p w14:paraId="488712C5" w14:textId="77777777" w:rsidR="00A066B8" w:rsidRPr="00EA51C0" w:rsidRDefault="00A066B8" w:rsidP="00A066B8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rPr>
          <w:b/>
        </w:rPr>
      </w:pPr>
      <w:r w:rsidRPr="00EA51C0">
        <w:rPr>
          <w:b/>
        </w:rPr>
        <w:t>1. WSTĘP</w:t>
      </w:r>
    </w:p>
    <w:p w14:paraId="00E7EA89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1.1.Przedmiot S</w:t>
      </w:r>
      <w:r>
        <w:rPr>
          <w:b/>
          <w:sz w:val="20"/>
        </w:rPr>
        <w:t>ST</w:t>
      </w:r>
    </w:p>
    <w:p w14:paraId="1382382A" w14:textId="47059246" w:rsidR="00F468EC" w:rsidRPr="00F468EC" w:rsidRDefault="00A066B8" w:rsidP="00F468EC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rPr>
          <w:b/>
          <w:bCs/>
          <w:sz w:val="20"/>
          <w:szCs w:val="16"/>
        </w:rPr>
      </w:pPr>
      <w:r>
        <w:rPr>
          <w:sz w:val="20"/>
        </w:rPr>
        <w:t>Przedmiotem niniejszej szczegółowej specyfikacji technicznej (SST) są wymagania dotyczące wykonania i odbioru robót związanych z rozbiórką elementów dróg</w:t>
      </w:r>
      <w:r w:rsidR="00152347">
        <w:rPr>
          <w:sz w:val="20"/>
        </w:rPr>
        <w:t xml:space="preserve"> </w:t>
      </w:r>
      <w:r w:rsidR="00A66DB5">
        <w:rPr>
          <w:sz w:val="20"/>
        </w:rPr>
        <w:t>na zadaniu</w:t>
      </w:r>
      <w:r w:rsidR="00F468EC">
        <w:rPr>
          <w:sz w:val="20"/>
        </w:rPr>
        <w:t>:</w:t>
      </w:r>
      <w:r w:rsidR="00A66DB5">
        <w:rPr>
          <w:sz w:val="20"/>
        </w:rPr>
        <w:t xml:space="preserve"> </w:t>
      </w:r>
      <w:r w:rsidR="00F468EC" w:rsidRPr="00F468EC">
        <w:rPr>
          <w:b/>
          <w:bCs/>
          <w:sz w:val="20"/>
          <w:szCs w:val="16"/>
        </w:rPr>
        <w:t xml:space="preserve">Remont drogi wojewódzkiej nr 694 od km 20+933 do km 26+160 na odcinku Glina – Małkinia Górna na terenie gminy Małkinia Górna, powiat ostrowski, województwo mazowieckie </w:t>
      </w:r>
    </w:p>
    <w:p w14:paraId="65F4CBE4" w14:textId="05B15E61" w:rsidR="00A066B8" w:rsidRPr="00784952" w:rsidRDefault="00E524C3" w:rsidP="00BA40B0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rPr>
          <w:b/>
          <w:sz w:val="20"/>
        </w:rPr>
      </w:pPr>
      <w:r w:rsidRPr="00E524C3">
        <w:rPr>
          <w:b/>
          <w:sz w:val="20"/>
          <w:szCs w:val="16"/>
        </w:rPr>
        <w:t>.</w:t>
      </w:r>
    </w:p>
    <w:p w14:paraId="7B3EC922" w14:textId="77777777" w:rsidR="00A066B8" w:rsidRDefault="00A066B8" w:rsidP="00A066B8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Szczegółowa specyfikacja techniczna (SST) jest  dokumentem przetargowym i kontraktowym przy zlecaniu i realizacji zamówienia.</w:t>
      </w:r>
    </w:p>
    <w:p w14:paraId="32B71F5A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1.3. Zakres robót objętych SST</w:t>
      </w:r>
    </w:p>
    <w:p w14:paraId="363A9F3B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Ustalenia zawarte w niniejszej specyfikacji dotyczą zasad prowadzenia robót związanych z rozbiórką:</w:t>
      </w:r>
    </w:p>
    <w:p w14:paraId="01FB649E" w14:textId="1FF0F48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warstw nawi</w:t>
      </w:r>
      <w:r w:rsidR="00235FD8">
        <w:rPr>
          <w:sz w:val="20"/>
        </w:rPr>
        <w:t>erzchni jezdni,</w:t>
      </w:r>
      <w:r>
        <w:rPr>
          <w:sz w:val="20"/>
        </w:rPr>
        <w:t xml:space="preserve"> zjazdów</w:t>
      </w:r>
      <w:r w:rsidR="00A43413">
        <w:rPr>
          <w:sz w:val="20"/>
        </w:rPr>
        <w:t>, opaski</w:t>
      </w:r>
      <w:r w:rsidR="005D2DAA">
        <w:rPr>
          <w:sz w:val="20"/>
        </w:rPr>
        <w:t>, ścieku</w:t>
      </w:r>
      <w:r w:rsidR="00235FD8">
        <w:rPr>
          <w:sz w:val="20"/>
        </w:rPr>
        <w:t xml:space="preserve"> i chodnika</w:t>
      </w:r>
      <w:r>
        <w:rPr>
          <w:sz w:val="20"/>
        </w:rPr>
        <w:t xml:space="preserve"> (nawierzchnie i podbudowy),</w:t>
      </w:r>
    </w:p>
    <w:p w14:paraId="244FAE22" w14:textId="41B9224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krawężników, obrzeży wraz z ławami,</w:t>
      </w:r>
    </w:p>
    <w:p w14:paraId="7664CA4B" w14:textId="2FEE57FF" w:rsidR="00E524C3" w:rsidRDefault="00E524C3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ścianek czołowych,</w:t>
      </w:r>
    </w:p>
    <w:p w14:paraId="0A8C5553" w14:textId="77777777" w:rsidR="00E524C3" w:rsidRDefault="00E524C3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przepustów pod koroną drogi oraz pod zjazdami,</w:t>
      </w:r>
    </w:p>
    <w:p w14:paraId="13514303" w14:textId="77777777" w:rsidR="00E524C3" w:rsidRDefault="00E524C3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umocnień rowów,</w:t>
      </w:r>
    </w:p>
    <w:p w14:paraId="32973F6C" w14:textId="383F3C2C" w:rsidR="00991667" w:rsidRDefault="00E524C3" w:rsidP="00E524C3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studni </w:t>
      </w:r>
      <w:r w:rsidR="00F54045">
        <w:rPr>
          <w:sz w:val="20"/>
        </w:rPr>
        <w:t>rewizyjnych</w:t>
      </w:r>
      <w:r w:rsidR="0049771C">
        <w:rPr>
          <w:sz w:val="20"/>
        </w:rPr>
        <w:t>, wpustowych</w:t>
      </w:r>
      <w:r>
        <w:rPr>
          <w:sz w:val="20"/>
        </w:rPr>
        <w:t xml:space="preserve"> oraz elementów odwodnienia</w:t>
      </w:r>
      <w:r w:rsidR="00991667">
        <w:rPr>
          <w:sz w:val="20"/>
        </w:rPr>
        <w:t>,</w:t>
      </w:r>
    </w:p>
    <w:p w14:paraId="3F51CD98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1.4. Określenia podstawowe</w:t>
      </w:r>
    </w:p>
    <w:p w14:paraId="40490A06" w14:textId="77777777" w:rsidR="00A066B8" w:rsidRDefault="00A066B8" w:rsidP="00A066B8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Stosowane określenia podstawowe są zgodne z obowiązującymi, odpowiednimi polskimi normami oraz z definicjami podanymi w SST D-M-00.00.00 „Wymagania ogólne” pkt 1.4.</w:t>
      </w:r>
    </w:p>
    <w:p w14:paraId="4D125ECC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1.5. Ogólne wymagania dotyczące robót</w:t>
      </w:r>
    </w:p>
    <w:p w14:paraId="54CB910C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wymagania dotyczące robót podano w SST D-M-00.00.00 „Wymagania ogólne” pkt 1.5.</w:t>
      </w:r>
    </w:p>
    <w:p w14:paraId="20886A81" w14:textId="77777777" w:rsidR="00A066B8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2C6A94FB" w14:textId="77777777" w:rsidR="00A066B8" w:rsidRPr="00EA51C0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A51C0">
        <w:rPr>
          <w:rFonts w:ascii="Times New Roman" w:hAnsi="Times New Roman"/>
          <w:i w:val="0"/>
        </w:rPr>
        <w:t>2. MATERIAŁY</w:t>
      </w:r>
    </w:p>
    <w:p w14:paraId="0FE22AEB" w14:textId="77777777" w:rsidR="00A066B8" w:rsidRDefault="00A066B8" w:rsidP="00A066B8">
      <w:pPr>
        <w:spacing w:line="240" w:lineRule="auto"/>
      </w:pPr>
      <w:r w:rsidRPr="00784952">
        <w:rPr>
          <w:b/>
          <w:sz w:val="20"/>
        </w:rPr>
        <w:t>2.1. Ogólne wymagania dotyczące materiałów</w:t>
      </w:r>
    </w:p>
    <w:p w14:paraId="729522A7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wymagania dotyczące materiałów, ich pozyskiwania i składowania, podano w SST D-M-00.00.00 „Wymagania ogólne” pkt 2.</w:t>
      </w:r>
    </w:p>
    <w:p w14:paraId="5E5F6417" w14:textId="77777777" w:rsidR="00A066B8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0C8FB747" w14:textId="77777777" w:rsidR="00A066B8" w:rsidRPr="00EA51C0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A51C0">
        <w:rPr>
          <w:rFonts w:ascii="Times New Roman" w:hAnsi="Times New Roman"/>
          <w:i w:val="0"/>
        </w:rPr>
        <w:t>3. SPRZĘT</w:t>
      </w:r>
    </w:p>
    <w:p w14:paraId="0076C802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3.1. Ogólne wymagania dotyczące sprzętu</w:t>
      </w:r>
    </w:p>
    <w:p w14:paraId="67E3A474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wymagania dotyczące sprzętu podano w SST D-M-00.00.00 „Wymagania ogólne” pkt 3.</w:t>
      </w:r>
    </w:p>
    <w:p w14:paraId="2328EB08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3.2. Sprzęt do rozbiórki</w:t>
      </w:r>
    </w:p>
    <w:p w14:paraId="73CD5EA1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Do wykonania robót związanych z rozbiórką elementów dróg, przepustów może być wykorzystany sprzęt podany poniżej, lub inny zaakceptowany przez Inżyniera:</w:t>
      </w:r>
    </w:p>
    <w:p w14:paraId="28B446B1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spycharki,</w:t>
      </w:r>
    </w:p>
    <w:p w14:paraId="2708C60D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ładowarki,</w:t>
      </w:r>
    </w:p>
    <w:p w14:paraId="16A29AB8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żurawie samochodowe,</w:t>
      </w:r>
    </w:p>
    <w:p w14:paraId="77164EF2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samochody ciężarowe,</w:t>
      </w:r>
    </w:p>
    <w:p w14:paraId="2DDF8C68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zrywarki,</w:t>
      </w:r>
    </w:p>
    <w:p w14:paraId="741A3A3C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młoty pneumatyczne,</w:t>
      </w:r>
    </w:p>
    <w:p w14:paraId="2D390270" w14:textId="77777777" w:rsidR="00A066B8" w:rsidRPr="00483FED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piły mechaniczne,</w:t>
      </w:r>
    </w:p>
    <w:p w14:paraId="7F1F593A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frezarki nawierzchni,</w:t>
      </w:r>
    </w:p>
    <w:p w14:paraId="70AEFE67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koparki.</w:t>
      </w:r>
    </w:p>
    <w:p w14:paraId="0462AAD6" w14:textId="77777777" w:rsidR="00A066B8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58407921" w14:textId="77777777" w:rsidR="00A066B8" w:rsidRPr="00EA51C0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A51C0">
        <w:rPr>
          <w:rFonts w:ascii="Times New Roman" w:hAnsi="Times New Roman"/>
          <w:i w:val="0"/>
        </w:rPr>
        <w:t>4. TRANSPORT</w:t>
      </w:r>
    </w:p>
    <w:p w14:paraId="3C73D954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4.1. Ogólne wymagania dotyczące transportu</w:t>
      </w:r>
    </w:p>
    <w:p w14:paraId="43654C66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wymagania dotyczące transportu podano w SST D-M-00.00.00 „Wymagania ogólne” pkt 4.</w:t>
      </w:r>
    </w:p>
    <w:p w14:paraId="2030B993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4.2. Transport materiałów z rozbiórki</w:t>
      </w:r>
    </w:p>
    <w:p w14:paraId="084C120D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Materiał z rozbiórki można przewozić dowolnym środkiem transportu.</w:t>
      </w:r>
    </w:p>
    <w:p w14:paraId="695D216F" w14:textId="77777777" w:rsidR="00A066B8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34D89FAD" w14:textId="77777777" w:rsidR="00A066B8" w:rsidRPr="00EA51C0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A51C0">
        <w:rPr>
          <w:rFonts w:ascii="Times New Roman" w:hAnsi="Times New Roman"/>
          <w:i w:val="0"/>
        </w:rPr>
        <w:t>5. WYKONANIE ROBÓT</w:t>
      </w:r>
    </w:p>
    <w:p w14:paraId="75728F74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5.1. Ogólne zasady wykonania robót</w:t>
      </w:r>
    </w:p>
    <w:p w14:paraId="46F64CA7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zasady wykonania robót podano w SST D-M-00.00.00 „Wymagania ogólne” pkt 5.</w:t>
      </w:r>
    </w:p>
    <w:p w14:paraId="71E771B7" w14:textId="77777777" w:rsidR="00A066B8" w:rsidRPr="00A066B8" w:rsidRDefault="00A066B8" w:rsidP="00A066B8">
      <w:pPr>
        <w:spacing w:line="240" w:lineRule="auto"/>
        <w:rPr>
          <w:b/>
          <w:sz w:val="20"/>
        </w:rPr>
      </w:pPr>
      <w:r w:rsidRPr="00A066B8">
        <w:rPr>
          <w:b/>
          <w:sz w:val="20"/>
        </w:rPr>
        <w:t>5.2. Roboty przygotowawcze</w:t>
      </w:r>
    </w:p>
    <w:p w14:paraId="57026B85" w14:textId="77777777" w:rsidR="00A066B8" w:rsidRPr="00A066B8" w:rsidRDefault="00A066B8" w:rsidP="00A066B8">
      <w:pPr>
        <w:spacing w:line="240" w:lineRule="auto"/>
        <w:ind w:firstLine="284"/>
        <w:rPr>
          <w:sz w:val="20"/>
        </w:rPr>
      </w:pPr>
      <w:r w:rsidRPr="00A066B8">
        <w:rPr>
          <w:sz w:val="20"/>
        </w:rPr>
        <w:lastRenderedPageBreak/>
        <w:t xml:space="preserve">Odcinki wykonywanych robót należy oznakować zgodnie z Rozporządzeniem Ministra Infrastruktury z dnia 3 lipca 2003r w sprawie szczegółowych warunków technicznych dla znaków i sygnałów świetlnych oraz urządzeń bezpieczeństwa ruchu i warunków ich umieszczania na drogach (Dz.U. nr 220 z 2003 roku poz. 2181) – zał. nr 4. </w:t>
      </w:r>
    </w:p>
    <w:p w14:paraId="12E3B8D7" w14:textId="77777777" w:rsidR="00A066B8" w:rsidRPr="00A066B8" w:rsidRDefault="00A066B8" w:rsidP="00A066B8">
      <w:pPr>
        <w:spacing w:line="240" w:lineRule="auto"/>
        <w:ind w:firstLine="284"/>
        <w:rPr>
          <w:sz w:val="20"/>
        </w:rPr>
      </w:pPr>
      <w:r w:rsidRPr="00A066B8">
        <w:rPr>
          <w:sz w:val="20"/>
        </w:rPr>
        <w:t>Przed przystąpieniem do robót Wykonawca przedstawi Inżynierowi uzgodniony z odpowiednim zarządem drogi i organem zarządzającym ruchem projekt organizacji ruchu i zabezpieczenia robót.</w:t>
      </w:r>
    </w:p>
    <w:p w14:paraId="4536DCAF" w14:textId="77777777" w:rsidR="00A066B8" w:rsidRPr="00A066B8" w:rsidRDefault="00A066B8" w:rsidP="00A066B8">
      <w:pPr>
        <w:spacing w:line="240" w:lineRule="auto"/>
        <w:rPr>
          <w:b/>
          <w:sz w:val="20"/>
        </w:rPr>
      </w:pPr>
      <w:r w:rsidRPr="00A066B8">
        <w:rPr>
          <w:b/>
          <w:sz w:val="20"/>
        </w:rPr>
        <w:t>5.3. Wykonanie robót rozbiórkowych</w:t>
      </w:r>
    </w:p>
    <w:p w14:paraId="64BCF17A" w14:textId="77777777" w:rsidR="00A066B8" w:rsidRPr="00A066B8" w:rsidRDefault="00A066B8" w:rsidP="00A066B8">
      <w:pPr>
        <w:spacing w:line="240" w:lineRule="auto"/>
        <w:ind w:firstLine="284"/>
        <w:rPr>
          <w:sz w:val="20"/>
        </w:rPr>
      </w:pPr>
      <w:r w:rsidRPr="00A066B8">
        <w:rPr>
          <w:sz w:val="20"/>
        </w:rPr>
        <w:t xml:space="preserve">Roboty rozbiórkowe obejmują rozebranie i usunięcie z pasa drogowego wszystkich elementów, w stosunku do których zostało to przewidziane w </w:t>
      </w:r>
      <w:r w:rsidR="00250A06">
        <w:rPr>
          <w:sz w:val="20"/>
        </w:rPr>
        <w:t>Przedmiarze robót</w:t>
      </w:r>
      <w:r w:rsidRPr="00A066B8">
        <w:rPr>
          <w:sz w:val="20"/>
        </w:rPr>
        <w:t>.</w:t>
      </w:r>
    </w:p>
    <w:p w14:paraId="3F88AF3C" w14:textId="77777777" w:rsidR="00A066B8" w:rsidRPr="00A066B8" w:rsidRDefault="00A066B8" w:rsidP="00A066B8">
      <w:pPr>
        <w:spacing w:line="240" w:lineRule="auto"/>
        <w:ind w:firstLine="284"/>
        <w:rPr>
          <w:sz w:val="20"/>
        </w:rPr>
      </w:pPr>
      <w:r w:rsidRPr="00A066B8">
        <w:rPr>
          <w:sz w:val="20"/>
        </w:rPr>
        <w:t>Warstwy nawierzchni</w:t>
      </w:r>
      <w:r w:rsidR="0058403C">
        <w:rPr>
          <w:sz w:val="20"/>
        </w:rPr>
        <w:t>, podbudowy</w:t>
      </w:r>
      <w:r w:rsidRPr="00A066B8">
        <w:rPr>
          <w:sz w:val="20"/>
        </w:rPr>
        <w:t xml:space="preserve"> należy usuwać mechanicznie. W miejscach trudno dostępnych dla sprzętu mechanicznego dopuszcza się ręczne prowadzenie robót rozbiórkowych. </w:t>
      </w:r>
    </w:p>
    <w:p w14:paraId="79B7696F" w14:textId="77777777" w:rsidR="00A066B8" w:rsidRPr="00A066B8" w:rsidRDefault="00A066B8" w:rsidP="00A066B8">
      <w:pPr>
        <w:spacing w:line="240" w:lineRule="auto"/>
        <w:ind w:firstLine="284"/>
        <w:rPr>
          <w:sz w:val="20"/>
        </w:rPr>
      </w:pPr>
      <w:r w:rsidRPr="00A066B8">
        <w:rPr>
          <w:sz w:val="20"/>
        </w:rPr>
        <w:t xml:space="preserve">Rozbiórkę nawierzchni z kostki i płyt betonowych, krawężników, obrzeży, ścieków, itp. wykonać ręcznie. </w:t>
      </w:r>
    </w:p>
    <w:p w14:paraId="0C54C2F6" w14:textId="77777777" w:rsidR="00A066B8" w:rsidRPr="00A066B8" w:rsidRDefault="00A066B8" w:rsidP="00A066B8">
      <w:pPr>
        <w:spacing w:line="240" w:lineRule="auto"/>
        <w:ind w:firstLine="284"/>
        <w:rPr>
          <w:sz w:val="20"/>
        </w:rPr>
      </w:pPr>
      <w:r w:rsidRPr="00A066B8">
        <w:rPr>
          <w:sz w:val="20"/>
        </w:rPr>
        <w:t>Rozbiórkę elementów oznakowania pionowego wykonać ręcznie lub mechanicznie (jeśli jest to wymagane).</w:t>
      </w:r>
    </w:p>
    <w:p w14:paraId="2AC7FFC1" w14:textId="77777777" w:rsidR="00A066B8" w:rsidRPr="00A066B8" w:rsidRDefault="00A066B8" w:rsidP="00A066B8">
      <w:pPr>
        <w:spacing w:line="240" w:lineRule="auto"/>
        <w:ind w:firstLine="284"/>
        <w:rPr>
          <w:sz w:val="20"/>
        </w:rPr>
      </w:pPr>
      <w:r w:rsidRPr="00A066B8">
        <w:rPr>
          <w:sz w:val="20"/>
        </w:rPr>
        <w:t>W przypadku robót rozbiórkowych przepustu należy dokonać:</w:t>
      </w:r>
    </w:p>
    <w:p w14:paraId="55AB6548" w14:textId="77777777" w:rsidR="00A066B8" w:rsidRPr="00A066B8" w:rsidRDefault="00A066B8" w:rsidP="00A066B8">
      <w:pPr>
        <w:pStyle w:val="Akapitzlist"/>
        <w:numPr>
          <w:ilvl w:val="0"/>
          <w:numId w:val="3"/>
        </w:numPr>
        <w:ind w:left="284" w:hanging="142"/>
        <w:jc w:val="both"/>
        <w:rPr>
          <w:sz w:val="20"/>
          <w:szCs w:val="20"/>
        </w:rPr>
      </w:pPr>
      <w:r w:rsidRPr="00A066B8">
        <w:rPr>
          <w:sz w:val="20"/>
          <w:szCs w:val="20"/>
        </w:rPr>
        <w:t xml:space="preserve">odkopania przepustu, </w:t>
      </w:r>
    </w:p>
    <w:p w14:paraId="2B5950A7" w14:textId="77777777" w:rsidR="00A066B8" w:rsidRPr="00A066B8" w:rsidRDefault="00A066B8" w:rsidP="00A066B8">
      <w:pPr>
        <w:pStyle w:val="Akapitzlist"/>
        <w:numPr>
          <w:ilvl w:val="0"/>
          <w:numId w:val="3"/>
        </w:numPr>
        <w:ind w:left="284" w:hanging="142"/>
        <w:jc w:val="both"/>
        <w:rPr>
          <w:sz w:val="20"/>
          <w:szCs w:val="20"/>
        </w:rPr>
      </w:pPr>
      <w:r w:rsidRPr="00A066B8">
        <w:rPr>
          <w:sz w:val="20"/>
          <w:szCs w:val="20"/>
        </w:rPr>
        <w:t xml:space="preserve">rozbicia elementów, których nie przewiduje się odzyskać, w sposób ręczny lub mechaniczny z ew. przecięciem prętów zbrojeniowych i ich odgięciem, </w:t>
      </w:r>
    </w:p>
    <w:p w14:paraId="1C77D3D0" w14:textId="77777777" w:rsidR="00A066B8" w:rsidRPr="00A066B8" w:rsidRDefault="00A066B8" w:rsidP="00A066B8">
      <w:pPr>
        <w:pStyle w:val="Akapitzlist"/>
        <w:numPr>
          <w:ilvl w:val="0"/>
          <w:numId w:val="3"/>
        </w:numPr>
        <w:ind w:left="284" w:hanging="142"/>
        <w:jc w:val="both"/>
        <w:rPr>
          <w:sz w:val="20"/>
          <w:szCs w:val="20"/>
        </w:rPr>
      </w:pPr>
      <w:r w:rsidRPr="00A066B8">
        <w:rPr>
          <w:sz w:val="20"/>
          <w:szCs w:val="20"/>
        </w:rPr>
        <w:t xml:space="preserve"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 </w:t>
      </w:r>
    </w:p>
    <w:p w14:paraId="3C058E6E" w14:textId="77777777" w:rsidR="00A066B8" w:rsidRPr="00A066B8" w:rsidRDefault="00A066B8" w:rsidP="00A066B8">
      <w:pPr>
        <w:pStyle w:val="Akapitzlist"/>
        <w:numPr>
          <w:ilvl w:val="0"/>
          <w:numId w:val="3"/>
        </w:numPr>
        <w:ind w:left="284" w:hanging="142"/>
        <w:jc w:val="both"/>
        <w:rPr>
          <w:sz w:val="20"/>
          <w:szCs w:val="20"/>
        </w:rPr>
      </w:pPr>
      <w:r w:rsidRPr="00A066B8">
        <w:rPr>
          <w:sz w:val="20"/>
          <w:szCs w:val="20"/>
        </w:rPr>
        <w:t xml:space="preserve">oczyszczenia rozebranych elementów, przewidzianych do powtórnego użycia (z zaprawy, kawałków betonu, izolacji itp.) i ich posortowania. </w:t>
      </w:r>
    </w:p>
    <w:p w14:paraId="3C35F0D2" w14:textId="77777777" w:rsidR="00A066B8" w:rsidRPr="00A066B8" w:rsidRDefault="00A066B8" w:rsidP="00A066B8">
      <w:pPr>
        <w:pStyle w:val="Akapitzlist"/>
        <w:numPr>
          <w:ilvl w:val="0"/>
          <w:numId w:val="3"/>
        </w:numPr>
        <w:ind w:left="284" w:hanging="142"/>
        <w:jc w:val="both"/>
        <w:rPr>
          <w:sz w:val="20"/>
          <w:szCs w:val="20"/>
        </w:rPr>
      </w:pPr>
      <w:r w:rsidRPr="00A066B8">
        <w:rPr>
          <w:sz w:val="20"/>
          <w:szCs w:val="20"/>
        </w:rPr>
        <w:t xml:space="preserve">oczyszczenia rozebranych elementów, przewidzianych do powtórnego użycia i ich posortowania. </w:t>
      </w:r>
    </w:p>
    <w:p w14:paraId="7C64807A" w14:textId="77777777" w:rsidR="00A066B8" w:rsidRPr="00A066B8" w:rsidRDefault="00A066B8" w:rsidP="00A066B8">
      <w:pPr>
        <w:spacing w:line="240" w:lineRule="auto"/>
        <w:ind w:firstLine="284"/>
        <w:rPr>
          <w:sz w:val="20"/>
        </w:rPr>
      </w:pPr>
      <w:r w:rsidRPr="00A066B8">
        <w:rPr>
          <w:sz w:val="20"/>
        </w:rPr>
        <w:t>Doły (wykopy) powstałe po rozbiórce elementów dróg, słupów, znajdujące się w miejscach, gdzie zgodnie z Dokumentacją Projektową będą wykonane wykopy drogowe, powinny być tymczasowo zabezpieczone. W szczególności należy zapobiec gromadzeniu się w nich wody opadowej.</w:t>
      </w:r>
    </w:p>
    <w:p w14:paraId="36A1C082" w14:textId="77777777" w:rsidR="00A066B8" w:rsidRPr="00A066B8" w:rsidRDefault="00A066B8" w:rsidP="00A066B8">
      <w:pPr>
        <w:spacing w:line="240" w:lineRule="auto"/>
        <w:ind w:firstLine="284"/>
        <w:rPr>
          <w:sz w:val="20"/>
        </w:rPr>
      </w:pPr>
      <w:r w:rsidRPr="00A066B8">
        <w:rPr>
          <w:sz w:val="20"/>
        </w:rPr>
        <w:t>Doły po rozebranych elementach, gdzie nie przewiduje się wykopów lub wybudowania nowej konstrukcji nawierzchni lub chodnika należy wypełnić warstwami odpowiednim gruntem do poziomu otaczającego terenu i zagęścić do wskaźnika Is≥0,97 wg BN-77/8931-12, zgodnie z wymaganiami określonymi w SST D-02.00.00 „Roboty ziemne”.</w:t>
      </w:r>
    </w:p>
    <w:p w14:paraId="7662FC30" w14:textId="77777777" w:rsidR="00A066B8" w:rsidRPr="00A066B8" w:rsidRDefault="00A066B8" w:rsidP="00A066B8">
      <w:pPr>
        <w:spacing w:line="240" w:lineRule="auto"/>
        <w:ind w:firstLine="284"/>
        <w:rPr>
          <w:sz w:val="20"/>
        </w:rPr>
      </w:pPr>
      <w:r w:rsidRPr="00A066B8">
        <w:rPr>
          <w:sz w:val="20"/>
        </w:rPr>
        <w:t>Załadunek gruzu na środki transportu należy prowadzić za pomocą koparki lub ładowarki. W trakcie przewodu gruzu Wykonawca ma obowiązek bieżącego utrzymania w czystości dróg transportowych.</w:t>
      </w:r>
    </w:p>
    <w:p w14:paraId="4E71A9C9" w14:textId="77777777" w:rsidR="00A066B8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798B50AB" w14:textId="77777777" w:rsidR="00A066B8" w:rsidRPr="00EA51C0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A51C0">
        <w:rPr>
          <w:rFonts w:ascii="Times New Roman" w:hAnsi="Times New Roman"/>
          <w:i w:val="0"/>
        </w:rPr>
        <w:t>6. KONTROLA JAKOŚCI ROBÓT</w:t>
      </w:r>
    </w:p>
    <w:p w14:paraId="70A2A95A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6.1. Ogólne zasady kontroli jakości robót</w:t>
      </w:r>
    </w:p>
    <w:p w14:paraId="2B47DE01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zasady kontroli jakości robót podano w SST D-M-00.00.00 „Wymagania ogólne” pkt 6.</w:t>
      </w:r>
    </w:p>
    <w:p w14:paraId="7F1C8D06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6.2. Kontrola jakości robót rozbiórkowych</w:t>
      </w:r>
    </w:p>
    <w:p w14:paraId="055B1605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Kontrola jakości robót polega na wizualnej ocenie kompletności wykonanych robót rozbiórkowych oraz sprawdzeniu stopnia uszkodzenia elementów przewidzianych do powtórnego wykorzystania.</w:t>
      </w:r>
    </w:p>
    <w:p w14:paraId="12687498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Zagęszczenie gruntu wypełniającego ewentualne doły po usuniętych elementach nawierzchni, ogrodzeń i przepustów powinno spełniać odpowiednie wymagania określone w SST „Roboty ziemne”.</w:t>
      </w:r>
    </w:p>
    <w:p w14:paraId="4C4D963A" w14:textId="77777777" w:rsidR="00A066B8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578912F3" w14:textId="77777777" w:rsidR="00A066B8" w:rsidRPr="00EA51C0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A51C0">
        <w:rPr>
          <w:rFonts w:ascii="Times New Roman" w:hAnsi="Times New Roman"/>
          <w:i w:val="0"/>
        </w:rPr>
        <w:t>7. OBMIAR ROBÓT</w:t>
      </w:r>
    </w:p>
    <w:p w14:paraId="40A8D2FD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7.1. Ogólne zasady obmiaru robót</w:t>
      </w:r>
    </w:p>
    <w:p w14:paraId="27B2FE2A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zasady obmiaru robót podano w SST D-M-00.00.00 „Wymagania ogólne” pkt 7.</w:t>
      </w:r>
    </w:p>
    <w:p w14:paraId="18CD6B53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7.2. Jednostka obmiarowa</w:t>
      </w:r>
    </w:p>
    <w:p w14:paraId="1B9B0F5E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Jednostką obmiarową robót związanych z rozbiórką elementów dróg jest:</w:t>
      </w:r>
    </w:p>
    <w:p w14:paraId="26A9562D" w14:textId="3FCAAFAD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dla warstw nawierzchni jezdni</w:t>
      </w:r>
      <w:r w:rsidR="00E1542D">
        <w:rPr>
          <w:sz w:val="20"/>
        </w:rPr>
        <w:t>,</w:t>
      </w:r>
      <w:r>
        <w:rPr>
          <w:sz w:val="20"/>
        </w:rPr>
        <w:t xml:space="preserve"> zjazdów</w:t>
      </w:r>
      <w:r w:rsidR="00E1542D">
        <w:rPr>
          <w:sz w:val="20"/>
        </w:rPr>
        <w:t>, chodników, opasek</w:t>
      </w:r>
      <w:r w:rsidR="005D2DAA">
        <w:rPr>
          <w:sz w:val="20"/>
        </w:rPr>
        <w:t xml:space="preserve">, </w:t>
      </w:r>
      <w:proofErr w:type="spellStart"/>
      <w:r w:rsidR="005D2DAA">
        <w:rPr>
          <w:sz w:val="20"/>
        </w:rPr>
        <w:t>scieków</w:t>
      </w:r>
      <w:proofErr w:type="spellEnd"/>
      <w:r>
        <w:rPr>
          <w:sz w:val="20"/>
        </w:rPr>
        <w:t xml:space="preserve"> (nawierzchnie i podbudowy) -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(metr kwadratowy),</w:t>
      </w:r>
    </w:p>
    <w:p w14:paraId="495BCBB2" w14:textId="77777777" w:rsidR="00A066B8" w:rsidRPr="00424DCE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krawężników, obrzeży wraz z ławami, </w:t>
      </w:r>
      <w:r w:rsidRPr="00424DCE">
        <w:rPr>
          <w:sz w:val="20"/>
        </w:rPr>
        <w:t xml:space="preserve">przepustów pod drogą i pod zjazdami wraz </w:t>
      </w:r>
      <w:r>
        <w:rPr>
          <w:sz w:val="20"/>
        </w:rPr>
        <w:t>z ławami - m (metr),</w:t>
      </w:r>
    </w:p>
    <w:p w14:paraId="61A25337" w14:textId="4EBF11D3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ś</w:t>
      </w:r>
      <w:r w:rsidR="00CB5A93">
        <w:rPr>
          <w:sz w:val="20"/>
        </w:rPr>
        <w:t>cianek czołowych –szt. (sztuka).</w:t>
      </w:r>
    </w:p>
    <w:p w14:paraId="131BABDD" w14:textId="610E2BD3" w:rsidR="00406227" w:rsidRDefault="00B70CE4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przepustów – m (metr),</w:t>
      </w:r>
    </w:p>
    <w:p w14:paraId="2B5F3FDF" w14:textId="564A12C5" w:rsidR="00CB5A93" w:rsidRDefault="00B70CE4" w:rsidP="00CB5A93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B70CE4">
        <w:rPr>
          <w:sz w:val="20"/>
        </w:rPr>
        <w:t xml:space="preserve">umocnienie rowów - </w:t>
      </w:r>
      <w:r>
        <w:rPr>
          <w:sz w:val="20"/>
        </w:rPr>
        <w:t>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(metr kwadratowy),</w:t>
      </w:r>
    </w:p>
    <w:p w14:paraId="72BEE50F" w14:textId="4A7CFD57" w:rsidR="00F54045" w:rsidRDefault="00F54045" w:rsidP="00CB5A93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studni rewizyjnych – </w:t>
      </w:r>
      <w:proofErr w:type="spellStart"/>
      <w:r>
        <w:rPr>
          <w:sz w:val="20"/>
        </w:rPr>
        <w:t>stud</w:t>
      </w:r>
      <w:proofErr w:type="spellEnd"/>
      <w:r>
        <w:rPr>
          <w:sz w:val="20"/>
        </w:rPr>
        <w:t>. (studnia),</w:t>
      </w:r>
    </w:p>
    <w:p w14:paraId="38400DB7" w14:textId="77777777" w:rsidR="00F54045" w:rsidRPr="00B70CE4" w:rsidRDefault="00F54045" w:rsidP="00F54045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ind w:left="283"/>
        <w:rPr>
          <w:sz w:val="20"/>
        </w:rPr>
      </w:pPr>
    </w:p>
    <w:p w14:paraId="00220E28" w14:textId="77777777" w:rsidR="00A066B8" w:rsidRPr="00EA51C0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A51C0">
        <w:rPr>
          <w:rFonts w:ascii="Times New Roman" w:hAnsi="Times New Roman"/>
          <w:i w:val="0"/>
        </w:rPr>
        <w:t>8. ODBIÓR ROBÓT</w:t>
      </w:r>
    </w:p>
    <w:p w14:paraId="3585B43A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Ogólne zasady odbioru robót podano w SST D-M-00.00.00 „Wymagania ogólne” pkt 8.</w:t>
      </w:r>
    </w:p>
    <w:p w14:paraId="655FE88A" w14:textId="77777777" w:rsidR="00A066B8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2B68EBB2" w14:textId="77777777" w:rsidR="00A066B8" w:rsidRPr="00EA51C0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A51C0">
        <w:rPr>
          <w:rFonts w:ascii="Times New Roman" w:hAnsi="Times New Roman"/>
          <w:i w:val="0"/>
        </w:rPr>
        <w:t>9. PODSTAWA PŁATNOŚCI</w:t>
      </w:r>
    </w:p>
    <w:p w14:paraId="7326E547" w14:textId="77777777" w:rsidR="00A066B8" w:rsidRPr="00784952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9.1. Ogólne ustalenia dotyczące podstawy płatności</w:t>
      </w:r>
    </w:p>
    <w:p w14:paraId="3636B7ED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lastRenderedPageBreak/>
        <w:t>Ogólne ustalenia dotyczące podstawy płatności podano w SST D-M-00.00.00 „Wymagania ogólne” pkt 9.</w:t>
      </w:r>
    </w:p>
    <w:p w14:paraId="6C3ABE8F" w14:textId="77777777" w:rsidR="00A066B8" w:rsidRDefault="00A066B8" w:rsidP="00A066B8">
      <w:pPr>
        <w:spacing w:line="240" w:lineRule="auto"/>
        <w:rPr>
          <w:b/>
          <w:sz w:val="20"/>
        </w:rPr>
      </w:pPr>
      <w:r w:rsidRPr="00784952">
        <w:rPr>
          <w:b/>
          <w:sz w:val="20"/>
        </w:rPr>
        <w:t>9.2. Cena jednostki obmiarowej</w:t>
      </w:r>
    </w:p>
    <w:p w14:paraId="24AD6E62" w14:textId="77777777" w:rsidR="00643B81" w:rsidRPr="00643B81" w:rsidRDefault="00643B81" w:rsidP="00643B81">
      <w:pPr>
        <w:spacing w:line="240" w:lineRule="auto"/>
        <w:rPr>
          <w:sz w:val="20"/>
        </w:rPr>
      </w:pPr>
      <w:r w:rsidRPr="00643B81">
        <w:rPr>
          <w:sz w:val="20"/>
        </w:rPr>
        <w:t>Podstawą płatności jest cena jednostkowa za jednostkę obmiarową wg pkt 7.2 dokonanego obmiaru i odbioru. Wykonawca uwzględni w Cenie Kontraktowej pożytki wynikające z pozyskania materiałów rozbiórkowych. Cena jednostkowa obejmuje wykonanie wszystkich niezbędnych czynności mających na celu zrealizowanie Robót określonych w Dokumentacji Projektowej. W szczególności zakres Robót powinien obejmować wszystkie roboty niezbędne do prawidłowego wykonania zakresu przewidzianego w Dokumentacji Projektowej, łącznie z Robotami, które nie zostały zinwentaryzowane i nie zostały ujęte w przedmiarze Robót.</w:t>
      </w:r>
    </w:p>
    <w:p w14:paraId="2C7077F3" w14:textId="77777777" w:rsidR="00643B81" w:rsidRPr="00784952" w:rsidRDefault="00643B81" w:rsidP="00A066B8">
      <w:pPr>
        <w:spacing w:line="240" w:lineRule="auto"/>
        <w:rPr>
          <w:b/>
          <w:sz w:val="20"/>
        </w:rPr>
      </w:pPr>
    </w:p>
    <w:p w14:paraId="71B670A7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Cena wykonania robót obejmuje:</w:t>
      </w:r>
    </w:p>
    <w:p w14:paraId="7F0CAC87" w14:textId="77777777" w:rsidR="00A066B8" w:rsidRDefault="00A066B8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a) dla rozbiórki warstw nawierzchni</w:t>
      </w:r>
      <w:r w:rsidR="007924CE">
        <w:rPr>
          <w:sz w:val="20"/>
        </w:rPr>
        <w:t xml:space="preserve"> oraz podbudowy</w:t>
      </w:r>
      <w:r>
        <w:rPr>
          <w:sz w:val="20"/>
        </w:rPr>
        <w:t>:</w:t>
      </w:r>
    </w:p>
    <w:p w14:paraId="2443AC9C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wyznaczenie powierzchni przeznaczonej do rozbiórki,</w:t>
      </w:r>
    </w:p>
    <w:p w14:paraId="53418FFF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rozkucie i zerwanie nawierzchni</w:t>
      </w:r>
      <w:r w:rsidR="00F23B7A">
        <w:rPr>
          <w:sz w:val="20"/>
        </w:rPr>
        <w:t xml:space="preserve"> i podbudowy</w:t>
      </w:r>
      <w:r>
        <w:rPr>
          <w:sz w:val="20"/>
        </w:rPr>
        <w:t>,</w:t>
      </w:r>
    </w:p>
    <w:p w14:paraId="153E13BD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 xml:space="preserve">ew. przesortowanie materiału uzyskanego z rozbiórki, </w:t>
      </w:r>
      <w:r w:rsidR="007361A6">
        <w:rPr>
          <w:sz w:val="20"/>
        </w:rPr>
        <w:t xml:space="preserve">w celu ponownego jej użycia, </w:t>
      </w:r>
    </w:p>
    <w:p w14:paraId="3FCC1BF0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załadunek i wyw</w:t>
      </w:r>
      <w:r w:rsidR="00794297">
        <w:rPr>
          <w:sz w:val="20"/>
        </w:rPr>
        <w:t>iezienie materiałów z rozbiórki</w:t>
      </w:r>
      <w:r>
        <w:rPr>
          <w:sz w:val="20"/>
        </w:rPr>
        <w:t xml:space="preserve"> wraz z jego utylizacją wykonaną przez wykonawcę,</w:t>
      </w:r>
    </w:p>
    <w:p w14:paraId="145898FC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wyrównanie podłoża i uporządkowanie terenu rozbiórki;</w:t>
      </w:r>
    </w:p>
    <w:p w14:paraId="25F1CA60" w14:textId="77777777" w:rsidR="00794297" w:rsidRPr="00794297" w:rsidRDefault="00794297" w:rsidP="00794297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94297">
        <w:rPr>
          <w:sz w:val="20"/>
        </w:rPr>
        <w:t xml:space="preserve">b) dla rozbiórki nawierzchni </w:t>
      </w:r>
      <w:r w:rsidR="006D62B1" w:rsidRPr="00794297">
        <w:rPr>
          <w:sz w:val="20"/>
        </w:rPr>
        <w:t>z kostki brukowej betonowej</w:t>
      </w:r>
      <w:r w:rsidR="006D62B1">
        <w:rPr>
          <w:sz w:val="20"/>
        </w:rPr>
        <w:t xml:space="preserve"> </w:t>
      </w:r>
      <w:r w:rsidR="004A58C5">
        <w:rPr>
          <w:sz w:val="20"/>
        </w:rPr>
        <w:t>or</w:t>
      </w:r>
      <w:r w:rsidR="006D62B1">
        <w:rPr>
          <w:sz w:val="20"/>
        </w:rPr>
        <w:t>a</w:t>
      </w:r>
      <w:r w:rsidR="004A58C5">
        <w:rPr>
          <w:sz w:val="20"/>
        </w:rPr>
        <w:t xml:space="preserve">z ścieku </w:t>
      </w:r>
      <w:r w:rsidRPr="00794297">
        <w:rPr>
          <w:sz w:val="20"/>
        </w:rPr>
        <w:t>z kostki brukowej betonowej:</w:t>
      </w:r>
    </w:p>
    <w:p w14:paraId="47ED7BA6" w14:textId="77777777" w:rsidR="00794297" w:rsidRPr="00794297" w:rsidRDefault="00794297" w:rsidP="00794297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94297">
        <w:rPr>
          <w:sz w:val="20"/>
        </w:rPr>
        <w:t>ręczne wyjęcie kostki betonowej,</w:t>
      </w:r>
    </w:p>
    <w:p w14:paraId="7CAD60AC" w14:textId="77777777" w:rsidR="00794297" w:rsidRPr="00794297" w:rsidRDefault="00794297" w:rsidP="00794297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94297">
        <w:rPr>
          <w:sz w:val="20"/>
        </w:rPr>
        <w:t>sortowanie</w:t>
      </w:r>
      <w:r w:rsidR="008A3086">
        <w:rPr>
          <w:sz w:val="20"/>
        </w:rPr>
        <w:t>, oczyszczenie</w:t>
      </w:r>
      <w:r w:rsidRPr="00794297">
        <w:rPr>
          <w:sz w:val="20"/>
        </w:rPr>
        <w:t xml:space="preserve"> i pryzmowanie odzyskanych materiałów do ponownego wbudowania,</w:t>
      </w:r>
    </w:p>
    <w:p w14:paraId="2262B0BB" w14:textId="216E5ADE" w:rsidR="00794297" w:rsidRPr="00794297" w:rsidRDefault="00794297" w:rsidP="00794297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931B0B">
        <w:rPr>
          <w:sz w:val="20"/>
        </w:rPr>
        <w:t>zerwanie podsypki cementowo-piaskowej</w:t>
      </w:r>
      <w:r w:rsidR="003123C4">
        <w:rPr>
          <w:sz w:val="20"/>
        </w:rPr>
        <w:t xml:space="preserve"> i ławy betonowej,</w:t>
      </w:r>
    </w:p>
    <w:p w14:paraId="3F22AE5B" w14:textId="77777777" w:rsidR="00794297" w:rsidRPr="00794297" w:rsidRDefault="00794297" w:rsidP="00794297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94297">
        <w:rPr>
          <w:sz w:val="20"/>
        </w:rPr>
        <w:t>załadunek i wywiezienie materiałów z rozbiórki ( nie nadających się do ponownego wbudowania)</w:t>
      </w:r>
      <w:r>
        <w:rPr>
          <w:sz w:val="20"/>
        </w:rPr>
        <w:t>,</w:t>
      </w:r>
    </w:p>
    <w:p w14:paraId="3087AA48" w14:textId="77777777" w:rsidR="00794297" w:rsidRPr="00794297" w:rsidRDefault="00794297" w:rsidP="00794297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794297">
        <w:rPr>
          <w:sz w:val="20"/>
        </w:rPr>
        <w:t>wyrównanie podłoża i uporządkowanie terenu rozbiórki;</w:t>
      </w:r>
    </w:p>
    <w:p w14:paraId="5F9C6219" w14:textId="77777777" w:rsidR="00A066B8" w:rsidRDefault="00794297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c</w:t>
      </w:r>
      <w:r w:rsidR="00A066B8">
        <w:rPr>
          <w:sz w:val="20"/>
        </w:rPr>
        <w:t xml:space="preserve">) dla rozbiórki krawężników wraz z ławą </w:t>
      </w:r>
      <w:proofErr w:type="spellStart"/>
      <w:r w:rsidR="00A066B8">
        <w:rPr>
          <w:sz w:val="20"/>
        </w:rPr>
        <w:t>podkrawężnikową</w:t>
      </w:r>
      <w:proofErr w:type="spellEnd"/>
      <w:r w:rsidR="00A066B8">
        <w:rPr>
          <w:sz w:val="20"/>
        </w:rPr>
        <w:t xml:space="preserve"> i obrzeży:</w:t>
      </w:r>
    </w:p>
    <w:p w14:paraId="0D6C4009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odkopanie krawężników, obrzeży wraz z wyjęciem i oczyszczeniem,</w:t>
      </w:r>
    </w:p>
    <w:p w14:paraId="0CE162C7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zerwanie podsypki cementowo-piaskowej i ew. ław,</w:t>
      </w:r>
    </w:p>
    <w:p w14:paraId="3D97270A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załadunek i wy</w:t>
      </w:r>
      <w:r w:rsidR="00794297">
        <w:rPr>
          <w:sz w:val="20"/>
        </w:rPr>
        <w:t>wiezienie materiału z rozbiórki</w:t>
      </w:r>
      <w:r>
        <w:rPr>
          <w:sz w:val="20"/>
        </w:rPr>
        <w:t xml:space="preserve"> wraz z jego utylizacją wykonaną przez wykonawcę,</w:t>
      </w:r>
    </w:p>
    <w:p w14:paraId="6AC16DB1" w14:textId="77777777" w:rsidR="00A066B8" w:rsidRDefault="00A066B8" w:rsidP="00A066B8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wyrównanie podłoża i uporządkowanie terenu rozbiórki;</w:t>
      </w:r>
    </w:p>
    <w:p w14:paraId="199A0EF2" w14:textId="21A0C194" w:rsidR="00A066B8" w:rsidRDefault="00794297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c</w:t>
      </w:r>
      <w:r w:rsidR="00A066B8" w:rsidRPr="00566D06">
        <w:rPr>
          <w:sz w:val="20"/>
        </w:rPr>
        <w:t>) dla rozbiórki przepustu:</w:t>
      </w:r>
    </w:p>
    <w:p w14:paraId="1D1677F1" w14:textId="77777777" w:rsidR="004F308F" w:rsidRPr="00566D06" w:rsidRDefault="004F308F" w:rsidP="004F308F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566D06">
        <w:rPr>
          <w:sz w:val="20"/>
        </w:rPr>
        <w:t>odkopanie przepustu, fundamentów, ław,</w:t>
      </w:r>
      <w:r>
        <w:rPr>
          <w:sz w:val="20"/>
        </w:rPr>
        <w:t xml:space="preserve"> ścianek czołowych,</w:t>
      </w:r>
      <w:r w:rsidRPr="00566D06">
        <w:rPr>
          <w:sz w:val="20"/>
        </w:rPr>
        <w:t xml:space="preserve"> umocnień</w:t>
      </w:r>
      <w:r>
        <w:rPr>
          <w:sz w:val="20"/>
        </w:rPr>
        <w:t>, płyt przejściowych</w:t>
      </w:r>
      <w:r w:rsidRPr="00566D06">
        <w:rPr>
          <w:sz w:val="20"/>
        </w:rPr>
        <w:t xml:space="preserve"> itp.,</w:t>
      </w:r>
    </w:p>
    <w:p w14:paraId="02040F41" w14:textId="77777777" w:rsidR="004F308F" w:rsidRPr="00566D06" w:rsidRDefault="004F308F" w:rsidP="004F308F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566D06">
        <w:rPr>
          <w:sz w:val="20"/>
        </w:rPr>
        <w:t>ew. ustawienie rusztowań i ich późniejsze rozebranie,</w:t>
      </w:r>
    </w:p>
    <w:p w14:paraId="70C9D4A7" w14:textId="77777777" w:rsidR="004F308F" w:rsidRPr="00566D06" w:rsidRDefault="004F308F" w:rsidP="004F308F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566D06">
        <w:rPr>
          <w:sz w:val="20"/>
        </w:rPr>
        <w:t>rozebranie elementów przepustu</w:t>
      </w:r>
      <w:r>
        <w:rPr>
          <w:sz w:val="20"/>
        </w:rPr>
        <w:t xml:space="preserve"> oraz ścianek czołowych</w:t>
      </w:r>
      <w:r w:rsidRPr="00566D06">
        <w:rPr>
          <w:sz w:val="20"/>
        </w:rPr>
        <w:t>,</w:t>
      </w:r>
    </w:p>
    <w:p w14:paraId="09EFF2AD" w14:textId="77777777" w:rsidR="004F308F" w:rsidRPr="00566D06" w:rsidRDefault="004F308F" w:rsidP="004F308F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566D06">
        <w:rPr>
          <w:sz w:val="20"/>
        </w:rPr>
        <w:t>sortowanie i pryzmowanie odzyskanych materiałów,</w:t>
      </w:r>
    </w:p>
    <w:p w14:paraId="553D7F88" w14:textId="77777777" w:rsidR="004F308F" w:rsidRPr="00794297" w:rsidRDefault="004F308F" w:rsidP="004F308F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566D06">
        <w:rPr>
          <w:sz w:val="20"/>
        </w:rPr>
        <w:t>załadunek i wyw</w:t>
      </w:r>
      <w:r>
        <w:rPr>
          <w:sz w:val="20"/>
        </w:rPr>
        <w:t>iezienie materiałów z rozbiórki wraz z jego utylizacją wykonaną przez wykonawcę,</w:t>
      </w:r>
    </w:p>
    <w:p w14:paraId="33527673" w14:textId="77777777" w:rsidR="004F308F" w:rsidRPr="00566D06" w:rsidRDefault="004F308F" w:rsidP="004F308F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566D06">
        <w:rPr>
          <w:sz w:val="20"/>
        </w:rPr>
        <w:t xml:space="preserve">zasypanie dołów (wykopów) gruntem z zagęszczeniem do uzyskania </w:t>
      </w:r>
      <w:proofErr w:type="spellStart"/>
      <w:r w:rsidRPr="00566D06">
        <w:rPr>
          <w:sz w:val="20"/>
        </w:rPr>
        <w:t>Is</w:t>
      </w:r>
      <w:proofErr w:type="spellEnd"/>
      <w:r w:rsidRPr="00566D06">
        <w:rPr>
          <w:sz w:val="20"/>
        </w:rPr>
        <w:t xml:space="preserve"> </w:t>
      </w:r>
      <w:r w:rsidRPr="00566D06">
        <w:rPr>
          <w:sz w:val="20"/>
        </w:rPr>
        <w:sym w:font="Symbol" w:char="00B3"/>
      </w:r>
      <w:r w:rsidRPr="00566D06">
        <w:rPr>
          <w:sz w:val="20"/>
        </w:rPr>
        <w:t xml:space="preserve"> 1,00 wg BN-77/8931-12,</w:t>
      </w:r>
    </w:p>
    <w:p w14:paraId="7D96DEC8" w14:textId="77777777" w:rsidR="004F308F" w:rsidRPr="00566D06" w:rsidRDefault="004F308F" w:rsidP="004F308F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 w:rsidRPr="00566D06">
        <w:rPr>
          <w:sz w:val="20"/>
        </w:rPr>
        <w:t>uporządkowanie terenu rozbiórki.</w:t>
      </w:r>
    </w:p>
    <w:p w14:paraId="593DDF2A" w14:textId="650B51C7" w:rsidR="0049771C" w:rsidRDefault="0049771C" w:rsidP="0049771C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f) dla rozbiórki studni rewizyjnych i wpustowych</w:t>
      </w:r>
      <w:r w:rsidR="00864F4D">
        <w:rPr>
          <w:sz w:val="20"/>
        </w:rPr>
        <w:t>:</w:t>
      </w:r>
    </w:p>
    <w:p w14:paraId="3B17B579" w14:textId="77D80156" w:rsidR="00864F4D" w:rsidRDefault="00864F4D" w:rsidP="00864F4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odkopanie studni,</w:t>
      </w:r>
    </w:p>
    <w:p w14:paraId="18684B60" w14:textId="77777777" w:rsidR="00864F4D" w:rsidRDefault="00864F4D" w:rsidP="00864F4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załadunek i wywiezienie materiału z rozbiórki wraz z jego utylizacją wykonaną przez wykonawcę,</w:t>
      </w:r>
    </w:p>
    <w:p w14:paraId="2D896614" w14:textId="77777777" w:rsidR="00864F4D" w:rsidRDefault="00864F4D" w:rsidP="00864F4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  <w:r>
        <w:rPr>
          <w:sz w:val="20"/>
        </w:rPr>
        <w:t>wyrównanie podłoża i uporządkowanie terenu rozbiórki;</w:t>
      </w:r>
    </w:p>
    <w:p w14:paraId="0A99EF5F" w14:textId="35A73BF4" w:rsidR="0049771C" w:rsidRDefault="0049771C" w:rsidP="0049771C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</w:p>
    <w:p w14:paraId="2F2F16D2" w14:textId="77777777" w:rsidR="003123C4" w:rsidRPr="00566D06" w:rsidRDefault="003123C4" w:rsidP="00A066B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line="240" w:lineRule="auto"/>
        <w:rPr>
          <w:sz w:val="20"/>
        </w:rPr>
      </w:pPr>
    </w:p>
    <w:p w14:paraId="1D340B3C" w14:textId="77777777" w:rsidR="00A066B8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</w:p>
    <w:p w14:paraId="709FC999" w14:textId="77777777" w:rsidR="00A066B8" w:rsidRPr="00EA51C0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</w:rPr>
      </w:pPr>
      <w:r w:rsidRPr="00EA51C0">
        <w:rPr>
          <w:rFonts w:ascii="Times New Roman" w:hAnsi="Times New Roman"/>
          <w:i w:val="0"/>
        </w:rPr>
        <w:t>10. PRZEPISY ZWIĄZANE</w:t>
      </w:r>
    </w:p>
    <w:p w14:paraId="3D05D364" w14:textId="77777777" w:rsidR="00A066B8" w:rsidRPr="00ED2F40" w:rsidRDefault="00A066B8" w:rsidP="00A066B8">
      <w:pPr>
        <w:pStyle w:val="Nagwek2"/>
        <w:spacing w:before="0" w:after="0" w:line="240" w:lineRule="auto"/>
        <w:rPr>
          <w:rFonts w:ascii="Times New Roman" w:hAnsi="Times New Roman"/>
          <w:i w:val="0"/>
          <w:sz w:val="20"/>
        </w:rPr>
      </w:pPr>
      <w:r w:rsidRPr="00ED2F40">
        <w:rPr>
          <w:rFonts w:ascii="Times New Roman" w:hAnsi="Times New Roman"/>
          <w:i w:val="0"/>
          <w:sz w:val="20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1400"/>
        <w:gridCol w:w="1107"/>
        <w:gridCol w:w="5313"/>
        <w:gridCol w:w="766"/>
      </w:tblGrid>
      <w:tr w:rsidR="00A066B8" w14:paraId="133DE430" w14:textId="77777777" w:rsidTr="000E5D2A">
        <w:trPr>
          <w:trHeight w:val="80"/>
        </w:trPr>
        <w:tc>
          <w:tcPr>
            <w:tcW w:w="496" w:type="dxa"/>
          </w:tcPr>
          <w:p w14:paraId="238B70E2" w14:textId="77777777" w:rsidR="00A066B8" w:rsidRDefault="00A066B8" w:rsidP="000E5D2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7" w:type="dxa"/>
          </w:tcPr>
          <w:p w14:paraId="37764181" w14:textId="77777777" w:rsidR="00A066B8" w:rsidRDefault="00A066B8" w:rsidP="000E5D2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BN-77/8931-12</w:t>
            </w:r>
          </w:p>
        </w:tc>
        <w:tc>
          <w:tcPr>
            <w:tcW w:w="7371" w:type="dxa"/>
            <w:gridSpan w:val="3"/>
          </w:tcPr>
          <w:p w14:paraId="4EBBBC91" w14:textId="77777777" w:rsidR="00A066B8" w:rsidRDefault="00A066B8" w:rsidP="000E5D2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Oznaczenie wskaźnika zagęszczenia gruntu.</w:t>
            </w:r>
          </w:p>
        </w:tc>
      </w:tr>
      <w:tr w:rsidR="00A066B8" w14:paraId="3276EF8C" w14:textId="77777777" w:rsidTr="000E5D2A">
        <w:trPr>
          <w:gridAfter w:val="1"/>
          <w:wAfter w:w="787" w:type="dxa"/>
        </w:trPr>
        <w:tc>
          <w:tcPr>
            <w:tcW w:w="496" w:type="dxa"/>
          </w:tcPr>
          <w:p w14:paraId="4867D34A" w14:textId="77777777" w:rsidR="00A066B8" w:rsidRDefault="00A066B8" w:rsidP="000E5D2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2551" w:type="dxa"/>
            <w:gridSpan w:val="2"/>
          </w:tcPr>
          <w:p w14:paraId="52218D28" w14:textId="77777777" w:rsidR="00A066B8" w:rsidRDefault="00A066B8" w:rsidP="000E5D2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</w:p>
        </w:tc>
        <w:tc>
          <w:tcPr>
            <w:tcW w:w="5450" w:type="dxa"/>
          </w:tcPr>
          <w:p w14:paraId="6C31181D" w14:textId="77777777" w:rsidR="00A066B8" w:rsidRDefault="00A066B8" w:rsidP="000E5D2A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sz w:val="20"/>
              </w:rPr>
            </w:pPr>
          </w:p>
        </w:tc>
      </w:tr>
    </w:tbl>
    <w:p w14:paraId="17D08DA0" w14:textId="77777777" w:rsidR="00A066B8" w:rsidRDefault="00A066B8" w:rsidP="00A066B8">
      <w:pPr>
        <w:pStyle w:val="tekstost"/>
        <w:spacing w:line="240" w:lineRule="auto"/>
      </w:pPr>
    </w:p>
    <w:p w14:paraId="36D5FCB5" w14:textId="77777777" w:rsidR="00A066B8" w:rsidRDefault="00A066B8" w:rsidP="00A066B8">
      <w:pPr>
        <w:spacing w:line="240" w:lineRule="auto"/>
        <w:rPr>
          <w:sz w:val="20"/>
        </w:rPr>
      </w:pPr>
    </w:p>
    <w:p w14:paraId="4A4C6D77" w14:textId="77777777" w:rsidR="00A066B8" w:rsidRDefault="00A066B8" w:rsidP="00A066B8">
      <w:pPr>
        <w:spacing w:line="240" w:lineRule="auto"/>
        <w:rPr>
          <w:sz w:val="20"/>
        </w:rPr>
      </w:pPr>
    </w:p>
    <w:p w14:paraId="71105388" w14:textId="77777777" w:rsidR="008442F5" w:rsidRPr="00A066B8" w:rsidRDefault="008442F5"/>
    <w:sectPr w:rsidR="008442F5" w:rsidRPr="00A06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B6F40"/>
    <w:multiLevelType w:val="hybridMultilevel"/>
    <w:tmpl w:val="735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242E1"/>
    <w:multiLevelType w:val="hybridMultilevel"/>
    <w:tmpl w:val="CBCAB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1317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147502934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863082112">
    <w:abstractNumId w:val="1"/>
  </w:num>
  <w:num w:numId="4" w16cid:durableId="1937397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B8"/>
    <w:rsid w:val="00005491"/>
    <w:rsid w:val="00152347"/>
    <w:rsid w:val="00235FD8"/>
    <w:rsid w:val="00250A06"/>
    <w:rsid w:val="002562CE"/>
    <w:rsid w:val="002570E4"/>
    <w:rsid w:val="002975A6"/>
    <w:rsid w:val="003123C4"/>
    <w:rsid w:val="0036739D"/>
    <w:rsid w:val="00406227"/>
    <w:rsid w:val="0049771C"/>
    <w:rsid w:val="004A58C5"/>
    <w:rsid w:val="004F308F"/>
    <w:rsid w:val="005547C1"/>
    <w:rsid w:val="0058403C"/>
    <w:rsid w:val="005D2DAA"/>
    <w:rsid w:val="00643B81"/>
    <w:rsid w:val="006929B9"/>
    <w:rsid w:val="006D62B1"/>
    <w:rsid w:val="00702ABE"/>
    <w:rsid w:val="007361A6"/>
    <w:rsid w:val="0078619B"/>
    <w:rsid w:val="007924CE"/>
    <w:rsid w:val="00794297"/>
    <w:rsid w:val="0081091A"/>
    <w:rsid w:val="008442F5"/>
    <w:rsid w:val="00864F4D"/>
    <w:rsid w:val="00893395"/>
    <w:rsid w:val="008A3086"/>
    <w:rsid w:val="008D0C52"/>
    <w:rsid w:val="00962F0B"/>
    <w:rsid w:val="00991667"/>
    <w:rsid w:val="009D4674"/>
    <w:rsid w:val="009E78D2"/>
    <w:rsid w:val="00A066B8"/>
    <w:rsid w:val="00A43413"/>
    <w:rsid w:val="00A66DB5"/>
    <w:rsid w:val="00A8694E"/>
    <w:rsid w:val="00B70CE4"/>
    <w:rsid w:val="00BA40B0"/>
    <w:rsid w:val="00BE1795"/>
    <w:rsid w:val="00C4373A"/>
    <w:rsid w:val="00CB5A93"/>
    <w:rsid w:val="00CF7CCE"/>
    <w:rsid w:val="00DE112B"/>
    <w:rsid w:val="00E1542D"/>
    <w:rsid w:val="00E524C3"/>
    <w:rsid w:val="00EF249F"/>
    <w:rsid w:val="00F23B7A"/>
    <w:rsid w:val="00F465AA"/>
    <w:rsid w:val="00F468EC"/>
    <w:rsid w:val="00F5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B65B"/>
  <w15:docId w15:val="{BC404F1D-667E-4D87-B924-1B650DC3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6B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066B8"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066B8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customStyle="1" w:styleId="tekstost">
    <w:name w:val="tekst ost"/>
    <w:basedOn w:val="Normalny"/>
    <w:rsid w:val="00A066B8"/>
    <w:rPr>
      <w:sz w:val="20"/>
    </w:rPr>
  </w:style>
  <w:style w:type="paragraph" w:styleId="Tytu">
    <w:name w:val="Title"/>
    <w:basedOn w:val="Normalny"/>
    <w:link w:val="TytuZnak"/>
    <w:autoRedefine/>
    <w:qFormat/>
    <w:rsid w:val="002570E4"/>
    <w:pPr>
      <w:pBdr>
        <w:bottom w:val="single" w:sz="4" w:space="5" w:color="auto"/>
      </w:pBdr>
      <w:spacing w:line="240" w:lineRule="auto"/>
      <w:jc w:val="center"/>
    </w:pPr>
    <w:rPr>
      <w:b/>
      <w:bCs/>
      <w:sz w:val="28"/>
      <w:shd w:val="clear" w:color="auto" w:fill="808080"/>
    </w:rPr>
  </w:style>
  <w:style w:type="character" w:customStyle="1" w:styleId="TytuZnak">
    <w:name w:val="Tytuł Znak"/>
    <w:basedOn w:val="Domylnaczcionkaakapitu"/>
    <w:link w:val="Tytu"/>
    <w:rsid w:val="002570E4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066B8"/>
    <w:pPr>
      <w:spacing w:line="240" w:lineRule="auto"/>
      <w:ind w:left="720"/>
      <w:contextualSpacing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mfedorowicz</dc:creator>
  <cp:lastModifiedBy>MZDW Tomasz Grzechnik</cp:lastModifiedBy>
  <cp:revision>26</cp:revision>
  <dcterms:created xsi:type="dcterms:W3CDTF">2021-03-25T14:51:00Z</dcterms:created>
  <dcterms:modified xsi:type="dcterms:W3CDTF">2024-06-20T08:46:00Z</dcterms:modified>
</cp:coreProperties>
</file>