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7118" w14:textId="77777777" w:rsidR="00295129" w:rsidRDefault="00295129" w:rsidP="00295129">
      <w:pPr>
        <w:pStyle w:val="Tytu"/>
      </w:pPr>
      <w:bookmarkStart w:id="0" w:name="_Toc231280891"/>
      <w:bookmarkStart w:id="1" w:name="_Toc324926726"/>
      <w:bookmarkStart w:id="2" w:name="_Toc496791962"/>
      <w:r w:rsidRPr="009E22B0">
        <w:t>D</w:t>
      </w:r>
      <w:r>
        <w:t xml:space="preserve"> </w:t>
      </w:r>
      <w:r w:rsidRPr="009E22B0">
        <w:t xml:space="preserve">05.03.23 NAWIERZCHNIA </w:t>
      </w:r>
      <w:r>
        <w:t xml:space="preserve">Z </w:t>
      </w:r>
      <w:r w:rsidRPr="009E22B0">
        <w:t>KOSTKI BRUKOWEJ</w:t>
      </w:r>
      <w:r>
        <w:t xml:space="preserve"> </w:t>
      </w:r>
      <w:r w:rsidRPr="009E22B0">
        <w:t>BETONOWEJ</w:t>
      </w:r>
      <w:bookmarkEnd w:id="0"/>
      <w:bookmarkEnd w:id="1"/>
      <w:bookmarkEnd w:id="2"/>
    </w:p>
    <w:p w14:paraId="33BF7D76" w14:textId="77777777" w:rsidR="00295129" w:rsidRDefault="00295129" w:rsidP="00295129">
      <w:pPr>
        <w:pStyle w:val="Apunkt"/>
      </w:pPr>
    </w:p>
    <w:p w14:paraId="543CE63E" w14:textId="77777777" w:rsidR="00295129" w:rsidRDefault="00295129" w:rsidP="00295129">
      <w:pPr>
        <w:pStyle w:val="Apunkt"/>
      </w:pPr>
      <w:r>
        <w:t>1. WSTĘP</w:t>
      </w:r>
    </w:p>
    <w:p w14:paraId="3F59B237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1.1. Przedmiot SST</w:t>
      </w:r>
    </w:p>
    <w:p w14:paraId="7AA8B9E7" w14:textId="19377AF0" w:rsidR="00B8099A" w:rsidRDefault="00295129" w:rsidP="003B1411">
      <w:pPr>
        <w:pStyle w:val="Standardowytekst"/>
        <w:spacing w:line="240" w:lineRule="auto"/>
        <w:rPr>
          <w:b/>
          <w:szCs w:val="16"/>
        </w:rPr>
      </w:pPr>
      <w:r>
        <w:t>Przedmiotem niniejszej specyfikacji technicznej (SST) są wymagania dotyczące wykonania i odbioru</w:t>
      </w:r>
      <w:r w:rsidR="00184B17">
        <w:t xml:space="preserve"> robót związanych z </w:t>
      </w:r>
      <w:r w:rsidR="008D3032">
        <w:t>wykonaniem/</w:t>
      </w:r>
      <w:r w:rsidR="00184B17">
        <w:t>przełożeniem</w:t>
      </w:r>
      <w:r>
        <w:t xml:space="preserve"> nawierzchni z kostki brukowej betonowej</w:t>
      </w:r>
      <w:r w:rsidR="00184B17">
        <w:t xml:space="preserve"> </w:t>
      </w:r>
      <w:r w:rsidR="005F642E" w:rsidRPr="005F642E">
        <w:t xml:space="preserve">w ramach realizacji zadania: </w:t>
      </w:r>
      <w:r w:rsidR="00BF2463" w:rsidRPr="00BF2463">
        <w:rPr>
          <w:b/>
          <w:bCs/>
          <w:szCs w:val="16"/>
        </w:rPr>
        <w:t>Remont drogi wojewódzkiej nr 694 od km 20+933 do km 26+160 na odcinku Glina – Małkinia Górna na terenie gminy Małkinia Górna, powiat ostrowski, województwo mazowieckie.</w:t>
      </w:r>
    </w:p>
    <w:p w14:paraId="53C66D1C" w14:textId="11EAE03A" w:rsidR="00295129" w:rsidRPr="001C158D" w:rsidRDefault="00295129" w:rsidP="003B1411">
      <w:pPr>
        <w:pStyle w:val="Standardowytekst"/>
        <w:spacing w:line="240" w:lineRule="auto"/>
        <w:rPr>
          <w:b/>
        </w:rPr>
      </w:pPr>
      <w:r w:rsidRPr="001C158D">
        <w:rPr>
          <w:b/>
        </w:rPr>
        <w:t>1.2. Zakres stosowania SST</w:t>
      </w:r>
    </w:p>
    <w:p w14:paraId="7E54BF15" w14:textId="77777777" w:rsidR="00295129" w:rsidRDefault="00295129" w:rsidP="00295129">
      <w:pPr>
        <w:pStyle w:val="Standardowytekst"/>
        <w:spacing w:line="240" w:lineRule="auto"/>
      </w:pPr>
      <w:r>
        <w:t>Szczegółowa specyfikacja techniczna (SST) jest dokumentem przetargowym i kontraktowym przy zlecaniu i realizacji zamówienia.</w:t>
      </w:r>
    </w:p>
    <w:p w14:paraId="143388C2" w14:textId="77777777" w:rsidR="00295129" w:rsidRDefault="00295129" w:rsidP="00295129">
      <w:pPr>
        <w:spacing w:line="240" w:lineRule="auto"/>
      </w:pPr>
      <w:r w:rsidRPr="001C158D">
        <w:rPr>
          <w:b/>
          <w:sz w:val="20"/>
        </w:rPr>
        <w:t>1.3. Zakres robót objętych SST</w:t>
      </w:r>
    </w:p>
    <w:p w14:paraId="18124555" w14:textId="1A02EA14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Ustalenia zawarte w niniejszej specyfikacji dotyczą zasad prowadzenia robót związanych z przełożeniem nawierzchni </w:t>
      </w:r>
      <w:r w:rsidR="00363BEC">
        <w:rPr>
          <w:sz w:val="20"/>
        </w:rPr>
        <w:t>chodnika</w:t>
      </w:r>
      <w:r w:rsidR="00933021">
        <w:rPr>
          <w:sz w:val="20"/>
        </w:rPr>
        <w:t>, opaski</w:t>
      </w:r>
      <w:r w:rsidR="00F5102A">
        <w:rPr>
          <w:sz w:val="20"/>
        </w:rPr>
        <w:t xml:space="preserve"> </w:t>
      </w:r>
      <w:r w:rsidR="00933021">
        <w:rPr>
          <w:sz w:val="20"/>
        </w:rPr>
        <w:t>i ścieku</w:t>
      </w:r>
      <w:r>
        <w:rPr>
          <w:sz w:val="20"/>
        </w:rPr>
        <w:t xml:space="preserve"> z kostki brukowej betonowej.</w:t>
      </w:r>
    </w:p>
    <w:p w14:paraId="0FFA92F7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1.4. Określenia podstawowe</w:t>
      </w:r>
    </w:p>
    <w:p w14:paraId="1AE4D357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1.4.1. </w:t>
      </w:r>
      <w:r>
        <w:rPr>
          <w:sz w:val="20"/>
        </w:rPr>
        <w:t xml:space="preserve">Betonowa kostka brukowa - kształtka wytwarzana z betonu metodą </w:t>
      </w:r>
      <w:proofErr w:type="spellStart"/>
      <w:r>
        <w:rPr>
          <w:sz w:val="20"/>
        </w:rPr>
        <w:t>wibroprasowania</w:t>
      </w:r>
      <w:proofErr w:type="spellEnd"/>
      <w:r>
        <w:rPr>
          <w:sz w:val="20"/>
        </w:rPr>
        <w:t>. Produkowana jest jako kształtka jednowarstwowa lub w dwóch warstwach połączonych ze sobą trwale w fazie produkcji.</w:t>
      </w:r>
    </w:p>
    <w:p w14:paraId="578C80A1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1.4.2. </w:t>
      </w:r>
      <w:r>
        <w:rPr>
          <w:sz w:val="20"/>
        </w:rPr>
        <w:t>Pozostałe określenia podstawowe są zgodne z obowiązującymi, odpowiednimi polskimi normami i z definicjami podanymi w SST D-00.00.00„Wymagania ogólne” pkt 1.4.</w:t>
      </w:r>
    </w:p>
    <w:p w14:paraId="442F7A07" w14:textId="77777777" w:rsidR="00295129" w:rsidRDefault="00295129" w:rsidP="00295129">
      <w:pPr>
        <w:spacing w:line="240" w:lineRule="auto"/>
      </w:pPr>
      <w:r w:rsidRPr="001C158D">
        <w:rPr>
          <w:b/>
          <w:sz w:val="20"/>
        </w:rPr>
        <w:t xml:space="preserve">1.5. Ogólne wymagania dotyczące robót </w:t>
      </w:r>
    </w:p>
    <w:p w14:paraId="6C693AB4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robót podano w SST D-M-00.00.00  „Wymagania ogólne” pkt 1.5.</w:t>
      </w:r>
    </w:p>
    <w:p w14:paraId="1BFDF544" w14:textId="77777777" w:rsidR="00295129" w:rsidRDefault="00295129" w:rsidP="00295129">
      <w:pPr>
        <w:pStyle w:val="Apunkt"/>
      </w:pPr>
    </w:p>
    <w:p w14:paraId="78B6FE80" w14:textId="77777777" w:rsidR="00295129" w:rsidRDefault="00295129" w:rsidP="00295129">
      <w:pPr>
        <w:pStyle w:val="Apunkt"/>
      </w:pPr>
      <w:r>
        <w:t>2. MATERIAŁY</w:t>
      </w:r>
    </w:p>
    <w:p w14:paraId="1F4E7BAC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2.1. Ogólne wymagania dotyczące materiałów</w:t>
      </w:r>
    </w:p>
    <w:p w14:paraId="20EB430A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materiałów, ich pozyskiwania i składowania, podano w SST „Wymagania ogólne” pkt 2.</w:t>
      </w:r>
    </w:p>
    <w:p w14:paraId="7C778A08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2.2. Betonowa kostka brukowa - wymagania</w:t>
      </w:r>
    </w:p>
    <w:p w14:paraId="10F745FA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b/>
          <w:sz w:val="20"/>
        </w:rPr>
        <w:t xml:space="preserve">2.2.1. </w:t>
      </w:r>
      <w:r w:rsidRPr="008D3032">
        <w:rPr>
          <w:sz w:val="20"/>
        </w:rPr>
        <w:t>Klasyfikacja betonowych kostek brukowych</w:t>
      </w:r>
    </w:p>
    <w:p w14:paraId="79443F0A" w14:textId="77777777" w:rsidR="008D3032" w:rsidRPr="008D3032" w:rsidRDefault="008D3032" w:rsidP="008D3032">
      <w:pPr>
        <w:spacing w:line="240" w:lineRule="auto"/>
        <w:ind w:left="284" w:hanging="284"/>
        <w:rPr>
          <w:sz w:val="20"/>
        </w:rPr>
      </w:pPr>
      <w:r w:rsidRPr="008D3032">
        <w:rPr>
          <w:sz w:val="20"/>
        </w:rPr>
        <w:tab/>
        <w:t xml:space="preserve">Pożądane jest, aby wymiary kostek były dostosowane do sposobu układania i siatki spoin oraz umożliwiały wykonanie warstwy o szerokości </w:t>
      </w:r>
      <w:smartTag w:uri="urn:schemas-microsoft-com:office:smarttags" w:element="metricconverter">
        <w:smartTagPr>
          <w:attr w:name="ProductID" w:val="1,0 m"/>
        </w:smartTagPr>
        <w:r w:rsidRPr="008D3032">
          <w:rPr>
            <w:sz w:val="20"/>
          </w:rPr>
          <w:t>1,0 m</w:t>
        </w:r>
      </w:smartTag>
      <w:r w:rsidRPr="008D3032">
        <w:rPr>
          <w:sz w:val="20"/>
        </w:rPr>
        <w:t xml:space="preserve"> lub </w:t>
      </w:r>
      <w:smartTag w:uri="urn:schemas-microsoft-com:office:smarttags" w:element="metricconverter">
        <w:smartTagPr>
          <w:attr w:name="ProductID" w:val="1,5 m"/>
        </w:smartTagPr>
        <w:r w:rsidRPr="008D3032">
          <w:rPr>
            <w:sz w:val="20"/>
          </w:rPr>
          <w:t>1,5 m</w:t>
        </w:r>
      </w:smartTag>
      <w:r w:rsidRPr="008D3032">
        <w:rPr>
          <w:sz w:val="20"/>
        </w:rPr>
        <w:t xml:space="preserve"> bez konieczności przecinania elementów w trakcie ich wbudowywania w nawierzchnię.</w:t>
      </w:r>
    </w:p>
    <w:p w14:paraId="4A335DD1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sz w:val="20"/>
        </w:rPr>
        <w:tab/>
        <w:t>Kostki mogą być produkowane z wypustkami dystansowymi na powierzchniach bocznych oraz z ukosowanymi krawędziami górnymi.</w:t>
      </w:r>
    </w:p>
    <w:p w14:paraId="2FA2E615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b/>
          <w:sz w:val="20"/>
        </w:rPr>
        <w:t xml:space="preserve">2.2.2. </w:t>
      </w:r>
      <w:r w:rsidRPr="008D3032">
        <w:rPr>
          <w:sz w:val="20"/>
        </w:rPr>
        <w:t>Wymagania techniczne stawiane betonowym kostkom brukowym</w:t>
      </w:r>
    </w:p>
    <w:p w14:paraId="17616E3A" w14:textId="77777777" w:rsidR="008D3032" w:rsidRPr="008D3032" w:rsidRDefault="008D3032" w:rsidP="008D3032">
      <w:pPr>
        <w:tabs>
          <w:tab w:val="left" w:pos="709"/>
        </w:tabs>
        <w:spacing w:line="240" w:lineRule="auto"/>
        <w:rPr>
          <w:sz w:val="20"/>
        </w:rPr>
      </w:pPr>
      <w:r w:rsidRPr="008D3032">
        <w:rPr>
          <w:sz w:val="20"/>
        </w:rPr>
        <w:tab/>
        <w:t>Wymagania techniczne stawiane betonowym kostkom brukowym stosowanym na nawierzchniach dróg, ulic, chodników itp. określa PN-EN 1338 [2] w sposób przedstawiony w tablicy 1.</w:t>
      </w:r>
    </w:p>
    <w:p w14:paraId="0FCE5C33" w14:textId="77777777" w:rsidR="008D3032" w:rsidRPr="008D3032" w:rsidRDefault="008D3032" w:rsidP="008D3032">
      <w:pPr>
        <w:tabs>
          <w:tab w:val="left" w:pos="993"/>
        </w:tabs>
        <w:spacing w:line="240" w:lineRule="auto"/>
        <w:ind w:left="993" w:hanging="993"/>
        <w:rPr>
          <w:sz w:val="20"/>
        </w:rPr>
      </w:pPr>
      <w:r w:rsidRPr="008D3032">
        <w:rPr>
          <w:sz w:val="20"/>
        </w:rPr>
        <w:t>Tablica 1.</w:t>
      </w:r>
      <w:r w:rsidRPr="008D3032">
        <w:rPr>
          <w:sz w:val="20"/>
        </w:rPr>
        <w:tab/>
        <w:t>Wymagania wobec betonowej kostki brukowej, ustalone w PN-EN 1338 [2] do stosowania na zewnętrznych nawierzchniach, mających kontakt z solą odladzającą w warunkach mrozu</w:t>
      </w:r>
      <w:r w:rsidRPr="008D3032">
        <w:rPr>
          <w:sz w:val="20"/>
        </w:rPr>
        <w:tab/>
      </w:r>
    </w:p>
    <w:tbl>
      <w:tblPr>
        <w:tblW w:w="765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850"/>
        <w:gridCol w:w="1701"/>
        <w:gridCol w:w="567"/>
        <w:gridCol w:w="1276"/>
      </w:tblGrid>
      <w:tr w:rsidR="008D3032" w:rsidRPr="008D3032" w14:paraId="481CC272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B3BBA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C341A64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Cecha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5E544D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Załącznik normy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8FF0FB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Wymaganie</w:t>
            </w:r>
          </w:p>
        </w:tc>
      </w:tr>
      <w:tr w:rsidR="008D3032" w:rsidRPr="008D3032" w14:paraId="38D8650F" w14:textId="77777777" w:rsidTr="00AC0999"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738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FC88290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Kształt i wymiary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14:paraId="4A45D8EE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FFDCC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</w:tr>
      <w:tr w:rsidR="008D3032" w:rsidRPr="008D3032" w14:paraId="35541DC6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C44B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54E6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Dopuszczalne odchyłki w mm od zadeklarowanych wymiarów kostki,</w:t>
            </w:r>
          </w:p>
          <w:p w14:paraId="7EB1EBB8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grubości                            &lt;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D3032">
                <w:rPr>
                  <w:sz w:val="20"/>
                </w:rPr>
                <w:t>100 mm</w:t>
              </w:r>
            </w:smartTag>
          </w:p>
          <w:p w14:paraId="0AACEEE7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                                          ≥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8D3032">
                <w:rPr>
                  <w:sz w:val="20"/>
                </w:rPr>
                <w:t>100 mm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CD8A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C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F4C3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Długość   szerokość   grubość</w:t>
            </w:r>
          </w:p>
          <w:p w14:paraId="1C4C9736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4151B933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± 2            ± 2            ± 3</w:t>
            </w:r>
          </w:p>
          <w:p w14:paraId="773AB769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± 3            ± 3            ±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27D7" w14:textId="77777777" w:rsidR="008D3032" w:rsidRPr="008D3032" w:rsidRDefault="008D3032" w:rsidP="008D3032">
            <w:pPr>
              <w:spacing w:line="240" w:lineRule="auto"/>
              <w:jc w:val="left"/>
              <w:rPr>
                <w:sz w:val="20"/>
              </w:rPr>
            </w:pPr>
            <w:r w:rsidRPr="008D3032">
              <w:rPr>
                <w:sz w:val="20"/>
              </w:rPr>
              <w:t xml:space="preserve">Różnica </w:t>
            </w:r>
            <w:proofErr w:type="spellStart"/>
            <w:r w:rsidRPr="008D3032">
              <w:rPr>
                <w:sz w:val="20"/>
              </w:rPr>
              <w:t>pomię-dzy</w:t>
            </w:r>
            <w:proofErr w:type="spellEnd"/>
            <w:r w:rsidRPr="008D3032">
              <w:rPr>
                <w:sz w:val="20"/>
              </w:rPr>
              <w:t xml:space="preserve"> dwoma po-miarami </w:t>
            </w:r>
            <w:proofErr w:type="spellStart"/>
            <w:r w:rsidRPr="008D3032">
              <w:rPr>
                <w:sz w:val="20"/>
              </w:rPr>
              <w:t>gru-bości</w:t>
            </w:r>
            <w:proofErr w:type="spellEnd"/>
            <w:r w:rsidRPr="008D3032">
              <w:rPr>
                <w:sz w:val="20"/>
              </w:rPr>
              <w:t xml:space="preserve">, tej samej kostki, powinna być ≤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8D3032">
                <w:rPr>
                  <w:sz w:val="20"/>
                </w:rPr>
                <w:t>3 mm</w:t>
              </w:r>
            </w:smartTag>
          </w:p>
        </w:tc>
      </w:tr>
      <w:tr w:rsidR="008D3032" w:rsidRPr="008D3032" w14:paraId="2FAB065B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762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FE5D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Odchyłki płaskości i pofalowania (jeśli maksymalne wymiary kostki           &gt;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8D3032">
                <w:rPr>
                  <w:sz w:val="20"/>
                </w:rPr>
                <w:t>300 mm</w:t>
              </w:r>
            </w:smartTag>
            <w:r w:rsidRPr="008D3032">
              <w:rPr>
                <w:sz w:val="20"/>
              </w:rPr>
              <w:t>), przy długości pomiarowej</w:t>
            </w:r>
          </w:p>
          <w:p w14:paraId="67E3280C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                                            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8D3032">
                <w:rPr>
                  <w:sz w:val="20"/>
                </w:rPr>
                <w:t>300 mm</w:t>
              </w:r>
            </w:smartTag>
          </w:p>
          <w:p w14:paraId="108454A4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                                             </w:t>
            </w:r>
            <w:smartTag w:uri="urn:schemas-microsoft-com:office:smarttags" w:element="metricconverter">
              <w:smartTagPr>
                <w:attr w:name="ProductID" w:val="400 mm"/>
              </w:smartTagPr>
              <w:r w:rsidRPr="008D3032">
                <w:rPr>
                  <w:sz w:val="20"/>
                </w:rPr>
                <w:t>400 mm</w:t>
              </w:r>
            </w:smartTag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9DB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ABD3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Maksymalna (w mm)</w:t>
            </w:r>
          </w:p>
          <w:p w14:paraId="00CFB29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wypukłość                      wklęsłość</w:t>
            </w:r>
          </w:p>
          <w:p w14:paraId="3B041FA1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283E413A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1,5                                    1,0</w:t>
            </w:r>
          </w:p>
          <w:p w14:paraId="775915E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2,0                                    1,5</w:t>
            </w:r>
          </w:p>
        </w:tc>
      </w:tr>
      <w:tr w:rsidR="008D3032" w:rsidRPr="008D3032" w14:paraId="5E8F8E24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A23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lastRenderedPageBreak/>
              <w:t>2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9A3B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Właściwości fizyczne i mechaniczne</w:t>
            </w:r>
          </w:p>
        </w:tc>
      </w:tr>
      <w:tr w:rsidR="008D3032" w:rsidRPr="008D3032" w14:paraId="632BD131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A92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C7AB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Odporność na zamrażanie/rozmraża-nie z udziałem soli odladzających (wg klasy 3, zał. 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C2CA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86C9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Ubytek masy po badaniu: wartość średnia ≤ 1,0 kg/m</w:t>
            </w:r>
            <w:r w:rsidRPr="008D3032">
              <w:rPr>
                <w:sz w:val="20"/>
                <w:vertAlign w:val="superscript"/>
              </w:rPr>
              <w:t>2</w:t>
            </w:r>
            <w:r w:rsidRPr="008D3032">
              <w:rPr>
                <w:sz w:val="20"/>
              </w:rPr>
              <w:t>, przy czym każdy pojedynczy wynik &lt; 1,5 kg/m</w:t>
            </w:r>
            <w:r w:rsidRPr="008D3032">
              <w:rPr>
                <w:sz w:val="20"/>
                <w:vertAlign w:val="superscript"/>
              </w:rPr>
              <w:t>2</w:t>
            </w:r>
            <w:r w:rsidRPr="008D3032">
              <w:rPr>
                <w:sz w:val="20"/>
              </w:rPr>
              <w:t xml:space="preserve"> </w:t>
            </w:r>
          </w:p>
        </w:tc>
      </w:tr>
      <w:tr w:rsidR="008D3032" w:rsidRPr="008D3032" w14:paraId="4A88A8D1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2E87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AFD6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Wytrzymałość na rozciąganie przy rozłupywaniu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607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5FCA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Wytrzymałość charakterystyczna T ≥ 3,6 </w:t>
            </w:r>
            <w:proofErr w:type="spellStart"/>
            <w:r w:rsidRPr="008D3032">
              <w:rPr>
                <w:sz w:val="20"/>
              </w:rPr>
              <w:t>MPa</w:t>
            </w:r>
            <w:proofErr w:type="spellEnd"/>
            <w:r w:rsidRPr="008D3032">
              <w:rPr>
                <w:sz w:val="20"/>
              </w:rPr>
              <w:t xml:space="preserve">. Każdy pojedynczy wynik ≥ 2,9 </w:t>
            </w:r>
            <w:proofErr w:type="spellStart"/>
            <w:r w:rsidRPr="008D3032">
              <w:rPr>
                <w:sz w:val="20"/>
              </w:rPr>
              <w:t>MPa</w:t>
            </w:r>
            <w:proofErr w:type="spellEnd"/>
            <w:r w:rsidRPr="008D3032">
              <w:rPr>
                <w:sz w:val="20"/>
              </w:rPr>
              <w:t xml:space="preserve"> i nie powinien wykazywać obciążenia niszczącego mniejszego niż 250 N/mm długości rozłupania</w:t>
            </w:r>
          </w:p>
        </w:tc>
      </w:tr>
      <w:tr w:rsidR="008D3032" w:rsidRPr="008D3032" w14:paraId="4227696F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2AF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702" w14:textId="77777777" w:rsidR="008D3032" w:rsidRPr="008D3032" w:rsidRDefault="008D3032" w:rsidP="008D3032">
            <w:pPr>
              <w:spacing w:line="240" w:lineRule="auto"/>
              <w:jc w:val="left"/>
              <w:rPr>
                <w:sz w:val="20"/>
              </w:rPr>
            </w:pPr>
            <w:r w:rsidRPr="008D3032">
              <w:rPr>
                <w:sz w:val="20"/>
              </w:rPr>
              <w:t>Trwałość   (ze względu na wytrzyma-</w:t>
            </w:r>
            <w:proofErr w:type="spellStart"/>
            <w:r w:rsidRPr="008D3032">
              <w:rPr>
                <w:sz w:val="20"/>
              </w:rPr>
              <w:t>łość</w:t>
            </w:r>
            <w:proofErr w:type="spellEnd"/>
            <w:r w:rsidRPr="008D3032">
              <w:rPr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0A3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9693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Kostki mają zadawalającą trwałość (wytrzymałość) jeśli spełnione są wymagania </w:t>
            </w:r>
            <w:proofErr w:type="spellStart"/>
            <w:r w:rsidRPr="008D3032">
              <w:rPr>
                <w:sz w:val="20"/>
              </w:rPr>
              <w:t>pktu</w:t>
            </w:r>
            <w:proofErr w:type="spellEnd"/>
            <w:r w:rsidRPr="008D3032">
              <w:rPr>
                <w:sz w:val="20"/>
              </w:rPr>
              <w:t xml:space="preserve"> 2.2 oraz istnieje normalna konserwacja</w:t>
            </w:r>
          </w:p>
        </w:tc>
      </w:tr>
      <w:tr w:rsidR="008D3032" w:rsidRPr="008D3032" w14:paraId="5965DFFA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48DAE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C3B8E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 xml:space="preserve">Odporność na ścieranie (wg klasy 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58D6D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G i 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7C71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Pomiar wykonany na tarczy</w:t>
            </w:r>
          </w:p>
        </w:tc>
      </w:tr>
      <w:tr w:rsidR="008D3032" w:rsidRPr="008D3032" w14:paraId="770CF8BA" w14:textId="77777777" w:rsidTr="00AC0999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344E6D5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3FC63FB5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oznaczenia H normy)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386E210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B5B73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szerokiej ściernej,              wg zał. G normy – badanie podstawowe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02A3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proofErr w:type="spellStart"/>
            <w:r w:rsidRPr="008D3032">
              <w:rPr>
                <w:sz w:val="20"/>
              </w:rPr>
              <w:t>B</w:t>
            </w:r>
            <w:r w:rsidRPr="008D3032">
              <w:rPr>
                <w:rFonts w:ascii="Arial" w:hAnsi="Arial" w:cs="Arial"/>
                <w:sz w:val="20"/>
              </w:rPr>
              <w:t>ö</w:t>
            </w:r>
            <w:r w:rsidRPr="008D3032">
              <w:rPr>
                <w:sz w:val="20"/>
              </w:rPr>
              <w:t>hmego</w:t>
            </w:r>
            <w:proofErr w:type="spellEnd"/>
            <w:r w:rsidRPr="008D3032">
              <w:rPr>
                <w:sz w:val="20"/>
              </w:rPr>
              <w:t>,</w:t>
            </w:r>
          </w:p>
          <w:p w14:paraId="16312960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 xml:space="preserve">wg zał. H </w:t>
            </w:r>
            <w:proofErr w:type="spellStart"/>
            <w:r w:rsidRPr="008D3032">
              <w:rPr>
                <w:sz w:val="20"/>
              </w:rPr>
              <w:t>mormy</w:t>
            </w:r>
            <w:proofErr w:type="spellEnd"/>
            <w:r w:rsidRPr="008D3032">
              <w:rPr>
                <w:sz w:val="20"/>
              </w:rPr>
              <w:t xml:space="preserve"> – badanie alternatywne</w:t>
            </w:r>
          </w:p>
        </w:tc>
      </w:tr>
      <w:tr w:rsidR="008D3032" w:rsidRPr="008D3032" w14:paraId="58DD45FF" w14:textId="77777777" w:rsidTr="00AC0999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E1E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DE71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5D22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B127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 w:rsidRPr="008D3032">
                <w:rPr>
                  <w:sz w:val="20"/>
                </w:rPr>
                <w:t>23 mm</w:t>
              </w:r>
            </w:smartTag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E9CD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≤20 000mm</w:t>
            </w:r>
            <w:r w:rsidRPr="008D3032">
              <w:rPr>
                <w:sz w:val="20"/>
                <w:vertAlign w:val="superscript"/>
              </w:rPr>
              <w:t>3</w:t>
            </w:r>
            <w:r w:rsidRPr="008D3032">
              <w:rPr>
                <w:sz w:val="20"/>
              </w:rPr>
              <w:t>/5000 mm</w:t>
            </w:r>
            <w:r w:rsidRPr="008D3032">
              <w:rPr>
                <w:sz w:val="20"/>
                <w:vertAlign w:val="superscript"/>
              </w:rPr>
              <w:t>2</w:t>
            </w:r>
            <w:r w:rsidRPr="008D3032">
              <w:rPr>
                <w:sz w:val="20"/>
              </w:rPr>
              <w:t xml:space="preserve"> </w:t>
            </w:r>
          </w:p>
        </w:tc>
      </w:tr>
      <w:tr w:rsidR="008D3032" w:rsidRPr="008D3032" w14:paraId="1737D03E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3076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2.5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FD21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Odporność na poślizg/poślizgnięcie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A1C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I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DB89" w14:textId="77777777" w:rsidR="008D3032" w:rsidRPr="008D3032" w:rsidRDefault="008D3032" w:rsidP="008D3032">
            <w:pPr>
              <w:numPr>
                <w:ilvl w:val="0"/>
                <w:numId w:val="8"/>
              </w:numPr>
              <w:tabs>
                <w:tab w:val="clear" w:pos="377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jc w:val="left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jeśli górna powierzchnia kostki nie była szlifo-</w:t>
            </w:r>
            <w:proofErr w:type="spellStart"/>
            <w:r w:rsidRPr="008D3032">
              <w:rPr>
                <w:sz w:val="20"/>
              </w:rPr>
              <w:t>wana</w:t>
            </w:r>
            <w:proofErr w:type="spellEnd"/>
            <w:r w:rsidRPr="008D3032">
              <w:rPr>
                <w:sz w:val="20"/>
              </w:rPr>
              <w:t xml:space="preserve"> lub polerowana – zadawalająca odporność,</w:t>
            </w:r>
          </w:p>
          <w:p w14:paraId="7412FB18" w14:textId="77777777" w:rsidR="008D3032" w:rsidRPr="008D3032" w:rsidRDefault="008D3032" w:rsidP="008D3032">
            <w:pPr>
              <w:numPr>
                <w:ilvl w:val="0"/>
                <w:numId w:val="8"/>
              </w:numPr>
              <w:tabs>
                <w:tab w:val="clear" w:pos="377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jeśli wyjątkowo wymaga się podania wartości odporności na poślizg/poślizgnięcie – należy zadeklarować minimalną jej wartość pomierzoną wg zał. I normy (wahadłowym przyrządem do badania tarcia)</w:t>
            </w:r>
          </w:p>
        </w:tc>
      </w:tr>
    </w:tbl>
    <w:p w14:paraId="533C8C33" w14:textId="77777777" w:rsidR="008D3032" w:rsidRPr="008D3032" w:rsidRDefault="008D3032" w:rsidP="008D3032">
      <w:pPr>
        <w:spacing w:line="240" w:lineRule="auto"/>
        <w:rPr>
          <w:sz w:val="20"/>
        </w:rPr>
      </w:pPr>
    </w:p>
    <w:p w14:paraId="54DB6AC6" w14:textId="77777777" w:rsidR="008D3032" w:rsidRPr="008D3032" w:rsidRDefault="008D3032" w:rsidP="008D3032">
      <w:pPr>
        <w:spacing w:line="240" w:lineRule="auto"/>
        <w:rPr>
          <w:sz w:val="20"/>
        </w:rPr>
      </w:pPr>
    </w:p>
    <w:tbl>
      <w:tblPr>
        <w:tblW w:w="76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850"/>
        <w:gridCol w:w="3544"/>
      </w:tblGrid>
      <w:tr w:rsidR="008D3032" w:rsidRPr="008D3032" w14:paraId="12D20BD9" w14:textId="77777777" w:rsidTr="00AC099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1D81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3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7CBD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Aspekty wizualne</w:t>
            </w:r>
          </w:p>
        </w:tc>
      </w:tr>
      <w:tr w:rsidR="008D3032" w:rsidRPr="008D3032" w14:paraId="7E5C98D8" w14:textId="77777777" w:rsidTr="00AC09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0C0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0A92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Wygląd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4E31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8EC3" w14:textId="77777777" w:rsidR="008D3032" w:rsidRPr="008D3032" w:rsidRDefault="008D3032" w:rsidP="008D3032">
            <w:pPr>
              <w:numPr>
                <w:ilvl w:val="0"/>
                <w:numId w:val="9"/>
              </w:numPr>
              <w:tabs>
                <w:tab w:val="clear" w:pos="536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górna powierzchnia kostki nie powinna mieć rys i odprysków,</w:t>
            </w:r>
          </w:p>
          <w:p w14:paraId="484B841D" w14:textId="77777777" w:rsidR="008D3032" w:rsidRPr="008D3032" w:rsidRDefault="008D3032" w:rsidP="008D3032">
            <w:pPr>
              <w:numPr>
                <w:ilvl w:val="0"/>
                <w:numId w:val="9"/>
              </w:numPr>
              <w:tabs>
                <w:tab w:val="clear" w:pos="536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nie dopuszcza się rozwarstwień w kostkach dwuwarstwowych,</w:t>
            </w:r>
          </w:p>
          <w:p w14:paraId="14182BFF" w14:textId="77777777" w:rsidR="008D3032" w:rsidRPr="008D3032" w:rsidRDefault="008D3032" w:rsidP="008D3032">
            <w:pPr>
              <w:numPr>
                <w:ilvl w:val="0"/>
                <w:numId w:val="9"/>
              </w:numPr>
              <w:tabs>
                <w:tab w:val="clear" w:pos="536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ewentualne wykwity nie są uważane za istotne</w:t>
            </w:r>
          </w:p>
        </w:tc>
      </w:tr>
      <w:tr w:rsidR="008D3032" w:rsidRPr="008D3032" w14:paraId="32055EC8" w14:textId="77777777" w:rsidTr="00AC09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940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3.2</w:t>
            </w:r>
          </w:p>
          <w:p w14:paraId="311C7AA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2C9B5BC0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5F1B95DC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4051133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</w:p>
          <w:p w14:paraId="015A9C85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39A4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Tekstura</w:t>
            </w:r>
          </w:p>
          <w:p w14:paraId="2436F936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  <w:p w14:paraId="6C03472C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  <w:p w14:paraId="54CE4E2B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  <w:p w14:paraId="0999AE80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  <w:p w14:paraId="67C82709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  <w:r w:rsidRPr="008D3032">
              <w:rPr>
                <w:sz w:val="20"/>
              </w:rPr>
              <w:t>Zabarwienie (barwiona może być warstwa ścieralna lub cały element)</w:t>
            </w:r>
          </w:p>
          <w:p w14:paraId="048E6980" w14:textId="77777777" w:rsidR="008D3032" w:rsidRPr="008D3032" w:rsidRDefault="008D3032" w:rsidP="008D3032">
            <w:pPr>
              <w:spacing w:line="240" w:lineRule="auto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62F" w14:textId="77777777" w:rsidR="008D3032" w:rsidRPr="008D3032" w:rsidRDefault="008D3032" w:rsidP="008D3032">
            <w:pPr>
              <w:spacing w:line="240" w:lineRule="auto"/>
              <w:jc w:val="center"/>
              <w:rPr>
                <w:sz w:val="20"/>
              </w:rPr>
            </w:pPr>
            <w:r w:rsidRPr="008D3032">
              <w:rPr>
                <w:sz w:val="20"/>
              </w:rPr>
              <w:t>J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FC3D" w14:textId="77777777" w:rsidR="008D3032" w:rsidRPr="008D3032" w:rsidRDefault="008D3032" w:rsidP="008D3032">
            <w:pPr>
              <w:numPr>
                <w:ilvl w:val="0"/>
                <w:numId w:val="10"/>
              </w:numPr>
              <w:tabs>
                <w:tab w:val="clear" w:pos="737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kostki z powierzchnią o specjalnej teksturze – producent powinien opisać rodzaj tekstury,</w:t>
            </w:r>
          </w:p>
          <w:p w14:paraId="7CDE90F7" w14:textId="77777777" w:rsidR="008D3032" w:rsidRPr="008D3032" w:rsidRDefault="008D3032" w:rsidP="008D3032">
            <w:pPr>
              <w:numPr>
                <w:ilvl w:val="0"/>
                <w:numId w:val="10"/>
              </w:numPr>
              <w:tabs>
                <w:tab w:val="clear" w:pos="737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tekstura lub zabarwienie kostki powinny być porównane z próbką producenta, zatwierdzoną przez odbiorcę,</w:t>
            </w:r>
          </w:p>
          <w:p w14:paraId="016C47A6" w14:textId="77777777" w:rsidR="008D3032" w:rsidRPr="008D3032" w:rsidRDefault="008D3032" w:rsidP="008D3032">
            <w:pPr>
              <w:numPr>
                <w:ilvl w:val="0"/>
                <w:numId w:val="10"/>
              </w:numPr>
              <w:tabs>
                <w:tab w:val="clear" w:pos="737"/>
                <w:tab w:val="num" w:pos="1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176" w:hanging="176"/>
              <w:textAlignment w:val="baseline"/>
              <w:rPr>
                <w:sz w:val="20"/>
              </w:rPr>
            </w:pPr>
            <w:r w:rsidRPr="008D3032">
              <w:rPr>
                <w:sz w:val="20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14:paraId="1311F055" w14:textId="77777777" w:rsidR="008D3032" w:rsidRPr="008D3032" w:rsidRDefault="008D3032" w:rsidP="008D3032">
      <w:pPr>
        <w:spacing w:line="240" w:lineRule="auto"/>
        <w:ind w:left="284" w:hanging="284"/>
        <w:rPr>
          <w:sz w:val="20"/>
        </w:rPr>
      </w:pPr>
    </w:p>
    <w:p w14:paraId="323DAB68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sz w:val="20"/>
        </w:rPr>
        <w:tab/>
        <w:t>W przypadku zastosowań kostki na powierzchniach innych niż przewidziano w tablicy 1 (np. na nawierzchniach wewnętrznych nie narażonych na kontakt z solą odladzającą), wymagania wobec kostki należy odpowiednio dostosować do ustaleń PN-EN-1338 [2].</w:t>
      </w:r>
    </w:p>
    <w:p w14:paraId="02E591A9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sz w:val="20"/>
        </w:rPr>
        <w:tab/>
        <w:t xml:space="preserve">Kostki kolorowe powinny być barwione substancjami odpornymi na działanie czynników atmosferycznych, światła (w tym promieniowania UV) i silnych alkaliów (m.in. cementu, który przy </w:t>
      </w:r>
      <w:r w:rsidRPr="008D3032">
        <w:rPr>
          <w:sz w:val="20"/>
        </w:rPr>
        <w:lastRenderedPageBreak/>
        <w:t>wypełnieniu spoin zaprawą cementowo-piaskową nie może odbarwiać kostek). Zaleca się stosowanie środków stabilnie barwiących zaczyn cementowy w kostce, np. tlenki żelaza, tlenek chromu, tlenek tytanu, tlenek kobaltowo-glinowy (nie należy stosować do barwienia: sadz i barwników organicznych).</w:t>
      </w:r>
    </w:p>
    <w:p w14:paraId="3C11A632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sz w:val="20"/>
        </w:rPr>
        <w:t>Uwaga: Naloty wapienne (wykwity w postaci białych plam) mogą pojawić się na powierzchni kostek w początkowym okresie eksploatacji. Powstają one w wyniku naturalnych procesów fizykochemicznych występujących w betonie i zanikają w trakcie użytkowania w okresie do 2-3 lat.</w:t>
      </w:r>
    </w:p>
    <w:p w14:paraId="0C21AB4B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b/>
          <w:sz w:val="20"/>
        </w:rPr>
        <w:t xml:space="preserve">2.2.3. </w:t>
      </w:r>
      <w:r w:rsidRPr="008D3032">
        <w:rPr>
          <w:sz w:val="20"/>
        </w:rPr>
        <w:t>Składowanie kostek</w:t>
      </w:r>
    </w:p>
    <w:p w14:paraId="02B503E3" w14:textId="77777777" w:rsidR="008D3032" w:rsidRPr="008D3032" w:rsidRDefault="008D3032" w:rsidP="008D3032">
      <w:pPr>
        <w:spacing w:line="240" w:lineRule="auto"/>
        <w:rPr>
          <w:sz w:val="20"/>
        </w:rPr>
      </w:pPr>
      <w:r w:rsidRPr="008D3032">
        <w:rPr>
          <w:sz w:val="20"/>
        </w:rPr>
        <w:t xml:space="preserve"> </w:t>
      </w:r>
      <w:r w:rsidRPr="008D3032">
        <w:rPr>
          <w:sz w:val="20"/>
        </w:rPr>
        <w:tab/>
        <w:t>Kostkę zaleca się pakować na paletach. Palety z kostką mogą być składowane na otwartej przestrzeni, przy czym podłoże powinno być wyrównane i odwodnione.</w:t>
      </w:r>
    </w:p>
    <w:p w14:paraId="7562D24F" w14:textId="77777777" w:rsidR="008D3032" w:rsidRPr="008D3032" w:rsidRDefault="008D3032" w:rsidP="008D3032">
      <w:pPr>
        <w:pStyle w:val="Nagwek2"/>
        <w:spacing w:before="0" w:after="0"/>
      </w:pPr>
      <w:r w:rsidRPr="008D3032">
        <w:rPr>
          <w:b w:val="0"/>
        </w:rPr>
        <w:t xml:space="preserve"> </w:t>
      </w:r>
      <w:r w:rsidRPr="008D3032">
        <w:t>2.3. Materiały na podsypkę i do wypełnienia spoin oraz szczelin w nawierzchni</w:t>
      </w:r>
    </w:p>
    <w:p w14:paraId="6B2B1F67" w14:textId="77777777" w:rsidR="008D3032" w:rsidRPr="008D3032" w:rsidRDefault="008D3032" w:rsidP="008D3032">
      <w:pPr>
        <w:pStyle w:val="tekstost"/>
        <w:spacing w:line="240" w:lineRule="auto"/>
      </w:pPr>
      <w:r w:rsidRPr="008D3032">
        <w:tab/>
        <w:t>Jeśli dokumentacja projektowa lub ST nie ustala inaczej, to należy stosować następujące materiały:</w:t>
      </w:r>
    </w:p>
    <w:p w14:paraId="7060A92D" w14:textId="77777777" w:rsidR="008D3032" w:rsidRPr="008D3032" w:rsidRDefault="008D3032" w:rsidP="008D3032">
      <w:pPr>
        <w:pStyle w:val="tekstost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8D3032">
        <w:t>na podsypkę cementowo-piaskową pod nawierzchnię</w:t>
      </w:r>
    </w:p>
    <w:p w14:paraId="47471FCE" w14:textId="77777777" w:rsidR="008D3032" w:rsidRPr="008D3032" w:rsidRDefault="008D3032" w:rsidP="008D3032">
      <w:pPr>
        <w:pStyle w:val="tekstost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571"/>
        <w:textAlignment w:val="baseline"/>
      </w:pPr>
      <w:r w:rsidRPr="008D3032">
        <w:t>mieszankę cementu i piasku w stosunku 1:4 z piasku naturalnego spełniającego wymagania PN-EN 13242:2004 [3], cementu powszechnego użytku spełniającego wymagania PN-EN 197-1:2002 [1] i wody odpowiadającej wymaganiom  PN-EN 1008:2004 [4],</w:t>
      </w:r>
    </w:p>
    <w:p w14:paraId="0E9BF070" w14:textId="77777777" w:rsidR="008D3032" w:rsidRPr="008D3032" w:rsidRDefault="008D3032" w:rsidP="008D3032">
      <w:pPr>
        <w:pStyle w:val="tekstost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 w:rsidRPr="008D3032">
        <w:t>do wypełniania spoin w nawierzchni na podsypce piaskowej</w:t>
      </w:r>
    </w:p>
    <w:p w14:paraId="0F63C0EC" w14:textId="07E0E859" w:rsidR="008D3032" w:rsidRDefault="008D3032" w:rsidP="008D3032">
      <w:pPr>
        <w:pStyle w:val="tekstost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571"/>
        <w:textAlignment w:val="baseline"/>
      </w:pPr>
      <w:r w:rsidRPr="008D3032">
        <w:t>piasek naturalny spełniający wymagania PN-EN 13242:2004 [3],</w:t>
      </w:r>
    </w:p>
    <w:p w14:paraId="5A3E65BD" w14:textId="66EA0751" w:rsidR="00157578" w:rsidRPr="008D3032" w:rsidRDefault="00157578" w:rsidP="00157578">
      <w:pPr>
        <w:pStyle w:val="tekstost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</w:pPr>
      <w:r>
        <w:t>na ławę należy stosować beton C12/15.</w:t>
      </w:r>
    </w:p>
    <w:p w14:paraId="00ECD51C" w14:textId="77777777" w:rsidR="008D3032" w:rsidRPr="008D3032" w:rsidRDefault="008D3032" w:rsidP="008D3032">
      <w:pPr>
        <w:pStyle w:val="tekstost"/>
        <w:spacing w:line="240" w:lineRule="auto"/>
      </w:pPr>
      <w:r w:rsidRPr="008D3032">
        <w:tab/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18B84F91" w14:textId="77777777" w:rsidR="008D3032" w:rsidRPr="008D3032" w:rsidRDefault="008D3032" w:rsidP="008D3032">
      <w:pPr>
        <w:spacing w:line="240" w:lineRule="auto"/>
        <w:ind w:firstLine="709"/>
        <w:rPr>
          <w:sz w:val="20"/>
        </w:rPr>
      </w:pPr>
      <w:r w:rsidRPr="008D3032">
        <w:rPr>
          <w:sz w:val="20"/>
        </w:rPr>
        <w:t xml:space="preserve">Cement w 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8D3032">
          <w:rPr>
            <w:sz w:val="20"/>
          </w:rPr>
          <w:t>50 kg</w:t>
        </w:r>
      </w:smartTag>
      <w:r w:rsidRPr="008D3032">
        <w:rPr>
          <w:sz w:val="20"/>
        </w:rPr>
        <w:t xml:space="preserve">, można przechowywać do: a) 10 dni w miejscach zadaszonych na otwartym terenie o podłożu twardym i suchym, b) terminu trwałości, podanego przez producenta, w pomieszczeniach o szczelnym dachu i ścianach oraz podłogach suchych i czystych. Cement dostarczony na paletach magazynuje się razem z paletami, z dopuszczalną wysokością 3 szt. palet. Cement </w:t>
      </w:r>
      <w:proofErr w:type="spellStart"/>
      <w:r w:rsidRPr="008D3032">
        <w:rPr>
          <w:sz w:val="20"/>
        </w:rPr>
        <w:t>niespaletowany</w:t>
      </w:r>
      <w:proofErr w:type="spellEnd"/>
      <w:r w:rsidRPr="008D3032">
        <w:rPr>
          <w:sz w:val="20"/>
        </w:rPr>
        <w:t xml:space="preserve"> układa się w stosy płaskie o liczbie warstw 12 (dla worków trzywarstwowych). Cement dostarczany luzem przechowuje się w magazynach specjalnych (zbiornikach stalowych, betonowych), przystosowanych do pneumatycznego załadowania i wyładowania.</w:t>
      </w:r>
    </w:p>
    <w:p w14:paraId="71D13096" w14:textId="77777777" w:rsidR="008D3032" w:rsidRPr="008D3032" w:rsidRDefault="008D3032" w:rsidP="008D3032"/>
    <w:p w14:paraId="0141D7B4" w14:textId="77777777" w:rsidR="00295129" w:rsidRPr="0064090F" w:rsidRDefault="00295129" w:rsidP="00295129">
      <w:pPr>
        <w:pStyle w:val="Apunkt"/>
      </w:pPr>
      <w:r w:rsidRPr="0064090F">
        <w:t>3. SPRZĘT</w:t>
      </w:r>
    </w:p>
    <w:p w14:paraId="55FCD128" w14:textId="77777777" w:rsidR="00295129" w:rsidRPr="0064090F" w:rsidRDefault="00295129" w:rsidP="00295129">
      <w:pPr>
        <w:spacing w:line="240" w:lineRule="auto"/>
      </w:pPr>
      <w:r w:rsidRPr="001C158D">
        <w:rPr>
          <w:b/>
          <w:sz w:val="20"/>
        </w:rPr>
        <w:t>3.1. Ogólne wymagania dotyczące sprzętu</w:t>
      </w:r>
    </w:p>
    <w:p w14:paraId="5EF0D149" w14:textId="77777777" w:rsidR="00295129" w:rsidRPr="0064090F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64090F">
        <w:rPr>
          <w:sz w:val="20"/>
        </w:rPr>
        <w:t xml:space="preserve">Ogólne wymagania dotyczące sprzętu podano w </w:t>
      </w:r>
      <w:r>
        <w:rPr>
          <w:sz w:val="20"/>
        </w:rPr>
        <w:t xml:space="preserve">SST D-M-00.00.00  </w:t>
      </w:r>
      <w:r w:rsidRPr="0064090F">
        <w:rPr>
          <w:sz w:val="20"/>
        </w:rPr>
        <w:t>„Wymagania ogólne” pkt 3.</w:t>
      </w:r>
    </w:p>
    <w:p w14:paraId="5799B615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3.2. Sprzęt do wykonania nawierzchni z kostki brukowej</w:t>
      </w:r>
    </w:p>
    <w:p w14:paraId="3EEB384B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64090F">
        <w:rPr>
          <w:sz w:val="20"/>
        </w:rPr>
        <w:t>Małe powierzchnie nawierzchni z kostki brukowej wykonuje się ręcznie. 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</w:t>
      </w:r>
      <w:r>
        <w:rPr>
          <w:sz w:val="20"/>
        </w:rPr>
        <w:t xml:space="preserve">owanymi do chwytaka szczotkami. </w:t>
      </w:r>
      <w:r w:rsidRPr="0064090F">
        <w:rPr>
          <w:sz w:val="20"/>
        </w:rPr>
        <w:t>Do zagęszczenia nawierzchni stosuje się wibratory płytowe z osłoną z t</w:t>
      </w:r>
      <w:r>
        <w:rPr>
          <w:sz w:val="20"/>
        </w:rPr>
        <w:t xml:space="preserve">worzywa sztucznego. </w:t>
      </w:r>
      <w:r w:rsidRPr="0064090F">
        <w:rPr>
          <w:sz w:val="20"/>
        </w:rPr>
        <w:t>Do wyrównania podsypki z piasku można stosować mechaniczne urządzenie na rolkach, prowadzone liniami na szynie lub krawężnikach.</w:t>
      </w:r>
    </w:p>
    <w:p w14:paraId="60DB67F7" w14:textId="77777777" w:rsidR="00295129" w:rsidRDefault="00295129" w:rsidP="00295129">
      <w:pPr>
        <w:pStyle w:val="Apunkt"/>
      </w:pPr>
    </w:p>
    <w:p w14:paraId="5C305CF3" w14:textId="77777777" w:rsidR="00295129" w:rsidRDefault="00295129" w:rsidP="00295129">
      <w:pPr>
        <w:pStyle w:val="Apunkt"/>
      </w:pPr>
      <w:r>
        <w:t>4. TRANSPORT</w:t>
      </w:r>
    </w:p>
    <w:p w14:paraId="466AB789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4.1. Ogólne wymagania dotyczące transportu</w:t>
      </w:r>
    </w:p>
    <w:p w14:paraId="070FD3C5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transportu podano w SST D-M-00.00.00  „Wymagania ogólne” pkt 4.</w:t>
      </w:r>
    </w:p>
    <w:p w14:paraId="053BED9C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4.2. Transport betonowych kostek brukowych</w:t>
      </w:r>
    </w:p>
    <w:p w14:paraId="67172042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Kostki betonowe można również przewozić samochodami na paletach.</w:t>
      </w:r>
    </w:p>
    <w:p w14:paraId="7D3D72B8" w14:textId="77777777" w:rsidR="00295129" w:rsidRDefault="00295129" w:rsidP="00295129">
      <w:pPr>
        <w:pStyle w:val="Apunkt"/>
      </w:pPr>
    </w:p>
    <w:p w14:paraId="3966E884" w14:textId="77777777" w:rsidR="00295129" w:rsidRDefault="00295129" w:rsidP="00295129">
      <w:pPr>
        <w:pStyle w:val="Apunkt"/>
      </w:pPr>
      <w:r>
        <w:t>5. WYKONANIE ROBÓT</w:t>
      </w:r>
    </w:p>
    <w:p w14:paraId="3BF2EA8B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5.1. Ogólne zasady wykonania robót</w:t>
      </w:r>
    </w:p>
    <w:p w14:paraId="711CA11F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wykonania robót podano w SST D-M-00.00.00  „Wymagania ogólne” pkt 5.</w:t>
      </w:r>
    </w:p>
    <w:p w14:paraId="725E1F2A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5.2. Podłoże</w:t>
      </w:r>
    </w:p>
    <w:p w14:paraId="1FDE86AB" w14:textId="77777777" w:rsidR="00295129" w:rsidRPr="00173014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Podłoże pod ułożenie nawierzchni z betonowych kostek brukowych może stanowić grunt piaszczysty - </w:t>
      </w:r>
      <w:r w:rsidRPr="00173014">
        <w:rPr>
          <w:sz w:val="20"/>
        </w:rPr>
        <w:t xml:space="preserve">rodzimy lub nasypowy o WP </w:t>
      </w:r>
      <w:r w:rsidRPr="00173014">
        <w:rPr>
          <w:sz w:val="20"/>
        </w:rPr>
        <w:sym w:font="Symbol" w:char="00B3"/>
      </w:r>
      <w:r w:rsidRPr="00173014">
        <w:rPr>
          <w:sz w:val="20"/>
        </w:rPr>
        <w:t xml:space="preserve"> 35 . Jeżeli dokumentacja projektowa nie stanowi inaczej, to nawierzchnię z kostki brukowej przeznaczoną dla ruchu pieszego, rowerowego lub niewielkiego ruchu samochodowego, można wykonywać bezpośrednio na podłożu z gruntu piaszczystego w uprzednio wykonanym korycie. Grunt podłoża powinien  być jednolity, przepuszczalny i zabezpieczony przed skutkami przemarzania.</w:t>
      </w:r>
    </w:p>
    <w:p w14:paraId="36E12411" w14:textId="77777777" w:rsidR="00295129" w:rsidRPr="003D353A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173014">
        <w:rPr>
          <w:sz w:val="20"/>
        </w:rPr>
        <w:t>Podłoże gruntowe pod nawierzchnię powinno być przygotowane zgodnie z wymogami określonymi w SST</w:t>
      </w:r>
      <w:r>
        <w:rPr>
          <w:sz w:val="20"/>
        </w:rPr>
        <w:t xml:space="preserve"> D-04.01.01</w:t>
      </w:r>
      <w:r w:rsidRPr="00173014">
        <w:rPr>
          <w:sz w:val="20"/>
        </w:rPr>
        <w:t xml:space="preserve"> „Koryto wraz z profilowaniem i zagęszczeniem podłoża”.</w:t>
      </w:r>
    </w:p>
    <w:p w14:paraId="763160C3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5.3. Podbudowa</w:t>
      </w:r>
    </w:p>
    <w:p w14:paraId="5F5A08B5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lastRenderedPageBreak/>
        <w:t>Rodzaj podbudowy przewidzianej do wykonania pod ułożenie nawierzchni z kostki brukowej powinien  być zgodny z dokumentacją projektową. Podbudowę, w zależności od przeznaczenia, obciążenia ruchem i warunków gruntowo-wodnych, może stanowić:</w:t>
      </w:r>
    </w:p>
    <w:p w14:paraId="1C0CE8F0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grunt ulepszony pospółką, odpadami kamiennymi, żużlem wielkopiecowym, spoiwem itp.,</w:t>
      </w:r>
    </w:p>
    <w:p w14:paraId="36510938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kruszywo naturalne lub łamane, stabilizowane mechanicznie,</w:t>
      </w:r>
    </w:p>
    <w:p w14:paraId="5DDB6E80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podbudowa tłuczniowa, żwirowa lub żużlowa , lub </w:t>
      </w:r>
      <w:proofErr w:type="spellStart"/>
      <w:r>
        <w:rPr>
          <w:sz w:val="20"/>
        </w:rPr>
        <w:t>mineralno</w:t>
      </w:r>
      <w:proofErr w:type="spellEnd"/>
      <w:r>
        <w:rPr>
          <w:sz w:val="20"/>
        </w:rPr>
        <w:t xml:space="preserve"> asfaltowa</w:t>
      </w:r>
    </w:p>
    <w:p w14:paraId="462B1771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lub inny rodzaj podbudowy określonej w dokumentacji projektowej. Podbudowa powinna być przygotowana zgodnie z wymaganiami określonymi w specyfikacjach dla odpowiedniego rodzaju podbudowy.</w:t>
      </w:r>
    </w:p>
    <w:p w14:paraId="7E2F15F3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6F6A0B8D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524A1F3A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5.4. Obramowanie nawierzchni</w:t>
      </w:r>
    </w:p>
    <w:p w14:paraId="009CC96B" w14:textId="77777777" w:rsidR="00295129" w:rsidRPr="00F76D82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F76D82">
        <w:rPr>
          <w:sz w:val="20"/>
        </w:rPr>
        <w:t>Do obramowania nawierzchni z betonowych kostek brukowych można stosować krawężniki ulicz</w:t>
      </w:r>
      <w:r>
        <w:rPr>
          <w:sz w:val="20"/>
        </w:rPr>
        <w:t>ne betonowe wg</w:t>
      </w:r>
      <w:r w:rsidRPr="00F76D82">
        <w:rPr>
          <w:sz w:val="20"/>
        </w:rPr>
        <w:t xml:space="preserve"> </w:t>
      </w:r>
      <w:r w:rsidRPr="00173014">
        <w:rPr>
          <w:sz w:val="20"/>
        </w:rPr>
        <w:t>PN-EN 1340</w:t>
      </w:r>
      <w:r>
        <w:rPr>
          <w:sz w:val="20"/>
        </w:rPr>
        <w:t xml:space="preserve"> </w:t>
      </w:r>
      <w:r w:rsidRPr="00F76D82">
        <w:rPr>
          <w:sz w:val="20"/>
        </w:rPr>
        <w:t>[6] lub inne typy krawężników zgodne z dokumentacją projektową lub zaakceptowane przez Inżyniera</w:t>
      </w:r>
      <w:r>
        <w:rPr>
          <w:sz w:val="20"/>
        </w:rPr>
        <w:t xml:space="preserve"> np. kamienne </w:t>
      </w:r>
      <w:r w:rsidRPr="00173014">
        <w:rPr>
          <w:sz w:val="20"/>
        </w:rPr>
        <w:t xml:space="preserve"> [7]. PN-EN 1343</w:t>
      </w:r>
      <w:r w:rsidRPr="00F76D82">
        <w:rPr>
          <w:sz w:val="20"/>
        </w:rPr>
        <w:t>.</w:t>
      </w:r>
    </w:p>
    <w:p w14:paraId="19E7BD14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5.5. Podsypka</w:t>
      </w:r>
    </w:p>
    <w:p w14:paraId="6A4D6C60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Na podsypkę należy stosować mieszankę cementowo- piaskową zgodnie projektem z udziałem piasku grubego, odpowiadającego wymaganiom </w:t>
      </w:r>
      <w:r w:rsidRPr="00F76D82">
        <w:rPr>
          <w:sz w:val="20"/>
        </w:rPr>
        <w:t xml:space="preserve">PN-EN 13242 </w:t>
      </w:r>
      <w:r>
        <w:rPr>
          <w:sz w:val="20"/>
        </w:rPr>
        <w:t xml:space="preserve">[8] oraz </w:t>
      </w:r>
      <w:r w:rsidRPr="00F76D82">
        <w:rPr>
          <w:sz w:val="20"/>
        </w:rPr>
        <w:t>PN-EN 13285</w:t>
      </w:r>
      <w:r>
        <w:rPr>
          <w:sz w:val="20"/>
        </w:rPr>
        <w:t xml:space="preserve">. Grubość podsypki po zagęszczeniu powinna zawierać się w granicach od 3 do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5 cm</w:t>
        </w:r>
      </w:smartTag>
      <w:r>
        <w:rPr>
          <w:sz w:val="20"/>
        </w:rPr>
        <w:t>. Podsypka powinna być zwilżona wodą, zagęszczona i wyprofilowana.</w:t>
      </w:r>
    </w:p>
    <w:p w14:paraId="3743887D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5.6. Układanie nawierzchni z betonowych kostek brukowych</w:t>
      </w:r>
    </w:p>
    <w:p w14:paraId="34D7EAE5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 uwagi na różnorodność kształtów i kolorów produkowanych kostek, możliwe jest ułożenie dowolnego wzoru - wcześniej ustalonego w dokumentacji projektowej i zaakceptowanego przez Inżyniera.</w:t>
      </w:r>
    </w:p>
    <w:p w14:paraId="5A5B119B" w14:textId="77777777" w:rsidR="00295129" w:rsidRPr="00831AF1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Kostkę układa się na podsypce w taki sposób, aby szczeliny między kostkami wynosiły od 2 do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3 mm</w:t>
        </w:r>
      </w:smartTag>
      <w:r>
        <w:rPr>
          <w:sz w:val="20"/>
        </w:rPr>
        <w:t xml:space="preserve">. Kostkę należy układać ok.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1,5 cm</w:t>
        </w:r>
      </w:smartTag>
      <w:r>
        <w:rPr>
          <w:sz w:val="20"/>
        </w:rPr>
        <w:t xml:space="preserve"> wyżej od projektowanej niwelety nawierzchni, gdyż w czasie wibrowania (ubijania) podsypka ulega zagęszczeniu. Po ułożeniu kostki, szczeliny należy wypełnić piaskiem, a następnie zamieść powierzchnię ułożonych kostek przy użyciu szczotek ręcznych lub mechanicznych i przystąpić do ubijania nawierzchni. 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 Do zagęszczania nawierzchni z betonowych kostek brukowych nie wolno używać walca. Po ubiciu nawierzchni należy uzupełnić szczeliny piaskiem i zamieść nawierzchnię. Nawierzchnia z wypełnieniem spoin piaskiem nie wymaga pielęgnacji - może być zaraz oddana do ruchu.</w:t>
      </w:r>
    </w:p>
    <w:p w14:paraId="72BF4CE9" w14:textId="77777777" w:rsidR="00295129" w:rsidRDefault="00295129" w:rsidP="00295129">
      <w:pPr>
        <w:pStyle w:val="Apunkt"/>
      </w:pPr>
    </w:p>
    <w:p w14:paraId="2FF66C2C" w14:textId="77777777" w:rsidR="00295129" w:rsidRDefault="00295129" w:rsidP="00295129">
      <w:pPr>
        <w:pStyle w:val="Apunkt"/>
      </w:pPr>
      <w:r>
        <w:t>6. KONTROLA JAKOŚCI ROBÓT</w:t>
      </w:r>
    </w:p>
    <w:p w14:paraId="1BA0B29F" w14:textId="77777777" w:rsidR="00295129" w:rsidRDefault="00295129" w:rsidP="00295129">
      <w:pPr>
        <w:spacing w:line="240" w:lineRule="auto"/>
      </w:pPr>
      <w:r w:rsidRPr="001C158D">
        <w:rPr>
          <w:b/>
          <w:sz w:val="20"/>
        </w:rPr>
        <w:t>6.1. Ogólne zasady kontroli jakości robót</w:t>
      </w:r>
    </w:p>
    <w:p w14:paraId="7EF1410B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kontroli jakości robót podano w SSTD-00.00.00 „Wymagania ogólne” pkt 6.</w:t>
      </w:r>
    </w:p>
    <w:p w14:paraId="0859478C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6.2. Badania przed przystąpieniem do robót</w:t>
      </w:r>
    </w:p>
    <w:p w14:paraId="641A85C5" w14:textId="77777777" w:rsidR="00295129" w:rsidRDefault="00295129" w:rsidP="00295129">
      <w:pPr>
        <w:spacing w:line="240" w:lineRule="auto"/>
        <w:rPr>
          <w:sz w:val="20"/>
        </w:rPr>
      </w:pPr>
      <w:r>
        <w:rPr>
          <w:sz w:val="20"/>
        </w:rPr>
        <w:t>Nie dotyczy.</w:t>
      </w:r>
    </w:p>
    <w:p w14:paraId="688AD472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6.3. Badania w czasie robót</w:t>
      </w:r>
    </w:p>
    <w:p w14:paraId="3104F940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6.3.1. </w:t>
      </w:r>
      <w:r>
        <w:rPr>
          <w:sz w:val="20"/>
        </w:rPr>
        <w:t>Sprawdzenie podłoża i podbudowy</w:t>
      </w:r>
    </w:p>
    <w:p w14:paraId="26DACBF1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podłoża i podbudowy polega na stwierdzeniu ich zgodności z dokumentacją projektową i odpowiednimi SST.</w:t>
      </w:r>
    </w:p>
    <w:p w14:paraId="32CE9F2A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6.3.2. </w:t>
      </w:r>
      <w:r>
        <w:rPr>
          <w:sz w:val="20"/>
        </w:rPr>
        <w:t>Sprawdzenie podsypki</w:t>
      </w:r>
    </w:p>
    <w:p w14:paraId="3BBCD417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podsypki w zakresie grubości i wymaganych spadków poprzecznych i podłużnych polega na stwierdzeniu zgodności z dokumentacją projektową oraz pkt 5.5 niniejszej SST.</w:t>
      </w:r>
    </w:p>
    <w:p w14:paraId="56215B48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6.3.3. </w:t>
      </w:r>
      <w:r>
        <w:rPr>
          <w:sz w:val="20"/>
        </w:rPr>
        <w:t>Sprawdzenie wykonania nawierzchni</w:t>
      </w:r>
    </w:p>
    <w:p w14:paraId="58B7CCB2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prawidłowości wykonania nawierzchni z betonowych kostek brukowych polega na stwierdzeniu zgodności wykonania z dokumentacją projektową oraz wymaganiami wg pkt 5.6 niniejszej SST:</w:t>
      </w:r>
    </w:p>
    <w:p w14:paraId="1E34A5F4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pomierzenie szerokości spoin,</w:t>
      </w:r>
    </w:p>
    <w:p w14:paraId="64CF3A96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prawidłowości ubijania (wibrowania),</w:t>
      </w:r>
    </w:p>
    <w:p w14:paraId="7D076820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 prawidłowości wypełnienia spoin,</w:t>
      </w:r>
    </w:p>
    <w:p w14:paraId="20329973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sprawdzenie, czy przyjęty deseń (wzór) i kolor nawierzchni jest zachowany.</w:t>
      </w:r>
    </w:p>
    <w:p w14:paraId="50359423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6.4. Sprawdzenie cech geometrycznych nawierzchni</w:t>
      </w:r>
    </w:p>
    <w:p w14:paraId="3280E7DF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6.4.1. </w:t>
      </w:r>
      <w:r>
        <w:rPr>
          <w:sz w:val="20"/>
        </w:rPr>
        <w:t>Nierówności podłużne</w:t>
      </w:r>
    </w:p>
    <w:p w14:paraId="164C11BC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Nierówności podłużne nawierzchni mierzone łatą lub </w:t>
      </w:r>
      <w:proofErr w:type="spellStart"/>
      <w:r>
        <w:rPr>
          <w:sz w:val="20"/>
        </w:rPr>
        <w:t>planografem</w:t>
      </w:r>
      <w:proofErr w:type="spellEnd"/>
      <w:r>
        <w:rPr>
          <w:sz w:val="20"/>
        </w:rPr>
        <w:t xml:space="preserve"> zgodnie z nie powinny przekraczać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0,8 cm</w:t>
        </w:r>
      </w:smartTag>
      <w:r>
        <w:rPr>
          <w:sz w:val="20"/>
        </w:rPr>
        <w:t>.</w:t>
      </w:r>
    </w:p>
    <w:p w14:paraId="7F5103DA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6.4.2. </w:t>
      </w:r>
      <w:r>
        <w:rPr>
          <w:sz w:val="20"/>
        </w:rPr>
        <w:t>Spadki poprzeczne</w:t>
      </w:r>
    </w:p>
    <w:p w14:paraId="620DC8FD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Spadki poprzeczne nawierzchni powinny być zgodne z dokumentacją projektową z tolerancją </w:t>
      </w:r>
      <w:r>
        <w:rPr>
          <w:sz w:val="20"/>
        </w:rPr>
        <w:sym w:font="Symbol" w:char="00B1"/>
      </w:r>
      <w:r>
        <w:rPr>
          <w:sz w:val="20"/>
        </w:rPr>
        <w:t xml:space="preserve"> 0,5%.</w:t>
      </w:r>
    </w:p>
    <w:p w14:paraId="45E4896C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6.4.3. </w:t>
      </w:r>
      <w:r>
        <w:rPr>
          <w:sz w:val="20"/>
        </w:rPr>
        <w:t>Niweleta nawierzchni</w:t>
      </w:r>
    </w:p>
    <w:p w14:paraId="6B78C335" w14:textId="77777777" w:rsidR="00295129" w:rsidRPr="002033E5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Różnice pomiędzy rzędnymi wykonanej nawierzchni i rzędnymi projektowanymi nie powinny przekraczać </w:t>
      </w:r>
      <w:r>
        <w:rPr>
          <w:sz w:val="20"/>
        </w:rPr>
        <w:sym w:font="Symbol" w:char="00B1"/>
      </w:r>
      <w:r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 cm</w:t>
        </w:r>
      </w:smartTag>
      <w:r>
        <w:rPr>
          <w:sz w:val="20"/>
        </w:rPr>
        <w:t>.</w:t>
      </w:r>
    </w:p>
    <w:p w14:paraId="12E5B354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lastRenderedPageBreak/>
        <w:t xml:space="preserve">6.4.4. </w:t>
      </w:r>
      <w:r>
        <w:rPr>
          <w:sz w:val="20"/>
        </w:rPr>
        <w:t>Szerokość nawierzchni</w:t>
      </w:r>
    </w:p>
    <w:p w14:paraId="111D66B9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Szerokość nawierzchni nie może różnić się od szerokości projektowanej o więcej niż </w:t>
      </w:r>
      <w:r>
        <w:rPr>
          <w:sz w:val="20"/>
        </w:rPr>
        <w:sym w:font="Symbol" w:char="00B1"/>
      </w:r>
      <w:r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5 cm</w:t>
        </w:r>
      </w:smartTag>
      <w:r>
        <w:rPr>
          <w:sz w:val="20"/>
        </w:rPr>
        <w:t>.</w:t>
      </w:r>
    </w:p>
    <w:p w14:paraId="2FFA8C71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b/>
          <w:sz w:val="20"/>
        </w:rPr>
        <w:t xml:space="preserve">6.4.5. </w:t>
      </w:r>
      <w:r>
        <w:rPr>
          <w:sz w:val="20"/>
        </w:rPr>
        <w:t>Grubość podsypki</w:t>
      </w:r>
    </w:p>
    <w:p w14:paraId="39EA9E99" w14:textId="77777777" w:rsidR="00295129" w:rsidRPr="003D353A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Dopuszczalne odchyłki od projektowanej grubości podsypki nie powinny przekraczać </w:t>
      </w:r>
      <w:r>
        <w:rPr>
          <w:sz w:val="20"/>
        </w:rPr>
        <w:sym w:font="Symbol" w:char="00B1"/>
      </w:r>
      <w:r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1,0 cm</w:t>
        </w:r>
      </w:smartTag>
      <w:r>
        <w:rPr>
          <w:sz w:val="20"/>
        </w:rPr>
        <w:t>.</w:t>
      </w:r>
    </w:p>
    <w:p w14:paraId="78D31B5C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6.5. Częstotliwość pomiarów</w:t>
      </w:r>
    </w:p>
    <w:p w14:paraId="55CD9913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Częstotliwość pomiarów dla cech geometrycznych nawierzchni z kostki brukowej, wymienionych w pkt 6.4 powinna być dostosowana do powierzchni wykonanych robót.</w:t>
      </w:r>
    </w:p>
    <w:p w14:paraId="4B764318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Zaleca się, aby pomiary cech geometrycznych wymienionych w pkt 6.4 były przeprowadzone nie rzadziej niż 2 razy na </w:t>
      </w:r>
      <w:smartTag w:uri="urn:schemas-microsoft-com:office:smarttags" w:element="metricconverter">
        <w:smartTagPr>
          <w:attr w:name="ProductID" w:val="20 mm"/>
        </w:smartTagPr>
        <w:r>
          <w:rPr>
            <w:sz w:val="20"/>
          </w:rPr>
          <w:t>100 m</w:t>
        </w:r>
        <w:r>
          <w:rPr>
            <w:sz w:val="20"/>
            <w:vertAlign w:val="superscript"/>
          </w:rPr>
          <w:t>2</w:t>
        </w:r>
      </w:smartTag>
      <w:r>
        <w:rPr>
          <w:sz w:val="20"/>
        </w:rPr>
        <w:t xml:space="preserve"> nawierzchni i w punktach charakterystycznych dla niwelety lub przekroju poprzecznego oraz wszędzie tam, gdzie poleci Inżynier.</w:t>
      </w:r>
    </w:p>
    <w:p w14:paraId="12F8DDB7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705E81D4" w14:textId="77777777" w:rsidR="00295129" w:rsidRDefault="00295129" w:rsidP="00295129">
      <w:pPr>
        <w:pStyle w:val="Apunkt"/>
      </w:pPr>
      <w:r>
        <w:t>7. OBMIAR ROBÓT</w:t>
      </w:r>
    </w:p>
    <w:p w14:paraId="74A7A5BD" w14:textId="77777777" w:rsidR="00295129" w:rsidRDefault="00295129" w:rsidP="00295129">
      <w:pPr>
        <w:spacing w:line="240" w:lineRule="auto"/>
      </w:pPr>
      <w:r w:rsidRPr="001C158D">
        <w:rPr>
          <w:b/>
          <w:sz w:val="20"/>
        </w:rPr>
        <w:t>7.1. Ogólne zasady obmiaru robót</w:t>
      </w:r>
    </w:p>
    <w:p w14:paraId="5E8E2A16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obmiaru robót podano w SST D-M-00.00.00  „Wymagania ogólne” pkt 7.</w:t>
      </w:r>
    </w:p>
    <w:p w14:paraId="0EF17386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7.2. Jednostka obmiarowa</w:t>
      </w:r>
    </w:p>
    <w:p w14:paraId="5FE993E0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Jednostką obmiarową jest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 wykonanej nawierzchni z betonowej kostki brukowej.</w:t>
      </w:r>
    </w:p>
    <w:p w14:paraId="1EDADB0F" w14:textId="77777777" w:rsidR="00295129" w:rsidRDefault="00295129" w:rsidP="00295129">
      <w:pPr>
        <w:pStyle w:val="Apunkt"/>
      </w:pPr>
    </w:p>
    <w:p w14:paraId="4D128A64" w14:textId="77777777" w:rsidR="00295129" w:rsidRDefault="00295129" w:rsidP="00295129">
      <w:pPr>
        <w:pStyle w:val="Apunkt"/>
      </w:pPr>
      <w:r>
        <w:t>8. ODBIÓR ROBÓT</w:t>
      </w:r>
    </w:p>
    <w:p w14:paraId="5B540428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8.1. Ogólne zasady odbioru robót</w:t>
      </w:r>
    </w:p>
    <w:p w14:paraId="4130469A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odbioru robót podano w SST D-M-00.00.00  „Wymagania ogólne” pkt 8.</w:t>
      </w:r>
    </w:p>
    <w:p w14:paraId="74115424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Roboty uznaje się za wykonane zgodnie z dokumentacją projektową, SST i wymaganiami Inżyniera, jeżeli wszystkie pomiary i badania z zachowaniem tolerancji według pkt 6 dały wyniki pozytywne.</w:t>
      </w:r>
    </w:p>
    <w:p w14:paraId="57D5CCE2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8.2. Odbiór robót zanikających i ulegających  zakryciu</w:t>
      </w:r>
    </w:p>
    <w:p w14:paraId="4021D1D8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Odbiorowi robót zanikających i ulegających zakryciu podlegają:</w:t>
      </w:r>
    </w:p>
    <w:p w14:paraId="6C7C19D7" w14:textId="77777777" w:rsidR="00295129" w:rsidRPr="00461F6F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przygotowanie podłoża,</w:t>
      </w:r>
    </w:p>
    <w:p w14:paraId="6FF84D28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podsypki,</w:t>
      </w:r>
    </w:p>
    <w:p w14:paraId="23B4E1B5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ewentualnie wykonanie ławy pod krawężniki.</w:t>
      </w:r>
    </w:p>
    <w:p w14:paraId="6D439F10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Zasady ich odbioru są określone w </w:t>
      </w:r>
      <w:proofErr w:type="spellStart"/>
      <w:r>
        <w:rPr>
          <w:sz w:val="20"/>
        </w:rPr>
        <w:t>SST„Wymagania</w:t>
      </w:r>
      <w:proofErr w:type="spellEnd"/>
      <w:r>
        <w:rPr>
          <w:sz w:val="20"/>
        </w:rPr>
        <w:t xml:space="preserve"> ogólne”.</w:t>
      </w:r>
    </w:p>
    <w:p w14:paraId="563A1F7F" w14:textId="77777777" w:rsidR="00295129" w:rsidRDefault="00295129" w:rsidP="00295129">
      <w:pPr>
        <w:pStyle w:val="Apunkt"/>
      </w:pPr>
    </w:p>
    <w:p w14:paraId="0ED7408D" w14:textId="77777777" w:rsidR="00295129" w:rsidRDefault="00295129" w:rsidP="00295129">
      <w:pPr>
        <w:pStyle w:val="Apunkt"/>
      </w:pPr>
      <w:r>
        <w:t>9. PODSTAWA PŁATNOŚCI</w:t>
      </w:r>
    </w:p>
    <w:p w14:paraId="72D42CE6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9.1. Ogólne ustalenia dotyczące podstawy płatności</w:t>
      </w:r>
    </w:p>
    <w:p w14:paraId="50CB5EED" w14:textId="77777777" w:rsidR="00295129" w:rsidRDefault="00295129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ustalenia dotyczące podstawy płatności podano w SST „Wymagania ogólne” pkt 9.</w:t>
      </w:r>
    </w:p>
    <w:p w14:paraId="25058F2E" w14:textId="77777777" w:rsidR="00295129" w:rsidRPr="001C158D" w:rsidRDefault="00295129" w:rsidP="00295129">
      <w:pPr>
        <w:spacing w:line="240" w:lineRule="auto"/>
        <w:rPr>
          <w:b/>
          <w:sz w:val="20"/>
        </w:rPr>
      </w:pPr>
      <w:r w:rsidRPr="001C158D">
        <w:rPr>
          <w:b/>
          <w:sz w:val="20"/>
        </w:rPr>
        <w:t>9.2. Cena jednostki obmiarowej</w:t>
      </w:r>
    </w:p>
    <w:p w14:paraId="61528C75" w14:textId="77777777" w:rsidR="00295129" w:rsidRDefault="005A63DC" w:rsidP="00295129">
      <w:p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Cena przełożenia</w:t>
      </w:r>
      <w:r w:rsidR="00295129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 w:rsidR="00295129">
          <w:rPr>
            <w:sz w:val="20"/>
          </w:rPr>
          <w:t>1 m</w:t>
        </w:r>
        <w:r w:rsidR="00295129">
          <w:rPr>
            <w:sz w:val="20"/>
            <w:vertAlign w:val="superscript"/>
          </w:rPr>
          <w:t>2</w:t>
        </w:r>
      </w:smartTag>
      <w:r w:rsidR="00295129">
        <w:rPr>
          <w:sz w:val="20"/>
        </w:rPr>
        <w:t xml:space="preserve"> nawierzchni z kostki brukowej betonowej obejmuje:</w:t>
      </w:r>
    </w:p>
    <w:p w14:paraId="36E35FE9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prace pomiarowe i roboty przygotowawcze,</w:t>
      </w:r>
    </w:p>
    <w:p w14:paraId="4BE34DB4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oznakowanie robót,</w:t>
      </w:r>
    </w:p>
    <w:p w14:paraId="6A28C6FB" w14:textId="3C893E2D" w:rsidR="00295129" w:rsidRDefault="00295129" w:rsidP="00295129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ręczne wyjęcie kostki betonowej,</w:t>
      </w:r>
    </w:p>
    <w:p w14:paraId="39668E29" w14:textId="77777777" w:rsidR="00295129" w:rsidRPr="00794297" w:rsidRDefault="00295129" w:rsidP="00295129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sortowanie, oczyszczenie i </w:t>
      </w:r>
      <w:r w:rsidRPr="00794297">
        <w:rPr>
          <w:sz w:val="20"/>
        </w:rPr>
        <w:t>pryzmowanie odzyskanych materiałów do ponownego wbudowania,</w:t>
      </w:r>
    </w:p>
    <w:p w14:paraId="2E6881DA" w14:textId="3C301760" w:rsidR="00295129" w:rsidRDefault="00295129" w:rsidP="00295129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931B0B">
        <w:rPr>
          <w:sz w:val="20"/>
        </w:rPr>
        <w:t>zerwanie podsypki cementowo-piaskowej,</w:t>
      </w:r>
    </w:p>
    <w:p w14:paraId="1BFD818A" w14:textId="63E6B459" w:rsidR="007E1293" w:rsidRPr="00794297" w:rsidRDefault="007E1293" w:rsidP="00295129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rozebranie oraz odtworzenie ławy betonowej pod ściekiem z kostki, </w:t>
      </w:r>
    </w:p>
    <w:p w14:paraId="7A4A628E" w14:textId="77777777" w:rsidR="00295129" w:rsidRPr="00461F6F" w:rsidRDefault="00295129" w:rsidP="00295129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załadunek i wywiezienie materiałów z rozbiórki ( nie nadających się do ponownego wbudowania)</w:t>
      </w:r>
      <w:r>
        <w:rPr>
          <w:sz w:val="20"/>
        </w:rPr>
        <w:t>,</w:t>
      </w:r>
    </w:p>
    <w:p w14:paraId="12B3E40A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przygotowanie podłoża (ewentualnie podbudowy),</w:t>
      </w:r>
    </w:p>
    <w:p w14:paraId="1A401041" w14:textId="017B7DB6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dostarczenie materiałów,</w:t>
      </w:r>
    </w:p>
    <w:p w14:paraId="79925C85" w14:textId="23976149" w:rsidR="002A640D" w:rsidRDefault="002A640D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ławy z betonu,</w:t>
      </w:r>
    </w:p>
    <w:p w14:paraId="26BC3F11" w14:textId="77777777" w:rsidR="00295129" w:rsidRPr="002033E5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wykonanie podsypki,</w:t>
      </w:r>
    </w:p>
    <w:p w14:paraId="1ECC4485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ułożenie i ubicie kostki,</w:t>
      </w:r>
    </w:p>
    <w:p w14:paraId="1D6D77E3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wypełnienie spoin,</w:t>
      </w:r>
    </w:p>
    <w:p w14:paraId="0B9D0394" w14:textId="77777777" w:rsidR="00295129" w:rsidRDefault="00295129" w:rsidP="00295129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przeprowadzenie badań i pomiarów wymaganych w specyfikacji technicznej.</w:t>
      </w:r>
    </w:p>
    <w:p w14:paraId="219EFC84" w14:textId="77777777" w:rsidR="00295129" w:rsidRDefault="00295129" w:rsidP="00295129">
      <w:pPr>
        <w:pStyle w:val="Apunkt"/>
      </w:pPr>
    </w:p>
    <w:p w14:paraId="6B4A0CD2" w14:textId="77777777" w:rsidR="00295129" w:rsidRPr="009134E4" w:rsidRDefault="00295129" w:rsidP="00295129">
      <w:pPr>
        <w:pStyle w:val="Apunkt"/>
      </w:pPr>
      <w:r>
        <w:t>10. PRZEPISY ZWIĄZANE</w:t>
      </w:r>
    </w:p>
    <w:p w14:paraId="12DACF53" w14:textId="77777777" w:rsidR="00295129" w:rsidRDefault="00295129" w:rsidP="00295129">
      <w:pPr>
        <w:spacing w:line="240" w:lineRule="auto"/>
        <w:rPr>
          <w:sz w:val="20"/>
        </w:rPr>
      </w:pPr>
      <w:r>
        <w:rPr>
          <w:sz w:val="20"/>
        </w:rPr>
        <w:t xml:space="preserve">[1]. </w:t>
      </w:r>
      <w:r w:rsidRPr="00851754">
        <w:rPr>
          <w:sz w:val="20"/>
        </w:rPr>
        <w:t>PN-EN 1338:2005</w:t>
      </w:r>
      <w:r w:rsidRPr="00535A13">
        <w:rPr>
          <w:sz w:val="20"/>
        </w:rPr>
        <w:t xml:space="preserve"> </w:t>
      </w:r>
      <w:r>
        <w:rPr>
          <w:sz w:val="20"/>
        </w:rPr>
        <w:t>K</w:t>
      </w:r>
      <w:r w:rsidRPr="00535A13">
        <w:rPr>
          <w:sz w:val="20"/>
        </w:rPr>
        <w:t>ostka brukowa o grubości od 6 do 10cm,</w:t>
      </w:r>
    </w:p>
    <w:p w14:paraId="6F506084" w14:textId="77777777" w:rsidR="00295129" w:rsidRDefault="00295129" w:rsidP="00295129">
      <w:pPr>
        <w:spacing w:line="240" w:lineRule="auto"/>
        <w:rPr>
          <w:sz w:val="20"/>
        </w:rPr>
      </w:pPr>
      <w:r>
        <w:rPr>
          <w:sz w:val="20"/>
        </w:rPr>
        <w:t>[</w:t>
      </w:r>
      <w:r w:rsidRPr="00535A13">
        <w:rPr>
          <w:sz w:val="20"/>
        </w:rPr>
        <w:t>2]. PN-EN 206-1 Beton – Część 1: Wymagania, właściwości, produkcja i zgodność.</w:t>
      </w:r>
    </w:p>
    <w:p w14:paraId="79939F16" w14:textId="77777777" w:rsidR="00295129" w:rsidRDefault="00295129" w:rsidP="00295129">
      <w:pPr>
        <w:spacing w:line="240" w:lineRule="auto"/>
        <w:ind w:left="2977" w:hanging="2977"/>
        <w:rPr>
          <w:sz w:val="20"/>
        </w:rPr>
      </w:pPr>
      <w:r w:rsidRPr="00535A13">
        <w:rPr>
          <w:sz w:val="20"/>
        </w:rPr>
        <w:t>[</w:t>
      </w:r>
      <w:r>
        <w:rPr>
          <w:sz w:val="20"/>
        </w:rPr>
        <w:t>3</w:t>
      </w:r>
      <w:r w:rsidRPr="00535A13">
        <w:rPr>
          <w:sz w:val="20"/>
        </w:rPr>
        <w:t>]. PN-EN 197-1</w:t>
      </w:r>
      <w:r w:rsidRPr="00285435">
        <w:rPr>
          <w:sz w:val="20"/>
        </w:rPr>
        <w:t xml:space="preserve"> :2002/A3:2007 Cement – Część 1: Skład, wymagania i kryteria zgodności dotyczące </w:t>
      </w:r>
      <w:r>
        <w:rPr>
          <w:sz w:val="20"/>
        </w:rPr>
        <w:t xml:space="preserve"> </w:t>
      </w:r>
      <w:r w:rsidRPr="00285435">
        <w:rPr>
          <w:sz w:val="20"/>
        </w:rPr>
        <w:t>cementów powszechnego użytku.</w:t>
      </w:r>
    </w:p>
    <w:p w14:paraId="2F4B0801" w14:textId="77777777" w:rsidR="00295129" w:rsidRDefault="00295129" w:rsidP="00295129">
      <w:pPr>
        <w:spacing w:line="240" w:lineRule="auto"/>
        <w:rPr>
          <w:sz w:val="20"/>
        </w:rPr>
      </w:pPr>
      <w:r>
        <w:rPr>
          <w:sz w:val="20"/>
        </w:rPr>
        <w:t>[4</w:t>
      </w:r>
      <w:r w:rsidRPr="00285435">
        <w:rPr>
          <w:sz w:val="20"/>
        </w:rPr>
        <w:t>]. PN-EN 12620 Kruszywa do betonu.</w:t>
      </w:r>
    </w:p>
    <w:p w14:paraId="6C7ECF53" w14:textId="77777777" w:rsidR="00295129" w:rsidRDefault="00295129" w:rsidP="00295129">
      <w:pPr>
        <w:spacing w:line="240" w:lineRule="auto"/>
        <w:ind w:left="2127" w:hanging="2127"/>
        <w:rPr>
          <w:sz w:val="20"/>
        </w:rPr>
      </w:pPr>
      <w:r>
        <w:rPr>
          <w:sz w:val="20"/>
        </w:rPr>
        <w:t xml:space="preserve">[5]. </w:t>
      </w:r>
      <w:r w:rsidRPr="001237D0">
        <w:rPr>
          <w:sz w:val="20"/>
        </w:rPr>
        <w:t>PN-EN 1008:2003 „Woda zarobowa do betonu. Specyfikacja pobierania próbek, badanie</w:t>
      </w:r>
      <w:r>
        <w:rPr>
          <w:sz w:val="20"/>
        </w:rPr>
        <w:t xml:space="preserve"> </w:t>
      </w:r>
      <w:r w:rsidRPr="001237D0">
        <w:rPr>
          <w:sz w:val="20"/>
        </w:rPr>
        <w:t>i ocena przydatno</w:t>
      </w:r>
      <w:r w:rsidRPr="001237D0">
        <w:rPr>
          <w:rFonts w:eastAsia="Calibri" w:hint="eastAsia"/>
          <w:sz w:val="20"/>
        </w:rPr>
        <w:t>ś</w:t>
      </w:r>
      <w:r w:rsidRPr="001237D0">
        <w:rPr>
          <w:sz w:val="20"/>
        </w:rPr>
        <w:t>ci wody zarobowej do betonu, w tym wody uzyskiwanej z</w:t>
      </w:r>
      <w:r>
        <w:rPr>
          <w:sz w:val="20"/>
        </w:rPr>
        <w:t xml:space="preserve"> produkcji </w:t>
      </w:r>
      <w:r w:rsidRPr="001237D0">
        <w:rPr>
          <w:sz w:val="20"/>
        </w:rPr>
        <w:t>betonu.”</w:t>
      </w:r>
    </w:p>
    <w:p w14:paraId="57E48F7F" w14:textId="77777777" w:rsidR="00295129" w:rsidRPr="00453D02" w:rsidRDefault="00295129" w:rsidP="00295129">
      <w:pPr>
        <w:spacing w:line="240" w:lineRule="auto"/>
        <w:rPr>
          <w:sz w:val="20"/>
        </w:rPr>
      </w:pPr>
      <w:r>
        <w:rPr>
          <w:sz w:val="20"/>
        </w:rPr>
        <w:t>[6]</w:t>
      </w:r>
      <w:r w:rsidRPr="00453D02">
        <w:rPr>
          <w:sz w:val="20"/>
        </w:rPr>
        <w:t>. PN-EN 1340:2004 - Krawężniki, obrzeża i cieki wodne .</w:t>
      </w:r>
    </w:p>
    <w:p w14:paraId="7661EE26" w14:textId="77777777" w:rsidR="00295129" w:rsidRPr="00453D02" w:rsidRDefault="00295129" w:rsidP="00295129">
      <w:pPr>
        <w:spacing w:line="240" w:lineRule="auto"/>
        <w:rPr>
          <w:sz w:val="20"/>
        </w:rPr>
      </w:pPr>
      <w:r w:rsidRPr="00453D02">
        <w:rPr>
          <w:sz w:val="20"/>
        </w:rPr>
        <w:lastRenderedPageBreak/>
        <w:t>[7]. PN-EN 1343: 2003 Krawężniki z kamienia naturalnego do zewnętrznych nawierzchni drogowych .</w:t>
      </w:r>
    </w:p>
    <w:p w14:paraId="25FA210A" w14:textId="77777777" w:rsidR="00295129" w:rsidRPr="00173014" w:rsidRDefault="00295129" w:rsidP="00295129">
      <w:pPr>
        <w:pStyle w:val="tekstost"/>
        <w:spacing w:line="240" w:lineRule="auto"/>
        <w:ind w:left="1701" w:hanging="1701"/>
      </w:pPr>
      <w:r>
        <w:t>[8</w:t>
      </w:r>
      <w:r w:rsidRPr="00173014">
        <w:t>]. PN-EN 13242 Kruszywa do niezwiązanych i związanych hydraulicznie</w:t>
      </w:r>
      <w:r>
        <w:t xml:space="preserve"> materiałów stosowanych w </w:t>
      </w:r>
      <w:r w:rsidRPr="00173014">
        <w:t>obiektach budowlanych i budownictwie drogowym .</w:t>
      </w:r>
    </w:p>
    <w:p w14:paraId="07D25294" w14:textId="77777777" w:rsidR="00295129" w:rsidRDefault="00295129" w:rsidP="00295129">
      <w:pPr>
        <w:pStyle w:val="tekstost"/>
        <w:spacing w:line="240" w:lineRule="auto"/>
      </w:pPr>
      <w:r>
        <w:t>[9</w:t>
      </w:r>
      <w:r w:rsidRPr="00173014">
        <w:t>]. PN-EN 13285 Mieszanki niezwiązane. Specyfikacja.</w:t>
      </w:r>
    </w:p>
    <w:p w14:paraId="2AB6B85B" w14:textId="77777777" w:rsidR="00476BB8" w:rsidRPr="00295129" w:rsidRDefault="00476BB8">
      <w:pPr>
        <w:rPr>
          <w:sz w:val="20"/>
        </w:rPr>
      </w:pPr>
    </w:p>
    <w:sectPr w:rsidR="00476BB8" w:rsidRPr="0029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8A33FA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2" w15:restartNumberingAfterBreak="0">
    <w:nsid w:val="330C7E05"/>
    <w:multiLevelType w:val="hybridMultilevel"/>
    <w:tmpl w:val="955A0602"/>
    <w:lvl w:ilvl="0" w:tplc="FE1AC52A">
      <w:start w:val="1"/>
      <w:numFmt w:val="lowerLetter"/>
      <w:lvlText w:val="%1)"/>
      <w:lvlJc w:val="left"/>
      <w:pPr>
        <w:tabs>
          <w:tab w:val="num" w:pos="536"/>
        </w:tabs>
        <w:ind w:left="536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9"/>
        </w:tabs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9"/>
        </w:tabs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9"/>
        </w:tabs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9"/>
        </w:tabs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9"/>
        </w:tabs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9"/>
        </w:tabs>
        <w:ind w:left="6279" w:hanging="180"/>
      </w:pPr>
    </w:lvl>
  </w:abstractNum>
  <w:abstractNum w:abstractNumId="3" w15:restartNumberingAfterBreak="0">
    <w:nsid w:val="432765A8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46975E68"/>
    <w:multiLevelType w:val="hybridMultilevel"/>
    <w:tmpl w:val="2CB80846"/>
    <w:lvl w:ilvl="0" w:tplc="FE1AC52A">
      <w:start w:val="1"/>
      <w:numFmt w:val="lowerLetter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D5869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71" w:hanging="283"/>
      </w:pPr>
    </w:lvl>
  </w:abstractNum>
  <w:abstractNum w:abstractNumId="6" w15:restartNumberingAfterBreak="0">
    <w:nsid w:val="52C811AF"/>
    <w:multiLevelType w:val="singleLevel"/>
    <w:tmpl w:val="3920116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" w15:restartNumberingAfterBreak="0">
    <w:nsid w:val="5BF62AA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8" w15:restartNumberingAfterBreak="0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23816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757819522">
    <w:abstractNumId w:val="6"/>
  </w:num>
  <w:num w:numId="3" w16cid:durableId="144978183">
    <w:abstractNumId w:val="5"/>
  </w:num>
  <w:num w:numId="4" w16cid:durableId="366684838">
    <w:abstractNumId w:val="1"/>
  </w:num>
  <w:num w:numId="5" w16cid:durableId="820578721">
    <w:abstractNumId w:val="7"/>
  </w:num>
  <w:num w:numId="6" w16cid:durableId="86051545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7" w16cid:durableId="1904636219">
    <w:abstractNumId w:val="3"/>
  </w:num>
  <w:num w:numId="8" w16cid:durableId="2043051467">
    <w:abstractNumId w:val="4"/>
  </w:num>
  <w:num w:numId="9" w16cid:durableId="894508140">
    <w:abstractNumId w:val="2"/>
  </w:num>
  <w:num w:numId="10" w16cid:durableId="17937433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129"/>
    <w:rsid w:val="000758A4"/>
    <w:rsid w:val="00140F45"/>
    <w:rsid w:val="00157578"/>
    <w:rsid w:val="00184B17"/>
    <w:rsid w:val="00295129"/>
    <w:rsid w:val="002A640D"/>
    <w:rsid w:val="002E6D84"/>
    <w:rsid w:val="00363BEC"/>
    <w:rsid w:val="00396BA9"/>
    <w:rsid w:val="003B1411"/>
    <w:rsid w:val="00476BB8"/>
    <w:rsid w:val="005A63DC"/>
    <w:rsid w:val="005F642E"/>
    <w:rsid w:val="007E1293"/>
    <w:rsid w:val="007F448A"/>
    <w:rsid w:val="008D3032"/>
    <w:rsid w:val="00933021"/>
    <w:rsid w:val="00AB1F46"/>
    <w:rsid w:val="00B3671F"/>
    <w:rsid w:val="00B8099A"/>
    <w:rsid w:val="00BF2463"/>
    <w:rsid w:val="00C637CE"/>
    <w:rsid w:val="00CE2052"/>
    <w:rsid w:val="00D25545"/>
    <w:rsid w:val="00D51D34"/>
    <w:rsid w:val="00DC4C16"/>
    <w:rsid w:val="00EF10CA"/>
    <w:rsid w:val="00F5102A"/>
    <w:rsid w:val="00F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712296C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12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3032"/>
    <w:pPr>
      <w:keepNext/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punkt">
    <w:name w:val="A punkt"/>
    <w:next w:val="Normalny"/>
    <w:link w:val="ApunktZnak"/>
    <w:autoRedefine/>
    <w:rsid w:val="0029512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tekst">
    <w:name w:val="Standardowy.tekst"/>
    <w:link w:val="StandardowytekstZnak"/>
    <w:rsid w:val="0029512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Standardowytekst"/>
    <w:rsid w:val="00295129"/>
  </w:style>
  <w:style w:type="paragraph" w:styleId="Tytu">
    <w:name w:val="Title"/>
    <w:basedOn w:val="Standardowytekst"/>
    <w:link w:val="TytuZnak"/>
    <w:autoRedefine/>
    <w:qFormat/>
    <w:rsid w:val="00295129"/>
    <w:pPr>
      <w:pBdr>
        <w:bottom w:val="single" w:sz="4" w:space="5" w:color="auto"/>
      </w:pBdr>
      <w:spacing w:line="240" w:lineRule="auto"/>
      <w:jc w:val="center"/>
    </w:pPr>
    <w:rPr>
      <w:b/>
      <w:bCs/>
      <w:sz w:val="28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295129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StandardowytekstZnak">
    <w:name w:val="Standardowy.tekst Znak"/>
    <w:link w:val="Standardowytekst"/>
    <w:rsid w:val="00295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unktZnak">
    <w:name w:val="A punkt Znak"/>
    <w:link w:val="Apunkt"/>
    <w:locked/>
    <w:rsid w:val="0029512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303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6808C-93E1-486B-AE3C-E4013C59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2412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20</cp:revision>
  <dcterms:created xsi:type="dcterms:W3CDTF">2019-12-31T07:07:00Z</dcterms:created>
  <dcterms:modified xsi:type="dcterms:W3CDTF">2024-06-20T09:21:00Z</dcterms:modified>
</cp:coreProperties>
</file>