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801D4" w14:textId="1D94E863" w:rsidR="003A09AA" w:rsidRPr="00EA603C" w:rsidRDefault="00360DE2">
      <w:pPr>
        <w:pStyle w:val="StylTytuSSTPogrubienie"/>
        <w:spacing w:before="0" w:after="0"/>
        <w:jc w:val="left"/>
        <w:rPr>
          <w:rFonts w:cs="Times New Roman"/>
          <w:b w:val="0"/>
          <w:sz w:val="20"/>
          <w:szCs w:val="20"/>
          <w:u w:val="none"/>
        </w:rPr>
      </w:pPr>
      <w:r>
        <w:rPr>
          <w:rFonts w:cs="Times New Roman"/>
          <w:sz w:val="20"/>
          <w:szCs w:val="20"/>
          <w:u w:val="none"/>
        </w:rPr>
        <w:t>D-05.03.05B</w:t>
      </w:r>
      <w:r w:rsidR="00AD728B">
        <w:rPr>
          <w:rFonts w:cs="Times New Roman"/>
          <w:sz w:val="20"/>
          <w:szCs w:val="20"/>
          <w:u w:val="none"/>
        </w:rPr>
        <w:t xml:space="preserve"> </w:t>
      </w:r>
      <w:r w:rsidR="00912EC1" w:rsidRPr="00EA603C">
        <w:rPr>
          <w:rFonts w:cs="Times New Roman"/>
          <w:sz w:val="20"/>
          <w:szCs w:val="20"/>
          <w:u w:val="none"/>
        </w:rPr>
        <w:t>WARSTWA WIĄŻĄCA</w:t>
      </w:r>
      <w:r w:rsidR="00AD728B">
        <w:rPr>
          <w:rFonts w:cs="Times New Roman"/>
          <w:sz w:val="20"/>
          <w:szCs w:val="20"/>
          <w:u w:val="none"/>
        </w:rPr>
        <w:t xml:space="preserve"> </w:t>
      </w:r>
      <w:r w:rsidR="00AD728B" w:rsidRPr="00EA603C">
        <w:rPr>
          <w:rFonts w:cs="Times New Roman"/>
          <w:sz w:val="20"/>
          <w:szCs w:val="20"/>
          <w:u w:val="none"/>
        </w:rPr>
        <w:t>Z BETONU ASFALTOWEGO</w:t>
      </w:r>
    </w:p>
    <w:p w14:paraId="184AFA35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i/>
          <w:iCs w:val="0"/>
          <w:szCs w:val="20"/>
        </w:rPr>
      </w:pPr>
    </w:p>
    <w:p w14:paraId="0F6D9514" w14:textId="77777777" w:rsidR="00E06430" w:rsidRPr="00EA603C" w:rsidRDefault="00912EC1">
      <w:pPr>
        <w:pStyle w:val="Akapitzlist"/>
        <w:numPr>
          <w:ilvl w:val="0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284" w:hanging="284"/>
        <w:jc w:val="left"/>
        <w:rPr>
          <w:rFonts w:cs="Times New Roman"/>
          <w:b/>
          <w:szCs w:val="20"/>
        </w:rPr>
      </w:pPr>
      <w:r w:rsidRPr="00EA603C">
        <w:rPr>
          <w:rFonts w:cs="Times New Roman"/>
          <w:b/>
          <w:bCs w:val="0"/>
          <w:szCs w:val="20"/>
        </w:rPr>
        <w:t xml:space="preserve">  </w:t>
      </w:r>
      <w:r w:rsidRPr="00EA603C">
        <w:rPr>
          <w:rFonts w:cs="Times New Roman"/>
          <w:b/>
          <w:szCs w:val="20"/>
        </w:rPr>
        <w:t>WSTĘP</w:t>
      </w:r>
    </w:p>
    <w:p w14:paraId="79FCE13A" w14:textId="77777777" w:rsidR="00996F8B" w:rsidRPr="00EA603C" w:rsidRDefault="00996F8B" w:rsidP="00996F8B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1.1.</w:t>
      </w:r>
      <w:r w:rsidRPr="00EA603C">
        <w:rPr>
          <w:rFonts w:cs="Times New Roman"/>
          <w:szCs w:val="20"/>
        </w:rPr>
        <w:tab/>
        <w:t xml:space="preserve">Przedmiot </w:t>
      </w:r>
      <w:proofErr w:type="spellStart"/>
      <w:r w:rsidRPr="00EA603C">
        <w:rPr>
          <w:rFonts w:cs="Times New Roman"/>
          <w:szCs w:val="20"/>
        </w:rPr>
        <w:t>STWiORB</w:t>
      </w:r>
      <w:proofErr w:type="spellEnd"/>
    </w:p>
    <w:p w14:paraId="4637BEED" w14:textId="60AD37C5" w:rsidR="00654A96" w:rsidRDefault="00912EC1" w:rsidP="006D5EED">
      <w:pPr>
        <w:pStyle w:val="Nagwek3"/>
        <w:numPr>
          <w:ilvl w:val="0"/>
          <w:numId w:val="0"/>
        </w:numPr>
        <w:spacing w:before="0" w:after="0"/>
        <w:rPr>
          <w:szCs w:val="20"/>
        </w:rPr>
      </w:pPr>
      <w:r w:rsidRPr="00EA603C">
        <w:rPr>
          <w:rFonts w:cs="Times New Roman"/>
          <w:b w:val="0"/>
          <w:szCs w:val="20"/>
        </w:rPr>
        <w:t>Przedmiotem niniejsz</w:t>
      </w:r>
      <w:r w:rsidR="00996F8B" w:rsidRPr="00EA603C">
        <w:rPr>
          <w:rFonts w:cs="Times New Roman"/>
          <w:b w:val="0"/>
          <w:szCs w:val="20"/>
        </w:rPr>
        <w:t>ej</w:t>
      </w:r>
      <w:r w:rsidRPr="00EA603C">
        <w:rPr>
          <w:rFonts w:cs="Times New Roman"/>
          <w:b w:val="0"/>
          <w:szCs w:val="20"/>
        </w:rPr>
        <w:t xml:space="preserve"> </w:t>
      </w:r>
      <w:r w:rsidR="00996F8B" w:rsidRPr="00EA603C">
        <w:rPr>
          <w:rFonts w:cs="Times New Roman"/>
          <w:b w:val="0"/>
          <w:szCs w:val="20"/>
        </w:rPr>
        <w:t>Specyfikacji Technicznej Wykonania i Odbioru Robót Budowlanych (</w:t>
      </w:r>
      <w:proofErr w:type="spellStart"/>
      <w:r w:rsidR="00996F8B" w:rsidRPr="00EA603C">
        <w:rPr>
          <w:rFonts w:cs="Times New Roman"/>
          <w:b w:val="0"/>
          <w:szCs w:val="20"/>
        </w:rPr>
        <w:t>STWiORB</w:t>
      </w:r>
      <w:proofErr w:type="spellEnd"/>
      <w:r w:rsidR="00996F8B" w:rsidRPr="00EA603C">
        <w:rPr>
          <w:rFonts w:cs="Times New Roman"/>
          <w:b w:val="0"/>
          <w:szCs w:val="20"/>
        </w:rPr>
        <w:t>)</w:t>
      </w:r>
      <w:r w:rsidRPr="00EA603C">
        <w:rPr>
          <w:rFonts w:cs="Times New Roman"/>
          <w:b w:val="0"/>
          <w:szCs w:val="20"/>
        </w:rPr>
        <w:t xml:space="preserve"> są wymagania ogólne dla robót dotyczących wykonania warstwy wiążącej </w:t>
      </w:r>
      <w:r w:rsidR="00617B9E">
        <w:rPr>
          <w:rFonts w:cs="Times New Roman"/>
          <w:b w:val="0"/>
          <w:szCs w:val="20"/>
        </w:rPr>
        <w:t xml:space="preserve">i wyrównawczej </w:t>
      </w:r>
      <w:r w:rsidRPr="00EA603C">
        <w:rPr>
          <w:rFonts w:cs="Times New Roman"/>
          <w:b w:val="0"/>
          <w:szCs w:val="20"/>
        </w:rPr>
        <w:t xml:space="preserve">z betonu asfaltowego </w:t>
      </w:r>
      <w:bookmarkStart w:id="0" w:name="_Hlk481002633"/>
      <w:r w:rsidR="003E5092" w:rsidRPr="003E5092">
        <w:rPr>
          <w:rFonts w:cs="Times New Roman"/>
          <w:b w:val="0"/>
          <w:szCs w:val="20"/>
        </w:rPr>
        <w:t xml:space="preserve">w ramach </w:t>
      </w:r>
      <w:bookmarkEnd w:id="0"/>
      <w:r w:rsidR="006D5EED" w:rsidRPr="006D5EED">
        <w:rPr>
          <w:rFonts w:cs="Times New Roman"/>
          <w:b w:val="0"/>
          <w:szCs w:val="20"/>
        </w:rPr>
        <w:t>remontu drogi powiatowej nr 3115W - Al. M. Dąbrowskiej w Komorowie wraz z przebudową skrzyżowania z ul. Waldemara i ul. J. Kotońskiego oraz przebudową jezdni drogi na odcinku od ul. Podhalańskiej do działki nr 584 (obręb Komorów Osiedle).</w:t>
      </w:r>
    </w:p>
    <w:p w14:paraId="33ABD3E2" w14:textId="77777777" w:rsidR="006D5EED" w:rsidRPr="006D5EED" w:rsidRDefault="006D5EED" w:rsidP="006D5EED"/>
    <w:p w14:paraId="7FEE8785" w14:textId="77777777" w:rsidR="00996F8B" w:rsidRPr="00EA603C" w:rsidRDefault="00996F8B" w:rsidP="00996F8B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1.2.</w:t>
      </w:r>
      <w:r w:rsidRPr="00EA603C">
        <w:rPr>
          <w:rFonts w:cs="Times New Roman"/>
          <w:szCs w:val="20"/>
        </w:rPr>
        <w:tab/>
        <w:t xml:space="preserve">Zakres stosowania </w:t>
      </w:r>
      <w:proofErr w:type="spellStart"/>
      <w:r w:rsidRPr="00EA603C">
        <w:rPr>
          <w:rFonts w:cs="Times New Roman"/>
          <w:szCs w:val="20"/>
        </w:rPr>
        <w:t>STWiORB</w:t>
      </w:r>
      <w:proofErr w:type="spellEnd"/>
    </w:p>
    <w:p w14:paraId="7CD1F29F" w14:textId="77777777" w:rsidR="00996F8B" w:rsidRPr="00EA603C" w:rsidRDefault="00996F8B" w:rsidP="00996F8B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Specyfikacja Techniczna Wykonania i Odbioru Robót Budowlanych (</w:t>
      </w:r>
      <w:proofErr w:type="spellStart"/>
      <w:r w:rsidRPr="00EA603C">
        <w:rPr>
          <w:rFonts w:cs="Times New Roman"/>
          <w:szCs w:val="20"/>
        </w:rPr>
        <w:t>STWiORB</w:t>
      </w:r>
      <w:proofErr w:type="spellEnd"/>
      <w:r w:rsidRPr="00EA603C">
        <w:rPr>
          <w:rFonts w:cs="Times New Roman"/>
          <w:szCs w:val="20"/>
        </w:rPr>
        <w:t>) jest stosowana jako dokument kontraktowy przy zlecaniu i realizacji Robót wymienionych w p.1.1.</w:t>
      </w:r>
    </w:p>
    <w:p w14:paraId="1D55C0F7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7DD8794D" w14:textId="77777777" w:rsidR="00996F8B" w:rsidRPr="00EA603C" w:rsidRDefault="00996F8B" w:rsidP="00996F8B">
      <w:pPr>
        <w:pStyle w:val="Nagwek3"/>
        <w:numPr>
          <w:ilvl w:val="0"/>
          <w:numId w:val="0"/>
        </w:numPr>
        <w:spacing w:before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1.3.</w:t>
      </w:r>
      <w:r w:rsidRPr="00EA603C">
        <w:rPr>
          <w:rFonts w:cs="Times New Roman"/>
          <w:szCs w:val="20"/>
        </w:rPr>
        <w:tab/>
        <w:t xml:space="preserve">Zakres robót objętych </w:t>
      </w:r>
      <w:proofErr w:type="spellStart"/>
      <w:r w:rsidRPr="00EA603C">
        <w:rPr>
          <w:rFonts w:cs="Times New Roman"/>
          <w:szCs w:val="20"/>
        </w:rPr>
        <w:t>STWiORB</w:t>
      </w:r>
      <w:proofErr w:type="spellEnd"/>
    </w:p>
    <w:p w14:paraId="74B27A4D" w14:textId="77777777" w:rsidR="003A09AA" w:rsidRPr="00EA603C" w:rsidRDefault="00996F8B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Ustalenia zawarte w niniejszej Specyfikacji Technicznej </w:t>
      </w:r>
      <w:r w:rsidRPr="00EA603C">
        <w:rPr>
          <w:rFonts w:cs="Times New Roman"/>
          <w:snapToGrid w:val="0"/>
          <w:szCs w:val="20"/>
        </w:rPr>
        <w:t xml:space="preserve">Wykonania i Odbioru Robót Budowlanych </w:t>
      </w:r>
      <w:r w:rsidRPr="00EA603C">
        <w:rPr>
          <w:rFonts w:cs="Times New Roman"/>
          <w:szCs w:val="20"/>
        </w:rPr>
        <w:t>(</w:t>
      </w:r>
      <w:proofErr w:type="spellStart"/>
      <w:r w:rsidRPr="00EA603C">
        <w:rPr>
          <w:rFonts w:cs="Times New Roman"/>
          <w:szCs w:val="20"/>
        </w:rPr>
        <w:t>STWiORB</w:t>
      </w:r>
      <w:proofErr w:type="spellEnd"/>
      <w:r w:rsidRPr="00EA603C">
        <w:rPr>
          <w:rFonts w:cs="Times New Roman"/>
          <w:szCs w:val="20"/>
        </w:rPr>
        <w:t>) dotyczą zasad związanych z wykonaniem i odbiorem warstwy wiążącej wykonanej z betonu asfaltowego wg PN-EN 13108-1 i WT-2 Nawierzchnie asfaltowe 2014, dostarczonej przez producenta.</w:t>
      </w:r>
    </w:p>
    <w:p w14:paraId="76743512" w14:textId="270BB55C" w:rsidR="003A09AA" w:rsidRPr="00EA603C" w:rsidRDefault="00996F8B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Wyżej wymienione ustalenia mają zastosowanie przy wykonywaniu warstwy wiążącej</w:t>
      </w:r>
      <w:r w:rsidR="00617B9E">
        <w:rPr>
          <w:rFonts w:cs="Times New Roman"/>
          <w:szCs w:val="20"/>
        </w:rPr>
        <w:t xml:space="preserve"> i wyrównawczej</w:t>
      </w:r>
      <w:r w:rsidR="00144644">
        <w:rPr>
          <w:rFonts w:cs="Times New Roman"/>
          <w:szCs w:val="20"/>
        </w:rPr>
        <w:t xml:space="preserve"> </w:t>
      </w:r>
      <w:r w:rsidR="00A95473">
        <w:rPr>
          <w:rFonts w:cs="Times New Roman"/>
          <w:szCs w:val="20"/>
        </w:rPr>
        <w:t>dróg</w:t>
      </w:r>
      <w:r w:rsidRPr="00EA603C">
        <w:rPr>
          <w:rFonts w:cs="Times New Roman"/>
          <w:szCs w:val="20"/>
        </w:rPr>
        <w:t xml:space="preserve"> kategorii </w:t>
      </w:r>
      <w:r w:rsidR="00C7025C">
        <w:rPr>
          <w:rFonts w:cs="Times New Roman"/>
          <w:szCs w:val="20"/>
        </w:rPr>
        <w:t>KR3</w:t>
      </w:r>
      <w:r w:rsidR="00144644">
        <w:rPr>
          <w:rFonts w:cs="Times New Roman"/>
          <w:szCs w:val="20"/>
        </w:rPr>
        <w:t>, do których</w:t>
      </w:r>
      <w:r w:rsidR="009C102F">
        <w:rPr>
          <w:rFonts w:cs="Times New Roman"/>
          <w:szCs w:val="20"/>
        </w:rPr>
        <w:t xml:space="preserve"> </w:t>
      </w:r>
      <w:r w:rsidR="00286E2A" w:rsidRPr="00EA603C">
        <w:rPr>
          <w:rFonts w:cs="Times New Roman"/>
          <w:szCs w:val="20"/>
        </w:rPr>
        <w:t>należy stosować</w:t>
      </w:r>
      <w:r w:rsidR="0008623A" w:rsidRPr="00EA603C">
        <w:rPr>
          <w:rFonts w:cs="Times New Roman"/>
          <w:szCs w:val="20"/>
        </w:rPr>
        <w:t xml:space="preserve"> mieszanki mineralno-asfaltowej </w:t>
      </w:r>
      <w:r w:rsidR="0008623A" w:rsidRPr="00617B9E">
        <w:rPr>
          <w:rFonts w:cs="Times New Roman"/>
          <w:szCs w:val="20"/>
        </w:rPr>
        <w:t xml:space="preserve">AC </w:t>
      </w:r>
      <w:r w:rsidR="00FA42F6" w:rsidRPr="00617B9E">
        <w:rPr>
          <w:rFonts w:cs="Times New Roman"/>
          <w:szCs w:val="20"/>
        </w:rPr>
        <w:t>16</w:t>
      </w:r>
      <w:r w:rsidR="0008623A" w:rsidRPr="00617B9E">
        <w:rPr>
          <w:rFonts w:cs="Times New Roman"/>
          <w:szCs w:val="20"/>
        </w:rPr>
        <w:t xml:space="preserve">W z lepiszczem asfaltowym </w:t>
      </w:r>
      <w:r w:rsidR="00617B9E">
        <w:t xml:space="preserve">PMB 25/55-60 </w:t>
      </w:r>
      <w:r w:rsidRPr="00EA603C">
        <w:rPr>
          <w:rFonts w:cs="Times New Roman"/>
          <w:szCs w:val="20"/>
        </w:rPr>
        <w:t>w lokalizacjach zgodnych z Dokumentacją Projektową.</w:t>
      </w:r>
    </w:p>
    <w:p w14:paraId="6324F520" w14:textId="77777777" w:rsidR="003A09AA" w:rsidRPr="00EA603C" w:rsidRDefault="003A09AA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</w:p>
    <w:p w14:paraId="1BDCBF58" w14:textId="77777777" w:rsidR="003A09AA" w:rsidRPr="00EA603C" w:rsidRDefault="0008623A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1.4.</w:t>
      </w:r>
      <w:r w:rsidRPr="00EA603C">
        <w:rPr>
          <w:rFonts w:cs="Times New Roman"/>
          <w:szCs w:val="20"/>
        </w:rPr>
        <w:tab/>
        <w:t>Określenia podstawowe</w:t>
      </w:r>
    </w:p>
    <w:p w14:paraId="7EA549F6" w14:textId="77777777" w:rsidR="003A09AA" w:rsidRPr="00EA603C" w:rsidRDefault="0008623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A603C">
        <w:rPr>
          <w:rFonts w:cs="Times New Roman"/>
          <w:b/>
          <w:bCs w:val="0"/>
          <w:iCs w:val="0"/>
          <w:szCs w:val="20"/>
        </w:rPr>
        <w:t xml:space="preserve">1.4.1. </w:t>
      </w:r>
      <w:r w:rsidRPr="00EA603C">
        <w:rPr>
          <w:rFonts w:cs="Times New Roman"/>
          <w:b/>
          <w:bCs w:val="0"/>
          <w:iCs w:val="0"/>
          <w:szCs w:val="20"/>
        </w:rPr>
        <w:tab/>
      </w:r>
      <w:r w:rsidRPr="00EA603C">
        <w:rPr>
          <w:rFonts w:cs="Times New Roman"/>
          <w:bCs w:val="0"/>
          <w:iCs w:val="0"/>
          <w:szCs w:val="20"/>
        </w:rPr>
        <w:t>Nawierzchnia – konstrukcja składająca się z jednej lub kilku warstw służących do przejmowania i rozkładania obciążeń od ruchu pojazdów na podłoże.</w:t>
      </w:r>
    </w:p>
    <w:p w14:paraId="26136F02" w14:textId="77777777" w:rsidR="003A09AA" w:rsidRPr="00EA603C" w:rsidRDefault="0008623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A603C">
        <w:rPr>
          <w:rFonts w:cs="Times New Roman"/>
          <w:b/>
          <w:bCs w:val="0"/>
          <w:iCs w:val="0"/>
          <w:szCs w:val="20"/>
        </w:rPr>
        <w:t>1.4.2.</w:t>
      </w:r>
      <w:r w:rsidRPr="00EA603C">
        <w:rPr>
          <w:rFonts w:cs="Times New Roman"/>
          <w:bCs w:val="0"/>
          <w:iCs w:val="0"/>
          <w:szCs w:val="20"/>
        </w:rPr>
        <w:t xml:space="preserve"> </w:t>
      </w:r>
      <w:r w:rsidRPr="00EA603C">
        <w:rPr>
          <w:rFonts w:cs="Times New Roman"/>
          <w:bCs w:val="0"/>
          <w:iCs w:val="0"/>
          <w:szCs w:val="20"/>
        </w:rPr>
        <w:tab/>
        <w:t>Warstwa wiążąca – warstwa nawierzchni między warstwą ścieralną a podbudową.</w:t>
      </w:r>
    </w:p>
    <w:p w14:paraId="52967751" w14:textId="77777777" w:rsidR="003A09AA" w:rsidRPr="00EA603C" w:rsidRDefault="0008623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A603C">
        <w:rPr>
          <w:rFonts w:cs="Times New Roman"/>
          <w:b/>
          <w:bCs w:val="0"/>
          <w:iCs w:val="0"/>
          <w:szCs w:val="20"/>
        </w:rPr>
        <w:t>1.4.</w:t>
      </w:r>
      <w:r w:rsidR="00286E2A" w:rsidRPr="00EA603C">
        <w:rPr>
          <w:rFonts w:cs="Times New Roman"/>
          <w:b/>
          <w:bCs w:val="0"/>
          <w:iCs w:val="0"/>
          <w:szCs w:val="20"/>
        </w:rPr>
        <w:t>3</w:t>
      </w:r>
      <w:r w:rsidRPr="00EA603C">
        <w:rPr>
          <w:rFonts w:cs="Times New Roman"/>
          <w:b/>
          <w:bCs w:val="0"/>
          <w:iCs w:val="0"/>
          <w:szCs w:val="20"/>
        </w:rPr>
        <w:t>.</w:t>
      </w:r>
      <w:r w:rsidRPr="00EA603C">
        <w:rPr>
          <w:rFonts w:cs="Times New Roman"/>
          <w:bCs w:val="0"/>
          <w:iCs w:val="0"/>
          <w:szCs w:val="20"/>
        </w:rPr>
        <w:t xml:space="preserve"> </w:t>
      </w:r>
      <w:r w:rsidRPr="00EA603C">
        <w:rPr>
          <w:rFonts w:cs="Times New Roman"/>
          <w:bCs w:val="0"/>
          <w:iCs w:val="0"/>
          <w:szCs w:val="20"/>
        </w:rPr>
        <w:tab/>
        <w:t>Mieszanka mineralno-asfaltowa – mieszanka kruszyw i lepiszcza asfaltowego.</w:t>
      </w:r>
    </w:p>
    <w:p w14:paraId="716C453A" w14:textId="77777777" w:rsidR="003A09AA" w:rsidRPr="00EA603C" w:rsidRDefault="0008623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A603C">
        <w:rPr>
          <w:rFonts w:cs="Times New Roman"/>
          <w:b/>
          <w:bCs w:val="0"/>
          <w:iCs w:val="0"/>
          <w:szCs w:val="20"/>
        </w:rPr>
        <w:t>1.4.</w:t>
      </w:r>
      <w:r w:rsidR="00286E2A" w:rsidRPr="00EA603C">
        <w:rPr>
          <w:rFonts w:cs="Times New Roman"/>
          <w:b/>
          <w:bCs w:val="0"/>
          <w:iCs w:val="0"/>
          <w:szCs w:val="20"/>
        </w:rPr>
        <w:t>4</w:t>
      </w:r>
      <w:r w:rsidRPr="00EA603C">
        <w:rPr>
          <w:rFonts w:cs="Times New Roman"/>
          <w:b/>
          <w:bCs w:val="0"/>
          <w:iCs w:val="0"/>
          <w:szCs w:val="20"/>
        </w:rPr>
        <w:t>.</w:t>
      </w:r>
      <w:r w:rsidRPr="00EA603C">
        <w:rPr>
          <w:rFonts w:cs="Times New Roman"/>
          <w:bCs w:val="0"/>
          <w:iCs w:val="0"/>
          <w:szCs w:val="20"/>
        </w:rPr>
        <w:t xml:space="preserve"> </w:t>
      </w:r>
      <w:r w:rsidRPr="00EA603C">
        <w:rPr>
          <w:rFonts w:cs="Times New Roman"/>
          <w:bCs w:val="0"/>
          <w:iCs w:val="0"/>
          <w:szCs w:val="20"/>
        </w:rPr>
        <w:tab/>
        <w:t xml:space="preserve">Wymiar mieszanki mineralno-asfaltowej – określenie mieszanki mineralno-asfaltowej, ze względu na największy wymiar kruszywa D, np. wymiar </w:t>
      </w:r>
      <w:r w:rsidR="00286E2A" w:rsidRPr="00EA603C">
        <w:rPr>
          <w:rFonts w:cs="Times New Roman"/>
          <w:bCs w:val="0"/>
          <w:iCs w:val="0"/>
          <w:szCs w:val="20"/>
        </w:rPr>
        <w:t>8 lub 11</w:t>
      </w:r>
      <w:r w:rsidRPr="00EA603C">
        <w:rPr>
          <w:rFonts w:cs="Times New Roman"/>
          <w:bCs w:val="0"/>
          <w:iCs w:val="0"/>
          <w:szCs w:val="20"/>
        </w:rPr>
        <w:t>.</w:t>
      </w:r>
    </w:p>
    <w:p w14:paraId="61A8A400" w14:textId="77777777" w:rsidR="003A09AA" w:rsidRPr="00EA603C" w:rsidRDefault="0008623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A603C">
        <w:rPr>
          <w:rFonts w:cs="Times New Roman"/>
          <w:b/>
          <w:bCs w:val="0"/>
          <w:iCs w:val="0"/>
          <w:szCs w:val="20"/>
        </w:rPr>
        <w:t>1.4.</w:t>
      </w:r>
      <w:r w:rsidR="00286E2A" w:rsidRPr="00EA603C">
        <w:rPr>
          <w:rFonts w:cs="Times New Roman"/>
          <w:b/>
          <w:bCs w:val="0"/>
          <w:iCs w:val="0"/>
          <w:szCs w:val="20"/>
        </w:rPr>
        <w:t>5</w:t>
      </w:r>
      <w:r w:rsidRPr="00EA603C">
        <w:rPr>
          <w:rFonts w:cs="Times New Roman"/>
          <w:b/>
          <w:bCs w:val="0"/>
          <w:iCs w:val="0"/>
          <w:szCs w:val="20"/>
        </w:rPr>
        <w:t>.</w:t>
      </w:r>
      <w:r w:rsidRPr="00EA603C">
        <w:rPr>
          <w:rFonts w:cs="Times New Roman"/>
          <w:bCs w:val="0"/>
          <w:iCs w:val="0"/>
          <w:szCs w:val="20"/>
        </w:rPr>
        <w:t xml:space="preserve"> </w:t>
      </w:r>
      <w:r w:rsidRPr="00EA603C">
        <w:rPr>
          <w:rFonts w:cs="Times New Roman"/>
          <w:bCs w:val="0"/>
          <w:iCs w:val="0"/>
          <w:szCs w:val="20"/>
        </w:rPr>
        <w:tab/>
        <w:t>Beton asfaltowy – mieszanka mineralno-asfaltowa, w której kruszywo o uziarnieniu ciągłym lub nieciągłym tworzy strukturę wzajemnie klinującą się.</w:t>
      </w:r>
    </w:p>
    <w:p w14:paraId="1DA87D6D" w14:textId="77777777" w:rsidR="003A09AA" w:rsidRPr="00EA603C" w:rsidRDefault="0008623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A603C">
        <w:rPr>
          <w:rFonts w:cs="Times New Roman"/>
          <w:b/>
          <w:bCs w:val="0"/>
          <w:iCs w:val="0"/>
          <w:szCs w:val="20"/>
        </w:rPr>
        <w:t>1.4.</w:t>
      </w:r>
      <w:r w:rsidR="00286E2A" w:rsidRPr="00EA603C">
        <w:rPr>
          <w:rFonts w:cs="Times New Roman"/>
          <w:b/>
          <w:bCs w:val="0"/>
          <w:iCs w:val="0"/>
          <w:szCs w:val="20"/>
        </w:rPr>
        <w:t>6</w:t>
      </w:r>
      <w:r w:rsidRPr="00EA603C">
        <w:rPr>
          <w:rFonts w:cs="Times New Roman"/>
          <w:b/>
          <w:bCs w:val="0"/>
          <w:iCs w:val="0"/>
          <w:szCs w:val="20"/>
        </w:rPr>
        <w:t>.</w:t>
      </w:r>
      <w:r w:rsidRPr="00EA603C">
        <w:rPr>
          <w:rFonts w:cs="Times New Roman"/>
          <w:bCs w:val="0"/>
          <w:iCs w:val="0"/>
          <w:szCs w:val="20"/>
        </w:rPr>
        <w:t xml:space="preserve"> </w:t>
      </w:r>
      <w:r w:rsidRPr="00EA603C">
        <w:rPr>
          <w:rFonts w:cs="Times New Roman"/>
          <w:bCs w:val="0"/>
          <w:iCs w:val="0"/>
          <w:szCs w:val="20"/>
        </w:rPr>
        <w:tab/>
        <w:t>Uziarnienie – skład ziarnowy kruszywa, wyrażony w procentach masy ziaren przechodzących przez określony zestaw sit.</w:t>
      </w:r>
    </w:p>
    <w:p w14:paraId="63E087E0" w14:textId="77777777" w:rsidR="003A09AA" w:rsidRPr="00EA603C" w:rsidRDefault="0008623A">
      <w:pPr>
        <w:pStyle w:val="normalny3"/>
        <w:tabs>
          <w:tab w:val="clear" w:pos="737"/>
        </w:tabs>
        <w:spacing w:before="0" w:after="0"/>
        <w:ind w:left="720" w:hanging="720"/>
        <w:rPr>
          <w:rFonts w:cs="Times New Roman"/>
          <w:szCs w:val="20"/>
        </w:rPr>
      </w:pPr>
      <w:r w:rsidRPr="00EA603C">
        <w:rPr>
          <w:rFonts w:cs="Times New Roman"/>
          <w:b/>
          <w:szCs w:val="20"/>
        </w:rPr>
        <w:t>1.4.</w:t>
      </w:r>
      <w:r w:rsidR="00286E2A" w:rsidRPr="00EA603C">
        <w:rPr>
          <w:rFonts w:cs="Times New Roman"/>
          <w:b/>
          <w:szCs w:val="20"/>
        </w:rPr>
        <w:t>7</w:t>
      </w:r>
      <w:r w:rsidRPr="00EA603C">
        <w:rPr>
          <w:rFonts w:cs="Times New Roman"/>
          <w:b/>
          <w:szCs w:val="20"/>
        </w:rPr>
        <w:t>.</w:t>
      </w:r>
      <w:r w:rsidRPr="00EA603C">
        <w:rPr>
          <w:rFonts w:cs="Times New Roman"/>
          <w:b/>
          <w:szCs w:val="20"/>
        </w:rPr>
        <w:tab/>
      </w:r>
      <w:r w:rsidRPr="00EA603C">
        <w:rPr>
          <w:rFonts w:cs="Times New Roman"/>
          <w:szCs w:val="20"/>
        </w:rPr>
        <w:t xml:space="preserve">Określenia podane w niniejszej </w:t>
      </w:r>
      <w:proofErr w:type="spellStart"/>
      <w:r w:rsidRPr="00EA603C">
        <w:rPr>
          <w:rFonts w:cs="Times New Roman"/>
          <w:szCs w:val="20"/>
        </w:rPr>
        <w:t>STWiORB</w:t>
      </w:r>
      <w:proofErr w:type="spellEnd"/>
      <w:r w:rsidRPr="00EA603C">
        <w:rPr>
          <w:rFonts w:cs="Times New Roman"/>
          <w:szCs w:val="20"/>
        </w:rPr>
        <w:t xml:space="preserve"> są zgodne z obowiązującymi Polskimi normami i określeniami podanymi w </w:t>
      </w:r>
      <w:proofErr w:type="spellStart"/>
      <w:r w:rsidRPr="00EA603C">
        <w:rPr>
          <w:rFonts w:cs="Times New Roman"/>
          <w:szCs w:val="20"/>
        </w:rPr>
        <w:t>STWiORB</w:t>
      </w:r>
      <w:proofErr w:type="spellEnd"/>
      <w:r w:rsidRPr="00EA603C">
        <w:rPr>
          <w:rFonts w:cs="Times New Roman"/>
          <w:szCs w:val="20"/>
        </w:rPr>
        <w:t xml:space="preserve"> D-M-00.00.00. „Wymagania Ogólne” pkt.1.4.</w:t>
      </w:r>
    </w:p>
    <w:p w14:paraId="37C98EF1" w14:textId="77777777" w:rsidR="003A09AA" w:rsidRPr="00EA603C" w:rsidRDefault="003A09AA">
      <w:pPr>
        <w:pStyle w:val="normalny3"/>
        <w:tabs>
          <w:tab w:val="clear" w:pos="737"/>
        </w:tabs>
        <w:spacing w:before="0" w:after="0"/>
        <w:ind w:left="720" w:hanging="720"/>
        <w:rPr>
          <w:rFonts w:cs="Times New Roman"/>
          <w:szCs w:val="20"/>
        </w:rPr>
      </w:pPr>
    </w:p>
    <w:p w14:paraId="4A7D82F9" w14:textId="77777777" w:rsidR="003A09AA" w:rsidRPr="00EA603C" w:rsidRDefault="00537BF0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1.5.</w:t>
      </w:r>
      <w:r w:rsidRPr="00EA603C">
        <w:rPr>
          <w:rFonts w:cs="Times New Roman"/>
          <w:szCs w:val="20"/>
        </w:rPr>
        <w:tab/>
        <w:t>Ogólne wymagania dotyczące robót</w:t>
      </w:r>
    </w:p>
    <w:p w14:paraId="4C1678FA" w14:textId="77777777" w:rsidR="003A09AA" w:rsidRPr="00EA603C" w:rsidRDefault="00537BF0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Wykonawca jest odpowiedzialny za jakość wykonania Robót oraz za ich zgodność z Dokumentacją Projektową, </w:t>
      </w:r>
      <w:proofErr w:type="spellStart"/>
      <w:r w:rsidRPr="00EA603C">
        <w:rPr>
          <w:rFonts w:cs="Times New Roman"/>
          <w:szCs w:val="20"/>
        </w:rPr>
        <w:t>STWiORB</w:t>
      </w:r>
      <w:proofErr w:type="spellEnd"/>
      <w:r w:rsidRPr="00EA603C">
        <w:rPr>
          <w:rFonts w:cs="Times New Roman"/>
          <w:szCs w:val="20"/>
        </w:rPr>
        <w:t xml:space="preserve"> i poleceniami Inżyniera.</w:t>
      </w:r>
    </w:p>
    <w:p w14:paraId="152BE597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013925E" w14:textId="77777777" w:rsidR="00E06430" w:rsidRPr="00EA603C" w:rsidRDefault="00912EC1">
      <w:pPr>
        <w:pStyle w:val="Akapitzlist"/>
        <w:numPr>
          <w:ilvl w:val="0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 w:hanging="426"/>
        <w:jc w:val="left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MATERIAŁY</w:t>
      </w:r>
    </w:p>
    <w:p w14:paraId="19E3090D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Ogólne wymagania dotyczące materiałów, ich pozyskiwania i składowania podano w D</w:t>
      </w:r>
      <w:r w:rsidR="005B1DD5" w:rsidRPr="00EA603C">
        <w:rPr>
          <w:rFonts w:cs="Times New Roman"/>
          <w:szCs w:val="20"/>
        </w:rPr>
        <w:t>-</w:t>
      </w:r>
      <w:r w:rsidRPr="00EA603C">
        <w:rPr>
          <w:rFonts w:cs="Times New Roman"/>
          <w:szCs w:val="20"/>
        </w:rPr>
        <w:t xml:space="preserve">M.00.00.00. "Wymagania ogólne". Poszczególne rodzaje materiałów powinny pochodzić ze źródeł zatwierdzonych przez Inżyniera. W przypadku zmiany pochodzenia materiału </w:t>
      </w:r>
      <w:r w:rsidR="00426EC9" w:rsidRPr="00EA603C">
        <w:rPr>
          <w:rFonts w:cs="Times New Roman"/>
          <w:szCs w:val="20"/>
        </w:rPr>
        <w:t>(określone</w:t>
      </w:r>
      <w:r w:rsidR="00C4384D" w:rsidRPr="00EA603C">
        <w:rPr>
          <w:rFonts w:cs="Times New Roman"/>
          <w:szCs w:val="20"/>
        </w:rPr>
        <w:t>go</w:t>
      </w:r>
      <w:r w:rsidR="00426EC9" w:rsidRPr="00EA603C">
        <w:rPr>
          <w:rFonts w:cs="Times New Roman"/>
          <w:szCs w:val="20"/>
        </w:rPr>
        <w:t xml:space="preserve"> w PN-EN 13108-20 p. 4) </w:t>
      </w:r>
      <w:r w:rsidRPr="00EA603C">
        <w:rPr>
          <w:rFonts w:cs="Times New Roman"/>
          <w:szCs w:val="20"/>
        </w:rPr>
        <w:t>należy, po wykonaniu odpowiednich badań, opracować skorygowany skład mieszanki mineralno-asfaltowej.</w:t>
      </w:r>
    </w:p>
    <w:p w14:paraId="35DEF697" w14:textId="77777777" w:rsidR="00693589" w:rsidRPr="00EA3BDC" w:rsidRDefault="00693589" w:rsidP="00693589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Producent kruszywa, wypełniacza oraz asfaltu powinien prowadzić zakładową kontrolę produkcji (ZKP) z oceną zgodności wyrobu wg systemu 2+.</w:t>
      </w:r>
    </w:p>
    <w:p w14:paraId="45A6C18B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95BBE4D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b/>
          <w:szCs w:val="20"/>
        </w:rPr>
        <w:t>2.1. Rodzaje materiałów</w:t>
      </w:r>
    </w:p>
    <w:p w14:paraId="3FA04A6B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Rodzaje materiałów stosowanych do mieszanki mineralno-asfaltowej podano w tablicy 1.</w:t>
      </w:r>
    </w:p>
    <w:p w14:paraId="0353B86D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Tablica 1. Rodzaje materiałów do mieszanki mineralno-asfaltowej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870"/>
        <w:gridCol w:w="1984"/>
        <w:gridCol w:w="1417"/>
        <w:gridCol w:w="1843"/>
      </w:tblGrid>
      <w:tr w:rsidR="00206C6D" w:rsidRPr="00EA603C" w14:paraId="52E29CD4" w14:textId="77777777" w:rsidTr="00D92672">
        <w:tc>
          <w:tcPr>
            <w:tcW w:w="525" w:type="dxa"/>
            <w:vMerge w:val="restart"/>
            <w:shd w:val="clear" w:color="auto" w:fill="auto"/>
          </w:tcPr>
          <w:p w14:paraId="3DD6E100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Lp.</w:t>
            </w:r>
          </w:p>
          <w:p w14:paraId="778287B4" w14:textId="77777777" w:rsidR="003A09AA" w:rsidRPr="00EA603C" w:rsidRDefault="003A09A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</w:p>
        </w:tc>
        <w:tc>
          <w:tcPr>
            <w:tcW w:w="3870" w:type="dxa"/>
            <w:vMerge w:val="restart"/>
            <w:shd w:val="clear" w:color="auto" w:fill="auto"/>
          </w:tcPr>
          <w:p w14:paraId="659CF8E7" w14:textId="77777777" w:rsidR="003A09AA" w:rsidRPr="00EA603C" w:rsidRDefault="00912E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Rodzaj materiału</w:t>
            </w:r>
          </w:p>
          <w:p w14:paraId="5205A124" w14:textId="77777777" w:rsidR="003A09AA" w:rsidRPr="00EA603C" w:rsidRDefault="003A09A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</w:p>
        </w:tc>
        <w:tc>
          <w:tcPr>
            <w:tcW w:w="5244" w:type="dxa"/>
            <w:gridSpan w:val="3"/>
            <w:shd w:val="clear" w:color="auto" w:fill="auto"/>
          </w:tcPr>
          <w:p w14:paraId="3D03B925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Wymagania wg / dokument odniesienia</w:t>
            </w:r>
          </w:p>
        </w:tc>
      </w:tr>
      <w:tr w:rsidR="00206C6D" w:rsidRPr="00EA603C" w14:paraId="417AFE66" w14:textId="77777777" w:rsidTr="00D92672">
        <w:trPr>
          <w:trHeight w:val="62"/>
        </w:trPr>
        <w:tc>
          <w:tcPr>
            <w:tcW w:w="525" w:type="dxa"/>
            <w:vMerge/>
            <w:shd w:val="clear" w:color="auto" w:fill="auto"/>
          </w:tcPr>
          <w:p w14:paraId="5AA7496E" w14:textId="77777777" w:rsidR="003A09AA" w:rsidRPr="00EA603C" w:rsidRDefault="003A09A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</w:p>
        </w:tc>
        <w:tc>
          <w:tcPr>
            <w:tcW w:w="3870" w:type="dxa"/>
            <w:vMerge/>
            <w:shd w:val="clear" w:color="auto" w:fill="auto"/>
          </w:tcPr>
          <w:p w14:paraId="5EB8E7B0" w14:textId="77777777" w:rsidR="003A09AA" w:rsidRPr="00EA603C" w:rsidRDefault="003A09A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69D25E6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KR 1-2</w:t>
            </w:r>
          </w:p>
        </w:tc>
        <w:tc>
          <w:tcPr>
            <w:tcW w:w="1417" w:type="dxa"/>
            <w:shd w:val="clear" w:color="auto" w:fill="auto"/>
          </w:tcPr>
          <w:p w14:paraId="05C3D607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KR3-4</w:t>
            </w:r>
          </w:p>
        </w:tc>
        <w:tc>
          <w:tcPr>
            <w:tcW w:w="1843" w:type="dxa"/>
            <w:shd w:val="clear" w:color="auto" w:fill="auto"/>
          </w:tcPr>
          <w:p w14:paraId="44F68C8E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≥KR5</w:t>
            </w:r>
          </w:p>
        </w:tc>
      </w:tr>
      <w:tr w:rsidR="00206C6D" w:rsidRPr="00EA603C" w14:paraId="03FEFF7D" w14:textId="77777777" w:rsidTr="00D92672">
        <w:tc>
          <w:tcPr>
            <w:tcW w:w="525" w:type="dxa"/>
            <w:shd w:val="clear" w:color="auto" w:fill="auto"/>
          </w:tcPr>
          <w:p w14:paraId="267E6E97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1</w:t>
            </w:r>
          </w:p>
        </w:tc>
        <w:tc>
          <w:tcPr>
            <w:tcW w:w="3870" w:type="dxa"/>
            <w:shd w:val="clear" w:color="auto" w:fill="auto"/>
          </w:tcPr>
          <w:p w14:paraId="5B656108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 xml:space="preserve">Kruszywo grube </w:t>
            </w:r>
          </w:p>
        </w:tc>
        <w:tc>
          <w:tcPr>
            <w:tcW w:w="5244" w:type="dxa"/>
            <w:gridSpan w:val="3"/>
            <w:shd w:val="clear" w:color="auto" w:fill="auto"/>
          </w:tcPr>
          <w:p w14:paraId="5B48695D" w14:textId="77777777" w:rsidR="003A09AA" w:rsidRPr="00EA603C" w:rsidRDefault="0008623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tablica 2</w:t>
            </w:r>
          </w:p>
        </w:tc>
      </w:tr>
      <w:tr w:rsidR="00206C6D" w:rsidRPr="00EA603C" w14:paraId="6CD4C958" w14:textId="77777777" w:rsidTr="00D92672">
        <w:tc>
          <w:tcPr>
            <w:tcW w:w="525" w:type="dxa"/>
            <w:shd w:val="clear" w:color="auto" w:fill="auto"/>
          </w:tcPr>
          <w:p w14:paraId="689C04B2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2</w:t>
            </w:r>
          </w:p>
        </w:tc>
        <w:tc>
          <w:tcPr>
            <w:tcW w:w="3870" w:type="dxa"/>
            <w:shd w:val="clear" w:color="auto" w:fill="auto"/>
          </w:tcPr>
          <w:p w14:paraId="446D19E6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Kruszywo drobne lub o ciągłym uziarnieniu D≤8</w:t>
            </w:r>
          </w:p>
        </w:tc>
        <w:tc>
          <w:tcPr>
            <w:tcW w:w="5244" w:type="dxa"/>
            <w:gridSpan w:val="3"/>
            <w:shd w:val="clear" w:color="auto" w:fill="auto"/>
          </w:tcPr>
          <w:p w14:paraId="28876259" w14:textId="77777777" w:rsidR="003A09AA" w:rsidRPr="00EA603C" w:rsidRDefault="0051743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tablica 3, 4</w:t>
            </w:r>
          </w:p>
        </w:tc>
      </w:tr>
      <w:tr w:rsidR="00FC539E" w:rsidRPr="00EA603C" w14:paraId="38423974" w14:textId="77777777" w:rsidTr="00D92672">
        <w:tc>
          <w:tcPr>
            <w:tcW w:w="525" w:type="dxa"/>
            <w:shd w:val="clear" w:color="auto" w:fill="auto"/>
          </w:tcPr>
          <w:p w14:paraId="3A3D2D14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3</w:t>
            </w:r>
          </w:p>
        </w:tc>
        <w:tc>
          <w:tcPr>
            <w:tcW w:w="3870" w:type="dxa"/>
            <w:shd w:val="clear" w:color="auto" w:fill="auto"/>
          </w:tcPr>
          <w:p w14:paraId="57F738B2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 xml:space="preserve">Wypełniacz </w:t>
            </w:r>
          </w:p>
        </w:tc>
        <w:tc>
          <w:tcPr>
            <w:tcW w:w="5244" w:type="dxa"/>
            <w:gridSpan w:val="3"/>
            <w:shd w:val="clear" w:color="auto" w:fill="auto"/>
          </w:tcPr>
          <w:p w14:paraId="4246FC1A" w14:textId="77777777" w:rsidR="003A09AA" w:rsidRPr="00EA603C" w:rsidRDefault="00827F4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tablica 5</w:t>
            </w:r>
          </w:p>
        </w:tc>
      </w:tr>
      <w:tr w:rsidR="00FC539E" w:rsidRPr="00EA603C" w14:paraId="76D5EA79" w14:textId="77777777" w:rsidTr="00D92672">
        <w:tc>
          <w:tcPr>
            <w:tcW w:w="525" w:type="dxa"/>
            <w:shd w:val="clear" w:color="auto" w:fill="auto"/>
          </w:tcPr>
          <w:p w14:paraId="5FA2DFF8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4</w:t>
            </w:r>
          </w:p>
        </w:tc>
        <w:tc>
          <w:tcPr>
            <w:tcW w:w="3870" w:type="dxa"/>
            <w:shd w:val="clear" w:color="auto" w:fill="auto"/>
          </w:tcPr>
          <w:p w14:paraId="06771C37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Lepiszcze</w:t>
            </w:r>
          </w:p>
        </w:tc>
        <w:tc>
          <w:tcPr>
            <w:tcW w:w="5244" w:type="dxa"/>
            <w:gridSpan w:val="3"/>
            <w:shd w:val="clear" w:color="auto" w:fill="auto"/>
          </w:tcPr>
          <w:p w14:paraId="22822BC5" w14:textId="05D6AE69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-249" w:right="-108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  <w:lang w:val="fr-LU"/>
              </w:rPr>
              <w:t xml:space="preserve">Punkt 1.3; PN-EN 14023; </w:t>
            </w:r>
            <w:r w:rsidR="006E6D61" w:rsidRPr="00EA603C">
              <w:rPr>
                <w:rFonts w:cs="Times New Roman"/>
                <w:szCs w:val="20"/>
              </w:rPr>
              <w:t>PN-EN 13924-2</w:t>
            </w:r>
          </w:p>
        </w:tc>
      </w:tr>
      <w:tr w:rsidR="00B4286F" w:rsidRPr="00EA603C" w14:paraId="1C451174" w14:textId="77777777" w:rsidTr="00D92672">
        <w:tc>
          <w:tcPr>
            <w:tcW w:w="525" w:type="dxa"/>
            <w:shd w:val="clear" w:color="auto" w:fill="auto"/>
          </w:tcPr>
          <w:p w14:paraId="07910FDC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5</w:t>
            </w:r>
          </w:p>
        </w:tc>
        <w:tc>
          <w:tcPr>
            <w:tcW w:w="3870" w:type="dxa"/>
            <w:shd w:val="clear" w:color="auto" w:fill="auto"/>
          </w:tcPr>
          <w:p w14:paraId="631A0D9D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Granulat asfaltowy</w:t>
            </w:r>
          </w:p>
        </w:tc>
        <w:tc>
          <w:tcPr>
            <w:tcW w:w="5244" w:type="dxa"/>
            <w:gridSpan w:val="3"/>
            <w:shd w:val="clear" w:color="auto" w:fill="auto"/>
          </w:tcPr>
          <w:p w14:paraId="79891DB1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wg pkt 2.2.3</w:t>
            </w:r>
          </w:p>
        </w:tc>
      </w:tr>
      <w:tr w:rsidR="00FC539E" w:rsidRPr="00EA603C" w14:paraId="76350DCF" w14:textId="77777777" w:rsidTr="00D92672">
        <w:tc>
          <w:tcPr>
            <w:tcW w:w="525" w:type="dxa"/>
            <w:shd w:val="clear" w:color="auto" w:fill="auto"/>
          </w:tcPr>
          <w:p w14:paraId="20BB5640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6</w:t>
            </w:r>
          </w:p>
        </w:tc>
        <w:tc>
          <w:tcPr>
            <w:tcW w:w="3870" w:type="dxa"/>
            <w:shd w:val="clear" w:color="auto" w:fill="auto"/>
          </w:tcPr>
          <w:p w14:paraId="4DE89730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Środek adhezyjny</w:t>
            </w:r>
          </w:p>
        </w:tc>
        <w:tc>
          <w:tcPr>
            <w:tcW w:w="5244" w:type="dxa"/>
            <w:gridSpan w:val="3"/>
            <w:shd w:val="clear" w:color="auto" w:fill="auto"/>
          </w:tcPr>
          <w:p w14:paraId="6EFCE048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wg Aprobaty Technicznej lub zgodnie z zapisami p. 4.1 PN-EN 13108-1</w:t>
            </w:r>
          </w:p>
        </w:tc>
      </w:tr>
      <w:tr w:rsidR="00206C6D" w:rsidRPr="00EA603C" w14:paraId="28129DC5" w14:textId="77777777" w:rsidTr="00D92672">
        <w:tc>
          <w:tcPr>
            <w:tcW w:w="525" w:type="dxa"/>
            <w:shd w:val="clear" w:color="auto" w:fill="auto"/>
          </w:tcPr>
          <w:p w14:paraId="6C5FAE84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7</w:t>
            </w:r>
          </w:p>
        </w:tc>
        <w:tc>
          <w:tcPr>
            <w:tcW w:w="3870" w:type="dxa"/>
            <w:shd w:val="clear" w:color="auto" w:fill="auto"/>
          </w:tcPr>
          <w:p w14:paraId="2DB6E295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Mieszanka mineralno-asfaltowe</w:t>
            </w:r>
          </w:p>
        </w:tc>
        <w:tc>
          <w:tcPr>
            <w:tcW w:w="1984" w:type="dxa"/>
            <w:shd w:val="clear" w:color="auto" w:fill="auto"/>
          </w:tcPr>
          <w:p w14:paraId="5C1F45DE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tab. 6 i 7</w:t>
            </w:r>
          </w:p>
        </w:tc>
        <w:tc>
          <w:tcPr>
            <w:tcW w:w="1417" w:type="dxa"/>
            <w:shd w:val="clear" w:color="auto" w:fill="auto"/>
          </w:tcPr>
          <w:p w14:paraId="36C84A63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tab. 6 i 8</w:t>
            </w:r>
          </w:p>
        </w:tc>
        <w:tc>
          <w:tcPr>
            <w:tcW w:w="1843" w:type="dxa"/>
            <w:shd w:val="clear" w:color="auto" w:fill="auto"/>
          </w:tcPr>
          <w:p w14:paraId="3CDA91A8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tab. 6 i 9</w:t>
            </w:r>
          </w:p>
        </w:tc>
      </w:tr>
      <w:tr w:rsidR="00FC539E" w:rsidRPr="00EA603C" w14:paraId="020BF8D7" w14:textId="77777777" w:rsidTr="00D92672">
        <w:tc>
          <w:tcPr>
            <w:tcW w:w="525" w:type="dxa"/>
            <w:shd w:val="clear" w:color="auto" w:fill="auto"/>
          </w:tcPr>
          <w:p w14:paraId="6D3B49D5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 xml:space="preserve">8 </w:t>
            </w:r>
          </w:p>
        </w:tc>
        <w:tc>
          <w:tcPr>
            <w:tcW w:w="3870" w:type="dxa"/>
            <w:shd w:val="clear" w:color="auto" w:fill="auto"/>
          </w:tcPr>
          <w:p w14:paraId="168C6439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Warstwa z mieszanki mineralno-asfaltowej</w:t>
            </w:r>
          </w:p>
        </w:tc>
        <w:tc>
          <w:tcPr>
            <w:tcW w:w="5244" w:type="dxa"/>
            <w:gridSpan w:val="3"/>
            <w:shd w:val="clear" w:color="auto" w:fill="auto"/>
          </w:tcPr>
          <w:p w14:paraId="22ED8B4B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Wskaźnik zagęszczenia warstwy zgodnie z pkt 6.2.5</w:t>
            </w:r>
          </w:p>
          <w:p w14:paraId="0E0572A6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lastRenderedPageBreak/>
              <w:t>Wolna przestrzeń w warstwie zgodnie z pkt 6.2.6</w:t>
            </w:r>
          </w:p>
        </w:tc>
      </w:tr>
      <w:tr w:rsidR="00206C6D" w:rsidRPr="00EA603C" w14:paraId="1DAC2A20" w14:textId="77777777" w:rsidTr="008D6841">
        <w:tc>
          <w:tcPr>
            <w:tcW w:w="9639" w:type="dxa"/>
            <w:gridSpan w:val="5"/>
            <w:shd w:val="clear" w:color="auto" w:fill="auto"/>
          </w:tcPr>
          <w:p w14:paraId="2055FBDE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lastRenderedPageBreak/>
              <w:t>Jeżeli stosowana jest mieszanka kruszywa drobnego niełamanego i łamanego, to należy przyjąć proporcję kruszywa łamanego do niełamanego co najmniej 50/50.</w:t>
            </w:r>
          </w:p>
        </w:tc>
      </w:tr>
    </w:tbl>
    <w:p w14:paraId="70D8DA20" w14:textId="77777777" w:rsidR="00693589" w:rsidRPr="002B3B0B" w:rsidRDefault="00693589" w:rsidP="00693589">
      <w:pPr>
        <w:autoSpaceDE w:val="0"/>
        <w:autoSpaceDN w:val="0"/>
        <w:adjustRightInd w:val="0"/>
        <w:spacing w:after="0"/>
        <w:rPr>
          <w:rFonts w:cs="Times New Roman"/>
        </w:rPr>
      </w:pPr>
      <w:r w:rsidRPr="002B3B0B">
        <w:rPr>
          <w:rFonts w:cs="Times New Roman"/>
        </w:rPr>
        <w:t xml:space="preserve">. </w:t>
      </w:r>
    </w:p>
    <w:p w14:paraId="4A34E8EC" w14:textId="77777777" w:rsidR="00693589" w:rsidRDefault="00693589">
      <w:pPr>
        <w:spacing w:after="0"/>
        <w:rPr>
          <w:rFonts w:cs="Times New Roman"/>
          <w:b/>
          <w:szCs w:val="20"/>
        </w:rPr>
      </w:pPr>
    </w:p>
    <w:p w14:paraId="6AD883C4" w14:textId="77777777" w:rsidR="003A09AA" w:rsidRPr="00EA603C" w:rsidRDefault="00912EC1">
      <w:pPr>
        <w:spacing w:after="0"/>
        <w:rPr>
          <w:rFonts w:cs="Times New Roman"/>
          <w:szCs w:val="20"/>
        </w:rPr>
      </w:pPr>
      <w:r w:rsidRPr="00EA603C">
        <w:rPr>
          <w:rFonts w:cs="Times New Roman"/>
          <w:b/>
          <w:szCs w:val="20"/>
        </w:rPr>
        <w:t>Tablica 2</w:t>
      </w:r>
      <w:r w:rsidR="005B1DD5" w:rsidRPr="00EA603C">
        <w:rPr>
          <w:rFonts w:cs="Times New Roman"/>
          <w:szCs w:val="20"/>
        </w:rPr>
        <w:t xml:space="preserve"> Wymagane właściwości kruszywa grubego do warstwy wiążącej, z betonu asfaltowego</w:t>
      </w:r>
      <w:r w:rsidR="005B1DD5" w:rsidRPr="00EA603C" w:rsidDel="00716798">
        <w:rPr>
          <w:rFonts w:cs="Times New Roman"/>
          <w:szCs w:val="20"/>
        </w:rPr>
        <w:t xml:space="preserve"> </w:t>
      </w:r>
      <w:r w:rsidR="005B1DD5" w:rsidRPr="00EA603C">
        <w:rPr>
          <w:rFonts w:cs="Times New Roman"/>
          <w:szCs w:val="20"/>
        </w:rPr>
        <w:t xml:space="preserve">AC 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1559"/>
        <w:gridCol w:w="992"/>
        <w:gridCol w:w="851"/>
      </w:tblGrid>
      <w:tr w:rsidR="005B1DD5" w:rsidRPr="00991787" w14:paraId="52F2DC91" w14:textId="77777777" w:rsidTr="00357368">
        <w:trPr>
          <w:trHeight w:hRule="exact" w:val="298"/>
        </w:trPr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3F4D6" w14:textId="77777777" w:rsidR="005B1DD5" w:rsidRPr="00991787" w:rsidRDefault="005B1DD5" w:rsidP="00357368">
            <w:pPr>
              <w:pStyle w:val="Style117"/>
              <w:spacing w:line="240" w:lineRule="auto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Właściwości kruszywa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46852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Wymagania w zależności od kategorii ruchu</w:t>
            </w:r>
          </w:p>
        </w:tc>
      </w:tr>
      <w:tr w:rsidR="005B1DD5" w:rsidRPr="00991787" w14:paraId="3D6DCCDC" w14:textId="77777777" w:rsidTr="00357368">
        <w:trPr>
          <w:trHeight w:hRule="exact" w:val="273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48B28" w14:textId="77777777" w:rsidR="005B1DD5" w:rsidRPr="00991787" w:rsidRDefault="005B1DD5" w:rsidP="00357368">
            <w:pPr>
              <w:ind w:left="-4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B4743" w14:textId="77777777" w:rsidR="005B1DD5" w:rsidRPr="00991787" w:rsidRDefault="005B1DD5" w:rsidP="00357368">
            <w:pPr>
              <w:pStyle w:val="Style117"/>
              <w:spacing w:line="240" w:lineRule="auto"/>
              <w:ind w:left="2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KR1-KR2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9A4FD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KR3-KR4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B5AF9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Fonts w:ascii="Times New Roman" w:hAnsi="Times New Roman" w:cs="Times New Roman"/>
                <w:sz w:val="18"/>
                <w:szCs w:val="18"/>
              </w:rPr>
              <w:t>KR5-KR6</w:t>
            </w:r>
          </w:p>
        </w:tc>
      </w:tr>
      <w:tr w:rsidR="005B1DD5" w:rsidRPr="00991787" w14:paraId="2F36E0A3" w14:textId="77777777" w:rsidTr="005B1DD5">
        <w:trPr>
          <w:trHeight w:hRule="exact" w:val="196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8FBEC" w14:textId="77777777" w:rsidR="005B1DD5" w:rsidRPr="00991787" w:rsidRDefault="005B1DD5" w:rsidP="00357368">
            <w:pPr>
              <w:pStyle w:val="Style117"/>
              <w:spacing w:line="240" w:lineRule="auto"/>
              <w:ind w:left="-4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Uziarnienie według PN-EN 933-1; kategoria nie niższa niż: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56B12" w14:textId="77777777" w:rsidR="005B1DD5" w:rsidRPr="00991787" w:rsidRDefault="005B1DD5" w:rsidP="00357368">
            <w:pPr>
              <w:pStyle w:val="Style117"/>
              <w:spacing w:line="240" w:lineRule="auto"/>
              <w:ind w:left="2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8"/>
                <w:rFonts w:ascii="Times New Roman" w:hAnsi="Times New Roman" w:cs="Times New Roman"/>
                <w:sz w:val="18"/>
                <w:szCs w:val="18"/>
              </w:rPr>
              <w:t>G</w:t>
            </w:r>
            <w:r w:rsidRPr="00991787">
              <w:rPr>
                <w:rStyle w:val="CharStyle218"/>
                <w:rFonts w:ascii="Times New Roman" w:hAnsi="Times New Roman" w:cs="Times New Roman"/>
                <w:sz w:val="18"/>
                <w:szCs w:val="18"/>
              </w:rPr>
              <w:t>c</w:t>
            </w: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85/20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95F50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8"/>
                <w:rFonts w:ascii="Times New Roman" w:hAnsi="Times New Roman" w:cs="Times New Roman"/>
                <w:sz w:val="18"/>
                <w:szCs w:val="18"/>
              </w:rPr>
              <w:t>G</w:t>
            </w:r>
            <w:r w:rsidRPr="00991787">
              <w:rPr>
                <w:rStyle w:val="CharStyle218"/>
                <w:rFonts w:ascii="Times New Roman" w:hAnsi="Times New Roman" w:cs="Times New Roman"/>
                <w:sz w:val="18"/>
                <w:szCs w:val="18"/>
              </w:rPr>
              <w:t>c</w:t>
            </w: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85/20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A6EBB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8"/>
                <w:rFonts w:ascii="Times New Roman" w:hAnsi="Times New Roman" w:cs="Times New Roman"/>
                <w:sz w:val="18"/>
                <w:szCs w:val="18"/>
              </w:rPr>
              <w:t>G</w:t>
            </w:r>
            <w:r w:rsidRPr="00991787">
              <w:rPr>
                <w:rStyle w:val="CharStyle218"/>
                <w:rFonts w:ascii="Times New Roman" w:hAnsi="Times New Roman" w:cs="Times New Roman"/>
                <w:sz w:val="18"/>
                <w:szCs w:val="18"/>
              </w:rPr>
              <w:t>c90</w:t>
            </w: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/20</w:t>
            </w:r>
          </w:p>
        </w:tc>
      </w:tr>
      <w:tr w:rsidR="005B1DD5" w:rsidRPr="00991787" w14:paraId="71AD85DE" w14:textId="77777777" w:rsidTr="005B1DD5">
        <w:trPr>
          <w:trHeight w:hRule="exact" w:val="299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4ABD9" w14:textId="77777777" w:rsidR="005B1DD5" w:rsidRPr="00991787" w:rsidRDefault="005B1DD5" w:rsidP="00357368">
            <w:pPr>
              <w:pStyle w:val="Style117"/>
              <w:spacing w:line="240" w:lineRule="auto"/>
              <w:ind w:left="-40" w:hanging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Tolerancja uziarnienia; wymagane kategorie: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18D7B" w14:textId="77777777" w:rsidR="003A09AA" w:rsidRPr="00991787" w:rsidRDefault="005B1DD5">
            <w:pPr>
              <w:pStyle w:val="Style2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G</w:t>
            </w:r>
            <w:r w:rsidRPr="00991787">
              <w:rPr>
                <w:rStyle w:val="CharStyle362"/>
                <w:rFonts w:ascii="Times New Roman" w:hAnsi="Times New Roman" w:cs="Times New Roman"/>
                <w:sz w:val="18"/>
                <w:szCs w:val="18"/>
                <w:vertAlign w:val="subscript"/>
              </w:rPr>
              <w:t>25/15</w:t>
            </w:r>
            <w:r w:rsidRPr="00991787">
              <w:rPr>
                <w:rStyle w:val="CharStyle362"/>
                <w:rFonts w:ascii="Times New Roman" w:hAnsi="Times New Roman" w:cs="Times New Roman"/>
                <w:sz w:val="18"/>
                <w:szCs w:val="18"/>
              </w:rPr>
              <w:t>,</w:t>
            </w:r>
            <w:r w:rsidRPr="00991787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G</w:t>
            </w:r>
            <w:r w:rsidRPr="00991787">
              <w:rPr>
                <w:rStyle w:val="CharStyle362"/>
                <w:rFonts w:ascii="Times New Roman" w:hAnsi="Times New Roman" w:cs="Times New Roman"/>
                <w:sz w:val="18"/>
                <w:szCs w:val="18"/>
                <w:vertAlign w:val="subscript"/>
              </w:rPr>
              <w:t>20/15</w:t>
            </w:r>
            <w:r w:rsidRPr="00991787">
              <w:rPr>
                <w:rStyle w:val="CharStyle362"/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</w:t>
            </w:r>
            <w:r w:rsidRPr="00991787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20/17,5</w:t>
            </w:r>
          </w:p>
        </w:tc>
      </w:tr>
      <w:tr w:rsidR="005B1DD5" w:rsidRPr="00991787" w14:paraId="647D9EFA" w14:textId="77777777" w:rsidTr="00357368">
        <w:trPr>
          <w:trHeight w:hRule="exact" w:val="29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57BDA" w14:textId="77777777" w:rsidR="005B1DD5" w:rsidRPr="00991787" w:rsidRDefault="005B1DD5" w:rsidP="00357368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Zawartość pyłów według PN-EN 933-1; kategoria nie wyższa niż: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D2ABE" w14:textId="77777777" w:rsidR="005B1DD5" w:rsidRPr="00991787" w:rsidRDefault="005B1DD5" w:rsidP="00357368">
            <w:pPr>
              <w:pStyle w:val="Style2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f</w:t>
            </w:r>
            <w:r w:rsidRPr="00991787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5B1DD5" w:rsidRPr="00991787" w14:paraId="7949F56A" w14:textId="77777777" w:rsidTr="00357368">
        <w:trPr>
          <w:trHeight w:hRule="exact" w:val="422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8C2A6" w14:textId="77777777" w:rsidR="005B1DD5" w:rsidRPr="00991787" w:rsidRDefault="005B1DD5" w:rsidP="00357368">
            <w:pPr>
              <w:pStyle w:val="Style117"/>
              <w:spacing w:line="240" w:lineRule="auto"/>
              <w:ind w:left="-4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Kształt kruszywa według PN-EN 933-3 lub według PN-EN 933-4; kategoria nie wyższa niż: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02E5F" w14:textId="77777777" w:rsidR="005B1DD5" w:rsidRPr="00991787" w:rsidRDefault="005B1DD5" w:rsidP="00357368">
            <w:pPr>
              <w:pStyle w:val="Style117"/>
              <w:spacing w:line="240" w:lineRule="auto"/>
              <w:ind w:left="3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i/>
                <w:sz w:val="18"/>
                <w:szCs w:val="18"/>
              </w:rPr>
              <w:t>F</w:t>
            </w:r>
            <w:r w:rsidRPr="00991787">
              <w:rPr>
                <w:rStyle w:val="CharStyle239"/>
                <w:rFonts w:ascii="Times New Roman" w:hAnsi="Times New Roman" w:cs="Times New Roman"/>
                <w:i/>
                <w:sz w:val="18"/>
                <w:szCs w:val="18"/>
              </w:rPr>
              <w:t>I</w:t>
            </w:r>
            <w:r w:rsidRPr="00991787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35</w:t>
            </w:r>
            <w:r w:rsidRPr="00991787"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lub </w:t>
            </w:r>
            <w:r w:rsidRPr="00991787">
              <w:rPr>
                <w:rStyle w:val="CharStyle236"/>
                <w:rFonts w:ascii="Times New Roman" w:hAnsi="Times New Roman" w:cs="Times New Roman"/>
                <w:i/>
                <w:sz w:val="18"/>
                <w:szCs w:val="18"/>
              </w:rPr>
              <w:t>S</w:t>
            </w:r>
            <w:r w:rsidRPr="00991787">
              <w:rPr>
                <w:rStyle w:val="CharStyle239"/>
                <w:rFonts w:ascii="Times New Roman" w:hAnsi="Times New Roman" w:cs="Times New Roman"/>
                <w:i/>
                <w:sz w:val="18"/>
                <w:szCs w:val="18"/>
              </w:rPr>
              <w:t>I</w:t>
            </w:r>
            <w:r w:rsidRPr="00991787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35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FEB13" w14:textId="77777777" w:rsidR="005B1DD5" w:rsidRPr="00991787" w:rsidRDefault="005B1DD5" w:rsidP="00357368">
            <w:pPr>
              <w:pStyle w:val="Style2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FI</w:t>
            </w:r>
            <w:r w:rsidRPr="00991787">
              <w:rPr>
                <w:rStyle w:val="CharStyle362"/>
                <w:rFonts w:ascii="Times New Roman" w:hAnsi="Times New Roman" w:cs="Times New Roman"/>
                <w:sz w:val="18"/>
                <w:szCs w:val="18"/>
                <w:vertAlign w:val="subscript"/>
              </w:rPr>
              <w:t>25</w:t>
            </w:r>
            <w:r w:rsidRPr="00991787">
              <w:rPr>
                <w:rStyle w:val="CharStyle362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lub </w:t>
            </w:r>
            <w:r w:rsidRPr="00991787">
              <w:rPr>
                <w:rStyle w:val="CharStyle236"/>
                <w:rFonts w:ascii="Times New Roman" w:hAnsi="Times New Roman" w:cs="Times New Roman"/>
                <w:i/>
                <w:sz w:val="18"/>
                <w:szCs w:val="18"/>
              </w:rPr>
              <w:t>SI</w:t>
            </w:r>
            <w:r w:rsidRPr="00991787">
              <w:rPr>
                <w:rStyle w:val="CharStyle239"/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25</w:t>
            </w:r>
          </w:p>
        </w:tc>
      </w:tr>
      <w:tr w:rsidR="005B1DD5" w:rsidRPr="00991787" w14:paraId="10323B56" w14:textId="77777777" w:rsidTr="00357368">
        <w:trPr>
          <w:trHeight w:hRule="exact" w:val="429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8E895" w14:textId="77777777" w:rsidR="005B1DD5" w:rsidRPr="00991787" w:rsidRDefault="005B1DD5" w:rsidP="00357368">
            <w:pPr>
              <w:pStyle w:val="Style117"/>
              <w:spacing w:line="240" w:lineRule="auto"/>
              <w:ind w:left="-4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Procentowa zawartość ziaren o powierzchni </w:t>
            </w:r>
            <w:proofErr w:type="spellStart"/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przekruszonej</w:t>
            </w:r>
            <w:proofErr w:type="spellEnd"/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 i łamanej w kruszywie grubym według PN-EN 933-5; kategoria nie niższa niż: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F6662" w14:textId="77777777" w:rsidR="005B1DD5" w:rsidRPr="00991787" w:rsidRDefault="00693589" w:rsidP="00357368">
            <w:pPr>
              <w:pStyle w:val="Style264"/>
              <w:ind w:left="187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C</w:t>
            </w:r>
            <w:r w:rsidRPr="00991787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50/</w:t>
            </w:r>
            <w:r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797AA" w14:textId="77777777" w:rsidR="005B1DD5" w:rsidRPr="00991787" w:rsidRDefault="005B1DD5" w:rsidP="00357368">
            <w:pPr>
              <w:pStyle w:val="Style264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C</w:t>
            </w:r>
            <w:r w:rsidRPr="00991787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50/10</w:t>
            </w:r>
          </w:p>
        </w:tc>
      </w:tr>
      <w:tr w:rsidR="005B1DD5" w:rsidRPr="00991787" w14:paraId="687DCD35" w14:textId="77777777" w:rsidTr="00357368">
        <w:trPr>
          <w:trHeight w:hRule="exact" w:val="42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1F44" w14:textId="77777777" w:rsidR="005B1DD5" w:rsidRPr="00991787" w:rsidRDefault="005B1DD5" w:rsidP="00357368">
            <w:pPr>
              <w:pStyle w:val="Style117"/>
              <w:spacing w:line="240" w:lineRule="auto"/>
              <w:ind w:left="-40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Odporność kruszywa na rozdrabnianie według normy PN-EN 1097-2, rozdział 5, badana na kruszywie o wymiarze 10/14; kategoria nie wyższa niż: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B696B" w14:textId="77777777" w:rsidR="005B1DD5" w:rsidRPr="00991787" w:rsidRDefault="005B1DD5" w:rsidP="00357368">
            <w:pPr>
              <w:pStyle w:val="Style276"/>
              <w:ind w:left="4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LA</w:t>
            </w:r>
            <w:r w:rsidRPr="00991787">
              <w:rPr>
                <w:rStyle w:val="CharStyle362"/>
                <w:rFonts w:ascii="Times New Roman" w:hAnsi="Times New Roman" w:cs="Times New Roman"/>
                <w:i w:val="0"/>
                <w:sz w:val="18"/>
                <w:szCs w:val="18"/>
                <w:vertAlign w:val="subscript"/>
              </w:rPr>
              <w:t>40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7EF23" w14:textId="77777777" w:rsidR="005B1DD5" w:rsidRPr="00991787" w:rsidRDefault="005B1DD5" w:rsidP="00357368">
            <w:pPr>
              <w:pStyle w:val="Style2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Fonts w:ascii="Times New Roman" w:hAnsi="Times New Roman" w:cs="Times New Roman"/>
                <w:sz w:val="18"/>
                <w:szCs w:val="18"/>
              </w:rPr>
              <w:t>LA</w:t>
            </w:r>
            <w:r w:rsidRPr="00991787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</w:p>
        </w:tc>
      </w:tr>
      <w:tr w:rsidR="005B1DD5" w:rsidRPr="00991787" w14:paraId="56F8E341" w14:textId="77777777" w:rsidTr="00357368">
        <w:trPr>
          <w:trHeight w:hRule="exact" w:val="28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64CA3" w14:textId="77777777" w:rsidR="005B1DD5" w:rsidRPr="00991787" w:rsidRDefault="005B1DD5" w:rsidP="00357368">
            <w:pPr>
              <w:pStyle w:val="Style117"/>
              <w:spacing w:line="240" w:lineRule="auto"/>
              <w:ind w:left="-40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Gęstość ziaren według PN-EN 1097-6, rozdz. 7, 8 lub 9: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6CFA5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 przez producenta</w:t>
            </w:r>
          </w:p>
        </w:tc>
      </w:tr>
      <w:tr w:rsidR="005B1DD5" w:rsidRPr="00991787" w14:paraId="00746A90" w14:textId="77777777" w:rsidTr="00357368">
        <w:trPr>
          <w:trHeight w:hRule="exact" w:val="275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30730" w14:textId="77777777" w:rsidR="005B1DD5" w:rsidRPr="00991787" w:rsidRDefault="005B1DD5" w:rsidP="00357368">
            <w:pPr>
              <w:pStyle w:val="Style117"/>
              <w:spacing w:line="240" w:lineRule="auto"/>
              <w:ind w:left="-4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Nasiąkliwość według PN-EN 1097-6, rozdz. 7, 8 lub 9: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7765C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 przez producenta</w:t>
            </w:r>
          </w:p>
        </w:tc>
      </w:tr>
      <w:tr w:rsidR="005B1DD5" w:rsidRPr="00991787" w14:paraId="245637F9" w14:textId="77777777" w:rsidTr="005B1DD5">
        <w:trPr>
          <w:trHeight w:hRule="exact" w:val="41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8C033" w14:textId="77777777" w:rsidR="005B1DD5" w:rsidRPr="00991787" w:rsidRDefault="005B1DD5" w:rsidP="00357368">
            <w:pPr>
              <w:pStyle w:val="Style117"/>
              <w:spacing w:line="240" w:lineRule="auto"/>
              <w:ind w:left="-4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Mrozoodporność według PN-EN 1367-1 badana na kruszywie o wymiarze 8/11, 11/16 lub 8/16; kategoria nie wyższa niż: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22C9B" w14:textId="77777777" w:rsidR="005B1DD5" w:rsidRPr="00991787" w:rsidRDefault="005B1DD5" w:rsidP="00357368">
            <w:pPr>
              <w:pStyle w:val="Style2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F</w:t>
            </w:r>
            <w:r w:rsidRPr="00991787">
              <w:rPr>
                <w:rStyle w:val="CharStyle362"/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B1DD5" w:rsidRPr="00991787" w14:paraId="1E255EF3" w14:textId="77777777" w:rsidTr="00357368">
        <w:trPr>
          <w:trHeight w:hRule="exact" w:val="286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E1EDB" w14:textId="77777777" w:rsidR="005B1DD5" w:rsidRPr="00991787" w:rsidRDefault="005B1DD5" w:rsidP="00357368">
            <w:pPr>
              <w:pStyle w:val="Style117"/>
              <w:spacing w:line="240" w:lineRule="auto"/>
              <w:ind w:left="-40" w:hanging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„Zgorzel słoneczna" bazaltu według PN-EN 1367-3, wymagana kategoria: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27168" w14:textId="77777777" w:rsidR="005B1DD5" w:rsidRPr="00991787" w:rsidRDefault="005B1DD5" w:rsidP="00357368">
            <w:pPr>
              <w:pStyle w:val="Style33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1787">
              <w:rPr>
                <w:rStyle w:val="CharStyle238"/>
                <w:rFonts w:ascii="Times New Roman" w:hAnsi="Times New Roman" w:cs="Times New Roman"/>
                <w:sz w:val="18"/>
                <w:szCs w:val="18"/>
              </w:rPr>
              <w:t>SB</w:t>
            </w:r>
            <w:r w:rsidRPr="00991787">
              <w:rPr>
                <w:rStyle w:val="CharStyle218"/>
                <w:rFonts w:ascii="Times New Roman" w:hAnsi="Times New Roman" w:cs="Times New Roman"/>
                <w:sz w:val="18"/>
                <w:szCs w:val="18"/>
              </w:rPr>
              <w:t>la</w:t>
            </w:r>
            <w:proofErr w:type="spellEnd"/>
          </w:p>
        </w:tc>
      </w:tr>
      <w:tr w:rsidR="005B1DD5" w:rsidRPr="00991787" w14:paraId="4745D269" w14:textId="77777777" w:rsidTr="00357368">
        <w:trPr>
          <w:trHeight w:hRule="exact" w:val="277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864A6" w14:textId="77777777" w:rsidR="005B1DD5" w:rsidRPr="00991787" w:rsidRDefault="005B1DD5" w:rsidP="00357368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Skład chemiczny - uproszczony opis petrograficzny według PN-EN 932-3: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9FC03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deklarowany przez producenta</w:t>
            </w:r>
          </w:p>
        </w:tc>
      </w:tr>
      <w:tr w:rsidR="005B1DD5" w:rsidRPr="00991787" w14:paraId="213F269C" w14:textId="77777777" w:rsidTr="00357368">
        <w:trPr>
          <w:trHeight w:hRule="exact" w:val="29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5DF62" w14:textId="77777777" w:rsidR="005B1DD5" w:rsidRPr="00991787" w:rsidRDefault="005B1DD5" w:rsidP="00357368">
            <w:pPr>
              <w:pStyle w:val="Style117"/>
              <w:spacing w:line="240" w:lineRule="auto"/>
              <w:ind w:left="-40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Grube zanieczyszczenia lekkie według PN-EN 1744-1 p. 14.2, kategoria nie wyższa niż: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79940" w14:textId="77777777" w:rsidR="005B1DD5" w:rsidRPr="00991787" w:rsidRDefault="005B1DD5" w:rsidP="00357368">
            <w:pPr>
              <w:pStyle w:val="Style26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m</w:t>
            </w:r>
            <w:r w:rsidRPr="00991787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LPc</w:t>
            </w:r>
            <w:proofErr w:type="spellEnd"/>
            <w:r w:rsidRPr="00991787"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5B1DD5" w:rsidRPr="00991787" w14:paraId="697F4A0C" w14:textId="77777777" w:rsidTr="00357368">
        <w:trPr>
          <w:trHeight w:hRule="exact" w:val="41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8F9E7" w14:textId="77777777" w:rsidR="005B1DD5" w:rsidRPr="00991787" w:rsidRDefault="005B1DD5" w:rsidP="00357368">
            <w:pPr>
              <w:pStyle w:val="Style117"/>
              <w:spacing w:line="240" w:lineRule="auto"/>
              <w:ind w:left="-4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Rozpad krzemianu dwuwapniowego w kruszywie z żużla wielkopiecowego chłodzonego powietrzem według PN-EN 1744-1, p. 19.1: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7D47A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wymagana odporność</w:t>
            </w:r>
          </w:p>
        </w:tc>
      </w:tr>
      <w:tr w:rsidR="005B1DD5" w:rsidRPr="00991787" w14:paraId="470E1387" w14:textId="77777777" w:rsidTr="005B1DD5">
        <w:trPr>
          <w:trHeight w:hRule="exact" w:val="40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8A69E" w14:textId="77777777" w:rsidR="005B1DD5" w:rsidRPr="00991787" w:rsidRDefault="005B1DD5" w:rsidP="00357368">
            <w:pPr>
              <w:pStyle w:val="Style117"/>
              <w:spacing w:line="240" w:lineRule="auto"/>
              <w:ind w:left="-4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Rozpad związków żelaza w kruszywie z żużla wielkopiecowego chłodzonego powietrzem według PN-EN 1744-1, p. 19.2: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CE9B2" w14:textId="77777777" w:rsidR="005B1DD5" w:rsidRPr="00991787" w:rsidRDefault="005B1DD5" w:rsidP="00357368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wymagana odporność</w:t>
            </w:r>
          </w:p>
        </w:tc>
      </w:tr>
      <w:tr w:rsidR="005B1DD5" w:rsidRPr="00991787" w14:paraId="135F9C3D" w14:textId="77777777" w:rsidTr="00357368">
        <w:trPr>
          <w:trHeight w:hRule="exact" w:val="426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FEEEC" w14:textId="77777777" w:rsidR="005B1DD5" w:rsidRPr="00991787" w:rsidRDefault="005B1DD5" w:rsidP="00357368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Stałość objętości kruszywa z żużla stalowniczego według PN-EN 1744-1, p.19.3; kategoria nie wyższa niż: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D9526" w14:textId="77777777" w:rsidR="005B1DD5" w:rsidRPr="00991787" w:rsidRDefault="005B1DD5" w:rsidP="00357368">
            <w:pPr>
              <w:pStyle w:val="Style264"/>
              <w:rPr>
                <w:rFonts w:ascii="Times New Roman" w:hAnsi="Times New Roman" w:cs="Times New Roman"/>
                <w:sz w:val="18"/>
                <w:szCs w:val="18"/>
              </w:rPr>
            </w:pP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V</w:t>
            </w:r>
            <w:r w:rsidRPr="00991787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3,5</w:t>
            </w:r>
          </w:p>
        </w:tc>
      </w:tr>
    </w:tbl>
    <w:p w14:paraId="55F99AF0" w14:textId="77777777" w:rsidR="00912EC1" w:rsidRPr="00EA603C" w:rsidRDefault="005B1DD5" w:rsidP="00912EC1">
      <w:pPr>
        <w:tabs>
          <w:tab w:val="clear" w:pos="397"/>
          <w:tab w:val="clear" w:pos="737"/>
        </w:tabs>
        <w:spacing w:after="0"/>
        <w:ind w:left="1100" w:hanging="1100"/>
        <w:rPr>
          <w:rFonts w:cs="Times New Roman"/>
          <w:szCs w:val="20"/>
        </w:rPr>
      </w:pPr>
      <w:r w:rsidRPr="00EA603C">
        <w:rPr>
          <w:rFonts w:cs="Times New Roman"/>
          <w:b/>
          <w:szCs w:val="20"/>
        </w:rPr>
        <w:t>Tablica 3</w:t>
      </w:r>
      <w:r w:rsidRPr="00EA603C">
        <w:rPr>
          <w:rFonts w:cs="Times New Roman"/>
          <w:szCs w:val="20"/>
        </w:rPr>
        <w:tab/>
        <w:t>Wymagane właściwości kruszywa niełamanego drobnego lub o ciągłym uziarnieniu do D≤8mm do warstwy wiążącej z betonu asfaltowego</w:t>
      </w:r>
    </w:p>
    <w:tbl>
      <w:tblPr>
        <w:tblW w:w="1017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54"/>
        <w:gridCol w:w="1134"/>
        <w:gridCol w:w="992"/>
        <w:gridCol w:w="993"/>
      </w:tblGrid>
      <w:tr w:rsidR="005B1DD5" w:rsidRPr="00EA603C" w14:paraId="17F294D9" w14:textId="77777777" w:rsidTr="0051743E">
        <w:trPr>
          <w:cantSplit/>
        </w:trPr>
        <w:tc>
          <w:tcPr>
            <w:tcW w:w="7054" w:type="dxa"/>
            <w:vMerge w:val="restart"/>
            <w:vAlign w:val="center"/>
          </w:tcPr>
          <w:p w14:paraId="63B9CDAA" w14:textId="77777777" w:rsidR="005B1DD5" w:rsidRPr="00EA603C" w:rsidRDefault="005B1DD5" w:rsidP="00357368">
            <w:pPr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Właściwości kruszywa</w:t>
            </w:r>
          </w:p>
        </w:tc>
        <w:tc>
          <w:tcPr>
            <w:tcW w:w="3119" w:type="dxa"/>
            <w:gridSpan w:val="3"/>
            <w:vAlign w:val="center"/>
          </w:tcPr>
          <w:p w14:paraId="6A13E2D9" w14:textId="77777777" w:rsidR="005B1DD5" w:rsidRPr="00EA603C" w:rsidRDefault="00912EC1" w:rsidP="00357368">
            <w:pPr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Wymagania w zależności od kategorii ruchu</w:t>
            </w:r>
          </w:p>
        </w:tc>
      </w:tr>
      <w:tr w:rsidR="005B1DD5" w:rsidRPr="00EA603C" w14:paraId="208E5811" w14:textId="77777777" w:rsidTr="0051743E">
        <w:trPr>
          <w:cantSplit/>
          <w:trHeight w:val="228"/>
        </w:trPr>
        <w:tc>
          <w:tcPr>
            <w:tcW w:w="7054" w:type="dxa"/>
            <w:vMerge/>
            <w:vAlign w:val="center"/>
          </w:tcPr>
          <w:p w14:paraId="5044FF87" w14:textId="77777777" w:rsidR="005B1DD5" w:rsidRPr="00EA603C" w:rsidRDefault="005B1DD5" w:rsidP="00357368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0BCED0" w14:textId="77777777" w:rsidR="005B1DD5" w:rsidRPr="00EA603C" w:rsidRDefault="005B1DD5" w:rsidP="00357368">
            <w:pPr>
              <w:keepNext/>
              <w:keepLines/>
              <w:tabs>
                <w:tab w:val="left" w:leader="dot" w:pos="0"/>
                <w:tab w:val="left" w:pos="1276"/>
              </w:tabs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KR1-KR2</w:t>
            </w:r>
          </w:p>
        </w:tc>
        <w:tc>
          <w:tcPr>
            <w:tcW w:w="992" w:type="dxa"/>
            <w:vAlign w:val="center"/>
          </w:tcPr>
          <w:p w14:paraId="1A09C334" w14:textId="77777777" w:rsidR="005B1DD5" w:rsidRPr="00EA603C" w:rsidRDefault="005B1DD5" w:rsidP="00357368">
            <w:pPr>
              <w:keepNext/>
              <w:keepLines/>
              <w:tabs>
                <w:tab w:val="left" w:leader="dot" w:pos="0"/>
                <w:tab w:val="left" w:pos="1276"/>
              </w:tabs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KR3-KR4</w:t>
            </w:r>
          </w:p>
        </w:tc>
        <w:tc>
          <w:tcPr>
            <w:tcW w:w="993" w:type="dxa"/>
            <w:vAlign w:val="center"/>
          </w:tcPr>
          <w:p w14:paraId="039259DE" w14:textId="77777777" w:rsidR="00E06430" w:rsidRPr="00EA603C" w:rsidRDefault="005B1DD5">
            <w:pPr>
              <w:keepNext/>
              <w:keepLines/>
              <w:tabs>
                <w:tab w:val="left" w:leader="dot" w:pos="0"/>
                <w:tab w:val="left" w:pos="1276"/>
              </w:tabs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KR5-KR7</w:t>
            </w:r>
          </w:p>
        </w:tc>
      </w:tr>
      <w:tr w:rsidR="005B1DD5" w:rsidRPr="00EA603C" w14:paraId="7143F9B2" w14:textId="77777777" w:rsidTr="0051743E">
        <w:trPr>
          <w:trHeight w:val="238"/>
        </w:trPr>
        <w:tc>
          <w:tcPr>
            <w:tcW w:w="7054" w:type="dxa"/>
            <w:vAlign w:val="center"/>
          </w:tcPr>
          <w:p w14:paraId="0FD5436B" w14:textId="77777777" w:rsidR="005B1DD5" w:rsidRPr="00EA603C" w:rsidRDefault="005B1DD5" w:rsidP="00357368">
            <w:pPr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Uziarnienie według PN-EN 933-1 wymagana kategoria:</w:t>
            </w:r>
          </w:p>
        </w:tc>
        <w:tc>
          <w:tcPr>
            <w:tcW w:w="2126" w:type="dxa"/>
            <w:gridSpan w:val="2"/>
            <w:vAlign w:val="center"/>
          </w:tcPr>
          <w:p w14:paraId="03881F0A" w14:textId="77777777" w:rsidR="005B1DD5" w:rsidRPr="00EA603C" w:rsidRDefault="005B1DD5" w:rsidP="00357368">
            <w:pPr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 G</w:t>
            </w:r>
            <w:r w:rsidRPr="00EA603C">
              <w:rPr>
                <w:rFonts w:cs="Times New Roman"/>
                <w:szCs w:val="20"/>
                <w:vertAlign w:val="subscript"/>
              </w:rPr>
              <w:t>F</w:t>
            </w:r>
            <w:r w:rsidRPr="00EA603C">
              <w:rPr>
                <w:rFonts w:cs="Times New Roman"/>
                <w:szCs w:val="20"/>
              </w:rPr>
              <w:t xml:space="preserve">85 i </w:t>
            </w:r>
            <w:r w:rsidRPr="00EA603C">
              <w:rPr>
                <w:rFonts w:cs="Times New Roman"/>
                <w:i/>
                <w:szCs w:val="20"/>
              </w:rPr>
              <w:t>G</w:t>
            </w:r>
            <w:r w:rsidRPr="00EA603C">
              <w:rPr>
                <w:rFonts w:cs="Times New Roman"/>
                <w:szCs w:val="20"/>
                <w:vertAlign w:val="subscript"/>
              </w:rPr>
              <w:t>A</w:t>
            </w:r>
            <w:r w:rsidRPr="00EA603C">
              <w:rPr>
                <w:rFonts w:cs="Times New Roman"/>
                <w:szCs w:val="20"/>
              </w:rPr>
              <w:t>85</w:t>
            </w:r>
          </w:p>
        </w:tc>
        <w:tc>
          <w:tcPr>
            <w:tcW w:w="993" w:type="dxa"/>
            <w:vAlign w:val="center"/>
          </w:tcPr>
          <w:p w14:paraId="181B7AD5" w14:textId="77777777" w:rsidR="005B1DD5" w:rsidRPr="00EA603C" w:rsidRDefault="005B1DD5" w:rsidP="00357368">
            <w:pPr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 G</w:t>
            </w:r>
            <w:r w:rsidRPr="00EA603C">
              <w:rPr>
                <w:rFonts w:cs="Times New Roman"/>
                <w:szCs w:val="20"/>
                <w:vertAlign w:val="subscript"/>
              </w:rPr>
              <w:t>F</w:t>
            </w:r>
            <w:r w:rsidRPr="00EA603C">
              <w:rPr>
                <w:rFonts w:cs="Times New Roman"/>
                <w:szCs w:val="20"/>
              </w:rPr>
              <w:t>85</w:t>
            </w:r>
          </w:p>
        </w:tc>
      </w:tr>
      <w:tr w:rsidR="0051743E" w:rsidRPr="00EA603C" w14:paraId="0DB75409" w14:textId="77777777" w:rsidTr="0051743E">
        <w:tc>
          <w:tcPr>
            <w:tcW w:w="7054" w:type="dxa"/>
            <w:vAlign w:val="center"/>
          </w:tcPr>
          <w:p w14:paraId="57CF03F8" w14:textId="77777777" w:rsidR="0051743E" w:rsidRPr="00EA603C" w:rsidRDefault="0051743E" w:rsidP="00357368">
            <w:pPr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Tolerancja uziarnienia; odchylenia nie większe niż według kategorii:</w:t>
            </w:r>
          </w:p>
        </w:tc>
        <w:tc>
          <w:tcPr>
            <w:tcW w:w="1134" w:type="dxa"/>
            <w:vAlign w:val="center"/>
          </w:tcPr>
          <w:p w14:paraId="3BD826EC" w14:textId="77777777" w:rsidR="0051743E" w:rsidRPr="00EA603C" w:rsidRDefault="0051743E" w:rsidP="00357368">
            <w:pPr>
              <w:keepNext/>
              <w:keepLines/>
              <w:tabs>
                <w:tab w:val="left" w:leader="dot" w:pos="0"/>
                <w:tab w:val="left" w:pos="1276"/>
              </w:tabs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G</w:t>
            </w:r>
            <w:r w:rsidRPr="00EA603C">
              <w:rPr>
                <w:rFonts w:cs="Times New Roman"/>
                <w:szCs w:val="20"/>
                <w:vertAlign w:val="subscript"/>
              </w:rPr>
              <w:t>TC</w:t>
            </w:r>
            <w:r w:rsidRPr="00EA603C">
              <w:rPr>
                <w:rFonts w:cs="Times New Roman"/>
                <w:szCs w:val="20"/>
              </w:rPr>
              <w:t>NR</w:t>
            </w:r>
          </w:p>
        </w:tc>
        <w:tc>
          <w:tcPr>
            <w:tcW w:w="1985" w:type="dxa"/>
            <w:gridSpan w:val="2"/>
            <w:vAlign w:val="center"/>
          </w:tcPr>
          <w:p w14:paraId="6E59FFCD" w14:textId="77777777" w:rsidR="0051743E" w:rsidRPr="00EA603C" w:rsidRDefault="0051743E" w:rsidP="00357368">
            <w:pPr>
              <w:keepNext/>
              <w:keepLines/>
              <w:tabs>
                <w:tab w:val="left" w:leader="dot" w:pos="0"/>
                <w:tab w:val="left" w:pos="1276"/>
              </w:tabs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G</w:t>
            </w:r>
            <w:r w:rsidRPr="00EA603C">
              <w:rPr>
                <w:rFonts w:cs="Times New Roman"/>
                <w:szCs w:val="20"/>
                <w:vertAlign w:val="subscript"/>
              </w:rPr>
              <w:t>TC</w:t>
            </w:r>
            <w:r w:rsidRPr="00EA603C">
              <w:rPr>
                <w:rFonts w:cs="Times New Roman"/>
                <w:szCs w:val="20"/>
              </w:rPr>
              <w:t>20</w:t>
            </w:r>
          </w:p>
        </w:tc>
      </w:tr>
      <w:tr w:rsidR="005B1DD5" w:rsidRPr="00EA603C" w14:paraId="23D6A331" w14:textId="77777777" w:rsidTr="0051743E">
        <w:tc>
          <w:tcPr>
            <w:tcW w:w="7054" w:type="dxa"/>
            <w:vAlign w:val="center"/>
          </w:tcPr>
          <w:p w14:paraId="4D1F9AC9" w14:textId="77777777" w:rsidR="005B1DD5" w:rsidRPr="00EA603C" w:rsidRDefault="005B1DD5" w:rsidP="00357368">
            <w:pPr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Zawartość pyłów według PN-EN 933-1; kategoria nie wyższa niż:</w:t>
            </w:r>
          </w:p>
        </w:tc>
        <w:tc>
          <w:tcPr>
            <w:tcW w:w="3119" w:type="dxa"/>
            <w:gridSpan w:val="3"/>
            <w:vAlign w:val="center"/>
          </w:tcPr>
          <w:p w14:paraId="5081EFBA" w14:textId="77777777" w:rsidR="005B1DD5" w:rsidRPr="00EA603C" w:rsidRDefault="005B1DD5" w:rsidP="00357368">
            <w:pPr>
              <w:keepNext/>
              <w:keepLines/>
              <w:tabs>
                <w:tab w:val="left" w:leader="dot" w:pos="0"/>
                <w:tab w:val="left" w:pos="1276"/>
              </w:tabs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 f</w:t>
            </w:r>
            <w:r w:rsidR="0051743E" w:rsidRPr="00EA603C">
              <w:rPr>
                <w:rFonts w:cs="Times New Roman"/>
                <w:szCs w:val="20"/>
                <w:vertAlign w:val="subscript"/>
              </w:rPr>
              <w:t>3</w:t>
            </w:r>
          </w:p>
        </w:tc>
      </w:tr>
      <w:tr w:rsidR="005B1DD5" w:rsidRPr="00EA603C" w14:paraId="383A3F5E" w14:textId="77777777" w:rsidTr="0051743E">
        <w:tc>
          <w:tcPr>
            <w:tcW w:w="7054" w:type="dxa"/>
            <w:vAlign w:val="center"/>
          </w:tcPr>
          <w:p w14:paraId="7C3F427F" w14:textId="77777777" w:rsidR="005B1DD5" w:rsidRPr="00EA603C" w:rsidRDefault="005B1DD5" w:rsidP="00357368">
            <w:pPr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Jakość pyłów według PN-EN 933-9; kategoria nie wyższa niż:</w:t>
            </w:r>
          </w:p>
        </w:tc>
        <w:tc>
          <w:tcPr>
            <w:tcW w:w="3119" w:type="dxa"/>
            <w:gridSpan w:val="3"/>
            <w:vAlign w:val="center"/>
          </w:tcPr>
          <w:p w14:paraId="21E70F14" w14:textId="77777777" w:rsidR="005B1DD5" w:rsidRPr="00EA603C" w:rsidRDefault="005B1DD5" w:rsidP="00357368">
            <w:pPr>
              <w:keepNext/>
              <w:keepLines/>
              <w:tabs>
                <w:tab w:val="left" w:leader="dot" w:pos="0"/>
                <w:tab w:val="left" w:pos="1276"/>
              </w:tabs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 MB</w:t>
            </w:r>
            <w:r w:rsidRPr="00EA603C">
              <w:rPr>
                <w:rFonts w:cs="Times New Roman"/>
                <w:szCs w:val="20"/>
                <w:vertAlign w:val="subscript"/>
              </w:rPr>
              <w:t>F</w:t>
            </w:r>
            <w:r w:rsidRPr="00EA603C">
              <w:rPr>
                <w:rFonts w:cs="Times New Roman"/>
                <w:szCs w:val="20"/>
              </w:rPr>
              <w:t>10</w:t>
            </w:r>
          </w:p>
        </w:tc>
      </w:tr>
      <w:tr w:rsidR="005B1DD5" w:rsidRPr="00EA603C" w14:paraId="48598DA8" w14:textId="77777777" w:rsidTr="0051743E">
        <w:tc>
          <w:tcPr>
            <w:tcW w:w="7054" w:type="dxa"/>
            <w:vAlign w:val="center"/>
          </w:tcPr>
          <w:p w14:paraId="2D9DCF78" w14:textId="77777777" w:rsidR="00E06430" w:rsidRPr="00EA603C" w:rsidRDefault="005B1DD5">
            <w:pPr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 xml:space="preserve">Kanciastość kruszywa drobnego lub kruszywa 0/2 wydzielonego z kruszywa o ciągłym uziarnieniu według PN-EN 933-6, rozdz. 8, </w:t>
            </w:r>
            <w:r w:rsidR="0051743E" w:rsidRPr="00EA603C">
              <w:rPr>
                <w:rFonts w:cs="Times New Roman"/>
                <w:szCs w:val="20"/>
              </w:rPr>
              <w:t xml:space="preserve"> wymagana </w:t>
            </w:r>
            <w:r w:rsidRPr="00EA603C">
              <w:rPr>
                <w:rFonts w:cs="Times New Roman"/>
                <w:szCs w:val="20"/>
              </w:rPr>
              <w:t>kategoria:</w:t>
            </w:r>
          </w:p>
        </w:tc>
        <w:tc>
          <w:tcPr>
            <w:tcW w:w="3119" w:type="dxa"/>
            <w:gridSpan w:val="3"/>
            <w:vAlign w:val="center"/>
          </w:tcPr>
          <w:p w14:paraId="1A2CEBAA" w14:textId="77777777" w:rsidR="005B1DD5" w:rsidRPr="00EA603C" w:rsidRDefault="005B1DD5" w:rsidP="00357368">
            <w:pPr>
              <w:keepNext/>
              <w:keepLines/>
              <w:tabs>
                <w:tab w:val="left" w:leader="dot" w:pos="0"/>
                <w:tab w:val="left" w:pos="1276"/>
              </w:tabs>
              <w:jc w:val="center"/>
              <w:rPr>
                <w:rFonts w:cs="Times New Roman"/>
                <w:szCs w:val="20"/>
              </w:rPr>
            </w:pPr>
            <w:proofErr w:type="spellStart"/>
            <w:r w:rsidRPr="00EA603C">
              <w:rPr>
                <w:rFonts w:cs="Times New Roman"/>
                <w:szCs w:val="20"/>
              </w:rPr>
              <w:t>kat.</w:t>
            </w:r>
            <w:r w:rsidRPr="00EA603C">
              <w:rPr>
                <w:rFonts w:cs="Times New Roman"/>
                <w:i/>
                <w:szCs w:val="20"/>
              </w:rPr>
              <w:t>E</w:t>
            </w:r>
            <w:r w:rsidRPr="00EA603C">
              <w:rPr>
                <w:rFonts w:cs="Times New Roman"/>
                <w:szCs w:val="20"/>
                <w:vertAlign w:val="subscript"/>
              </w:rPr>
              <w:t>cs</w:t>
            </w:r>
            <w:proofErr w:type="spellEnd"/>
            <w:r w:rsidRPr="00EA603C">
              <w:rPr>
                <w:rFonts w:cs="Times New Roman"/>
                <w:szCs w:val="20"/>
                <w:vertAlign w:val="subscript"/>
              </w:rPr>
              <w:t xml:space="preserve"> Deklarowana</w:t>
            </w:r>
            <w:r w:rsidRPr="00EA603C">
              <w:rPr>
                <w:rFonts w:cs="Times New Roman"/>
                <w:szCs w:val="20"/>
              </w:rPr>
              <w:t xml:space="preserve"> </w:t>
            </w:r>
          </w:p>
        </w:tc>
      </w:tr>
      <w:tr w:rsidR="005B1DD5" w:rsidRPr="00EA603C" w14:paraId="5999CCA0" w14:textId="77777777" w:rsidTr="0051743E">
        <w:trPr>
          <w:trHeight w:val="129"/>
        </w:trPr>
        <w:tc>
          <w:tcPr>
            <w:tcW w:w="7054" w:type="dxa"/>
            <w:vAlign w:val="center"/>
          </w:tcPr>
          <w:p w14:paraId="2E9C4903" w14:textId="77777777" w:rsidR="005B1DD5" w:rsidRPr="00EA603C" w:rsidRDefault="005B1DD5" w:rsidP="00357368">
            <w:pPr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Gęstość ziaren według PN-EN 1097-6, rozdz. 7, 8 lub 9</w:t>
            </w:r>
          </w:p>
        </w:tc>
        <w:tc>
          <w:tcPr>
            <w:tcW w:w="3119" w:type="dxa"/>
            <w:gridSpan w:val="3"/>
            <w:vAlign w:val="center"/>
          </w:tcPr>
          <w:p w14:paraId="3CA9CFE8" w14:textId="77777777" w:rsidR="005B1DD5" w:rsidRPr="00EA603C" w:rsidRDefault="005B1DD5" w:rsidP="00357368">
            <w:pPr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deklarowana przez producenta</w:t>
            </w:r>
          </w:p>
        </w:tc>
      </w:tr>
      <w:tr w:rsidR="005B1DD5" w:rsidRPr="00EA603C" w14:paraId="4C38BD1D" w14:textId="77777777" w:rsidTr="0051743E">
        <w:trPr>
          <w:trHeight w:val="204"/>
        </w:trPr>
        <w:tc>
          <w:tcPr>
            <w:tcW w:w="7054" w:type="dxa"/>
            <w:vAlign w:val="center"/>
          </w:tcPr>
          <w:p w14:paraId="7C4BEBB1" w14:textId="77777777" w:rsidR="005B1DD5" w:rsidRPr="00EA603C" w:rsidRDefault="005B1DD5" w:rsidP="00357368">
            <w:pPr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Nasiąkliwość według PN-EN 1097-6, rozdz. 7, 8 lub 9</w:t>
            </w:r>
          </w:p>
        </w:tc>
        <w:tc>
          <w:tcPr>
            <w:tcW w:w="3119" w:type="dxa"/>
            <w:gridSpan w:val="3"/>
            <w:vAlign w:val="center"/>
          </w:tcPr>
          <w:p w14:paraId="079DCFC7" w14:textId="77777777" w:rsidR="005B1DD5" w:rsidRPr="00EA603C" w:rsidRDefault="00693589" w:rsidP="00357368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deklarowana przez producenta</w:t>
            </w:r>
          </w:p>
        </w:tc>
      </w:tr>
      <w:tr w:rsidR="005B1DD5" w:rsidRPr="00EA603C" w14:paraId="694BEB35" w14:textId="77777777" w:rsidTr="0051743E">
        <w:trPr>
          <w:trHeight w:val="261"/>
        </w:trPr>
        <w:tc>
          <w:tcPr>
            <w:tcW w:w="7054" w:type="dxa"/>
            <w:vAlign w:val="center"/>
          </w:tcPr>
          <w:p w14:paraId="37BBE7BD" w14:textId="77777777" w:rsidR="005B1DD5" w:rsidRPr="00EA603C" w:rsidRDefault="005B1DD5" w:rsidP="00357368">
            <w:pPr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Grube zanieczyszczenia lekkie, według PN-EN 1744-1 p. 14.2, kategoria nie wyższa niż:</w:t>
            </w:r>
          </w:p>
        </w:tc>
        <w:tc>
          <w:tcPr>
            <w:tcW w:w="3119" w:type="dxa"/>
            <w:gridSpan w:val="3"/>
            <w:vAlign w:val="center"/>
          </w:tcPr>
          <w:p w14:paraId="3EB60E35" w14:textId="77777777" w:rsidR="005B1DD5" w:rsidRPr="00EA603C" w:rsidRDefault="005B1DD5" w:rsidP="00357368">
            <w:pPr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 m</w:t>
            </w:r>
            <w:r w:rsidRPr="00EA603C">
              <w:rPr>
                <w:rFonts w:cs="Times New Roman"/>
                <w:szCs w:val="20"/>
                <w:vertAlign w:val="subscript"/>
              </w:rPr>
              <w:t>LPC</w:t>
            </w:r>
            <w:r w:rsidRPr="00EA603C">
              <w:rPr>
                <w:rFonts w:cs="Times New Roman"/>
                <w:szCs w:val="20"/>
              </w:rPr>
              <w:t>0,1</w:t>
            </w:r>
          </w:p>
        </w:tc>
      </w:tr>
    </w:tbl>
    <w:p w14:paraId="208B35EF" w14:textId="77777777" w:rsidR="0051743E" w:rsidRPr="00EA603C" w:rsidRDefault="0051743E" w:rsidP="0051743E">
      <w:pPr>
        <w:shd w:val="clear" w:color="auto" w:fill="FFFFFF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Tablica 4.</w:t>
      </w:r>
      <w:r w:rsidRPr="00EA603C">
        <w:rPr>
          <w:rFonts w:cs="Times New Roman"/>
          <w:b/>
          <w:szCs w:val="20"/>
        </w:rPr>
        <w:tab/>
      </w:r>
      <w:r w:rsidRPr="00EA603C">
        <w:rPr>
          <w:rFonts w:cs="Times New Roman"/>
          <w:szCs w:val="20"/>
        </w:rPr>
        <w:t>Wymagane właściwości kruszywa łamanego drobnego lub o ciągłym uziarnieniu do D≤8  do warstwy wiążącej z betonu asfaltowego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6237"/>
        <w:gridCol w:w="1276"/>
        <w:gridCol w:w="1134"/>
        <w:gridCol w:w="1134"/>
      </w:tblGrid>
      <w:tr w:rsidR="0051743E" w:rsidRPr="00EA603C" w14:paraId="1488D872" w14:textId="77777777" w:rsidTr="0051743E">
        <w:tc>
          <w:tcPr>
            <w:tcW w:w="392" w:type="dxa"/>
            <w:vMerge w:val="restart"/>
            <w:tcBorders>
              <w:right w:val="single" w:sz="4" w:space="0" w:color="000000"/>
            </w:tcBorders>
            <w:vAlign w:val="center"/>
          </w:tcPr>
          <w:p w14:paraId="17A0D7F6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proofErr w:type="spellStart"/>
            <w:r w:rsidRPr="00EA603C">
              <w:rPr>
                <w:rFonts w:cs="Times New Roman"/>
                <w:szCs w:val="20"/>
              </w:rPr>
              <w:t>Lp</w:t>
            </w:r>
            <w:proofErr w:type="spellEnd"/>
          </w:p>
        </w:tc>
        <w:tc>
          <w:tcPr>
            <w:tcW w:w="6237" w:type="dxa"/>
            <w:vMerge w:val="restart"/>
            <w:tcBorders>
              <w:left w:val="single" w:sz="4" w:space="0" w:color="000000"/>
            </w:tcBorders>
          </w:tcPr>
          <w:p w14:paraId="1089AC72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</w:p>
          <w:p w14:paraId="0CA94E1C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Właściwości kruszywa</w:t>
            </w:r>
          </w:p>
        </w:tc>
        <w:tc>
          <w:tcPr>
            <w:tcW w:w="3544" w:type="dxa"/>
            <w:gridSpan w:val="3"/>
          </w:tcPr>
          <w:p w14:paraId="56264098" w14:textId="77777777" w:rsidR="003A09AA" w:rsidRPr="00EA603C" w:rsidRDefault="0051743E">
            <w:pPr>
              <w:spacing w:after="0"/>
              <w:ind w:left="-108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Wymagania w zależności od kategorii ruchu</w:t>
            </w:r>
          </w:p>
        </w:tc>
      </w:tr>
      <w:tr w:rsidR="0051743E" w:rsidRPr="00EA603C" w14:paraId="7A85E0F2" w14:textId="77777777" w:rsidTr="0051743E">
        <w:tc>
          <w:tcPr>
            <w:tcW w:w="392" w:type="dxa"/>
            <w:vMerge/>
            <w:tcBorders>
              <w:right w:val="single" w:sz="4" w:space="0" w:color="000000"/>
            </w:tcBorders>
          </w:tcPr>
          <w:p w14:paraId="60E43CFE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</w:tcBorders>
          </w:tcPr>
          <w:p w14:paraId="2F04C33A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276" w:type="dxa"/>
          </w:tcPr>
          <w:p w14:paraId="64C25193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KR1</w:t>
            </w:r>
            <w:r w:rsidRPr="00EA603C">
              <w:rPr>
                <w:rFonts w:cs="Times New Roman"/>
                <w:szCs w:val="20"/>
              </w:rPr>
              <w:sym w:font="Symbol" w:char="F0B8"/>
            </w:r>
            <w:r w:rsidRPr="00EA603C">
              <w:rPr>
                <w:rFonts w:cs="Times New Roman"/>
                <w:szCs w:val="20"/>
              </w:rPr>
              <w:t>KR2</w:t>
            </w:r>
          </w:p>
        </w:tc>
        <w:tc>
          <w:tcPr>
            <w:tcW w:w="1134" w:type="dxa"/>
          </w:tcPr>
          <w:p w14:paraId="0DC05583" w14:textId="77777777" w:rsidR="00E06430" w:rsidRPr="00EA603C" w:rsidRDefault="0051743E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KR3</w:t>
            </w:r>
            <w:r w:rsidRPr="00EA603C">
              <w:rPr>
                <w:rFonts w:cs="Times New Roman"/>
                <w:szCs w:val="20"/>
              </w:rPr>
              <w:sym w:font="Symbol" w:char="F0B8"/>
            </w:r>
            <w:r w:rsidRPr="00EA603C">
              <w:rPr>
                <w:rFonts w:cs="Times New Roman"/>
                <w:szCs w:val="20"/>
              </w:rPr>
              <w:t>KR4</w:t>
            </w:r>
          </w:p>
        </w:tc>
        <w:tc>
          <w:tcPr>
            <w:tcW w:w="1134" w:type="dxa"/>
          </w:tcPr>
          <w:p w14:paraId="269D45A7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KR5</w:t>
            </w:r>
            <w:r w:rsidRPr="00EA603C">
              <w:rPr>
                <w:rFonts w:cs="Times New Roman"/>
                <w:szCs w:val="20"/>
              </w:rPr>
              <w:sym w:font="Symbol" w:char="F0B8"/>
            </w:r>
            <w:r w:rsidRPr="00EA603C">
              <w:rPr>
                <w:rFonts w:cs="Times New Roman"/>
                <w:szCs w:val="20"/>
              </w:rPr>
              <w:t>KR7</w:t>
            </w:r>
          </w:p>
        </w:tc>
      </w:tr>
      <w:tr w:rsidR="0051743E" w:rsidRPr="00EA603C" w14:paraId="6289251E" w14:textId="77777777" w:rsidTr="0051743E">
        <w:tc>
          <w:tcPr>
            <w:tcW w:w="392" w:type="dxa"/>
          </w:tcPr>
          <w:p w14:paraId="7D13967A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1</w:t>
            </w:r>
          </w:p>
        </w:tc>
        <w:tc>
          <w:tcPr>
            <w:tcW w:w="6237" w:type="dxa"/>
          </w:tcPr>
          <w:p w14:paraId="7380BC2E" w14:textId="77777777" w:rsidR="0051743E" w:rsidRPr="00EA603C" w:rsidRDefault="0051743E" w:rsidP="00357368">
            <w:pPr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Uziarnienie według PN-EN 933-1, wymagana kategoria:</w:t>
            </w:r>
          </w:p>
        </w:tc>
        <w:tc>
          <w:tcPr>
            <w:tcW w:w="3544" w:type="dxa"/>
            <w:gridSpan w:val="3"/>
            <w:vAlign w:val="center"/>
          </w:tcPr>
          <w:p w14:paraId="2CC02646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</w:t>
            </w:r>
            <w:r w:rsidRPr="00EA603C">
              <w:rPr>
                <w:rFonts w:cs="Times New Roman"/>
                <w:szCs w:val="20"/>
                <w:vertAlign w:val="subscript"/>
              </w:rPr>
              <w:t>F</w:t>
            </w:r>
            <w:r w:rsidRPr="00EA603C">
              <w:rPr>
                <w:rFonts w:cs="Times New Roman"/>
                <w:szCs w:val="20"/>
              </w:rPr>
              <w:t>85 lub G</w:t>
            </w:r>
            <w:r w:rsidRPr="00EA603C">
              <w:rPr>
                <w:rFonts w:cs="Times New Roman"/>
                <w:szCs w:val="20"/>
                <w:vertAlign w:val="subscript"/>
              </w:rPr>
              <w:t>A</w:t>
            </w:r>
            <w:r w:rsidRPr="00EA603C">
              <w:rPr>
                <w:rFonts w:cs="Times New Roman"/>
                <w:szCs w:val="20"/>
              </w:rPr>
              <w:t>85</w:t>
            </w:r>
          </w:p>
        </w:tc>
      </w:tr>
      <w:tr w:rsidR="0051743E" w:rsidRPr="00EA603C" w14:paraId="1C2F3BAD" w14:textId="77777777" w:rsidTr="0051743E">
        <w:tc>
          <w:tcPr>
            <w:tcW w:w="392" w:type="dxa"/>
          </w:tcPr>
          <w:p w14:paraId="4261D9FF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2</w:t>
            </w:r>
          </w:p>
        </w:tc>
        <w:tc>
          <w:tcPr>
            <w:tcW w:w="6237" w:type="dxa"/>
          </w:tcPr>
          <w:p w14:paraId="3EF4ED45" w14:textId="77777777" w:rsidR="0051743E" w:rsidRPr="00EA603C" w:rsidRDefault="0051743E" w:rsidP="00357368">
            <w:pPr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Tolerancja uziarnienia; odchylenie nie większe niż według kategorii:</w:t>
            </w:r>
          </w:p>
        </w:tc>
        <w:tc>
          <w:tcPr>
            <w:tcW w:w="1276" w:type="dxa"/>
          </w:tcPr>
          <w:p w14:paraId="553F3D8B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</w:t>
            </w:r>
            <w:r w:rsidRPr="00EA603C">
              <w:rPr>
                <w:rFonts w:cs="Times New Roman"/>
                <w:szCs w:val="20"/>
                <w:vertAlign w:val="subscript"/>
              </w:rPr>
              <w:t>TC</w:t>
            </w:r>
            <w:r w:rsidRPr="00EA603C">
              <w:rPr>
                <w:rFonts w:cs="Times New Roman"/>
                <w:szCs w:val="20"/>
              </w:rPr>
              <w:t>NR</w:t>
            </w:r>
          </w:p>
        </w:tc>
        <w:tc>
          <w:tcPr>
            <w:tcW w:w="1134" w:type="dxa"/>
            <w:vAlign w:val="center"/>
          </w:tcPr>
          <w:p w14:paraId="7628D04A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</w:t>
            </w:r>
            <w:r w:rsidRPr="00EA603C">
              <w:rPr>
                <w:rFonts w:cs="Times New Roman"/>
                <w:szCs w:val="20"/>
                <w:vertAlign w:val="subscript"/>
              </w:rPr>
              <w:t>TC</w:t>
            </w:r>
            <w:r w:rsidRPr="00EA603C">
              <w:rPr>
                <w:rFonts w:cs="Times New Roman"/>
                <w:szCs w:val="20"/>
              </w:rPr>
              <w:t>20</w:t>
            </w:r>
          </w:p>
        </w:tc>
        <w:tc>
          <w:tcPr>
            <w:tcW w:w="1134" w:type="dxa"/>
          </w:tcPr>
          <w:p w14:paraId="16CB9C13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</w:t>
            </w:r>
            <w:r w:rsidRPr="00EA603C">
              <w:rPr>
                <w:rFonts w:cs="Times New Roman"/>
                <w:szCs w:val="20"/>
                <w:vertAlign w:val="subscript"/>
              </w:rPr>
              <w:t>TC</w:t>
            </w:r>
            <w:r w:rsidRPr="00EA603C">
              <w:rPr>
                <w:rFonts w:cs="Times New Roman"/>
                <w:szCs w:val="20"/>
              </w:rPr>
              <w:t>20</w:t>
            </w:r>
          </w:p>
        </w:tc>
      </w:tr>
      <w:tr w:rsidR="0051743E" w:rsidRPr="00EA603C" w14:paraId="1AD56121" w14:textId="77777777" w:rsidTr="0051743E">
        <w:tc>
          <w:tcPr>
            <w:tcW w:w="392" w:type="dxa"/>
          </w:tcPr>
          <w:p w14:paraId="5B112D38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3</w:t>
            </w:r>
          </w:p>
        </w:tc>
        <w:tc>
          <w:tcPr>
            <w:tcW w:w="6237" w:type="dxa"/>
          </w:tcPr>
          <w:p w14:paraId="3D00A139" w14:textId="77777777" w:rsidR="0051743E" w:rsidRPr="00EA603C" w:rsidRDefault="0051743E" w:rsidP="00357368">
            <w:pPr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Zawartość pyłów według PN-EN 933-1, kategoria nie wyższa niż:</w:t>
            </w:r>
          </w:p>
        </w:tc>
        <w:tc>
          <w:tcPr>
            <w:tcW w:w="3544" w:type="dxa"/>
            <w:gridSpan w:val="3"/>
            <w:vAlign w:val="center"/>
          </w:tcPr>
          <w:p w14:paraId="5C35E66A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sym w:font="Symbol" w:char="F0A6"/>
            </w:r>
            <w:r w:rsidRPr="00EA603C">
              <w:rPr>
                <w:rFonts w:cs="Times New Roman"/>
                <w:szCs w:val="20"/>
                <w:vertAlign w:val="subscript"/>
              </w:rPr>
              <w:t>16</w:t>
            </w:r>
          </w:p>
        </w:tc>
      </w:tr>
      <w:tr w:rsidR="0051743E" w:rsidRPr="00EA603C" w14:paraId="07FF9089" w14:textId="77777777" w:rsidTr="0051743E">
        <w:tc>
          <w:tcPr>
            <w:tcW w:w="392" w:type="dxa"/>
          </w:tcPr>
          <w:p w14:paraId="06FBE2B1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4</w:t>
            </w:r>
          </w:p>
        </w:tc>
        <w:tc>
          <w:tcPr>
            <w:tcW w:w="6237" w:type="dxa"/>
          </w:tcPr>
          <w:p w14:paraId="08346085" w14:textId="77777777" w:rsidR="0051743E" w:rsidRPr="00EA603C" w:rsidRDefault="0051743E" w:rsidP="00357368">
            <w:pPr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Jakość pyłów według PN-EN 933-9; kategoria nie wyższa niż:</w:t>
            </w:r>
          </w:p>
        </w:tc>
        <w:tc>
          <w:tcPr>
            <w:tcW w:w="3544" w:type="dxa"/>
            <w:gridSpan w:val="3"/>
            <w:vAlign w:val="center"/>
          </w:tcPr>
          <w:p w14:paraId="5C6774FA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MB</w:t>
            </w:r>
            <w:r w:rsidRPr="00EA603C">
              <w:rPr>
                <w:rFonts w:cs="Times New Roman"/>
                <w:szCs w:val="20"/>
                <w:vertAlign w:val="subscript"/>
              </w:rPr>
              <w:t>F</w:t>
            </w:r>
            <w:r w:rsidRPr="00EA603C">
              <w:rPr>
                <w:rFonts w:cs="Times New Roman"/>
                <w:szCs w:val="20"/>
              </w:rPr>
              <w:t>10</w:t>
            </w:r>
          </w:p>
        </w:tc>
      </w:tr>
      <w:tr w:rsidR="0051743E" w:rsidRPr="00EA603C" w14:paraId="27CF4669" w14:textId="77777777" w:rsidTr="0051743E">
        <w:tc>
          <w:tcPr>
            <w:tcW w:w="392" w:type="dxa"/>
          </w:tcPr>
          <w:p w14:paraId="725898F4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5</w:t>
            </w:r>
          </w:p>
        </w:tc>
        <w:tc>
          <w:tcPr>
            <w:tcW w:w="6237" w:type="dxa"/>
          </w:tcPr>
          <w:p w14:paraId="4BF0C9E4" w14:textId="77777777" w:rsidR="0051743E" w:rsidRPr="00EA603C" w:rsidRDefault="0051743E" w:rsidP="00357368">
            <w:pPr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1276" w:type="dxa"/>
            <w:vAlign w:val="center"/>
          </w:tcPr>
          <w:p w14:paraId="6F7E1667" w14:textId="77777777" w:rsidR="0051743E" w:rsidRPr="00EA603C" w:rsidRDefault="00912EC1" w:rsidP="00357368">
            <w:pPr>
              <w:spacing w:after="0"/>
              <w:jc w:val="center"/>
              <w:rPr>
                <w:rFonts w:cs="Times New Roman"/>
                <w:i/>
                <w:szCs w:val="20"/>
              </w:rPr>
            </w:pPr>
            <w:proofErr w:type="spellStart"/>
            <w:r w:rsidRPr="00EA603C">
              <w:rPr>
                <w:rFonts w:cs="Times New Roman"/>
                <w:i/>
                <w:szCs w:val="20"/>
              </w:rPr>
              <w:t>E</w:t>
            </w:r>
            <w:r w:rsidRPr="00EA603C">
              <w:rPr>
                <w:rFonts w:cs="Times New Roman"/>
                <w:szCs w:val="20"/>
                <w:vertAlign w:val="subscript"/>
              </w:rPr>
              <w:t>cs</w:t>
            </w:r>
            <w:r w:rsidRPr="00EA603C">
              <w:rPr>
                <w:rFonts w:cs="Times New Roman"/>
                <w:szCs w:val="20"/>
              </w:rPr>
              <w:t>Deklaro-wana</w:t>
            </w:r>
            <w:proofErr w:type="spellEnd"/>
          </w:p>
        </w:tc>
        <w:tc>
          <w:tcPr>
            <w:tcW w:w="1134" w:type="dxa"/>
            <w:vAlign w:val="center"/>
          </w:tcPr>
          <w:p w14:paraId="532E60CF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i/>
                <w:szCs w:val="20"/>
                <w:vertAlign w:val="subscript"/>
              </w:rPr>
            </w:pPr>
            <w:r w:rsidRPr="00EA603C">
              <w:rPr>
                <w:rFonts w:cs="Times New Roman"/>
                <w:i/>
                <w:szCs w:val="20"/>
              </w:rPr>
              <w:t>E</w:t>
            </w:r>
            <w:r w:rsidRPr="00EA603C">
              <w:rPr>
                <w:rFonts w:cs="Times New Roman"/>
                <w:i/>
                <w:szCs w:val="20"/>
                <w:vertAlign w:val="subscript"/>
              </w:rPr>
              <w:t>CS</w:t>
            </w:r>
            <w:r w:rsidRPr="00EA603C">
              <w:rPr>
                <w:rFonts w:cs="Times New Roman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544B48D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i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E</w:t>
            </w:r>
            <w:r w:rsidRPr="00EA603C">
              <w:rPr>
                <w:rFonts w:cs="Times New Roman"/>
                <w:i/>
                <w:szCs w:val="20"/>
                <w:vertAlign w:val="subscript"/>
              </w:rPr>
              <w:t>CS</w:t>
            </w:r>
            <w:r w:rsidRPr="00EA603C">
              <w:rPr>
                <w:rFonts w:cs="Times New Roman"/>
                <w:szCs w:val="20"/>
              </w:rPr>
              <w:t>30</w:t>
            </w:r>
          </w:p>
        </w:tc>
      </w:tr>
      <w:tr w:rsidR="0051743E" w:rsidRPr="00EA603C" w14:paraId="752B925C" w14:textId="77777777" w:rsidTr="0051743E">
        <w:tc>
          <w:tcPr>
            <w:tcW w:w="392" w:type="dxa"/>
          </w:tcPr>
          <w:p w14:paraId="55CD0508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6</w:t>
            </w:r>
          </w:p>
        </w:tc>
        <w:tc>
          <w:tcPr>
            <w:tcW w:w="6237" w:type="dxa"/>
          </w:tcPr>
          <w:p w14:paraId="3546EA69" w14:textId="77777777" w:rsidR="0051743E" w:rsidRPr="00EA603C" w:rsidRDefault="0051743E" w:rsidP="00357368">
            <w:pPr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Gęstość ziaren według PN-EN 1097-6, rozdz. 7, 8 lub 9:</w:t>
            </w:r>
          </w:p>
        </w:tc>
        <w:tc>
          <w:tcPr>
            <w:tcW w:w="3544" w:type="dxa"/>
            <w:gridSpan w:val="3"/>
            <w:vAlign w:val="center"/>
          </w:tcPr>
          <w:p w14:paraId="7C9B8433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deklarowana przez producenta</w:t>
            </w:r>
          </w:p>
        </w:tc>
      </w:tr>
      <w:tr w:rsidR="0051743E" w:rsidRPr="00EA603C" w14:paraId="11B6C44E" w14:textId="77777777" w:rsidTr="0051743E">
        <w:tc>
          <w:tcPr>
            <w:tcW w:w="392" w:type="dxa"/>
          </w:tcPr>
          <w:p w14:paraId="239ABAC0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lastRenderedPageBreak/>
              <w:t>7</w:t>
            </w:r>
          </w:p>
        </w:tc>
        <w:tc>
          <w:tcPr>
            <w:tcW w:w="6237" w:type="dxa"/>
          </w:tcPr>
          <w:p w14:paraId="01FB1DD0" w14:textId="77777777" w:rsidR="0051743E" w:rsidRPr="00EA603C" w:rsidRDefault="0051743E" w:rsidP="00357368">
            <w:pPr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Nasiąkliwość według PN-EN 1097-6, rozdz. 7, 8 lub 9</w:t>
            </w:r>
          </w:p>
        </w:tc>
        <w:tc>
          <w:tcPr>
            <w:tcW w:w="3544" w:type="dxa"/>
            <w:gridSpan w:val="3"/>
            <w:vAlign w:val="center"/>
          </w:tcPr>
          <w:p w14:paraId="19B361AC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deklarowana przez producenta</w:t>
            </w:r>
          </w:p>
        </w:tc>
      </w:tr>
      <w:tr w:rsidR="0051743E" w:rsidRPr="00EA603C" w14:paraId="14369578" w14:textId="77777777" w:rsidTr="0051743E">
        <w:tc>
          <w:tcPr>
            <w:tcW w:w="392" w:type="dxa"/>
          </w:tcPr>
          <w:p w14:paraId="2B958D06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8</w:t>
            </w:r>
          </w:p>
        </w:tc>
        <w:tc>
          <w:tcPr>
            <w:tcW w:w="6237" w:type="dxa"/>
          </w:tcPr>
          <w:p w14:paraId="234FEADC" w14:textId="77777777" w:rsidR="0051743E" w:rsidRPr="00EA603C" w:rsidRDefault="0051743E" w:rsidP="00357368">
            <w:pPr>
              <w:spacing w:after="0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Grube zanieczyszczenia lekkie, według PN-EN 1744-1, p. 14.2, kategoria nie wyższa niż:</w:t>
            </w:r>
          </w:p>
        </w:tc>
        <w:tc>
          <w:tcPr>
            <w:tcW w:w="3544" w:type="dxa"/>
            <w:gridSpan w:val="3"/>
            <w:vAlign w:val="center"/>
          </w:tcPr>
          <w:p w14:paraId="4BF1BEEE" w14:textId="77777777" w:rsidR="0051743E" w:rsidRPr="00EA603C" w:rsidRDefault="0051743E" w:rsidP="00357368">
            <w:pPr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m</w:t>
            </w:r>
            <w:r w:rsidRPr="00EA603C">
              <w:rPr>
                <w:rFonts w:cs="Times New Roman"/>
                <w:szCs w:val="20"/>
                <w:vertAlign w:val="subscript"/>
              </w:rPr>
              <w:t>LPC</w:t>
            </w:r>
            <w:r w:rsidRPr="00EA603C">
              <w:rPr>
                <w:rFonts w:cs="Times New Roman"/>
                <w:szCs w:val="20"/>
              </w:rPr>
              <w:t>0,1</w:t>
            </w:r>
          </w:p>
        </w:tc>
      </w:tr>
    </w:tbl>
    <w:p w14:paraId="0D10CA61" w14:textId="77777777" w:rsidR="003A09AA" w:rsidRPr="00EA603C" w:rsidRDefault="0051743E">
      <w:pPr>
        <w:keepNext/>
        <w:tabs>
          <w:tab w:val="left" w:leader="dot" w:pos="0"/>
          <w:tab w:val="left" w:pos="1276"/>
        </w:tabs>
        <w:spacing w:after="0"/>
        <w:rPr>
          <w:rFonts w:cs="Times New Roman"/>
          <w:szCs w:val="20"/>
        </w:rPr>
      </w:pPr>
      <w:r w:rsidRPr="00EA603C">
        <w:rPr>
          <w:rFonts w:cs="Times New Roman"/>
          <w:b/>
          <w:szCs w:val="20"/>
        </w:rPr>
        <w:t>Tablica 5</w:t>
      </w:r>
      <w:r w:rsidRPr="00EA603C">
        <w:rPr>
          <w:rFonts w:cs="Times New Roman"/>
          <w:szCs w:val="20"/>
        </w:rPr>
        <w:tab/>
        <w:t>Wymagane właściwości wypełniacza</w:t>
      </w:r>
      <w:r w:rsidR="00912EC1" w:rsidRPr="00EA603C">
        <w:rPr>
          <w:rFonts w:cs="Times New Roman"/>
          <w:szCs w:val="20"/>
          <w:vertAlign w:val="superscript"/>
        </w:rPr>
        <w:t>*)</w:t>
      </w:r>
      <w:r w:rsidRPr="00EA603C">
        <w:rPr>
          <w:rFonts w:cs="Times New Roman"/>
          <w:szCs w:val="20"/>
        </w:rPr>
        <w:t xml:space="preserve"> do warstwy wiążącej z betonu asfaltowego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912"/>
        <w:gridCol w:w="2835"/>
      </w:tblGrid>
      <w:tr w:rsidR="0051743E" w:rsidRPr="00EA603C" w14:paraId="163D8C8B" w14:textId="77777777" w:rsidTr="00827F4E">
        <w:trPr>
          <w:cantSplit/>
        </w:trPr>
        <w:tc>
          <w:tcPr>
            <w:tcW w:w="6912" w:type="dxa"/>
            <w:vMerge w:val="restart"/>
            <w:vAlign w:val="center"/>
          </w:tcPr>
          <w:p w14:paraId="58309E0A" w14:textId="77777777" w:rsidR="003A09AA" w:rsidRPr="00EA603C" w:rsidRDefault="0051743E">
            <w:pPr>
              <w:keepNext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b/>
                <w:szCs w:val="20"/>
              </w:rPr>
              <w:t>Właściwości wypełniacza</w:t>
            </w:r>
          </w:p>
        </w:tc>
        <w:tc>
          <w:tcPr>
            <w:tcW w:w="2835" w:type="dxa"/>
          </w:tcPr>
          <w:p w14:paraId="5C2BC551" w14:textId="77777777" w:rsidR="003A09AA" w:rsidRPr="00EA603C" w:rsidRDefault="0051743E">
            <w:pPr>
              <w:keepNext/>
              <w:tabs>
                <w:tab w:val="left" w:leader="dot" w:pos="0"/>
                <w:tab w:val="left" w:pos="1276"/>
                <w:tab w:val="left" w:pos="3719"/>
              </w:tabs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b/>
                <w:szCs w:val="20"/>
              </w:rPr>
              <w:t xml:space="preserve">Wymagania </w:t>
            </w:r>
          </w:p>
        </w:tc>
      </w:tr>
      <w:tr w:rsidR="0051743E" w:rsidRPr="00EA603C" w14:paraId="02B6EE45" w14:textId="77777777" w:rsidTr="00827F4E">
        <w:trPr>
          <w:cantSplit/>
        </w:trPr>
        <w:tc>
          <w:tcPr>
            <w:tcW w:w="6912" w:type="dxa"/>
            <w:vMerge/>
            <w:vAlign w:val="center"/>
          </w:tcPr>
          <w:p w14:paraId="52457B59" w14:textId="77777777" w:rsidR="003A09AA" w:rsidRPr="00EA603C" w:rsidRDefault="003A09AA">
            <w:pPr>
              <w:keepNext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E99F0C7" w14:textId="77777777" w:rsidR="003A09AA" w:rsidRPr="00EA603C" w:rsidRDefault="003A09AA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51743E" w:rsidRPr="00EA603C" w14:paraId="65E40056" w14:textId="77777777" w:rsidTr="00827F4E">
        <w:trPr>
          <w:cantSplit/>
          <w:trHeight w:val="189"/>
        </w:trPr>
        <w:tc>
          <w:tcPr>
            <w:tcW w:w="6912" w:type="dxa"/>
            <w:vAlign w:val="center"/>
          </w:tcPr>
          <w:p w14:paraId="3EDF76BA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Uziarnienie według PN-EN 933-10:</w:t>
            </w:r>
          </w:p>
        </w:tc>
        <w:tc>
          <w:tcPr>
            <w:tcW w:w="2835" w:type="dxa"/>
            <w:vAlign w:val="center"/>
          </w:tcPr>
          <w:p w14:paraId="1DDA971D" w14:textId="77777777" w:rsidR="003A09AA" w:rsidRPr="00EA603C" w:rsidRDefault="00912EC1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Zgodnie z tablicą 24 w PN-EN 13043</w:t>
            </w:r>
          </w:p>
        </w:tc>
      </w:tr>
      <w:tr w:rsidR="0051743E" w:rsidRPr="00EA603C" w14:paraId="4655FB45" w14:textId="77777777" w:rsidTr="00827F4E">
        <w:tc>
          <w:tcPr>
            <w:tcW w:w="6912" w:type="dxa"/>
            <w:vAlign w:val="center"/>
          </w:tcPr>
          <w:p w14:paraId="76EDC40C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Jakość pyłów według PN-EN 933-9, kategoria nie wyższa niż:</w:t>
            </w:r>
          </w:p>
        </w:tc>
        <w:tc>
          <w:tcPr>
            <w:tcW w:w="2835" w:type="dxa"/>
            <w:vAlign w:val="center"/>
          </w:tcPr>
          <w:p w14:paraId="1A86F447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i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MB</w:t>
            </w:r>
            <w:r w:rsidRPr="00EA603C">
              <w:rPr>
                <w:rFonts w:cs="Times New Roman"/>
                <w:szCs w:val="20"/>
                <w:vertAlign w:val="subscript"/>
              </w:rPr>
              <w:t>F</w:t>
            </w:r>
            <w:r w:rsidRPr="00EA603C">
              <w:rPr>
                <w:rFonts w:cs="Times New Roman"/>
                <w:szCs w:val="20"/>
              </w:rPr>
              <w:t>10</w:t>
            </w:r>
          </w:p>
        </w:tc>
      </w:tr>
      <w:tr w:rsidR="0051743E" w:rsidRPr="00EA603C" w14:paraId="38080C06" w14:textId="77777777" w:rsidTr="00827F4E">
        <w:tc>
          <w:tcPr>
            <w:tcW w:w="6912" w:type="dxa"/>
            <w:vAlign w:val="center"/>
          </w:tcPr>
          <w:p w14:paraId="6B9557BC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Zawartość wody według PN-EN 1097-5, nie wyższa niż:</w:t>
            </w:r>
          </w:p>
        </w:tc>
        <w:tc>
          <w:tcPr>
            <w:tcW w:w="2835" w:type="dxa"/>
          </w:tcPr>
          <w:p w14:paraId="5B53C70C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1% (m/m)</w:t>
            </w:r>
          </w:p>
        </w:tc>
      </w:tr>
      <w:tr w:rsidR="0051743E" w:rsidRPr="00EA603C" w14:paraId="7085F22F" w14:textId="77777777" w:rsidTr="00827F4E">
        <w:tc>
          <w:tcPr>
            <w:tcW w:w="6912" w:type="dxa"/>
            <w:vAlign w:val="center"/>
          </w:tcPr>
          <w:p w14:paraId="27C214E7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Gęstość ziaren według EN 1097-7</w:t>
            </w:r>
          </w:p>
        </w:tc>
        <w:tc>
          <w:tcPr>
            <w:tcW w:w="2835" w:type="dxa"/>
          </w:tcPr>
          <w:p w14:paraId="5BA8A9C6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deklarowana przez producenta</w:t>
            </w:r>
          </w:p>
        </w:tc>
      </w:tr>
      <w:tr w:rsidR="0051743E" w:rsidRPr="00EA603C" w14:paraId="2B199D65" w14:textId="77777777" w:rsidTr="00827F4E">
        <w:tc>
          <w:tcPr>
            <w:tcW w:w="6912" w:type="dxa"/>
            <w:vAlign w:val="center"/>
          </w:tcPr>
          <w:p w14:paraId="5DA8EC6F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Wolne przestrzenie w suchym zagęszczonym wypełniaczu według PN-EN 1097-4, wymagana kategoria:</w:t>
            </w:r>
          </w:p>
        </w:tc>
        <w:tc>
          <w:tcPr>
            <w:tcW w:w="2835" w:type="dxa"/>
            <w:vAlign w:val="center"/>
          </w:tcPr>
          <w:p w14:paraId="348345CD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 V</w:t>
            </w:r>
            <w:r w:rsidRPr="00EA603C">
              <w:rPr>
                <w:rFonts w:cs="Times New Roman"/>
                <w:szCs w:val="20"/>
                <w:vertAlign w:val="subscript"/>
              </w:rPr>
              <w:t>28/45</w:t>
            </w:r>
          </w:p>
        </w:tc>
      </w:tr>
      <w:tr w:rsidR="0051743E" w:rsidRPr="00EA603C" w14:paraId="0BA72C26" w14:textId="77777777" w:rsidTr="00827F4E">
        <w:tc>
          <w:tcPr>
            <w:tcW w:w="6912" w:type="dxa"/>
            <w:vAlign w:val="center"/>
          </w:tcPr>
          <w:p w14:paraId="10B7EFF4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Przyrost temperatury mięknienia według PN-EN 13179-1, wymagana kategoria:</w:t>
            </w:r>
          </w:p>
        </w:tc>
        <w:tc>
          <w:tcPr>
            <w:tcW w:w="2835" w:type="dxa"/>
          </w:tcPr>
          <w:p w14:paraId="7B7D2952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 xml:space="preserve">kat.  </w:t>
            </w:r>
            <w:r w:rsidRPr="00EA603C">
              <w:rPr>
                <w:rFonts w:cs="Times New Roman"/>
                <w:szCs w:val="20"/>
              </w:rPr>
              <w:t>∆</w:t>
            </w:r>
            <w:r w:rsidRPr="00EA603C">
              <w:rPr>
                <w:rFonts w:cs="Times New Roman"/>
                <w:szCs w:val="20"/>
                <w:vertAlign w:val="subscript"/>
              </w:rPr>
              <w:t>R&amp;B</w:t>
            </w:r>
            <w:r w:rsidRPr="00EA603C">
              <w:rPr>
                <w:rFonts w:cs="Times New Roman"/>
                <w:szCs w:val="20"/>
              </w:rPr>
              <w:t xml:space="preserve"> 8/25</w:t>
            </w:r>
          </w:p>
        </w:tc>
      </w:tr>
      <w:tr w:rsidR="0051743E" w:rsidRPr="00EA603C" w14:paraId="417418BF" w14:textId="77777777" w:rsidTr="00827F4E">
        <w:tc>
          <w:tcPr>
            <w:tcW w:w="6912" w:type="dxa"/>
            <w:vAlign w:val="center"/>
          </w:tcPr>
          <w:p w14:paraId="27555CF0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Rozpuszczalność w wodzie według PN-EN 1744-1, kategoria nie wyższa niż:</w:t>
            </w:r>
          </w:p>
        </w:tc>
        <w:tc>
          <w:tcPr>
            <w:tcW w:w="2835" w:type="dxa"/>
            <w:vAlign w:val="center"/>
          </w:tcPr>
          <w:p w14:paraId="10DB2055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i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 WS</w:t>
            </w:r>
            <w:r w:rsidRPr="00EA603C">
              <w:rPr>
                <w:rFonts w:cs="Times New Roman"/>
                <w:szCs w:val="20"/>
                <w:vertAlign w:val="subscript"/>
              </w:rPr>
              <w:t>10</w:t>
            </w:r>
          </w:p>
        </w:tc>
      </w:tr>
      <w:tr w:rsidR="0051743E" w:rsidRPr="00EA603C" w14:paraId="7A9CBC16" w14:textId="77777777" w:rsidTr="00827F4E">
        <w:tc>
          <w:tcPr>
            <w:tcW w:w="6912" w:type="dxa"/>
            <w:vAlign w:val="center"/>
          </w:tcPr>
          <w:p w14:paraId="1DE63640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ind w:right="-7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Zawartość CaCO</w:t>
            </w:r>
            <w:r w:rsidRPr="00EA603C">
              <w:rPr>
                <w:rFonts w:cs="Times New Roman"/>
                <w:szCs w:val="20"/>
                <w:vertAlign w:val="subscript"/>
              </w:rPr>
              <w:t>3</w:t>
            </w:r>
            <w:r w:rsidRPr="00EA603C">
              <w:rPr>
                <w:rFonts w:cs="Times New Roman"/>
                <w:szCs w:val="20"/>
              </w:rPr>
              <w:t xml:space="preserve"> w wypełniaczu wapiennym według PN-EN 196-21 kategoria nie niższa niż:</w:t>
            </w:r>
          </w:p>
        </w:tc>
        <w:tc>
          <w:tcPr>
            <w:tcW w:w="2835" w:type="dxa"/>
            <w:vAlign w:val="center"/>
          </w:tcPr>
          <w:p w14:paraId="23BBE714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i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 CC</w:t>
            </w:r>
            <w:r w:rsidRPr="00EA603C">
              <w:rPr>
                <w:rFonts w:cs="Times New Roman"/>
                <w:szCs w:val="20"/>
                <w:vertAlign w:val="subscript"/>
              </w:rPr>
              <w:t>70</w:t>
            </w:r>
          </w:p>
        </w:tc>
      </w:tr>
      <w:tr w:rsidR="0051743E" w:rsidRPr="00EA603C" w14:paraId="39D0824E" w14:textId="77777777" w:rsidTr="00827F4E">
        <w:tc>
          <w:tcPr>
            <w:tcW w:w="6912" w:type="dxa"/>
            <w:vAlign w:val="center"/>
          </w:tcPr>
          <w:p w14:paraId="69E87F51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Zawartość wodorotlenku wapnia w wypełniaczu mieszanym, wymagana kategoria:</w:t>
            </w:r>
          </w:p>
        </w:tc>
        <w:tc>
          <w:tcPr>
            <w:tcW w:w="2835" w:type="dxa"/>
            <w:vAlign w:val="center"/>
          </w:tcPr>
          <w:p w14:paraId="176932DA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i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>kat.  K</w:t>
            </w:r>
            <w:r w:rsidRPr="00EA603C">
              <w:rPr>
                <w:rFonts w:cs="Times New Roman"/>
                <w:szCs w:val="20"/>
              </w:rPr>
              <w:t xml:space="preserve"> </w:t>
            </w:r>
            <w:r w:rsidRPr="00EA603C">
              <w:rPr>
                <w:rFonts w:cs="Times New Roman"/>
                <w:szCs w:val="20"/>
                <w:vertAlign w:val="subscript"/>
              </w:rPr>
              <w:t>a Deklarowana</w:t>
            </w:r>
          </w:p>
        </w:tc>
      </w:tr>
      <w:tr w:rsidR="0051743E" w:rsidRPr="00EA603C" w14:paraId="7F73A5B9" w14:textId="77777777" w:rsidTr="00827F4E">
        <w:tc>
          <w:tcPr>
            <w:tcW w:w="6912" w:type="dxa"/>
            <w:vAlign w:val="center"/>
          </w:tcPr>
          <w:p w14:paraId="0F23AB27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„Liczba asfaltowa” według PN-EN 13179-2, wymagana kategoria:</w:t>
            </w:r>
          </w:p>
        </w:tc>
        <w:tc>
          <w:tcPr>
            <w:tcW w:w="2835" w:type="dxa"/>
            <w:vAlign w:val="center"/>
          </w:tcPr>
          <w:p w14:paraId="6669AF36" w14:textId="77777777" w:rsidR="003A09AA" w:rsidRPr="00EA603C" w:rsidRDefault="0051743E">
            <w:pPr>
              <w:keepNext/>
              <w:keepLines/>
              <w:tabs>
                <w:tab w:val="left" w:leader="dot" w:pos="0"/>
                <w:tab w:val="left" w:pos="1276"/>
              </w:tabs>
              <w:spacing w:after="0"/>
              <w:jc w:val="center"/>
              <w:rPr>
                <w:rFonts w:cs="Times New Roman"/>
                <w:i/>
                <w:szCs w:val="20"/>
              </w:rPr>
            </w:pPr>
            <w:r w:rsidRPr="00EA603C">
              <w:rPr>
                <w:rFonts w:cs="Times New Roman"/>
                <w:i/>
                <w:szCs w:val="20"/>
              </w:rPr>
              <w:t xml:space="preserve">kat.  BN </w:t>
            </w:r>
            <w:r w:rsidRPr="00EA603C">
              <w:rPr>
                <w:rFonts w:cs="Times New Roman"/>
                <w:szCs w:val="20"/>
                <w:vertAlign w:val="subscript"/>
              </w:rPr>
              <w:t>Deklarowana</w:t>
            </w:r>
          </w:p>
        </w:tc>
      </w:tr>
    </w:tbl>
    <w:p w14:paraId="12A994C2" w14:textId="77777777" w:rsidR="003A09AA" w:rsidRDefault="00912EC1">
      <w:pPr>
        <w:rPr>
          <w:rFonts w:cs="Times New Roman"/>
          <w:i/>
          <w:szCs w:val="20"/>
        </w:rPr>
      </w:pPr>
      <w:r w:rsidRPr="00EA603C">
        <w:rPr>
          <w:rFonts w:cs="Times New Roman"/>
          <w:i/>
          <w:szCs w:val="20"/>
        </w:rPr>
        <w:t>*)</w:t>
      </w:r>
      <w:r w:rsidRPr="00EA603C">
        <w:rPr>
          <w:rFonts w:cs="Times New Roman"/>
          <w:i/>
          <w:szCs w:val="20"/>
        </w:rPr>
        <w:tab/>
        <w:t>Można stosować pyły z odpylania, pod warunkiem spełniania wymagań jak dla wypełniacza zgodnie z pkt.5 PN-EN 13043. Proporcja pyłów i wypełniacza wapiennego powinna być tak dobrana, aby kategoria zawartości CaCO</w:t>
      </w:r>
      <w:r w:rsidRPr="00EA603C">
        <w:rPr>
          <w:rFonts w:cs="Times New Roman"/>
          <w:i/>
          <w:szCs w:val="20"/>
          <w:vertAlign w:val="subscript"/>
        </w:rPr>
        <w:t>3</w:t>
      </w:r>
      <w:r w:rsidRPr="00EA603C">
        <w:rPr>
          <w:rFonts w:cs="Times New Roman"/>
          <w:i/>
          <w:szCs w:val="20"/>
        </w:rPr>
        <w:t xml:space="preserve"> w mieszance pyłów i wypełniacza wapiennego była nie niższa niż CC</w:t>
      </w:r>
      <w:r w:rsidRPr="00EA603C">
        <w:rPr>
          <w:rFonts w:cs="Times New Roman"/>
          <w:i/>
          <w:szCs w:val="20"/>
          <w:vertAlign w:val="subscript"/>
        </w:rPr>
        <w:t>70</w:t>
      </w:r>
      <w:r w:rsidRPr="00EA603C">
        <w:rPr>
          <w:rFonts w:cs="Times New Roman"/>
          <w:i/>
          <w:szCs w:val="20"/>
        </w:rPr>
        <w:t xml:space="preserve">. </w:t>
      </w:r>
    </w:p>
    <w:p w14:paraId="73B01B79" w14:textId="77777777" w:rsidR="005F1E23" w:rsidRPr="00EA603C" w:rsidRDefault="005F1E23">
      <w:pPr>
        <w:rPr>
          <w:rFonts w:cs="Times New Roman"/>
          <w:i/>
          <w:szCs w:val="20"/>
        </w:rPr>
      </w:pPr>
    </w:p>
    <w:p w14:paraId="461AD67C" w14:textId="77777777" w:rsidR="00E06430" w:rsidRPr="00EA603C" w:rsidRDefault="00912EC1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 xml:space="preserve"> Wymagania wobec innych materiałów</w:t>
      </w:r>
    </w:p>
    <w:p w14:paraId="0EA331AF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2.2.1. Taśma bitumiczna</w:t>
      </w:r>
    </w:p>
    <w:p w14:paraId="25B5C9DD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Do uszczelnienia połączeń technologicznych tj. złączy podłużnych i poprzecznych z tego samego materiału wykonywanego w różnym czasie oraz spoin stanowiących połączenia różnych materiałów lub połączenie warstwy nawierzchni z urządzeniami obcymi </w:t>
      </w:r>
    </w:p>
    <w:p w14:paraId="4A0DDB1B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w nawierzchni lub ją ograniczającymi, należy stosować:</w:t>
      </w:r>
    </w:p>
    <w:p w14:paraId="109B8104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a)</w:t>
      </w:r>
      <w:r w:rsidRPr="00D0783C">
        <w:rPr>
          <w:rFonts w:cs="Times New Roman"/>
          <w:szCs w:val="20"/>
        </w:rPr>
        <w:tab/>
        <w:t xml:space="preserve">połączenia technologiczne poprzeczne poprzez zastosowanie taśm kauczukowo-asfaltowych, </w:t>
      </w:r>
    </w:p>
    <w:p w14:paraId="38B120A3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o następujących parametrach:</w:t>
      </w:r>
    </w:p>
    <w:p w14:paraId="7E3DF12A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- samoprzylepne w postaci wstęgi uformowanej z asfaltu modyfikowanego polimerami, </w:t>
      </w:r>
    </w:p>
    <w:p w14:paraId="2959E44D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- o przekroju prostokątnym i szerokości od 20 do 70 mm dostosowanej do grubości układanej w-wy</w:t>
      </w:r>
    </w:p>
    <w:p w14:paraId="7898242D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- grubości minimum 8 mm, </w:t>
      </w:r>
    </w:p>
    <w:p w14:paraId="7FB0DA1D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- zwinięte na rdzeń tekturowy z papierem dwustronnie </w:t>
      </w:r>
      <w:proofErr w:type="spellStart"/>
      <w:r w:rsidRPr="00D0783C">
        <w:rPr>
          <w:rFonts w:cs="Times New Roman"/>
          <w:szCs w:val="20"/>
        </w:rPr>
        <w:t>silikonowanym</w:t>
      </w:r>
      <w:proofErr w:type="spellEnd"/>
      <w:r w:rsidRPr="00D0783C">
        <w:rPr>
          <w:rFonts w:cs="Times New Roman"/>
          <w:szCs w:val="20"/>
        </w:rPr>
        <w:t>,</w:t>
      </w:r>
    </w:p>
    <w:p w14:paraId="3EAC8FD5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- dobra przyczepność do pionowo przeciętej powierzchni warstwy,</w:t>
      </w:r>
    </w:p>
    <w:p w14:paraId="7D16BD9C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- penetracja stożkiem w temp. +250C od 20 do 60 [0,1mm],</w:t>
      </w:r>
    </w:p>
    <w:p w14:paraId="6C7504B4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- temperatura mięknienia wg </w:t>
      </w:r>
      <w:proofErr w:type="spellStart"/>
      <w:r w:rsidRPr="00D0783C">
        <w:rPr>
          <w:rFonts w:cs="Times New Roman"/>
          <w:szCs w:val="20"/>
        </w:rPr>
        <w:t>PiK</w:t>
      </w:r>
      <w:proofErr w:type="spellEnd"/>
      <w:r w:rsidRPr="00D0783C">
        <w:rPr>
          <w:rFonts w:cs="Times New Roman"/>
          <w:szCs w:val="20"/>
        </w:rPr>
        <w:t xml:space="preserve">  ≥ 900C,</w:t>
      </w:r>
    </w:p>
    <w:p w14:paraId="6042511E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- zdolność powrotu do stanu pierwotnego  ≥ 50%,</w:t>
      </w:r>
    </w:p>
    <w:p w14:paraId="6B2EE31B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- wydłużenie taśmy w szczelinie w temp. -100C  ≥ 10%,</w:t>
      </w:r>
    </w:p>
    <w:p w14:paraId="00CB82A4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do których Producent lub Dostawca dołączył informację o wcześniejszych pozytywnych zastosowaniach (np. referencje Zarządców Dróg lub wyniki badań potwierdzające poprawne działanie wyrobu).</w:t>
      </w:r>
    </w:p>
    <w:p w14:paraId="1A5F7C90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Przedstawione dokumenty Wykonawca udostępni do akceptacji dla przedstawiciela Zamawiającego/ Inspektora Nadzoru.</w:t>
      </w:r>
    </w:p>
    <w:p w14:paraId="5C3A4F84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b)</w:t>
      </w:r>
      <w:r w:rsidRPr="00D0783C">
        <w:rPr>
          <w:rFonts w:cs="Times New Roman"/>
          <w:szCs w:val="20"/>
        </w:rPr>
        <w:tab/>
        <w:t xml:space="preserve">pozostałe połączenia technologiczne należy uszczelniać pastami asfaltowymi </w:t>
      </w:r>
    </w:p>
    <w:p w14:paraId="440970EE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o wymaganiach zgodnych z WT-2 2016-część II Nawierzchnie asfaltowe na drogach krajowych Wykonanie warstw nawierzchni asfaltowych Wymagania Techniczne </w:t>
      </w:r>
    </w:p>
    <w:p w14:paraId="393E20E5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lub taśmami kauczukowo-asfaltowymi, do których Producent lub Dostawca dołączył informację </w:t>
      </w:r>
      <w:r w:rsidRPr="00D0783C">
        <w:rPr>
          <w:rFonts w:cs="Times New Roman"/>
          <w:szCs w:val="20"/>
        </w:rPr>
        <w:br/>
        <w:t>o wcześniejszych pozytywnych zastosowaniach (np. referencje Zarządców Dróg lub wyniki badań potwierdzające poprawne działanie wyrobu).</w:t>
      </w:r>
    </w:p>
    <w:p w14:paraId="1F80C124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Przedstawione dokumenty Wykonawca udostępni do akceptacji dla przedstawiciela Zamawiającego/ Inspektora Nadzoru.</w:t>
      </w:r>
    </w:p>
    <w:p w14:paraId="297E54A7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E824496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Sposób i warunki wykonania aplikacji materiałów stosowanych do złączy należy wykonać zgodnie </w:t>
      </w:r>
      <w:r w:rsidRPr="00D0783C">
        <w:rPr>
          <w:rFonts w:cs="Times New Roman"/>
          <w:szCs w:val="20"/>
        </w:rPr>
        <w:br/>
        <w:t xml:space="preserve">z WT-2 2016-część II Nawierzchnie asfaltowe na drogach krajowych Wykonanie warstw nawierzchni asfaltowych Wymagania Techniczne. </w:t>
      </w:r>
    </w:p>
    <w:p w14:paraId="168E17FE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Transport, składowanie oraz magazynowanie materiałów do złączy dozwolone jest tylko </w:t>
      </w:r>
      <w:r w:rsidRPr="00D0783C">
        <w:rPr>
          <w:rFonts w:cs="Times New Roman"/>
          <w:szCs w:val="20"/>
        </w:rPr>
        <w:br/>
        <w:t>w oryginalnych opakowaniach lub według wskazań Producenta.</w:t>
      </w:r>
    </w:p>
    <w:p w14:paraId="643B3B85" w14:textId="77777777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 xml:space="preserve">Do uszczelniania krawędzi zewnętrznych należy stosować asfalt drogowy zgodny z PN-EN 12591 </w:t>
      </w:r>
      <w:r w:rsidRPr="00D0783C">
        <w:rPr>
          <w:rFonts w:cs="Times New Roman"/>
          <w:szCs w:val="20"/>
        </w:rPr>
        <w:br/>
        <w:t>lub asfalt modyfikowany polimerami zgodny z PN-EN 14023.</w:t>
      </w:r>
    </w:p>
    <w:p w14:paraId="4F674BC3" w14:textId="5A570409" w:rsidR="00D0783C" w:rsidRPr="00D0783C" w:rsidRDefault="00D0783C" w:rsidP="00D0783C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D0783C">
        <w:rPr>
          <w:rFonts w:cs="Times New Roman"/>
          <w:szCs w:val="20"/>
        </w:rPr>
        <w:t>Uszczelnienie krawędzi zewnętrznej należy wykonać gorącym lepiszczem.</w:t>
      </w:r>
      <w:r w:rsidR="00BB6B1F">
        <w:rPr>
          <w:rFonts w:cs="Times New Roman"/>
          <w:szCs w:val="20"/>
        </w:rPr>
        <w:t xml:space="preserve"> </w:t>
      </w:r>
    </w:p>
    <w:p w14:paraId="48D247A3" w14:textId="77777777" w:rsidR="005F1E23" w:rsidRPr="00EA603C" w:rsidRDefault="005F1E23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6132336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2.2.2. Lepiszcze do skropienia podłoża</w:t>
      </w:r>
    </w:p>
    <w:p w14:paraId="673AB724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Lepiszcze do skropienia podłoża powinno spełniać wymagania </w:t>
      </w:r>
      <w:proofErr w:type="spellStart"/>
      <w:r w:rsidR="00827F4E" w:rsidRPr="00EA603C">
        <w:rPr>
          <w:rFonts w:cs="Times New Roman"/>
          <w:szCs w:val="20"/>
        </w:rPr>
        <w:t>STWiORB</w:t>
      </w:r>
      <w:proofErr w:type="spellEnd"/>
      <w:r w:rsidR="00827F4E" w:rsidRPr="00EA603C">
        <w:rPr>
          <w:rFonts w:cs="Times New Roman"/>
          <w:szCs w:val="20"/>
        </w:rPr>
        <w:t xml:space="preserve"> D-04.03.01 oraz </w:t>
      </w:r>
      <w:r w:rsidRPr="00EA603C">
        <w:rPr>
          <w:rFonts w:cs="Times New Roman"/>
          <w:szCs w:val="20"/>
        </w:rPr>
        <w:t xml:space="preserve">PN-EN 13808. </w:t>
      </w:r>
    </w:p>
    <w:p w14:paraId="25310EFC" w14:textId="77777777" w:rsidR="00E06430" w:rsidRPr="00EA603C" w:rsidRDefault="00912EC1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67" w:hanging="567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lastRenderedPageBreak/>
        <w:t>Dostawy materiałów</w:t>
      </w:r>
    </w:p>
    <w:p w14:paraId="6618A9F1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Za dostawy materiałów odpowiedzialny jest Wykonawca robót zgodnie z ustaleniami określonymi w DM.00.00.00 „Wymagania ogólne”.</w:t>
      </w:r>
    </w:p>
    <w:p w14:paraId="5B3C7EEE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</w:t>
      </w:r>
    </w:p>
    <w:p w14:paraId="3ADE5E62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7FD79AFB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2.4. Składowanie materiałów</w:t>
      </w:r>
    </w:p>
    <w:p w14:paraId="0D619708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2.4.1. Składowanie kruszywa</w:t>
      </w:r>
    </w:p>
    <w:p w14:paraId="73EBCD84" w14:textId="77777777" w:rsidR="00693589" w:rsidRPr="00EA3BDC" w:rsidRDefault="00693589" w:rsidP="00693589">
      <w:pPr>
        <w:autoSpaceDE w:val="0"/>
        <w:autoSpaceDN w:val="0"/>
        <w:adjustRightInd w:val="0"/>
        <w:spacing w:after="0"/>
        <w:rPr>
          <w:rFonts w:cs="Times New Roman"/>
        </w:rPr>
      </w:pPr>
      <w:r w:rsidRPr="00EA3BDC">
        <w:rPr>
          <w:rFonts w:cs="Times New Roman"/>
        </w:rPr>
        <w:t>Składowanie kruszywa powinno odbywać się w warunkach zabezpieczających je przed</w:t>
      </w:r>
      <w:r>
        <w:rPr>
          <w:rFonts w:cs="Times New Roman"/>
        </w:rPr>
        <w:t xml:space="preserve"> </w:t>
      </w:r>
      <w:r w:rsidRPr="00EA3BDC">
        <w:rPr>
          <w:rFonts w:cs="Times New Roman"/>
        </w:rPr>
        <w:t xml:space="preserve">zanieczyszczeniem i zmieszaniem z </w:t>
      </w:r>
      <w:r>
        <w:rPr>
          <w:rFonts w:cs="Times New Roman"/>
        </w:rPr>
        <w:t xml:space="preserve">kruszywem o innym wymiarze lub pochodzeniu. Podłoże składowiska musi być równe, utwardzone i odwodnione. </w:t>
      </w:r>
    </w:p>
    <w:p w14:paraId="38384953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6261BF1B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2.4.2. Składowanie wypełniacza</w:t>
      </w:r>
    </w:p>
    <w:p w14:paraId="5AED535C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Wypełniacz należy składować w silosach wyposażonych w urządzenia do aeracji.</w:t>
      </w:r>
    </w:p>
    <w:p w14:paraId="5DA3E77B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73F44B92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2.4.3. Składowanie asfaltu</w:t>
      </w:r>
    </w:p>
    <w:p w14:paraId="7E0423D6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Lepiszcze asfaltowe należy przechowywać zgodnie z zasadami podanymi w pkt. 8.3 WT-2 Nawierzchnie Asfaltowe 2014. </w:t>
      </w:r>
    </w:p>
    <w:p w14:paraId="7FDFB60F" w14:textId="77777777" w:rsidR="00827F4E" w:rsidRPr="00EA603C" w:rsidRDefault="00827F4E" w:rsidP="00827F4E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Lepiszcze asfaltowe należy przechowywać w zbiorniku z pośrednim systemem ogrzewania, z układem termostatowania zapewniającym utrzymanie żądanej temperatury z dokładnością ± </w:t>
      </w:r>
      <w:smartTag w:uri="urn:schemas-microsoft-com:office:smarttags" w:element="metricconverter">
        <w:smartTagPr>
          <w:attr w:name="ProductID" w:val="5ﾰC"/>
        </w:smartTagPr>
        <w:r w:rsidRPr="00EA603C">
          <w:rPr>
            <w:rFonts w:cs="Times New Roman"/>
            <w:szCs w:val="20"/>
          </w:rPr>
          <w:t>5°C</w:t>
        </w:r>
      </w:smartTag>
      <w:r w:rsidRPr="00EA603C">
        <w:rPr>
          <w:rFonts w:cs="Times New Roman"/>
          <w:szCs w:val="20"/>
        </w:rPr>
        <w:t xml:space="preserve">. </w:t>
      </w:r>
    </w:p>
    <w:p w14:paraId="44585E40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Maksymaln</w:t>
      </w:r>
      <w:r w:rsidR="00FB1F7F" w:rsidRPr="00EA603C">
        <w:rPr>
          <w:rFonts w:cs="Times New Roman"/>
          <w:szCs w:val="20"/>
        </w:rPr>
        <w:t>a</w:t>
      </w:r>
      <w:r w:rsidRPr="00EA603C">
        <w:rPr>
          <w:rFonts w:cs="Times New Roman"/>
          <w:szCs w:val="20"/>
        </w:rPr>
        <w:t xml:space="preserve"> temperatur</w:t>
      </w:r>
      <w:r w:rsidR="00FB1F7F" w:rsidRPr="00EA603C">
        <w:rPr>
          <w:rFonts w:cs="Times New Roman"/>
          <w:szCs w:val="20"/>
        </w:rPr>
        <w:t>a lepiszcza asfaltowego w zbiorniku magazynowym (roboczym) nie powinna przekraczać wartości podanych poniżej, w okresie krótkotrwałym nie dłuższym niż 5 dni:</w:t>
      </w:r>
      <w:r w:rsidRPr="00EA603C">
        <w:rPr>
          <w:rFonts w:cs="Times New Roman"/>
          <w:szCs w:val="20"/>
        </w:rPr>
        <w:t xml:space="preserve"> </w:t>
      </w:r>
    </w:p>
    <w:p w14:paraId="0D24A062" w14:textId="77777777" w:rsidR="00FB1F7F" w:rsidRDefault="00FB1F7F" w:rsidP="00FB1F7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- dla asfaltu 50/70- 190</w:t>
      </w:r>
      <w:r w:rsidRPr="00EA603C">
        <w:rPr>
          <w:rFonts w:cs="Times New Roman"/>
          <w:szCs w:val="20"/>
          <w:vertAlign w:val="superscript"/>
        </w:rPr>
        <w:t>o</w:t>
      </w:r>
      <w:r w:rsidRPr="00EA603C">
        <w:rPr>
          <w:rFonts w:cs="Times New Roman"/>
          <w:szCs w:val="20"/>
        </w:rPr>
        <w:t>C;</w:t>
      </w:r>
    </w:p>
    <w:p w14:paraId="51298EFD" w14:textId="77777777" w:rsidR="00FB1F7F" w:rsidRPr="00EA603C" w:rsidRDefault="00FB1F7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425F7360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2.4.4. Składowanie środka adhezyjnego</w:t>
      </w:r>
    </w:p>
    <w:p w14:paraId="62DA0031" w14:textId="77777777" w:rsidR="00D0783C" w:rsidRPr="009615C6" w:rsidRDefault="00D0783C" w:rsidP="00D0783C">
      <w:pPr>
        <w:pStyle w:val="Tekstpodstawowy"/>
        <w:spacing w:before="0" w:after="0" w:line="276" w:lineRule="auto"/>
        <w:rPr>
          <w:szCs w:val="20"/>
        </w:rPr>
      </w:pPr>
      <w:r w:rsidRPr="009615C6">
        <w:rPr>
          <w:szCs w:val="20"/>
        </w:rPr>
        <w:t>W celu poprawy powinowactwa lepiszcza asfaltowego do kruszywa należy stosować środki poprawiające adhezję. Środek adhezyjny i jego ilość powinny być dostosowane do konkretnego zestawu kruszywo – lepiszcze. Ocenę przyczepności należy określić</w:t>
      </w:r>
      <w:r>
        <w:rPr>
          <w:szCs w:val="20"/>
        </w:rPr>
        <w:t xml:space="preserve"> </w:t>
      </w:r>
      <w:r w:rsidRPr="009615C6">
        <w:rPr>
          <w:szCs w:val="20"/>
        </w:rPr>
        <w:t>na podstawie badania wg PN-EN 12697-11, metoda A po 6 h obracania. Przyczepność lepiszcza do kruszywa powinna wynosić co najmniej 80%.</w:t>
      </w:r>
    </w:p>
    <w:p w14:paraId="60463B3B" w14:textId="77777777" w:rsidR="00D0783C" w:rsidRPr="009615C6" w:rsidRDefault="00D0783C" w:rsidP="00D0783C">
      <w:pPr>
        <w:spacing w:after="0"/>
        <w:ind w:left="284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Badanie przyczepności lepiszcza do kruszywa należy każdorazowo przedstawić dla konkretnie złożonego badania typu MMA (recepty).</w:t>
      </w:r>
    </w:p>
    <w:p w14:paraId="015B21B3" w14:textId="77777777" w:rsidR="00D0783C" w:rsidRPr="009615C6" w:rsidRDefault="00D0783C" w:rsidP="00D0783C">
      <w:pPr>
        <w:pStyle w:val="Tekstpodstawowy2"/>
        <w:spacing w:after="0"/>
        <w:ind w:left="284"/>
        <w:rPr>
          <w:rFonts w:cs="Times New Roman"/>
          <w:b w:val="0"/>
          <w:spacing w:val="-3"/>
          <w:szCs w:val="20"/>
        </w:rPr>
      </w:pPr>
      <w:r w:rsidRPr="009615C6">
        <w:rPr>
          <w:rFonts w:cs="Times New Roman"/>
          <w:b w:val="0"/>
          <w:spacing w:val="-3"/>
          <w:szCs w:val="20"/>
        </w:rPr>
        <w:t xml:space="preserve">Przy wyborze środka adhezyjnego należy zwracać uwagę na jego </w:t>
      </w:r>
      <w:proofErr w:type="spellStart"/>
      <w:r w:rsidRPr="009615C6">
        <w:rPr>
          <w:rFonts w:cs="Times New Roman"/>
          <w:b w:val="0"/>
          <w:spacing w:val="-3"/>
          <w:szCs w:val="20"/>
        </w:rPr>
        <w:t>termostabilność</w:t>
      </w:r>
      <w:proofErr w:type="spellEnd"/>
      <w:r w:rsidRPr="009615C6">
        <w:rPr>
          <w:rFonts w:cs="Times New Roman"/>
          <w:b w:val="0"/>
          <w:spacing w:val="-3"/>
          <w:szCs w:val="20"/>
        </w:rPr>
        <w:t>, szczególnie jeśli będzie dozowany bezpośrednio do zbiornika z asfaltem i przechowywany przez dłuższy czas w temperaturze powyżej 100</w:t>
      </w:r>
      <w:r w:rsidRPr="009615C6">
        <w:rPr>
          <w:rFonts w:cs="Times New Roman"/>
          <w:b w:val="0"/>
          <w:spacing w:val="-3"/>
          <w:szCs w:val="20"/>
          <w:vertAlign w:val="superscript"/>
        </w:rPr>
        <w:t>o</w:t>
      </w:r>
      <w:r w:rsidRPr="009615C6">
        <w:rPr>
          <w:rFonts w:cs="Times New Roman"/>
          <w:b w:val="0"/>
          <w:spacing w:val="-3"/>
          <w:szCs w:val="20"/>
        </w:rPr>
        <w:t>C. Temperatury produkcji mieszanek mineralno-asfaltowych z dodatkiem środków adhezyjnych nie mogą być wyższe od zalecanych przez producenta.</w:t>
      </w:r>
    </w:p>
    <w:p w14:paraId="20288CA6" w14:textId="77777777" w:rsidR="00D0783C" w:rsidRPr="009615C6" w:rsidRDefault="00D0783C" w:rsidP="00D0783C">
      <w:pPr>
        <w:pStyle w:val="Tekstpodstawowy2"/>
        <w:spacing w:after="0"/>
        <w:ind w:left="284"/>
        <w:rPr>
          <w:rFonts w:cs="Times New Roman"/>
          <w:b w:val="0"/>
          <w:spacing w:val="-3"/>
          <w:szCs w:val="20"/>
        </w:rPr>
      </w:pPr>
      <w:r w:rsidRPr="009615C6">
        <w:rPr>
          <w:rFonts w:cs="Times New Roman"/>
          <w:b w:val="0"/>
          <w:spacing w:val="-3"/>
          <w:szCs w:val="20"/>
        </w:rPr>
        <w:t>Należy stosować jedynie te środki adhezyjne, które posiadają rekomendacje techniczne lub deklarację zgodności. Pochodzenie, rodzaj i cechy deklarowane przez producenta.</w:t>
      </w:r>
    </w:p>
    <w:p w14:paraId="4EA86DC2" w14:textId="77777777" w:rsidR="00D0783C" w:rsidRDefault="00D0783C" w:rsidP="00D0783C">
      <w:pPr>
        <w:pStyle w:val="Tekstpodstawowy2"/>
        <w:spacing w:after="0"/>
        <w:ind w:left="284"/>
        <w:rPr>
          <w:rFonts w:cs="Times New Roman"/>
          <w:b w:val="0"/>
          <w:szCs w:val="20"/>
        </w:rPr>
      </w:pPr>
      <w:r w:rsidRPr="009615C6">
        <w:rPr>
          <w:rFonts w:cs="Times New Roman"/>
          <w:b w:val="0"/>
          <w:spacing w:val="-3"/>
          <w:szCs w:val="20"/>
        </w:rPr>
        <w:t xml:space="preserve">Składowanie środka adhezyjnego jest dozwolone tylko w oryginalnych </w:t>
      </w:r>
      <w:proofErr w:type="spellStart"/>
      <w:r w:rsidRPr="009615C6">
        <w:rPr>
          <w:rFonts w:cs="Times New Roman"/>
          <w:b w:val="0"/>
          <w:spacing w:val="-3"/>
          <w:szCs w:val="20"/>
        </w:rPr>
        <w:t>opakowaniach,w</w:t>
      </w:r>
      <w:proofErr w:type="spellEnd"/>
      <w:r w:rsidRPr="009615C6">
        <w:rPr>
          <w:rFonts w:cs="Times New Roman"/>
          <w:b w:val="0"/>
          <w:spacing w:val="-3"/>
          <w:szCs w:val="20"/>
        </w:rPr>
        <w:t xml:space="preserve"> warunkach określonych przez producenta.</w:t>
      </w:r>
    </w:p>
    <w:p w14:paraId="2E878C53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11F0A0C" w14:textId="77777777" w:rsidR="00E06430" w:rsidRPr="00EA603C" w:rsidRDefault="00912EC1">
      <w:pPr>
        <w:pStyle w:val="Akapitzlist"/>
        <w:numPr>
          <w:ilvl w:val="0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 w:hanging="426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SPRZĘT</w:t>
      </w:r>
    </w:p>
    <w:p w14:paraId="3DDB5A26" w14:textId="77777777" w:rsidR="006D5EED" w:rsidRPr="006D5EED" w:rsidRDefault="006D5EED" w:rsidP="006D5EED">
      <w:pPr>
        <w:autoSpaceDE w:val="0"/>
        <w:autoSpaceDN w:val="0"/>
        <w:adjustRightInd w:val="0"/>
        <w:spacing w:after="0"/>
        <w:rPr>
          <w:szCs w:val="20"/>
        </w:rPr>
      </w:pPr>
      <w:r w:rsidRPr="006D5EED">
        <w:rPr>
          <w:szCs w:val="20"/>
        </w:rPr>
        <w:t>Ogólne wymagania dotyczące sprzętu podano w ST DM.00.00.00 „Wymagania ogólne” p.3 i pkt. 1.5.</w:t>
      </w:r>
    </w:p>
    <w:p w14:paraId="231E27B1" w14:textId="77777777" w:rsidR="006D5EED" w:rsidRDefault="006D5EED" w:rsidP="006D5EED">
      <w:pPr>
        <w:pStyle w:val="StylIwony"/>
        <w:spacing w:after="0"/>
        <w:rPr>
          <w:rFonts w:ascii="Times New Roman" w:hAnsi="Times New Roman"/>
        </w:rPr>
      </w:pPr>
      <w:r w:rsidRPr="007E3AE3">
        <w:rPr>
          <w:rFonts w:ascii="Times New Roman" w:hAnsi="Times New Roman"/>
        </w:rPr>
        <w:t xml:space="preserve">Wybór sprzętu do wykonania robót związanych z niniejszymi </w:t>
      </w:r>
      <w:proofErr w:type="spellStart"/>
      <w:r w:rsidRPr="007E3AE3">
        <w:rPr>
          <w:rFonts w:ascii="Times New Roman" w:hAnsi="Times New Roman"/>
        </w:rPr>
        <w:t>STWiORB</w:t>
      </w:r>
      <w:proofErr w:type="spellEnd"/>
      <w:r w:rsidRPr="007E3AE3">
        <w:rPr>
          <w:rFonts w:ascii="Times New Roman" w:hAnsi="Times New Roman"/>
        </w:rPr>
        <w:t xml:space="preserve"> należy do Kierownika Budowy.</w:t>
      </w:r>
    </w:p>
    <w:p w14:paraId="56E57A81" w14:textId="77777777" w:rsidR="006D5EED" w:rsidRPr="006D5EED" w:rsidRDefault="006D5EED" w:rsidP="006D5EED">
      <w:pPr>
        <w:rPr>
          <w:szCs w:val="20"/>
        </w:rPr>
      </w:pPr>
      <w:r w:rsidRPr="006D5EED">
        <w:rPr>
          <w:szCs w:val="20"/>
        </w:rPr>
        <w:t>Sprzęt do wykonywania robót należy dostosować do specyfiki projektowanego obiektu, warunków terenowych oraz konieczności ochrony istniejącej roślinności. Ogólne wymagania w zakresie prowadzenia robót podano w ST DM.00.00.00 „Wymagania ogólne” pkt. 1.5.</w:t>
      </w:r>
    </w:p>
    <w:p w14:paraId="783F9E15" w14:textId="77777777" w:rsidR="00E56B2D" w:rsidRPr="00EA603C" w:rsidRDefault="00E56B2D">
      <w:pPr>
        <w:pStyle w:val="Akapitzlist"/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3BA08DEE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3.1. Wytwórnia mieszanek mineralno-asfaltowych</w:t>
      </w:r>
    </w:p>
    <w:p w14:paraId="1971B882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składników, w tym środka adhezyjnego powinno odbywać się wagowo.</w:t>
      </w:r>
    </w:p>
    <w:p w14:paraId="3AC00CEC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74BC8E53" w14:textId="77777777" w:rsidR="00E06430" w:rsidRPr="00EA603C" w:rsidRDefault="00912EC1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90" w:hanging="49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Układarka mieszanek mineralno-asfaltowych</w:t>
      </w:r>
    </w:p>
    <w:p w14:paraId="00AD0922" w14:textId="77777777" w:rsidR="003A09AA" w:rsidRPr="00EA603C" w:rsidRDefault="00912EC1">
      <w:pPr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Układanie mieszanki powinno odbywa</w:t>
      </w:r>
      <w:r w:rsidRPr="00EA603C">
        <w:rPr>
          <w:rFonts w:eastAsia="TimesNewRoman" w:cs="Times New Roman"/>
          <w:szCs w:val="20"/>
        </w:rPr>
        <w:t xml:space="preserve">ć </w:t>
      </w:r>
      <w:r w:rsidRPr="00EA603C">
        <w:rPr>
          <w:rFonts w:cs="Times New Roman"/>
          <w:szCs w:val="20"/>
        </w:rPr>
        <w:t>si</w:t>
      </w:r>
      <w:r w:rsidRPr="00EA603C">
        <w:rPr>
          <w:rFonts w:eastAsia="TimesNewRoman" w:cs="Times New Roman"/>
          <w:szCs w:val="20"/>
        </w:rPr>
        <w:t xml:space="preserve">ę </w:t>
      </w:r>
      <w:r w:rsidRPr="00EA603C">
        <w:rPr>
          <w:rFonts w:cs="Times New Roman"/>
          <w:szCs w:val="20"/>
        </w:rPr>
        <w:t>mo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liwie najwi</w:t>
      </w:r>
      <w:r w:rsidRPr="00EA603C">
        <w:rPr>
          <w:rFonts w:eastAsia="TimesNewRoman" w:cs="Times New Roman"/>
          <w:szCs w:val="20"/>
        </w:rPr>
        <w:t>ę</w:t>
      </w:r>
      <w:r w:rsidRPr="00EA603C">
        <w:rPr>
          <w:rFonts w:cs="Times New Roman"/>
          <w:szCs w:val="20"/>
        </w:rPr>
        <w:t>ksz</w:t>
      </w:r>
      <w:r w:rsidRPr="00EA603C">
        <w:rPr>
          <w:rFonts w:eastAsia="TimesNewRoman" w:cs="Times New Roman"/>
          <w:szCs w:val="20"/>
        </w:rPr>
        <w:t xml:space="preserve">ą </w:t>
      </w:r>
      <w:r w:rsidRPr="00EA603C">
        <w:rPr>
          <w:rFonts w:cs="Times New Roman"/>
          <w:szCs w:val="20"/>
        </w:rPr>
        <w:t>szeroko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cs="Times New Roman"/>
          <w:szCs w:val="20"/>
        </w:rPr>
        <w:t>ci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, przy u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yciu mechanicznej układarki do układania mieszanki mineralno-asfaltowej lub zespołem układarek pracuj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cych równolegle z przesuni</w:t>
      </w:r>
      <w:r w:rsidRPr="00EA603C">
        <w:rPr>
          <w:rFonts w:eastAsia="TimesNewRoman" w:cs="Times New Roman"/>
          <w:szCs w:val="20"/>
        </w:rPr>
        <w:t>ę</w:t>
      </w:r>
      <w:r w:rsidRPr="00EA603C">
        <w:rPr>
          <w:rFonts w:cs="Times New Roman"/>
          <w:szCs w:val="20"/>
        </w:rPr>
        <w:t>ciem roboczym umo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liwiaj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cym uło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enie stykaj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cych si</w:t>
      </w:r>
      <w:r w:rsidRPr="00EA603C">
        <w:rPr>
          <w:rFonts w:eastAsia="TimesNewRoman" w:cs="Times New Roman"/>
          <w:szCs w:val="20"/>
        </w:rPr>
        <w:t xml:space="preserve">ę </w:t>
      </w:r>
      <w:r w:rsidRPr="00EA603C">
        <w:rPr>
          <w:rFonts w:cs="Times New Roman"/>
          <w:szCs w:val="20"/>
        </w:rPr>
        <w:t>warstw asfaltowych na gor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co, posiadaj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cej nast</w:t>
      </w:r>
      <w:r w:rsidRPr="00EA603C">
        <w:rPr>
          <w:rFonts w:eastAsia="TimesNewRoman" w:cs="Times New Roman"/>
          <w:szCs w:val="20"/>
        </w:rPr>
        <w:t>ę</w:t>
      </w:r>
      <w:r w:rsidRPr="00EA603C">
        <w:rPr>
          <w:rFonts w:cs="Times New Roman"/>
          <w:szCs w:val="20"/>
        </w:rPr>
        <w:t>puj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ce urz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dzenia:</w:t>
      </w:r>
    </w:p>
    <w:p w14:paraId="0943FDF3" w14:textId="77777777" w:rsidR="003A09AA" w:rsidRPr="00EA603C" w:rsidRDefault="00912EC1">
      <w:pPr>
        <w:numPr>
          <w:ilvl w:val="0"/>
          <w:numId w:val="23"/>
        </w:numPr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automatyczne sterowanie pozwalaj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ce na uło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enie warstwy zgodnie z zało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on</w:t>
      </w:r>
      <w:r w:rsidRPr="00EA603C">
        <w:rPr>
          <w:rFonts w:eastAsia="TimesNewRoman" w:cs="Times New Roman"/>
          <w:szCs w:val="20"/>
        </w:rPr>
        <w:t xml:space="preserve">ą </w:t>
      </w:r>
      <w:r w:rsidRPr="00EA603C">
        <w:rPr>
          <w:rFonts w:cs="Times New Roman"/>
          <w:szCs w:val="20"/>
        </w:rPr>
        <w:t>niwelet</w:t>
      </w:r>
      <w:r w:rsidRPr="00EA603C">
        <w:rPr>
          <w:rFonts w:eastAsia="TimesNewRoman" w:cs="Times New Roman"/>
          <w:szCs w:val="20"/>
        </w:rPr>
        <w:t xml:space="preserve">ą </w:t>
      </w:r>
      <w:r w:rsidRPr="00EA603C">
        <w:rPr>
          <w:rFonts w:cs="Times New Roman"/>
          <w:szCs w:val="20"/>
        </w:rPr>
        <w:t>i grubo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cs="Times New Roman"/>
          <w:szCs w:val="20"/>
        </w:rPr>
        <w:t>ci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,</w:t>
      </w:r>
    </w:p>
    <w:p w14:paraId="10720748" w14:textId="77777777" w:rsidR="003A09AA" w:rsidRPr="00EA603C" w:rsidRDefault="00912EC1">
      <w:pPr>
        <w:numPr>
          <w:ilvl w:val="0"/>
          <w:numId w:val="23"/>
        </w:numPr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płyt</w:t>
      </w:r>
      <w:r w:rsidRPr="00EA603C">
        <w:rPr>
          <w:rFonts w:eastAsia="TimesNewRoman" w:cs="Times New Roman"/>
          <w:szCs w:val="20"/>
        </w:rPr>
        <w:t xml:space="preserve">ę </w:t>
      </w:r>
      <w:r w:rsidRPr="00EA603C">
        <w:rPr>
          <w:rFonts w:cs="Times New Roman"/>
          <w:szCs w:val="20"/>
        </w:rPr>
        <w:t>wibracyjn</w:t>
      </w:r>
      <w:r w:rsidRPr="00EA603C">
        <w:rPr>
          <w:rFonts w:eastAsia="TimesNewRoman" w:cs="Times New Roman"/>
          <w:szCs w:val="20"/>
        </w:rPr>
        <w:t xml:space="preserve">ą </w:t>
      </w:r>
      <w:r w:rsidRPr="00EA603C">
        <w:rPr>
          <w:rFonts w:cs="Times New Roman"/>
          <w:szCs w:val="20"/>
        </w:rPr>
        <w:t>do wst</w:t>
      </w:r>
      <w:r w:rsidRPr="00EA603C">
        <w:rPr>
          <w:rFonts w:eastAsia="TimesNewRoman" w:cs="Times New Roman"/>
          <w:szCs w:val="20"/>
        </w:rPr>
        <w:t>ę</w:t>
      </w:r>
      <w:r w:rsidRPr="00EA603C">
        <w:rPr>
          <w:rFonts w:cs="Times New Roman"/>
          <w:szCs w:val="20"/>
        </w:rPr>
        <w:t>pnego zag</w:t>
      </w:r>
      <w:r w:rsidRPr="00EA603C">
        <w:rPr>
          <w:rFonts w:eastAsia="TimesNewRoman" w:cs="Times New Roman"/>
          <w:szCs w:val="20"/>
        </w:rPr>
        <w:t>ę</w:t>
      </w:r>
      <w:r w:rsidRPr="00EA603C">
        <w:rPr>
          <w:rFonts w:cs="Times New Roman"/>
          <w:szCs w:val="20"/>
        </w:rPr>
        <w:t>szczenia mieszanki,</w:t>
      </w:r>
    </w:p>
    <w:p w14:paraId="018E1663" w14:textId="77777777" w:rsidR="003A09AA" w:rsidRDefault="00912EC1">
      <w:pPr>
        <w:numPr>
          <w:ilvl w:val="0"/>
          <w:numId w:val="23"/>
        </w:numPr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urz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dzenia do podgrzewania płyty wibracyjnej.</w:t>
      </w:r>
    </w:p>
    <w:p w14:paraId="34BB1BB4" w14:textId="77777777" w:rsidR="00BB6B1F" w:rsidRDefault="00BB6B1F" w:rsidP="00BB6B1F">
      <w:pPr>
        <w:tabs>
          <w:tab w:val="clear" w:pos="397"/>
        </w:tabs>
        <w:spacing w:after="0"/>
        <w:rPr>
          <w:rFonts w:cs="Times New Roman"/>
          <w:szCs w:val="20"/>
        </w:rPr>
      </w:pPr>
    </w:p>
    <w:p w14:paraId="113ABD29" w14:textId="77777777" w:rsidR="00BB6B1F" w:rsidRPr="00EA603C" w:rsidRDefault="00BB6B1F" w:rsidP="00BB6B1F">
      <w:pPr>
        <w:tabs>
          <w:tab w:val="clear" w:pos="397"/>
        </w:tabs>
        <w:spacing w:after="0"/>
        <w:rPr>
          <w:rFonts w:cs="Times New Roman"/>
          <w:szCs w:val="20"/>
        </w:rPr>
      </w:pPr>
    </w:p>
    <w:p w14:paraId="42FD78CB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110FD503" w14:textId="77777777" w:rsidR="00E06430" w:rsidRPr="00EA603C" w:rsidRDefault="00912EC1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18" w:hanging="518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lastRenderedPageBreak/>
        <w:t>Walce do zagęszczania</w:t>
      </w:r>
    </w:p>
    <w:p w14:paraId="276B7F7A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Wykonawca powinien dysponować sprzętem pozwalającym na uzyskanie wymaganego wskaźnika zagęszczenia warstwy z mieszanki mineralno-asfaltowej. </w:t>
      </w:r>
    </w:p>
    <w:p w14:paraId="62062550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0D25E88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3.4. Skrapiarki</w:t>
      </w:r>
    </w:p>
    <w:p w14:paraId="41815389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Wykonawca powinien dysponować skrapiarką pozwalającą na równomierne i zgodne z wymaganiami równomierne skropienie podłoża.</w:t>
      </w:r>
    </w:p>
    <w:p w14:paraId="196E773A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DE0B859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4. TRANSPORT</w:t>
      </w:r>
    </w:p>
    <w:p w14:paraId="710D04B9" w14:textId="77777777" w:rsidR="00092EC0" w:rsidRPr="00EA603C" w:rsidRDefault="00092EC0" w:rsidP="00092EC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Ogólne wymagania dotyczące transportu podano w </w:t>
      </w:r>
      <w:proofErr w:type="spellStart"/>
      <w:r w:rsidRPr="00EA603C">
        <w:rPr>
          <w:rFonts w:cs="Times New Roman"/>
          <w:szCs w:val="20"/>
        </w:rPr>
        <w:t>STWiORB</w:t>
      </w:r>
      <w:proofErr w:type="spellEnd"/>
      <w:r w:rsidRPr="00EA603C">
        <w:rPr>
          <w:rFonts w:cs="Times New Roman"/>
          <w:szCs w:val="20"/>
        </w:rPr>
        <w:t xml:space="preserve"> D-M-00.00.00 „Wymagania ogólne” p. 4.</w:t>
      </w:r>
    </w:p>
    <w:p w14:paraId="1B7B179C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Wykonawca powinien dysponować pojazdami samowyładowczymi wyposażonymi w plandeki. </w:t>
      </w:r>
    </w:p>
    <w:p w14:paraId="5C456C73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E5E5B21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5. WYKONANIE ROBÓT</w:t>
      </w:r>
    </w:p>
    <w:p w14:paraId="34DAFBA6" w14:textId="4E2BFE36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Ogólne zasady wykonania robót podano w D-M 00.00.00. "Wymagania ogólne"</w:t>
      </w:r>
      <w:r w:rsidR="00867D1A">
        <w:rPr>
          <w:rFonts w:cs="Times New Roman"/>
          <w:szCs w:val="20"/>
        </w:rPr>
        <w:t xml:space="preserve"> </w:t>
      </w:r>
      <w:r w:rsidR="00867D1A">
        <w:t>i pkt. 1.5.</w:t>
      </w:r>
    </w:p>
    <w:p w14:paraId="4FF4D01E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7DE0ED4E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5.1. Projektowanie mieszanki mineralno-asfaltowej</w:t>
      </w:r>
    </w:p>
    <w:p w14:paraId="38FCC472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W terminie 3 tygodni przed rozpoczęciem robót Wykonawca przedstawi Inżynierowi do zatwierdzenia projekt MMA (Badanie Typu) oraz wszystkie dokumenty potwierdzające jakość materiałów składowych MMA i reprezentatywne próbki materiałów. MMA powinna być tak zaprojektowana, aby spełniać </w:t>
      </w:r>
      <w:r w:rsidR="00514A86" w:rsidRPr="00EA603C">
        <w:rPr>
          <w:rFonts w:cs="Times New Roman"/>
          <w:szCs w:val="20"/>
        </w:rPr>
        <w:t xml:space="preserve">poniższe </w:t>
      </w:r>
      <w:r w:rsidRPr="00EA603C">
        <w:rPr>
          <w:rFonts w:cs="Times New Roman"/>
          <w:szCs w:val="20"/>
        </w:rPr>
        <w:t xml:space="preserve">wymagania. </w:t>
      </w:r>
    </w:p>
    <w:p w14:paraId="54090DAC" w14:textId="77777777" w:rsidR="00291CFE" w:rsidRPr="00291CFE" w:rsidRDefault="00291CFE" w:rsidP="00291CFE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291CFE">
        <w:rPr>
          <w:rFonts w:cs="Times New Roman"/>
          <w:szCs w:val="20"/>
        </w:rPr>
        <w:t>Wykonawca jest zobowiązany do wykonania pełnych badań (własnych) materiałów składowych MMA. Zakłada się, że okres ważności badań (</w:t>
      </w:r>
      <w:proofErr w:type="spellStart"/>
      <w:r w:rsidRPr="00291CFE">
        <w:rPr>
          <w:rFonts w:cs="Times New Roman"/>
          <w:szCs w:val="20"/>
        </w:rPr>
        <w:t>t.j</w:t>
      </w:r>
      <w:proofErr w:type="spellEnd"/>
      <w:r w:rsidRPr="00291CFE">
        <w:rPr>
          <w:rFonts w:cs="Times New Roman"/>
          <w:szCs w:val="20"/>
        </w:rPr>
        <w:t>. od wykonania badania do złożenia do akceptacji) nie może przekroczyć 6-ciu miesięcy.</w:t>
      </w:r>
    </w:p>
    <w:p w14:paraId="7A5E6B87" w14:textId="77777777" w:rsidR="0009571D" w:rsidRPr="00291CFE" w:rsidRDefault="00291CFE" w:rsidP="00291CFE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291CFE">
        <w:rPr>
          <w:rFonts w:cs="Times New Roman"/>
          <w:szCs w:val="20"/>
        </w:rPr>
        <w:t>Badanie typu MMA (receptę) wraz z aktualnymi sprawozdaniami z badań należy złożyć</w:t>
      </w:r>
      <w:r w:rsidR="007B357E">
        <w:rPr>
          <w:rFonts w:cs="Times New Roman"/>
          <w:szCs w:val="20"/>
        </w:rPr>
        <w:t xml:space="preserve"> </w:t>
      </w:r>
      <w:r w:rsidRPr="00291CFE">
        <w:rPr>
          <w:rFonts w:cs="Times New Roman"/>
          <w:szCs w:val="20"/>
        </w:rPr>
        <w:t>do zatwierdzenia Inżynierowi/Inspektorowi Nadzoru.</w:t>
      </w:r>
    </w:p>
    <w:p w14:paraId="13501767" w14:textId="77777777" w:rsidR="00514A86" w:rsidRPr="00EA603C" w:rsidRDefault="00514A86" w:rsidP="00514A8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 mieszance mineralnej jako kruszywo drobne należy stosować: mieszankę kruszywa łamanego  i niełamanego (dla kategorii ruchu KR1-KR2 dopuszcza się stosowanie w mieszance mineralnej do 100% kruszywa drobnego niełamanego) lub kruszywo łamane.</w:t>
      </w:r>
    </w:p>
    <w:p w14:paraId="029E798D" w14:textId="77777777" w:rsidR="00514A86" w:rsidRPr="00EA603C" w:rsidRDefault="00514A86" w:rsidP="00514A8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Jeżeli stosowana jest mieszanka kruszywa drobnego niełamanego i łamanego, to należy przyjąć proporcję kruszywa łamanego do niełamanego co najmniej 50/50.</w:t>
      </w:r>
    </w:p>
    <w:p w14:paraId="14A9D35E" w14:textId="77777777" w:rsidR="00514A86" w:rsidRPr="00EA603C" w:rsidRDefault="00514A86" w:rsidP="00514A8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Dopuszcza się użycie granulatu asfaltowego w metodzie „na zimno” w ilości do </w:t>
      </w:r>
      <w:r w:rsidR="003519C9" w:rsidRPr="00EA603C">
        <w:rPr>
          <w:rFonts w:cs="Times New Roman"/>
          <w:szCs w:val="20"/>
        </w:rPr>
        <w:t>10</w:t>
      </w:r>
      <w:r w:rsidRPr="00EA603C">
        <w:rPr>
          <w:rFonts w:cs="Times New Roman"/>
          <w:szCs w:val="20"/>
        </w:rPr>
        <w:t xml:space="preserve">% masy mieszanki mineralno- asfaltowej na podstawie wykazania spełnienia wymagań według punktu 2.2.3 oraz spełnienia właściwości </w:t>
      </w:r>
      <w:proofErr w:type="spellStart"/>
      <w:r w:rsidRPr="00EA603C">
        <w:rPr>
          <w:rFonts w:cs="Times New Roman"/>
          <w:szCs w:val="20"/>
        </w:rPr>
        <w:t>mma</w:t>
      </w:r>
      <w:proofErr w:type="spellEnd"/>
      <w:r w:rsidRPr="00EA603C">
        <w:rPr>
          <w:rFonts w:cs="Times New Roman"/>
          <w:szCs w:val="20"/>
        </w:rPr>
        <w:t>.</w:t>
      </w:r>
    </w:p>
    <w:p w14:paraId="521E7905" w14:textId="77777777" w:rsidR="00514A86" w:rsidRPr="00EA603C" w:rsidRDefault="00514A86" w:rsidP="00514A8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Krzywa uziarnienia mieszanki mineralnej powinna mieścić się w obszarze wyznaczonym przez krzywe graniczne.</w:t>
      </w:r>
    </w:p>
    <w:p w14:paraId="76158450" w14:textId="77777777" w:rsidR="00514A86" w:rsidRDefault="00514A86" w:rsidP="00514A8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Rzędne krzywych granicznych uziarnienia mieszanki mineralnej do wykonania wiążącej z betonu asfaltowego dla projektowanych dróg oraz minimalną zawartość asfaltu podano w tablicy 6.</w:t>
      </w:r>
    </w:p>
    <w:p w14:paraId="3281E68D" w14:textId="77777777" w:rsidR="00A72938" w:rsidRDefault="00A72938" w:rsidP="00514A8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0A9F44F0" w14:textId="77777777" w:rsidR="00FA42F6" w:rsidRDefault="00FA42F6" w:rsidP="00514A8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1B245573" w14:textId="77777777" w:rsidR="00514A86" w:rsidRPr="00EA603C" w:rsidRDefault="00514A86" w:rsidP="00514A86">
      <w:pPr>
        <w:tabs>
          <w:tab w:val="clear" w:pos="397"/>
          <w:tab w:val="clear" w:pos="567"/>
          <w:tab w:val="clear" w:pos="737"/>
          <w:tab w:val="left" w:pos="-2500"/>
        </w:tabs>
        <w:ind w:left="1400" w:hanging="1400"/>
        <w:rPr>
          <w:rFonts w:cs="Times New Roman"/>
          <w:szCs w:val="20"/>
        </w:rPr>
      </w:pPr>
      <w:r w:rsidRPr="00EA603C">
        <w:rPr>
          <w:rFonts w:cs="Times New Roman"/>
          <w:b/>
          <w:szCs w:val="20"/>
        </w:rPr>
        <w:t>Tablica 6</w:t>
      </w:r>
      <w:r w:rsidRPr="00EA603C">
        <w:rPr>
          <w:rFonts w:cs="Times New Roman"/>
          <w:szCs w:val="20"/>
        </w:rPr>
        <w:t xml:space="preserve"> Uziarnienie mieszanki mineralnej oraz zawartość lepiszcza do betonu asfaltowego do warstwy wiążącej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1158"/>
        <w:gridCol w:w="1158"/>
        <w:gridCol w:w="1237"/>
        <w:gridCol w:w="1635"/>
        <w:gridCol w:w="1337"/>
        <w:gridCol w:w="1127"/>
      </w:tblGrid>
      <w:tr w:rsidR="00A0577A" w:rsidRPr="00357368" w14:paraId="304B5BFB" w14:textId="77777777" w:rsidTr="00F7243C">
        <w:trPr>
          <w:trHeight w:val="226"/>
        </w:trPr>
        <w:tc>
          <w:tcPr>
            <w:tcW w:w="2485" w:type="dxa"/>
            <w:vMerge w:val="restart"/>
            <w:vAlign w:val="center"/>
          </w:tcPr>
          <w:p w14:paraId="5BEEE156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Właściwość</w:t>
            </w:r>
          </w:p>
        </w:tc>
        <w:tc>
          <w:tcPr>
            <w:tcW w:w="7652" w:type="dxa"/>
            <w:gridSpan w:val="6"/>
          </w:tcPr>
          <w:p w14:paraId="764781CC" w14:textId="77777777" w:rsidR="00A0577A" w:rsidRPr="00357368" w:rsidRDefault="00A0577A">
            <w:pPr>
              <w:tabs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 xml:space="preserve">Przesiew, [% (m/m)] </w:t>
            </w:r>
          </w:p>
        </w:tc>
      </w:tr>
      <w:tr w:rsidR="00A0577A" w:rsidRPr="00357368" w14:paraId="00E50B73" w14:textId="77777777" w:rsidTr="009B22D5">
        <w:tc>
          <w:tcPr>
            <w:tcW w:w="2485" w:type="dxa"/>
            <w:vMerge/>
            <w:vAlign w:val="center"/>
          </w:tcPr>
          <w:p w14:paraId="5614832D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16" w:type="dxa"/>
            <w:gridSpan w:val="2"/>
          </w:tcPr>
          <w:p w14:paraId="6BF92AC3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AC 11W KR 1-KR2</w:t>
            </w:r>
          </w:p>
        </w:tc>
        <w:tc>
          <w:tcPr>
            <w:tcW w:w="2872" w:type="dxa"/>
            <w:gridSpan w:val="2"/>
          </w:tcPr>
          <w:p w14:paraId="50EA7DBD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 xml:space="preserve">AC </w:t>
            </w:r>
            <w:r>
              <w:rPr>
                <w:rFonts w:cs="Times New Roman"/>
                <w:sz w:val="18"/>
                <w:szCs w:val="18"/>
              </w:rPr>
              <w:t>16</w:t>
            </w:r>
            <w:r w:rsidRPr="00357368">
              <w:rPr>
                <w:rFonts w:cs="Times New Roman"/>
                <w:sz w:val="18"/>
                <w:szCs w:val="18"/>
              </w:rPr>
              <w:t>W KR 1-KR2</w:t>
            </w:r>
          </w:p>
        </w:tc>
        <w:tc>
          <w:tcPr>
            <w:tcW w:w="2464" w:type="dxa"/>
            <w:gridSpan w:val="2"/>
          </w:tcPr>
          <w:p w14:paraId="4EE6A216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 xml:space="preserve">AC </w:t>
            </w:r>
            <w:r>
              <w:rPr>
                <w:rFonts w:cs="Times New Roman"/>
                <w:sz w:val="18"/>
                <w:szCs w:val="18"/>
              </w:rPr>
              <w:t>16</w:t>
            </w:r>
            <w:r w:rsidRPr="00357368">
              <w:rPr>
                <w:rFonts w:cs="Times New Roman"/>
                <w:sz w:val="18"/>
                <w:szCs w:val="18"/>
              </w:rPr>
              <w:t xml:space="preserve"> W KR3 ÷ KR7</w:t>
            </w:r>
          </w:p>
        </w:tc>
      </w:tr>
      <w:tr w:rsidR="00A0577A" w:rsidRPr="00357368" w14:paraId="3FBBCF40" w14:textId="77777777" w:rsidTr="00A0577A">
        <w:tc>
          <w:tcPr>
            <w:tcW w:w="2485" w:type="dxa"/>
            <w:vAlign w:val="center"/>
          </w:tcPr>
          <w:p w14:paraId="6DF4EC01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Wymiar sita #, [mm]:</w:t>
            </w:r>
          </w:p>
        </w:tc>
        <w:tc>
          <w:tcPr>
            <w:tcW w:w="1158" w:type="dxa"/>
          </w:tcPr>
          <w:p w14:paraId="680EC92A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8" w:type="dxa"/>
          </w:tcPr>
          <w:p w14:paraId="1A483DBB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7" w:type="dxa"/>
            <w:vAlign w:val="center"/>
          </w:tcPr>
          <w:p w14:paraId="6074F0DE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od</w:t>
            </w:r>
          </w:p>
        </w:tc>
        <w:tc>
          <w:tcPr>
            <w:tcW w:w="1635" w:type="dxa"/>
            <w:vAlign w:val="center"/>
          </w:tcPr>
          <w:p w14:paraId="01496EDC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do</w:t>
            </w:r>
          </w:p>
        </w:tc>
        <w:tc>
          <w:tcPr>
            <w:tcW w:w="1337" w:type="dxa"/>
            <w:vAlign w:val="center"/>
          </w:tcPr>
          <w:p w14:paraId="792EAB36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od</w:t>
            </w:r>
          </w:p>
        </w:tc>
        <w:tc>
          <w:tcPr>
            <w:tcW w:w="1127" w:type="dxa"/>
            <w:vAlign w:val="center"/>
          </w:tcPr>
          <w:p w14:paraId="0E6B26CA" w14:textId="77777777" w:rsidR="00A0577A" w:rsidRPr="00357368" w:rsidRDefault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do</w:t>
            </w:r>
          </w:p>
        </w:tc>
      </w:tr>
      <w:tr w:rsidR="00A0577A" w:rsidRPr="00357368" w14:paraId="655F0E28" w14:textId="77777777" w:rsidTr="009847F0">
        <w:tc>
          <w:tcPr>
            <w:tcW w:w="2485" w:type="dxa"/>
            <w:vAlign w:val="center"/>
          </w:tcPr>
          <w:p w14:paraId="230AA91C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31,5</w:t>
            </w:r>
          </w:p>
        </w:tc>
        <w:tc>
          <w:tcPr>
            <w:tcW w:w="1158" w:type="dxa"/>
          </w:tcPr>
          <w:p w14:paraId="6B066F5C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58" w:type="dxa"/>
            <w:vAlign w:val="center"/>
          </w:tcPr>
          <w:p w14:paraId="70EB149B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37" w:type="dxa"/>
          </w:tcPr>
          <w:p w14:paraId="058265A3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635" w:type="dxa"/>
            <w:vAlign w:val="center"/>
          </w:tcPr>
          <w:p w14:paraId="7681E445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337" w:type="dxa"/>
          </w:tcPr>
          <w:p w14:paraId="701F24E6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27" w:type="dxa"/>
            <w:vAlign w:val="center"/>
          </w:tcPr>
          <w:p w14:paraId="75D772E1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0577A" w:rsidRPr="00357368" w14:paraId="247B4EDC" w14:textId="77777777" w:rsidTr="00A0577A">
        <w:tc>
          <w:tcPr>
            <w:tcW w:w="2485" w:type="dxa"/>
            <w:vAlign w:val="center"/>
          </w:tcPr>
          <w:p w14:paraId="0AAF0E71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22,4</w:t>
            </w:r>
          </w:p>
        </w:tc>
        <w:tc>
          <w:tcPr>
            <w:tcW w:w="1158" w:type="dxa"/>
          </w:tcPr>
          <w:p w14:paraId="78C9CCD4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58" w:type="dxa"/>
          </w:tcPr>
          <w:p w14:paraId="70C3E1AA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37" w:type="dxa"/>
          </w:tcPr>
          <w:p w14:paraId="25B53251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1635" w:type="dxa"/>
          </w:tcPr>
          <w:p w14:paraId="33581522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1337" w:type="dxa"/>
            <w:vAlign w:val="center"/>
          </w:tcPr>
          <w:p w14:paraId="552F8CAC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1127" w:type="dxa"/>
            <w:vAlign w:val="center"/>
          </w:tcPr>
          <w:p w14:paraId="1C347BBA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A0577A" w:rsidRPr="00357368" w14:paraId="0F82ED7A" w14:textId="77777777" w:rsidTr="009847F0">
        <w:tc>
          <w:tcPr>
            <w:tcW w:w="2485" w:type="dxa"/>
            <w:vAlign w:val="center"/>
          </w:tcPr>
          <w:p w14:paraId="298D21EB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16</w:t>
            </w:r>
          </w:p>
        </w:tc>
        <w:tc>
          <w:tcPr>
            <w:tcW w:w="1158" w:type="dxa"/>
            <w:vAlign w:val="center"/>
          </w:tcPr>
          <w:p w14:paraId="265AFF9A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1158" w:type="dxa"/>
            <w:vAlign w:val="center"/>
          </w:tcPr>
          <w:p w14:paraId="0C0C7883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37" w:type="dxa"/>
            <w:vAlign w:val="center"/>
          </w:tcPr>
          <w:p w14:paraId="5577EA98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1635" w:type="dxa"/>
            <w:vAlign w:val="center"/>
          </w:tcPr>
          <w:p w14:paraId="746F9B1D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1337" w:type="dxa"/>
            <w:vAlign w:val="center"/>
          </w:tcPr>
          <w:p w14:paraId="789E95D4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1127" w:type="dxa"/>
            <w:vAlign w:val="center"/>
          </w:tcPr>
          <w:p w14:paraId="76E6CE3D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100</w:t>
            </w:r>
          </w:p>
        </w:tc>
      </w:tr>
      <w:tr w:rsidR="00A0577A" w:rsidRPr="00357368" w14:paraId="6CA2F89B" w14:textId="77777777" w:rsidTr="009847F0">
        <w:tc>
          <w:tcPr>
            <w:tcW w:w="2485" w:type="dxa"/>
            <w:vAlign w:val="center"/>
          </w:tcPr>
          <w:p w14:paraId="2CDD29C7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11,2</w:t>
            </w:r>
          </w:p>
        </w:tc>
        <w:tc>
          <w:tcPr>
            <w:tcW w:w="1158" w:type="dxa"/>
          </w:tcPr>
          <w:p w14:paraId="3B988392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90</w:t>
            </w:r>
          </w:p>
        </w:tc>
        <w:tc>
          <w:tcPr>
            <w:tcW w:w="1158" w:type="dxa"/>
            <w:vAlign w:val="center"/>
          </w:tcPr>
          <w:p w14:paraId="64FC4E6E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1237" w:type="dxa"/>
          </w:tcPr>
          <w:p w14:paraId="3E59BC5C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65</w:t>
            </w:r>
          </w:p>
        </w:tc>
        <w:tc>
          <w:tcPr>
            <w:tcW w:w="1635" w:type="dxa"/>
            <w:vAlign w:val="center"/>
          </w:tcPr>
          <w:p w14:paraId="139BEC91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337" w:type="dxa"/>
          </w:tcPr>
          <w:p w14:paraId="5FCF33AA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70</w:t>
            </w:r>
          </w:p>
        </w:tc>
        <w:tc>
          <w:tcPr>
            <w:tcW w:w="1127" w:type="dxa"/>
            <w:vAlign w:val="center"/>
          </w:tcPr>
          <w:p w14:paraId="2AFDFB6B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90</w:t>
            </w:r>
          </w:p>
        </w:tc>
      </w:tr>
      <w:tr w:rsidR="00A0577A" w:rsidRPr="00357368" w14:paraId="30963082" w14:textId="77777777" w:rsidTr="009847F0">
        <w:tc>
          <w:tcPr>
            <w:tcW w:w="2485" w:type="dxa"/>
            <w:vAlign w:val="center"/>
          </w:tcPr>
          <w:p w14:paraId="4328501D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158" w:type="dxa"/>
          </w:tcPr>
          <w:p w14:paraId="7C964179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60</w:t>
            </w:r>
          </w:p>
        </w:tc>
        <w:tc>
          <w:tcPr>
            <w:tcW w:w="1158" w:type="dxa"/>
            <w:vAlign w:val="center"/>
          </w:tcPr>
          <w:p w14:paraId="2B5AB01A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85</w:t>
            </w:r>
          </w:p>
        </w:tc>
        <w:tc>
          <w:tcPr>
            <w:tcW w:w="1237" w:type="dxa"/>
          </w:tcPr>
          <w:p w14:paraId="512293B6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635" w:type="dxa"/>
            <w:vAlign w:val="center"/>
          </w:tcPr>
          <w:p w14:paraId="368984C9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337" w:type="dxa"/>
          </w:tcPr>
          <w:p w14:paraId="54B7DA6D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55</w:t>
            </w:r>
          </w:p>
        </w:tc>
        <w:tc>
          <w:tcPr>
            <w:tcW w:w="1127" w:type="dxa"/>
            <w:vAlign w:val="center"/>
          </w:tcPr>
          <w:p w14:paraId="2C436569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80</w:t>
            </w:r>
          </w:p>
        </w:tc>
      </w:tr>
      <w:tr w:rsidR="00A0577A" w:rsidRPr="00357368" w14:paraId="49BD917E" w14:textId="77777777" w:rsidTr="009847F0">
        <w:tc>
          <w:tcPr>
            <w:tcW w:w="2485" w:type="dxa"/>
            <w:vAlign w:val="center"/>
          </w:tcPr>
          <w:p w14:paraId="0CCFAA05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158" w:type="dxa"/>
          </w:tcPr>
          <w:p w14:paraId="15BA3D8A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30</w:t>
            </w:r>
          </w:p>
        </w:tc>
        <w:tc>
          <w:tcPr>
            <w:tcW w:w="1158" w:type="dxa"/>
            <w:vAlign w:val="center"/>
          </w:tcPr>
          <w:p w14:paraId="24D781B2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55</w:t>
            </w:r>
          </w:p>
        </w:tc>
        <w:tc>
          <w:tcPr>
            <w:tcW w:w="1237" w:type="dxa"/>
          </w:tcPr>
          <w:p w14:paraId="7A9743BB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</w:t>
            </w:r>
          </w:p>
        </w:tc>
        <w:tc>
          <w:tcPr>
            <w:tcW w:w="1635" w:type="dxa"/>
            <w:vAlign w:val="center"/>
          </w:tcPr>
          <w:p w14:paraId="180E545F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55</w:t>
            </w:r>
          </w:p>
        </w:tc>
        <w:tc>
          <w:tcPr>
            <w:tcW w:w="1337" w:type="dxa"/>
          </w:tcPr>
          <w:p w14:paraId="78C788AA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25</w:t>
            </w:r>
          </w:p>
        </w:tc>
        <w:tc>
          <w:tcPr>
            <w:tcW w:w="1127" w:type="dxa"/>
            <w:vAlign w:val="center"/>
          </w:tcPr>
          <w:p w14:paraId="19D2DEE4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50</w:t>
            </w:r>
          </w:p>
        </w:tc>
      </w:tr>
      <w:tr w:rsidR="00A0577A" w:rsidRPr="00357368" w14:paraId="66D8C5E5" w14:textId="77777777" w:rsidTr="009847F0">
        <w:tc>
          <w:tcPr>
            <w:tcW w:w="2485" w:type="dxa"/>
            <w:vAlign w:val="center"/>
          </w:tcPr>
          <w:p w14:paraId="08835F40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0,125</w:t>
            </w:r>
          </w:p>
        </w:tc>
        <w:tc>
          <w:tcPr>
            <w:tcW w:w="1158" w:type="dxa"/>
          </w:tcPr>
          <w:p w14:paraId="32E9D0E0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158" w:type="dxa"/>
            <w:vAlign w:val="center"/>
          </w:tcPr>
          <w:p w14:paraId="4EFEE4CF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24</w:t>
            </w:r>
          </w:p>
        </w:tc>
        <w:tc>
          <w:tcPr>
            <w:tcW w:w="1237" w:type="dxa"/>
          </w:tcPr>
          <w:p w14:paraId="239CC553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635" w:type="dxa"/>
            <w:vAlign w:val="center"/>
          </w:tcPr>
          <w:p w14:paraId="504AB8C0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  <w:tc>
          <w:tcPr>
            <w:tcW w:w="1337" w:type="dxa"/>
          </w:tcPr>
          <w:p w14:paraId="5D9E6F0C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127" w:type="dxa"/>
            <w:vAlign w:val="center"/>
          </w:tcPr>
          <w:p w14:paraId="2216FC46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12</w:t>
            </w:r>
          </w:p>
        </w:tc>
      </w:tr>
      <w:tr w:rsidR="00A0577A" w:rsidRPr="00357368" w14:paraId="2BF3E9F1" w14:textId="77777777" w:rsidTr="009847F0">
        <w:tc>
          <w:tcPr>
            <w:tcW w:w="2485" w:type="dxa"/>
            <w:vAlign w:val="center"/>
          </w:tcPr>
          <w:p w14:paraId="252CD270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0,063</w:t>
            </w:r>
          </w:p>
        </w:tc>
        <w:tc>
          <w:tcPr>
            <w:tcW w:w="1158" w:type="dxa"/>
          </w:tcPr>
          <w:p w14:paraId="4391C9E9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3,0</w:t>
            </w:r>
          </w:p>
        </w:tc>
        <w:tc>
          <w:tcPr>
            <w:tcW w:w="1158" w:type="dxa"/>
            <w:vAlign w:val="center"/>
          </w:tcPr>
          <w:p w14:paraId="4AFBC477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8,0</w:t>
            </w:r>
          </w:p>
        </w:tc>
        <w:tc>
          <w:tcPr>
            <w:tcW w:w="1237" w:type="dxa"/>
          </w:tcPr>
          <w:p w14:paraId="37ACD462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3,0</w:t>
            </w:r>
          </w:p>
        </w:tc>
        <w:tc>
          <w:tcPr>
            <w:tcW w:w="1635" w:type="dxa"/>
            <w:vAlign w:val="center"/>
          </w:tcPr>
          <w:p w14:paraId="7C5C948E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8,0</w:t>
            </w:r>
          </w:p>
        </w:tc>
        <w:tc>
          <w:tcPr>
            <w:tcW w:w="1337" w:type="dxa"/>
          </w:tcPr>
          <w:p w14:paraId="06BC0D71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4,0</w:t>
            </w:r>
          </w:p>
        </w:tc>
        <w:tc>
          <w:tcPr>
            <w:tcW w:w="1127" w:type="dxa"/>
            <w:vAlign w:val="center"/>
          </w:tcPr>
          <w:p w14:paraId="775C5348" w14:textId="77777777" w:rsidR="00A0577A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912EC1">
              <w:rPr>
                <w:rFonts w:cs="Times New Roman"/>
                <w:sz w:val="18"/>
                <w:szCs w:val="18"/>
              </w:rPr>
              <w:t>10,0</w:t>
            </w:r>
          </w:p>
        </w:tc>
      </w:tr>
      <w:tr w:rsidR="00A0577A" w:rsidRPr="00357368" w14:paraId="1C6E1771" w14:textId="77777777" w:rsidTr="00E34D89">
        <w:tc>
          <w:tcPr>
            <w:tcW w:w="2485" w:type="dxa"/>
            <w:vAlign w:val="center"/>
          </w:tcPr>
          <w:p w14:paraId="476294E6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357368">
              <w:rPr>
                <w:rFonts w:cs="Times New Roman"/>
                <w:sz w:val="18"/>
                <w:szCs w:val="18"/>
              </w:rPr>
              <w:t>Zawartość lepiszcza</w:t>
            </w:r>
          </w:p>
        </w:tc>
        <w:tc>
          <w:tcPr>
            <w:tcW w:w="2316" w:type="dxa"/>
            <w:gridSpan w:val="2"/>
          </w:tcPr>
          <w:p w14:paraId="2BF706EF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i/>
                <w:sz w:val="18"/>
                <w:szCs w:val="18"/>
              </w:rPr>
            </w:pPr>
            <w:proofErr w:type="spellStart"/>
            <w:r w:rsidRPr="00357368">
              <w:rPr>
                <w:rFonts w:cs="Times New Roman"/>
                <w:i/>
                <w:sz w:val="18"/>
                <w:szCs w:val="18"/>
              </w:rPr>
              <w:t>B</w:t>
            </w:r>
            <w:r w:rsidRPr="00357368">
              <w:rPr>
                <w:rFonts w:cs="Times New Roman"/>
                <w:sz w:val="18"/>
                <w:szCs w:val="18"/>
                <w:vertAlign w:val="subscript"/>
              </w:rPr>
              <w:t>min</w:t>
            </w:r>
            <w:proofErr w:type="spellEnd"/>
            <w:r w:rsidRPr="00357368">
              <w:rPr>
                <w:rFonts w:cs="Times New Roman"/>
                <w:sz w:val="18"/>
                <w:szCs w:val="18"/>
                <w:vertAlign w:val="subscript"/>
              </w:rPr>
              <w:t xml:space="preserve"> 4,8</w:t>
            </w:r>
          </w:p>
        </w:tc>
        <w:tc>
          <w:tcPr>
            <w:tcW w:w="2872" w:type="dxa"/>
            <w:gridSpan w:val="2"/>
            <w:vAlign w:val="center"/>
          </w:tcPr>
          <w:p w14:paraId="3ED1CE53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i/>
                <w:sz w:val="18"/>
                <w:szCs w:val="18"/>
              </w:rPr>
            </w:pPr>
            <w:proofErr w:type="spellStart"/>
            <w:r w:rsidRPr="00357368">
              <w:rPr>
                <w:rFonts w:cs="Times New Roman"/>
                <w:i/>
                <w:sz w:val="18"/>
                <w:szCs w:val="18"/>
              </w:rPr>
              <w:t>B</w:t>
            </w:r>
            <w:r w:rsidRPr="00357368">
              <w:rPr>
                <w:rFonts w:cs="Times New Roman"/>
                <w:sz w:val="18"/>
                <w:szCs w:val="18"/>
                <w:vertAlign w:val="subscript"/>
              </w:rPr>
              <w:t>min</w:t>
            </w:r>
            <w:proofErr w:type="spellEnd"/>
            <w:r w:rsidRPr="00357368">
              <w:rPr>
                <w:rFonts w:cs="Times New Roman"/>
                <w:sz w:val="18"/>
                <w:szCs w:val="18"/>
                <w:vertAlign w:val="subscript"/>
              </w:rPr>
              <w:t xml:space="preserve"> 4,</w:t>
            </w:r>
            <w:r>
              <w:rPr>
                <w:rFonts w:cs="Times New Roman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2464" w:type="dxa"/>
            <w:gridSpan w:val="2"/>
            <w:vAlign w:val="center"/>
          </w:tcPr>
          <w:p w14:paraId="11E51548" w14:textId="77777777" w:rsidR="00A0577A" w:rsidRPr="00357368" w:rsidRDefault="00A0577A" w:rsidP="00A0577A">
            <w:pPr>
              <w:tabs>
                <w:tab w:val="clear" w:pos="397"/>
                <w:tab w:val="clear" w:pos="567"/>
                <w:tab w:val="clear" w:pos="737"/>
                <w:tab w:val="left" w:pos="-2500"/>
              </w:tabs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357368">
              <w:rPr>
                <w:rFonts w:cs="Times New Roman"/>
                <w:i/>
                <w:sz w:val="18"/>
                <w:szCs w:val="18"/>
              </w:rPr>
              <w:t>B</w:t>
            </w:r>
            <w:r w:rsidRPr="00357368">
              <w:rPr>
                <w:rFonts w:cs="Times New Roman"/>
                <w:sz w:val="18"/>
                <w:szCs w:val="18"/>
                <w:vertAlign w:val="subscript"/>
              </w:rPr>
              <w:t>min</w:t>
            </w:r>
            <w:proofErr w:type="spellEnd"/>
            <w:r w:rsidRPr="00357368">
              <w:rPr>
                <w:rFonts w:cs="Times New Roman"/>
                <w:sz w:val="18"/>
                <w:szCs w:val="18"/>
                <w:vertAlign w:val="subscript"/>
              </w:rPr>
              <w:t xml:space="preserve"> 4,</w:t>
            </w:r>
            <w:r>
              <w:rPr>
                <w:rFonts w:cs="Times New Roman"/>
                <w:sz w:val="18"/>
                <w:szCs w:val="18"/>
                <w:vertAlign w:val="subscript"/>
              </w:rPr>
              <w:t>6</w:t>
            </w:r>
          </w:p>
        </w:tc>
      </w:tr>
    </w:tbl>
    <w:p w14:paraId="46860AF0" w14:textId="77777777" w:rsidR="00E06430" w:rsidRPr="00EA603C" w:rsidRDefault="00D92672">
      <w:pPr>
        <w:pStyle w:val="Wcicienormalne"/>
        <w:ind w:left="0"/>
        <w:rPr>
          <w:rFonts w:cs="Times New Roman"/>
        </w:rPr>
      </w:pPr>
      <w:r w:rsidRPr="00EA603C">
        <w:rPr>
          <w:rFonts w:cs="Times New Roman"/>
        </w:rPr>
        <w:t xml:space="preserve">Zawartość lepiszcza (kategoria </w:t>
      </w:r>
      <w:proofErr w:type="spellStart"/>
      <w:r w:rsidRPr="00EA603C">
        <w:rPr>
          <w:rFonts w:cs="Times New Roman"/>
          <w:i/>
        </w:rPr>
        <w:t>B</w:t>
      </w:r>
      <w:r w:rsidRPr="00EA603C">
        <w:rPr>
          <w:rFonts w:cs="Times New Roman"/>
          <w:vertAlign w:val="subscript"/>
        </w:rPr>
        <w:t>min</w:t>
      </w:r>
      <w:proofErr w:type="spellEnd"/>
      <w:r w:rsidRPr="00EA603C">
        <w:rPr>
          <w:rFonts w:cs="Times New Roman"/>
        </w:rPr>
        <w:t>) jest to najmniejsza ilość lepiszcza całkowitego, określona dla danego typu mieszanki mineralno-asfaltowej, przy założonej gęstości mieszanki mineralnej 2,650Mg/m</w:t>
      </w:r>
      <w:r w:rsidRPr="00EA603C">
        <w:rPr>
          <w:rFonts w:cs="Times New Roman"/>
          <w:vertAlign w:val="superscript"/>
        </w:rPr>
        <w:t>3</w:t>
      </w:r>
      <w:r w:rsidRPr="00EA603C">
        <w:rPr>
          <w:rFonts w:cs="Times New Roman"/>
        </w:rPr>
        <w:t>. W przypadku, gdy stosowana mieszanka mineralna ma inną gęstość (</w:t>
      </w:r>
      <w:r w:rsidRPr="00EA603C">
        <w:rPr>
          <w:rFonts w:cs="Times New Roman"/>
          <w:i/>
        </w:rPr>
        <w:sym w:font="Symbol" w:char="F072"/>
      </w:r>
      <w:r w:rsidRPr="00EA603C">
        <w:rPr>
          <w:rFonts w:cs="Times New Roman"/>
          <w:i/>
          <w:vertAlign w:val="subscript"/>
        </w:rPr>
        <w:t>a</w:t>
      </w:r>
      <w:r w:rsidRPr="00EA603C">
        <w:rPr>
          <w:rFonts w:cs="Times New Roman"/>
        </w:rPr>
        <w:t xml:space="preserve">), to do wyznaczenia minimalnej zawartości lepiszcza podaną wartość </w:t>
      </w:r>
      <w:proofErr w:type="spellStart"/>
      <w:r w:rsidRPr="00EA603C">
        <w:rPr>
          <w:rFonts w:cs="Times New Roman"/>
          <w:i/>
        </w:rPr>
        <w:t>B</w:t>
      </w:r>
      <w:r w:rsidRPr="00EA603C">
        <w:rPr>
          <w:rFonts w:cs="Times New Roman"/>
          <w:vertAlign w:val="subscript"/>
        </w:rPr>
        <w:t>min</w:t>
      </w:r>
      <w:proofErr w:type="spellEnd"/>
      <w:r w:rsidRPr="00EA603C">
        <w:rPr>
          <w:rFonts w:cs="Times New Roman"/>
        </w:rPr>
        <w:t xml:space="preserve"> należy pomnożyć przez współczynnik α według równania:</w:t>
      </w:r>
    </w:p>
    <w:p w14:paraId="1F5E7E91" w14:textId="77777777" w:rsidR="00E06430" w:rsidRPr="00EA603C" w:rsidRDefault="00D92672">
      <w:pPr>
        <w:pStyle w:val="PNTekstpodstawowy"/>
        <w:spacing w:before="0"/>
        <w:ind w:firstLine="720"/>
        <w:jc w:val="center"/>
        <w:rPr>
          <w:rFonts w:ascii="Times New Roman" w:hAnsi="Times New Roman"/>
          <w:i/>
          <w:snapToGrid w:val="0"/>
          <w:vertAlign w:val="subscript"/>
        </w:rPr>
      </w:pPr>
      <w:r w:rsidRPr="00EA603C">
        <w:rPr>
          <w:rFonts w:ascii="Times New Roman" w:hAnsi="Times New Roman"/>
        </w:rPr>
        <w:t>α = 2,650/</w:t>
      </w:r>
      <w:r w:rsidRPr="00EA603C">
        <w:rPr>
          <w:rFonts w:ascii="Times New Roman" w:hAnsi="Times New Roman"/>
          <w:i/>
          <w:snapToGrid w:val="0"/>
        </w:rPr>
        <w:sym w:font="Symbol" w:char="F072"/>
      </w:r>
      <w:r w:rsidRPr="00EA603C">
        <w:rPr>
          <w:rFonts w:ascii="Times New Roman" w:hAnsi="Times New Roman"/>
          <w:i/>
          <w:snapToGrid w:val="0"/>
          <w:vertAlign w:val="subscript"/>
        </w:rPr>
        <w:t>a</w:t>
      </w:r>
    </w:p>
    <w:p w14:paraId="072A514D" w14:textId="77777777" w:rsidR="00E06430" w:rsidRPr="00EA603C" w:rsidRDefault="00D92672">
      <w:pPr>
        <w:pStyle w:val="Wcicienormalne"/>
        <w:ind w:left="0"/>
        <w:rPr>
          <w:rFonts w:cs="Times New Roman"/>
        </w:rPr>
      </w:pPr>
      <w:r w:rsidRPr="00EA603C">
        <w:rPr>
          <w:rFonts w:cs="Times New Roman"/>
        </w:rPr>
        <w:t>Gęstość mieszanki mineralnej wyznaczamy ze wzoru:</w:t>
      </w:r>
    </w:p>
    <w:p w14:paraId="7D7DBB87" w14:textId="77777777" w:rsidR="00E06430" w:rsidRPr="00EA603C" w:rsidRDefault="00575CC8">
      <w:pPr>
        <w:pStyle w:val="PNTekstpodstawowy"/>
        <w:spacing w:before="0"/>
        <w:ind w:firstLine="720"/>
        <w:jc w:val="center"/>
        <w:rPr>
          <w:rFonts w:ascii="Times New Roman" w:hAnsi="Times New Roman"/>
          <w:snapToGrid w:val="0"/>
        </w:rPr>
      </w:pPr>
      <w:r w:rsidRPr="00EA603C">
        <w:rPr>
          <w:rFonts w:ascii="Times New Roman" w:hAnsi="Times New Roman"/>
          <w:noProof/>
        </w:rPr>
        <w:drawing>
          <wp:inline distT="0" distB="0" distL="0" distR="0" wp14:anchorId="507D00E9" wp14:editId="6698D15F">
            <wp:extent cx="2122170" cy="655320"/>
            <wp:effectExtent l="1905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9031F6" w14:textId="77777777" w:rsidR="003A09AA" w:rsidRPr="00EA603C" w:rsidRDefault="00D92672">
      <w:pPr>
        <w:pStyle w:val="PNTekstpodstawowy"/>
        <w:spacing w:before="0"/>
        <w:ind w:firstLine="142"/>
        <w:jc w:val="both"/>
        <w:rPr>
          <w:rFonts w:ascii="Times New Roman" w:hAnsi="Times New Roman"/>
          <w:snapToGrid w:val="0"/>
        </w:rPr>
      </w:pPr>
      <w:r w:rsidRPr="00EA603C">
        <w:rPr>
          <w:rFonts w:ascii="Times New Roman" w:hAnsi="Times New Roman"/>
          <w:snapToGrid w:val="0"/>
        </w:rPr>
        <w:t>Gdzie:</w:t>
      </w:r>
    </w:p>
    <w:p w14:paraId="45D99763" w14:textId="77777777" w:rsidR="003A09AA" w:rsidRPr="00EA603C" w:rsidRDefault="00D92672">
      <w:pPr>
        <w:pStyle w:val="PNTekstpodstawowy"/>
        <w:spacing w:before="0"/>
        <w:ind w:firstLine="142"/>
        <w:jc w:val="both"/>
        <w:rPr>
          <w:rFonts w:ascii="Times New Roman" w:hAnsi="Times New Roman"/>
          <w:snapToGrid w:val="0"/>
        </w:rPr>
      </w:pPr>
      <w:r w:rsidRPr="00EA603C">
        <w:rPr>
          <w:rFonts w:ascii="Times New Roman" w:hAnsi="Times New Roman"/>
          <w:snapToGrid w:val="0"/>
        </w:rPr>
        <w:t>P</w:t>
      </w:r>
      <w:r w:rsidRPr="00EA603C">
        <w:rPr>
          <w:rFonts w:ascii="Times New Roman" w:hAnsi="Times New Roman"/>
          <w:snapToGrid w:val="0"/>
          <w:vertAlign w:val="subscript"/>
        </w:rPr>
        <w:t>1</w:t>
      </w:r>
      <w:r w:rsidRPr="00EA603C">
        <w:rPr>
          <w:rFonts w:ascii="Times New Roman" w:hAnsi="Times New Roman"/>
          <w:snapToGrid w:val="0"/>
        </w:rPr>
        <w:t>; P</w:t>
      </w:r>
      <w:r w:rsidRPr="00EA603C">
        <w:rPr>
          <w:rFonts w:ascii="Times New Roman" w:hAnsi="Times New Roman"/>
          <w:snapToGrid w:val="0"/>
          <w:vertAlign w:val="subscript"/>
        </w:rPr>
        <w:t>2</w:t>
      </w:r>
      <w:r w:rsidRPr="00EA603C">
        <w:rPr>
          <w:rFonts w:ascii="Times New Roman" w:hAnsi="Times New Roman"/>
          <w:snapToGrid w:val="0"/>
        </w:rPr>
        <w:t>,…,</w:t>
      </w:r>
      <w:proofErr w:type="spellStart"/>
      <w:r w:rsidRPr="00EA603C">
        <w:rPr>
          <w:rFonts w:ascii="Times New Roman" w:hAnsi="Times New Roman"/>
          <w:snapToGrid w:val="0"/>
        </w:rPr>
        <w:t>P</w:t>
      </w:r>
      <w:r w:rsidRPr="00EA603C">
        <w:rPr>
          <w:rFonts w:ascii="Times New Roman" w:hAnsi="Times New Roman"/>
          <w:snapToGrid w:val="0"/>
          <w:vertAlign w:val="subscript"/>
        </w:rPr>
        <w:t>n</w:t>
      </w:r>
      <w:proofErr w:type="spellEnd"/>
      <w:r w:rsidRPr="00EA603C">
        <w:rPr>
          <w:rFonts w:ascii="Times New Roman" w:hAnsi="Times New Roman"/>
          <w:snapToGrid w:val="0"/>
        </w:rPr>
        <w:t>-  procentowa zawartość poszczególnych składników (kruszywa drobnego, grubego lub o ciągłym uziarnieniu) w mieszance mineralnej;</w:t>
      </w:r>
    </w:p>
    <w:p w14:paraId="479195D1" w14:textId="77777777" w:rsidR="003A09AA" w:rsidRPr="00EA603C" w:rsidRDefault="00D92672">
      <w:pPr>
        <w:pStyle w:val="PNTekstpodstawowy"/>
        <w:spacing w:before="0"/>
        <w:ind w:firstLine="142"/>
        <w:jc w:val="both"/>
        <w:rPr>
          <w:rFonts w:ascii="Times New Roman" w:hAnsi="Times New Roman"/>
          <w:snapToGrid w:val="0"/>
        </w:rPr>
      </w:pPr>
      <w:r w:rsidRPr="00EA603C">
        <w:rPr>
          <w:rFonts w:ascii="Times New Roman" w:hAnsi="Times New Roman"/>
          <w:snapToGrid w:val="0"/>
        </w:rPr>
        <w:t>F- procentowa zawartość wypełniacza w mieszance mineralnej;</w:t>
      </w:r>
    </w:p>
    <w:p w14:paraId="372D5F7F" w14:textId="77777777" w:rsidR="003A09AA" w:rsidRPr="00EA603C" w:rsidRDefault="00D92672">
      <w:pPr>
        <w:pStyle w:val="PNTekstpodstawowy"/>
        <w:spacing w:before="0"/>
        <w:ind w:firstLine="142"/>
        <w:jc w:val="both"/>
        <w:rPr>
          <w:rFonts w:ascii="Times New Roman" w:hAnsi="Times New Roman"/>
        </w:rPr>
      </w:pPr>
      <w:r w:rsidRPr="00EA603C">
        <w:rPr>
          <w:rFonts w:ascii="Times New Roman" w:hAnsi="Times New Roman"/>
          <w:snapToGrid w:val="0"/>
        </w:rPr>
        <w:lastRenderedPageBreak/>
        <w:sym w:font="Symbol" w:char="F072"/>
      </w:r>
      <w:r w:rsidRPr="00EA603C">
        <w:rPr>
          <w:rFonts w:ascii="Times New Roman" w:hAnsi="Times New Roman"/>
          <w:snapToGrid w:val="0"/>
          <w:vertAlign w:val="subscript"/>
        </w:rPr>
        <w:t>a1</w:t>
      </w:r>
      <w:r w:rsidRPr="00EA603C">
        <w:rPr>
          <w:rFonts w:ascii="Times New Roman" w:hAnsi="Times New Roman"/>
          <w:snapToGrid w:val="0"/>
        </w:rPr>
        <w:t xml:space="preserve">; </w:t>
      </w:r>
      <w:r w:rsidRPr="00EA603C">
        <w:rPr>
          <w:rFonts w:ascii="Times New Roman" w:hAnsi="Times New Roman"/>
          <w:snapToGrid w:val="0"/>
        </w:rPr>
        <w:sym w:font="Symbol" w:char="F072"/>
      </w:r>
      <w:r w:rsidRPr="00EA603C">
        <w:rPr>
          <w:rFonts w:ascii="Times New Roman" w:hAnsi="Times New Roman"/>
          <w:snapToGrid w:val="0"/>
          <w:vertAlign w:val="subscript"/>
        </w:rPr>
        <w:t>a2</w:t>
      </w:r>
      <w:r w:rsidRPr="00EA603C">
        <w:rPr>
          <w:rFonts w:ascii="Times New Roman" w:hAnsi="Times New Roman"/>
          <w:snapToGrid w:val="0"/>
        </w:rPr>
        <w:t>,…,</w:t>
      </w:r>
      <w:r w:rsidRPr="00EA603C">
        <w:rPr>
          <w:rFonts w:ascii="Times New Roman" w:hAnsi="Times New Roman"/>
          <w:snapToGrid w:val="0"/>
        </w:rPr>
        <w:sym w:font="Symbol" w:char="F072"/>
      </w:r>
      <w:proofErr w:type="spellStart"/>
      <w:r w:rsidRPr="00EA603C">
        <w:rPr>
          <w:rFonts w:ascii="Times New Roman" w:hAnsi="Times New Roman"/>
          <w:snapToGrid w:val="0"/>
          <w:vertAlign w:val="subscript"/>
        </w:rPr>
        <w:t>an</w:t>
      </w:r>
      <w:proofErr w:type="spellEnd"/>
      <w:r w:rsidRPr="00EA603C">
        <w:rPr>
          <w:rFonts w:ascii="Times New Roman" w:hAnsi="Times New Roman"/>
          <w:snapToGrid w:val="0"/>
        </w:rPr>
        <w:t xml:space="preserve">- gęstość poszczególnych składników mieszanki mineralnej, </w:t>
      </w:r>
      <w:r w:rsidRPr="00EA603C">
        <w:rPr>
          <w:rFonts w:ascii="Times New Roman" w:hAnsi="Times New Roman"/>
        </w:rPr>
        <w:t>Mg/m</w:t>
      </w:r>
      <w:r w:rsidRPr="00EA603C">
        <w:rPr>
          <w:rFonts w:ascii="Times New Roman" w:hAnsi="Times New Roman"/>
          <w:vertAlign w:val="superscript"/>
        </w:rPr>
        <w:t>3</w:t>
      </w:r>
      <w:r w:rsidRPr="00EA603C">
        <w:rPr>
          <w:rFonts w:ascii="Times New Roman" w:hAnsi="Times New Roman"/>
        </w:rPr>
        <w:t>,</w:t>
      </w:r>
    </w:p>
    <w:p w14:paraId="62B56C8B" w14:textId="77777777" w:rsidR="003A09AA" w:rsidRPr="00EA603C" w:rsidRDefault="00D92672">
      <w:pPr>
        <w:pStyle w:val="PNTekstpodstawowy"/>
        <w:spacing w:before="0"/>
        <w:ind w:firstLine="142"/>
        <w:jc w:val="both"/>
        <w:rPr>
          <w:rFonts w:ascii="Times New Roman" w:hAnsi="Times New Roman"/>
          <w:snapToGrid w:val="0"/>
        </w:rPr>
      </w:pPr>
      <w:r w:rsidRPr="00EA603C">
        <w:rPr>
          <w:rFonts w:ascii="Times New Roman" w:hAnsi="Times New Roman"/>
          <w:snapToGrid w:val="0"/>
        </w:rPr>
        <w:sym w:font="Symbol" w:char="F072"/>
      </w:r>
      <w:r w:rsidRPr="00EA603C">
        <w:rPr>
          <w:rFonts w:ascii="Times New Roman" w:hAnsi="Times New Roman"/>
          <w:snapToGrid w:val="0"/>
          <w:vertAlign w:val="subscript"/>
        </w:rPr>
        <w:t xml:space="preserve">f  </w:t>
      </w:r>
      <w:r w:rsidRPr="00EA603C">
        <w:rPr>
          <w:rFonts w:ascii="Times New Roman" w:hAnsi="Times New Roman"/>
          <w:snapToGrid w:val="0"/>
        </w:rPr>
        <w:t xml:space="preserve">-gęstość wypełniacza, </w:t>
      </w:r>
      <w:r w:rsidRPr="00EA603C">
        <w:rPr>
          <w:rFonts w:ascii="Times New Roman" w:hAnsi="Times New Roman"/>
        </w:rPr>
        <w:t>Mg/m</w:t>
      </w:r>
      <w:r w:rsidRPr="00EA603C">
        <w:rPr>
          <w:rFonts w:ascii="Times New Roman" w:hAnsi="Times New Roman"/>
          <w:vertAlign w:val="superscript"/>
        </w:rPr>
        <w:t>3</w:t>
      </w:r>
      <w:r w:rsidRPr="00EA603C">
        <w:rPr>
          <w:rFonts w:ascii="Times New Roman" w:hAnsi="Times New Roman"/>
        </w:rPr>
        <w:t>.</w:t>
      </w:r>
    </w:p>
    <w:p w14:paraId="6511EF6E" w14:textId="77777777" w:rsidR="00E06430" w:rsidRPr="00EA603C" w:rsidRDefault="00D92672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W badaniu typu niezależnie od sposobu walidacji należy podać procentową ilość lepiszcza w stosunku do </w:t>
      </w:r>
      <w:proofErr w:type="spellStart"/>
      <w:r w:rsidRPr="00EA603C">
        <w:rPr>
          <w:rFonts w:cs="Times New Roman"/>
          <w:szCs w:val="20"/>
        </w:rPr>
        <w:t>mma</w:t>
      </w:r>
      <w:proofErr w:type="spellEnd"/>
      <w:r w:rsidRPr="00EA603C">
        <w:rPr>
          <w:rFonts w:cs="Times New Roman"/>
          <w:szCs w:val="20"/>
        </w:rPr>
        <w:t xml:space="preserve">: całkowitego B, rozpuszczalnego S i nierozpuszczalnego </w:t>
      </w:r>
      <w:proofErr w:type="spellStart"/>
      <w:r w:rsidRPr="00EA603C">
        <w:rPr>
          <w:rFonts w:cs="Times New Roman"/>
          <w:szCs w:val="20"/>
        </w:rPr>
        <w:t>Bn</w:t>
      </w:r>
      <w:proofErr w:type="spellEnd"/>
      <w:r w:rsidRPr="00EA603C">
        <w:rPr>
          <w:rFonts w:cs="Times New Roman"/>
          <w:szCs w:val="20"/>
        </w:rPr>
        <w:t>.</w:t>
      </w:r>
    </w:p>
    <w:p w14:paraId="7C1B2E1E" w14:textId="77777777" w:rsidR="00E06430" w:rsidRPr="00EA603C" w:rsidRDefault="00D92672">
      <w:pPr>
        <w:pStyle w:val="Wcicienormalne"/>
        <w:spacing w:after="0"/>
        <w:ind w:left="0"/>
        <w:rPr>
          <w:rFonts w:cs="Times New Roman"/>
        </w:rPr>
      </w:pPr>
      <w:r w:rsidRPr="00EA603C">
        <w:rPr>
          <w:rFonts w:cs="Times New Roman"/>
        </w:rPr>
        <w:t>W zagęszczaniu próbek laboratoryjnych mieszanek mineralno-asfaltowych należy stosować następujące temperatury mieszanki w zależności od stosowanego asfaltu/</w:t>
      </w:r>
      <w:proofErr w:type="spellStart"/>
      <w:r w:rsidRPr="00EA603C">
        <w:rPr>
          <w:rFonts w:cs="Times New Roman"/>
        </w:rPr>
        <w:t>polimeroasfaltu</w:t>
      </w:r>
      <w:proofErr w:type="spellEnd"/>
      <w:r w:rsidRPr="00EA603C">
        <w:rPr>
          <w:rFonts w:cs="Times New Roman"/>
        </w:rPr>
        <w:t>:</w:t>
      </w:r>
    </w:p>
    <w:p w14:paraId="44A1D00D" w14:textId="77777777" w:rsidR="000B65BF" w:rsidRDefault="000B65BF" w:rsidP="000B65BF">
      <w:pPr>
        <w:autoSpaceDE w:val="0"/>
        <w:autoSpaceDN w:val="0"/>
        <w:adjustRightInd w:val="0"/>
        <w:spacing w:after="0"/>
      </w:pPr>
      <w:r>
        <w:rPr>
          <w:rFonts w:cs="Times New Roman"/>
        </w:rPr>
        <w:t>- 35/50, 50/70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t>135</w:t>
      </w:r>
      <w:r w:rsidRPr="003A743C">
        <w:rPr>
          <w:vertAlign w:val="superscript"/>
        </w:rPr>
        <w:t>o</w:t>
      </w:r>
      <w:r>
        <w:t>C ±5</w:t>
      </w:r>
      <w:r w:rsidRPr="003A743C">
        <w:rPr>
          <w:vertAlign w:val="superscript"/>
        </w:rPr>
        <w:t>o</w:t>
      </w:r>
      <w:r>
        <w:t xml:space="preserve">C; </w:t>
      </w:r>
    </w:p>
    <w:p w14:paraId="0EB768C7" w14:textId="77777777" w:rsidR="000B65BF" w:rsidRDefault="000B65BF" w:rsidP="000B65BF">
      <w:pPr>
        <w:pStyle w:val="Wcicienormalne"/>
        <w:spacing w:after="0"/>
        <w:ind w:left="0"/>
      </w:pPr>
      <w:r>
        <w:t>- PMB 25/55-x</w:t>
      </w:r>
      <w:r>
        <w:tab/>
      </w:r>
      <w:r>
        <w:tab/>
      </w:r>
      <w:r>
        <w:tab/>
      </w:r>
      <w:r>
        <w:tab/>
        <w:t>145</w:t>
      </w:r>
      <w:r w:rsidRPr="003A743C">
        <w:rPr>
          <w:vertAlign w:val="superscript"/>
        </w:rPr>
        <w:t>o</w:t>
      </w:r>
      <w:r>
        <w:t>C ±5</w:t>
      </w:r>
      <w:r w:rsidRPr="003A743C">
        <w:rPr>
          <w:vertAlign w:val="superscript"/>
        </w:rPr>
        <w:t>o</w:t>
      </w:r>
      <w:r>
        <w:t>C;</w:t>
      </w:r>
    </w:p>
    <w:p w14:paraId="2D3B5CE8" w14:textId="77777777" w:rsidR="000B65BF" w:rsidRDefault="000B65BF" w:rsidP="000B65BF">
      <w:pPr>
        <w:pStyle w:val="Wcicienormalne"/>
        <w:spacing w:after="0"/>
        <w:ind w:left="0"/>
      </w:pPr>
      <w:r>
        <w:t>-MG 35/50-57/69; MG 50/70-54/64</w:t>
      </w:r>
      <w:r>
        <w:tab/>
        <w:t>140</w:t>
      </w:r>
      <w:r w:rsidRPr="003A743C">
        <w:rPr>
          <w:vertAlign w:val="superscript"/>
        </w:rPr>
        <w:t>o</w:t>
      </w:r>
      <w:r>
        <w:t>C ±5</w:t>
      </w:r>
      <w:r w:rsidRPr="003A743C">
        <w:rPr>
          <w:vertAlign w:val="superscript"/>
        </w:rPr>
        <w:t>o</w:t>
      </w:r>
      <w:r>
        <w:t>C.</w:t>
      </w:r>
    </w:p>
    <w:p w14:paraId="1EE1A7DE" w14:textId="77777777" w:rsidR="000B65BF" w:rsidRDefault="000B65BF" w:rsidP="00B918E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BC14D24" w14:textId="1E4A2E5F" w:rsidR="00B918E6" w:rsidRPr="00EA603C" w:rsidRDefault="00B918E6" w:rsidP="00B918E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Walidacja właściwości mieszanek mineralno- asfaltowych w ramach badania typu powinna być zgodna z punktem 6.5.2.lub 6.5.3 normy PN-EN 13108-20. Do walidacji laboratoryjnej stosowane są mieszanki wykonane w laboratorium. Do walidacji produkcji stosowane są mieszanki z produkcji przemysłowej.</w:t>
      </w:r>
    </w:p>
    <w:p w14:paraId="21B94DE0" w14:textId="77777777" w:rsidR="00133066" w:rsidRPr="00EA603C" w:rsidRDefault="00133066" w:rsidP="0013306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Oceny zawartości asfaltu w wyprodukowanej mieszance </w:t>
      </w:r>
      <w:proofErr w:type="spellStart"/>
      <w:r w:rsidRPr="00EA603C">
        <w:rPr>
          <w:rFonts w:cs="Times New Roman"/>
          <w:szCs w:val="20"/>
        </w:rPr>
        <w:t>mma</w:t>
      </w:r>
      <w:proofErr w:type="spellEnd"/>
      <w:r w:rsidRPr="00EA603C">
        <w:rPr>
          <w:rFonts w:cs="Times New Roman"/>
          <w:szCs w:val="20"/>
        </w:rPr>
        <w:t xml:space="preserve"> dokonuje się przez porównanie zawartości asfaltu rozpuszczalnego S z zawartością asfaltu rozpuszczalnego S podanego w badaniu typu niezależnie od sposobu walidacji.</w:t>
      </w:r>
    </w:p>
    <w:p w14:paraId="5CED3E26" w14:textId="77777777" w:rsidR="00133066" w:rsidRPr="00EA603C" w:rsidRDefault="00133066" w:rsidP="00133066">
      <w:pPr>
        <w:pStyle w:val="Wcicienormalne"/>
        <w:spacing w:after="0"/>
        <w:ind w:left="0"/>
        <w:rPr>
          <w:rFonts w:cs="Times New Roman"/>
        </w:rPr>
      </w:pPr>
      <w:r w:rsidRPr="00EA603C">
        <w:rPr>
          <w:rFonts w:cs="Times New Roman"/>
        </w:rPr>
        <w:t>Zaprojektowana mieszanka betonu asfaltowego AC powinna spełniać wymagania podane w tablicy 7 (dla KR1-KR2); tablicy 8 (KR3-KR4) i tablicy 9 (KR5-KR7).</w:t>
      </w:r>
    </w:p>
    <w:p w14:paraId="1476255A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b/>
          <w:szCs w:val="20"/>
        </w:rPr>
        <w:t>Tablica 7</w:t>
      </w:r>
      <w:r w:rsidRPr="00EA603C">
        <w:rPr>
          <w:rFonts w:cs="Times New Roman"/>
          <w:szCs w:val="20"/>
        </w:rPr>
        <w:t xml:space="preserve"> Wymagane właściwości betonu asfaltowego do warstwy wiążącej AC, KR1-KR2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3827"/>
        <w:gridCol w:w="1418"/>
      </w:tblGrid>
      <w:tr w:rsidR="00133066" w:rsidRPr="00C1202B" w14:paraId="32BB39FB" w14:textId="77777777" w:rsidTr="00A95473">
        <w:trPr>
          <w:trHeight w:hRule="exact" w:val="468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3B69B" w14:textId="77777777" w:rsidR="00E06430" w:rsidRPr="00C1202B" w:rsidRDefault="00133066">
            <w:pPr>
              <w:pStyle w:val="Style387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Właściwość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101AB" w14:textId="77777777" w:rsidR="00E06430" w:rsidRPr="00C1202B" w:rsidRDefault="00133066">
            <w:pPr>
              <w:pStyle w:val="Style916"/>
              <w:spacing w:line="240" w:lineRule="auto"/>
              <w:ind w:left="14" w:right="7" w:hanging="14"/>
              <w:jc w:val="center"/>
              <w:rPr>
                <w:rStyle w:val="CharStyle140"/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Warunki zagęszczania </w:t>
            </w:r>
          </w:p>
          <w:p w14:paraId="24A9E127" w14:textId="77777777" w:rsidR="00E06430" w:rsidRPr="00C1202B" w:rsidRDefault="00133066">
            <w:pPr>
              <w:pStyle w:val="Style916"/>
              <w:spacing w:line="240" w:lineRule="auto"/>
              <w:ind w:left="14" w:right="7" w:hanging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wg </w:t>
            </w:r>
            <w:r w:rsidRPr="00C1202B">
              <w:rPr>
                <w:rStyle w:val="CharStyle206"/>
                <w:rFonts w:ascii="Times New Roman" w:hAnsi="Times New Roman" w:cs="Times New Roman"/>
                <w:b w:val="0"/>
                <w:sz w:val="18"/>
                <w:szCs w:val="18"/>
              </w:rPr>
              <w:t xml:space="preserve">PN-EN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13108-20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F5B74" w14:textId="77777777" w:rsidR="00E06430" w:rsidRPr="00C1202B" w:rsidRDefault="00133066">
            <w:pPr>
              <w:pStyle w:val="Style38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Metoda i warunki badania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43327" w14:textId="77777777" w:rsidR="00E06430" w:rsidRPr="00C1202B" w:rsidRDefault="00912EC1">
            <w:pPr>
              <w:pStyle w:val="Style387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Wymiar mieszanki</w:t>
            </w:r>
          </w:p>
        </w:tc>
      </w:tr>
      <w:tr w:rsidR="00133066" w:rsidRPr="00C1202B" w14:paraId="411A99A4" w14:textId="77777777" w:rsidTr="00133066">
        <w:trPr>
          <w:trHeight w:hRule="exact" w:val="290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C31B7" w14:textId="77777777" w:rsidR="003A09AA" w:rsidRPr="00C1202B" w:rsidRDefault="003A09AA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C2A07" w14:textId="77777777" w:rsidR="003A09AA" w:rsidRPr="00C1202B" w:rsidRDefault="003A09AA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4FB46" w14:textId="77777777" w:rsidR="003A09AA" w:rsidRPr="00C1202B" w:rsidRDefault="003A09AA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89722" w14:textId="77777777" w:rsidR="00E06430" w:rsidRPr="00C1202B" w:rsidRDefault="00133066">
            <w:pPr>
              <w:pStyle w:val="Style387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AC 11 W</w:t>
            </w:r>
          </w:p>
        </w:tc>
      </w:tr>
      <w:tr w:rsidR="00133066" w:rsidRPr="00C1202B" w14:paraId="2CD977C4" w14:textId="77777777" w:rsidTr="00133066">
        <w:trPr>
          <w:trHeight w:hRule="exact" w:val="45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4FB73" w14:textId="77777777" w:rsidR="00E06430" w:rsidRPr="00C1202B" w:rsidRDefault="00133066">
            <w:pPr>
              <w:pStyle w:val="Style230"/>
              <w:spacing w:line="240" w:lineRule="auto"/>
              <w:ind w:left="22" w:right="425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Zawartość wolnych przestrzeni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F4091" w14:textId="77777777" w:rsidR="003A09AA" w:rsidRPr="00C1202B" w:rsidRDefault="00133066">
            <w:pPr>
              <w:pStyle w:val="Style922"/>
              <w:spacing w:line="240" w:lineRule="auto"/>
              <w:ind w:left="-40" w:right="-4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C1.2, ubijanie,  2 </w:t>
            </w:r>
            <w:r w:rsidRPr="00C1202B">
              <w:rPr>
                <w:rStyle w:val="CharStyle214"/>
                <w:rFonts w:ascii="Times New Roman" w:hAnsi="Times New Roman" w:cs="Times New Roman"/>
                <w:b w:val="0"/>
                <w:sz w:val="18"/>
                <w:szCs w:val="18"/>
              </w:rPr>
              <w:t xml:space="preserve">x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50uderzeń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CFA0E" w14:textId="77777777" w:rsidR="00E06430" w:rsidRPr="00C1202B" w:rsidRDefault="00133066">
            <w:pPr>
              <w:pStyle w:val="Style387"/>
              <w:spacing w:line="240" w:lineRule="auto"/>
              <w:ind w:left="1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206"/>
                <w:rFonts w:ascii="Times New Roman" w:hAnsi="Times New Roman" w:cs="Times New Roman"/>
                <w:b w:val="0"/>
                <w:sz w:val="18"/>
                <w:szCs w:val="18"/>
              </w:rPr>
              <w:t xml:space="preserve">PN-EN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12697-8, pkt 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BCD6" w14:textId="77777777" w:rsidR="003A09AA" w:rsidRPr="00C1202B" w:rsidRDefault="00133066">
            <w:pPr>
              <w:spacing w:after="0"/>
              <w:ind w:left="-108"/>
              <w:jc w:val="center"/>
              <w:rPr>
                <w:rFonts w:cs="Times New Roman"/>
                <w:sz w:val="18"/>
                <w:szCs w:val="18"/>
              </w:rPr>
            </w:pPr>
            <w:r w:rsidRPr="00C1202B">
              <w:rPr>
                <w:rFonts w:cs="Times New Roman"/>
                <w:i/>
                <w:sz w:val="18"/>
                <w:szCs w:val="18"/>
              </w:rPr>
              <w:t xml:space="preserve">V </w:t>
            </w:r>
            <w:r w:rsidRPr="00C1202B">
              <w:rPr>
                <w:rFonts w:cs="Times New Roman"/>
                <w:sz w:val="18"/>
                <w:szCs w:val="18"/>
                <w:vertAlign w:val="subscript"/>
              </w:rPr>
              <w:t>min3,0</w:t>
            </w:r>
          </w:p>
          <w:p w14:paraId="275617BD" w14:textId="77777777" w:rsidR="00E06430" w:rsidRPr="00C1202B" w:rsidRDefault="00133066">
            <w:pPr>
              <w:pStyle w:val="Style924"/>
              <w:spacing w:line="240" w:lineRule="auto"/>
              <w:ind w:left="122" w:right="130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1202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 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max6,0</w:t>
            </w:r>
          </w:p>
        </w:tc>
      </w:tr>
      <w:tr w:rsidR="00133066" w:rsidRPr="00C1202B" w14:paraId="39A3A34F" w14:textId="77777777" w:rsidTr="00133066">
        <w:trPr>
          <w:trHeight w:hRule="exact" w:val="4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46655" w14:textId="77777777" w:rsidR="00E06430" w:rsidRPr="00C1202B" w:rsidRDefault="00133066">
            <w:pPr>
              <w:pStyle w:val="Style230"/>
              <w:spacing w:line="240" w:lineRule="auto"/>
              <w:ind w:left="22" w:right="137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Wolne przestrzenie wypełnione lepiszczem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69356" w14:textId="77777777" w:rsidR="003A09AA" w:rsidRPr="00C1202B" w:rsidRDefault="00133066">
            <w:pPr>
              <w:pStyle w:val="Style922"/>
              <w:spacing w:line="240" w:lineRule="auto"/>
              <w:ind w:left="-40" w:right="-4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C1.2, ubijanie, 2 </w:t>
            </w:r>
            <w:r w:rsidRPr="00C1202B">
              <w:rPr>
                <w:rStyle w:val="CharStyle214"/>
                <w:rFonts w:ascii="Times New Roman" w:hAnsi="Times New Roman" w:cs="Times New Roman"/>
                <w:b w:val="0"/>
                <w:sz w:val="18"/>
                <w:szCs w:val="18"/>
              </w:rPr>
              <w:t xml:space="preserve">x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50uderzeń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F1685" w14:textId="77777777" w:rsidR="00E06430" w:rsidRPr="00C1202B" w:rsidRDefault="00133066">
            <w:pPr>
              <w:pStyle w:val="Style387"/>
              <w:spacing w:line="240" w:lineRule="auto"/>
              <w:ind w:left="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206"/>
                <w:rFonts w:ascii="Times New Roman" w:hAnsi="Times New Roman" w:cs="Times New Roman"/>
                <w:b w:val="0"/>
                <w:sz w:val="18"/>
                <w:szCs w:val="18"/>
              </w:rPr>
              <w:t xml:space="preserve">PN-EN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12697-8, pkt 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FC2B6" w14:textId="77777777" w:rsidR="003A09AA" w:rsidRPr="00C1202B" w:rsidRDefault="00133066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C1202B">
              <w:rPr>
                <w:rFonts w:cs="Times New Roman"/>
                <w:i/>
                <w:sz w:val="18"/>
                <w:szCs w:val="18"/>
              </w:rPr>
              <w:t xml:space="preserve">VFB </w:t>
            </w:r>
            <w:r w:rsidRPr="00C1202B">
              <w:rPr>
                <w:rFonts w:cs="Times New Roman"/>
                <w:sz w:val="18"/>
                <w:szCs w:val="18"/>
                <w:vertAlign w:val="subscript"/>
              </w:rPr>
              <w:t>min65</w:t>
            </w:r>
          </w:p>
          <w:p w14:paraId="575D8427" w14:textId="77777777" w:rsidR="00E06430" w:rsidRPr="00C1202B" w:rsidRDefault="00133066">
            <w:pPr>
              <w:pStyle w:val="Style693"/>
              <w:spacing w:line="240" w:lineRule="auto"/>
              <w:ind w:left="43" w:right="50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1202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VFB 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max80</w:t>
            </w:r>
          </w:p>
        </w:tc>
      </w:tr>
      <w:tr w:rsidR="00133066" w:rsidRPr="00C1202B" w14:paraId="4BCED8E1" w14:textId="77777777" w:rsidTr="00133066">
        <w:trPr>
          <w:trHeight w:hRule="exact" w:val="42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CF10E" w14:textId="77777777" w:rsidR="00E06430" w:rsidRPr="00C1202B" w:rsidRDefault="00133066">
            <w:pPr>
              <w:pStyle w:val="Style230"/>
              <w:spacing w:line="240" w:lineRule="auto"/>
              <w:ind w:left="14" w:right="29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Zawartość wolnych przestrzeni</w:t>
            </w:r>
          </w:p>
          <w:p w14:paraId="4C787A61" w14:textId="77777777" w:rsidR="00E06430" w:rsidRPr="00C1202B" w:rsidRDefault="00133066">
            <w:pPr>
              <w:pStyle w:val="Style387"/>
              <w:spacing w:line="240" w:lineRule="auto"/>
              <w:ind w:left="1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 mieszance mineralnej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BC257" w14:textId="77777777" w:rsidR="003A09AA" w:rsidRPr="00C1202B" w:rsidRDefault="00133066">
            <w:pPr>
              <w:pStyle w:val="Style922"/>
              <w:spacing w:line="240" w:lineRule="auto"/>
              <w:ind w:right="-4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C1.2, ubijanie, 2 </w:t>
            </w:r>
            <w:r w:rsidRPr="00C1202B">
              <w:rPr>
                <w:rStyle w:val="CharStyle214"/>
                <w:rFonts w:ascii="Times New Roman" w:hAnsi="Times New Roman" w:cs="Times New Roman"/>
                <w:b w:val="0"/>
                <w:sz w:val="18"/>
                <w:szCs w:val="18"/>
              </w:rPr>
              <w:t xml:space="preserve">x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50 uderzeń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B5B0D" w14:textId="77777777" w:rsidR="00E06430" w:rsidRPr="00C1202B" w:rsidRDefault="00133066">
            <w:pPr>
              <w:pStyle w:val="Style387"/>
              <w:spacing w:line="240" w:lineRule="auto"/>
              <w:ind w:left="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206"/>
                <w:rFonts w:ascii="Times New Roman" w:hAnsi="Times New Roman" w:cs="Times New Roman"/>
                <w:b w:val="0"/>
                <w:sz w:val="18"/>
                <w:szCs w:val="18"/>
              </w:rPr>
              <w:t xml:space="preserve">PN-EN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12697-8, pkt 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0B43A" w14:textId="77777777" w:rsidR="00E06430" w:rsidRPr="00C1202B" w:rsidRDefault="00133066">
            <w:pPr>
              <w:pStyle w:val="Style693"/>
              <w:spacing w:line="240" w:lineRule="auto"/>
              <w:rPr>
                <w:rFonts w:ascii="Times New Roman" w:eastAsia="Candara" w:hAnsi="Times New Roman" w:cs="Times New Roman"/>
                <w:sz w:val="18"/>
                <w:szCs w:val="18"/>
              </w:rPr>
            </w:pPr>
            <w:r w:rsidRPr="00C1202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VMA 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min14</w:t>
            </w:r>
          </w:p>
        </w:tc>
      </w:tr>
      <w:tr w:rsidR="00133066" w:rsidRPr="00C1202B" w14:paraId="694F6837" w14:textId="77777777" w:rsidTr="00133066">
        <w:trPr>
          <w:trHeight w:hRule="exact" w:val="43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31856" w14:textId="77777777" w:rsidR="00E06430" w:rsidRPr="00C1202B" w:rsidRDefault="00133066">
            <w:pPr>
              <w:pStyle w:val="Style230"/>
              <w:spacing w:line="240" w:lineRule="auto"/>
              <w:ind w:left="22" w:right="65" w:hanging="7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Wrażliwość na działanie wody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98AF6" w14:textId="77777777" w:rsidR="003A09AA" w:rsidRPr="00C1202B" w:rsidRDefault="00133066">
            <w:pPr>
              <w:pStyle w:val="Style922"/>
              <w:spacing w:line="240" w:lineRule="auto"/>
              <w:ind w:right="-4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C.1.1, ubijanie, 2 </w:t>
            </w:r>
            <w:r w:rsidRPr="00C1202B">
              <w:rPr>
                <w:rStyle w:val="CharStyle214"/>
                <w:rFonts w:ascii="Times New Roman" w:hAnsi="Times New Roman" w:cs="Times New Roman"/>
                <w:b w:val="0"/>
                <w:sz w:val="18"/>
                <w:szCs w:val="18"/>
              </w:rPr>
              <w:t xml:space="preserve">x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35 uderzeń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4D28B" w14:textId="77777777" w:rsidR="00E06430" w:rsidRPr="00C1202B" w:rsidRDefault="00133066">
            <w:pPr>
              <w:pStyle w:val="Style230"/>
              <w:spacing w:line="240" w:lineRule="auto"/>
              <w:ind w:right="14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206"/>
                <w:rFonts w:ascii="Times New Roman" w:hAnsi="Times New Roman" w:cs="Times New Roman"/>
                <w:b w:val="0"/>
                <w:sz w:val="18"/>
                <w:szCs w:val="18"/>
              </w:rPr>
              <w:t xml:space="preserve">PN-EN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12697-12, przechowywanie w 40°C z jednym cyklem zamrażania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a&gt;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, badanie w 25°C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DC36F" w14:textId="77777777" w:rsidR="003A09AA" w:rsidRPr="00C1202B" w:rsidRDefault="00133066">
            <w:pPr>
              <w:spacing w:after="0"/>
              <w:jc w:val="center"/>
              <w:rPr>
                <w:rFonts w:eastAsia="SimSun" w:cs="Times New Roman"/>
                <w:sz w:val="18"/>
                <w:szCs w:val="18"/>
              </w:rPr>
            </w:pPr>
            <w:r w:rsidRPr="00C1202B">
              <w:rPr>
                <w:rFonts w:cs="Times New Roman"/>
                <w:i/>
                <w:sz w:val="18"/>
                <w:szCs w:val="18"/>
              </w:rPr>
              <w:t>ITSR 80</w:t>
            </w:r>
          </w:p>
        </w:tc>
      </w:tr>
      <w:tr w:rsidR="00133066" w:rsidRPr="00C1202B" w14:paraId="7F231620" w14:textId="77777777" w:rsidTr="00133066">
        <w:trPr>
          <w:trHeight w:hRule="exact" w:val="203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DFF97" w14:textId="77777777" w:rsidR="00E06430" w:rsidRPr="00C1202B" w:rsidRDefault="00912EC1">
            <w:pPr>
              <w:pStyle w:val="Style922"/>
              <w:spacing w:line="240" w:lineRule="auto"/>
              <w:ind w:left="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a)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 ujednoliconą procedurę badania wrażliwości na działanie wody z jednym cyklem zamrażania podano w załączniku 1 WT-2 2014</w:t>
            </w:r>
          </w:p>
        </w:tc>
      </w:tr>
    </w:tbl>
    <w:p w14:paraId="0014B467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b/>
          <w:szCs w:val="20"/>
        </w:rPr>
        <w:t>Tablica 8</w:t>
      </w:r>
      <w:r w:rsidRPr="00EA603C">
        <w:rPr>
          <w:rFonts w:cs="Times New Roman"/>
          <w:szCs w:val="20"/>
        </w:rPr>
        <w:t>. Wymagane właściwości betonu asfaltowego do warstwy wiążącej AC, KR3-KR4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3827"/>
        <w:gridCol w:w="1418"/>
      </w:tblGrid>
      <w:tr w:rsidR="00133066" w:rsidRPr="00C1202B" w14:paraId="415BDE80" w14:textId="77777777" w:rsidTr="00133066">
        <w:trPr>
          <w:trHeight w:hRule="exact" w:val="277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980C0" w14:textId="77777777" w:rsidR="00133066" w:rsidRPr="00C1202B" w:rsidRDefault="00133066" w:rsidP="00357368">
            <w:pPr>
              <w:pStyle w:val="Style230"/>
              <w:spacing w:line="240" w:lineRule="auto"/>
              <w:ind w:left="29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Właściwość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D1B78" w14:textId="77777777" w:rsidR="00133066" w:rsidRPr="00C1202B" w:rsidRDefault="00133066" w:rsidP="00357368">
            <w:pPr>
              <w:pStyle w:val="Style230"/>
              <w:spacing w:line="240" w:lineRule="auto"/>
              <w:ind w:left="14"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Warunki zagęszczania wg PN-EN 13108-20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3AA48" w14:textId="77777777" w:rsidR="00133066" w:rsidRPr="00C1202B" w:rsidRDefault="00133066" w:rsidP="00357368">
            <w:pPr>
              <w:pStyle w:val="Style230"/>
              <w:spacing w:line="240" w:lineRule="auto"/>
              <w:ind w:left="4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Metoda i warunki badania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83DE9" w14:textId="77777777" w:rsidR="003A09AA" w:rsidRPr="00C1202B" w:rsidRDefault="00912EC1">
            <w:pPr>
              <w:pStyle w:val="Style230"/>
              <w:spacing w:line="240" w:lineRule="auto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Wymiar mieszanki</w:t>
            </w:r>
          </w:p>
        </w:tc>
      </w:tr>
      <w:tr w:rsidR="00133066" w:rsidRPr="00C1202B" w14:paraId="268AE547" w14:textId="77777777" w:rsidTr="00133066">
        <w:trPr>
          <w:trHeight w:hRule="exact" w:val="280"/>
        </w:trPr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39995" w14:textId="77777777" w:rsidR="00133066" w:rsidRPr="00C1202B" w:rsidRDefault="00133066" w:rsidP="0035736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7D519" w14:textId="77777777" w:rsidR="00133066" w:rsidRPr="00C1202B" w:rsidRDefault="00133066" w:rsidP="0035736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7168B" w14:textId="77777777" w:rsidR="00133066" w:rsidRPr="00C1202B" w:rsidRDefault="00133066" w:rsidP="0035736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B314" w14:textId="77777777" w:rsidR="00133066" w:rsidRPr="00C1202B" w:rsidRDefault="00133066" w:rsidP="00357368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AC 16 W</w:t>
            </w:r>
          </w:p>
        </w:tc>
      </w:tr>
      <w:tr w:rsidR="00133066" w:rsidRPr="00C1202B" w14:paraId="6417A58A" w14:textId="77777777" w:rsidTr="00133066">
        <w:trPr>
          <w:trHeight w:hRule="exact" w:val="55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A948F" w14:textId="77777777" w:rsidR="00133066" w:rsidRPr="00C1202B" w:rsidRDefault="00133066" w:rsidP="00357368">
            <w:pPr>
              <w:pStyle w:val="Style230"/>
              <w:spacing w:line="240" w:lineRule="auto"/>
              <w:ind w:left="36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Zawartość wolnych przestrzeni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1FB88" w14:textId="77777777" w:rsidR="003A09AA" w:rsidRPr="00C1202B" w:rsidRDefault="00133066">
            <w:pPr>
              <w:pStyle w:val="Style230"/>
              <w:spacing w:line="240" w:lineRule="auto"/>
              <w:ind w:left="-40" w:righ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Cl.3, ubijanie, 2 </w:t>
            </w:r>
            <w:r w:rsidRPr="00C1202B">
              <w:rPr>
                <w:rStyle w:val="CharStyle214"/>
                <w:rFonts w:ascii="Times New Roman" w:hAnsi="Times New Roman" w:cs="Times New Roman"/>
                <w:b w:val="0"/>
                <w:sz w:val="18"/>
                <w:szCs w:val="18"/>
              </w:rPr>
              <w:t>x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75uderzeń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B521E" w14:textId="77777777" w:rsidR="00133066" w:rsidRPr="00C1202B" w:rsidRDefault="00133066" w:rsidP="00357368">
            <w:pPr>
              <w:pStyle w:val="Style230"/>
              <w:spacing w:line="240" w:lineRule="auto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PN-EN 12697-8, pkt 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A2E33" w14:textId="77777777" w:rsidR="00133066" w:rsidRPr="00C1202B" w:rsidRDefault="00133066" w:rsidP="00357368">
            <w:pPr>
              <w:ind w:left="-108"/>
              <w:jc w:val="center"/>
              <w:rPr>
                <w:rFonts w:cs="Times New Roman"/>
                <w:sz w:val="18"/>
                <w:szCs w:val="18"/>
              </w:rPr>
            </w:pPr>
            <w:r w:rsidRPr="00C1202B">
              <w:rPr>
                <w:rFonts w:cs="Times New Roman"/>
                <w:i/>
                <w:sz w:val="18"/>
                <w:szCs w:val="18"/>
              </w:rPr>
              <w:t xml:space="preserve">V </w:t>
            </w:r>
            <w:r w:rsidRPr="00C1202B">
              <w:rPr>
                <w:rFonts w:cs="Times New Roman"/>
                <w:sz w:val="18"/>
                <w:szCs w:val="18"/>
                <w:vertAlign w:val="subscript"/>
              </w:rPr>
              <w:t>min4,0</w:t>
            </w:r>
          </w:p>
          <w:p w14:paraId="396B4A8C" w14:textId="77777777" w:rsidR="00133066" w:rsidRPr="00C1202B" w:rsidRDefault="00133066" w:rsidP="00357368">
            <w:pPr>
              <w:pStyle w:val="Style686"/>
              <w:spacing w:line="240" w:lineRule="auto"/>
              <w:ind w:left="274" w:right="281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1202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 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max7,0</w:t>
            </w:r>
          </w:p>
        </w:tc>
      </w:tr>
      <w:tr w:rsidR="00133066" w:rsidRPr="00C1202B" w14:paraId="2C046C6F" w14:textId="77777777" w:rsidTr="00133066">
        <w:trPr>
          <w:trHeight w:hRule="exact" w:val="5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68050" w14:textId="77777777" w:rsidR="00133066" w:rsidRPr="00C1202B" w:rsidRDefault="00133066" w:rsidP="00357368">
            <w:pPr>
              <w:pStyle w:val="Style230"/>
              <w:spacing w:line="240" w:lineRule="auto"/>
              <w:ind w:left="36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Odporność na deformacje trwałe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-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6D75" w14:textId="77777777" w:rsidR="00E06430" w:rsidRPr="00C1202B" w:rsidRDefault="00133066">
            <w:pPr>
              <w:pStyle w:val="Style23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C1.20, wałowanie, </w:t>
            </w:r>
            <w:r w:rsidRPr="00C1202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98</w:t>
            </w:r>
            <w:r w:rsidRPr="00C1202B">
              <w:rPr>
                <w:rFonts w:ascii="Times New Roman" w:hAnsi="Times New Roman" w:cs="Times New Roman"/>
                <w:sz w:val="18"/>
                <w:szCs w:val="18"/>
              </w:rPr>
              <w:t>-P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4E6A9" w14:textId="77777777" w:rsidR="00133066" w:rsidRPr="00C1202B" w:rsidRDefault="00133066" w:rsidP="00357368">
            <w:pPr>
              <w:pStyle w:val="Style230"/>
              <w:spacing w:line="240" w:lineRule="auto"/>
              <w:ind w:firstLine="7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PN-EN 12697-22, metoda B w powietrzu, PN-EN 13108-20, D.1.6, 60°C, 10 000 cykli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1D455" w14:textId="77777777" w:rsidR="00133066" w:rsidRPr="00C1202B" w:rsidRDefault="00133066" w:rsidP="0035736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vertAlign w:val="subscript"/>
              </w:rPr>
            </w:pPr>
            <w:r w:rsidRPr="00C1202B">
              <w:rPr>
                <w:rFonts w:cs="Times New Roman"/>
                <w:i/>
                <w:sz w:val="18"/>
                <w:szCs w:val="18"/>
              </w:rPr>
              <w:t>WTS</w:t>
            </w:r>
            <w:r w:rsidRPr="00C1202B">
              <w:rPr>
                <w:rFonts w:cs="Times New Roman"/>
                <w:sz w:val="18"/>
                <w:szCs w:val="18"/>
                <w:vertAlign w:val="subscript"/>
              </w:rPr>
              <w:t>AIR 0,15</w:t>
            </w:r>
          </w:p>
          <w:p w14:paraId="4EABB325" w14:textId="77777777" w:rsidR="00133066" w:rsidRPr="00C1202B" w:rsidRDefault="00133066" w:rsidP="00357368">
            <w:pPr>
              <w:pStyle w:val="Style693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Fonts w:ascii="Times New Roman" w:hAnsi="Times New Roman" w:cs="Times New Roman"/>
                <w:i/>
                <w:sz w:val="18"/>
                <w:szCs w:val="18"/>
              </w:rPr>
              <w:t>PRD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AIR7,0</w:t>
            </w:r>
          </w:p>
        </w:tc>
      </w:tr>
      <w:tr w:rsidR="00133066" w:rsidRPr="00C1202B" w14:paraId="4EB59979" w14:textId="77777777" w:rsidTr="00133066">
        <w:trPr>
          <w:trHeight w:hRule="exact" w:val="46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09792" w14:textId="77777777" w:rsidR="00133066" w:rsidRPr="00C1202B" w:rsidRDefault="00133066" w:rsidP="00357368">
            <w:pPr>
              <w:pStyle w:val="Style230"/>
              <w:spacing w:line="240" w:lineRule="auto"/>
              <w:ind w:left="36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Wrażliwość na działanie wody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38D30" w14:textId="77777777" w:rsidR="003A09AA" w:rsidRPr="00C1202B" w:rsidRDefault="00133066">
            <w:pPr>
              <w:pStyle w:val="Style230"/>
              <w:spacing w:line="240" w:lineRule="auto"/>
              <w:ind w:left="-40" w:righ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C.1.1, ubijanie, 2</w:t>
            </w:r>
            <w:r w:rsidRPr="00C1202B">
              <w:rPr>
                <w:rStyle w:val="CharStyle214"/>
                <w:rFonts w:ascii="Times New Roman" w:hAnsi="Times New Roman" w:cs="Times New Roman"/>
                <w:b w:val="0"/>
                <w:sz w:val="18"/>
                <w:szCs w:val="18"/>
              </w:rPr>
              <w:t>x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35uderzeń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C3969" w14:textId="77777777" w:rsidR="00133066" w:rsidRPr="00C1202B" w:rsidRDefault="00133066" w:rsidP="00357368">
            <w:pPr>
              <w:pStyle w:val="Style23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PN-EN 12697-12, przechowywanie w 40°C z jednym cyklem zamrażania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b)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, badanie w 25°C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35C37" w14:textId="77777777" w:rsidR="00133066" w:rsidRPr="00C1202B" w:rsidRDefault="00133066" w:rsidP="00357368">
            <w:pPr>
              <w:pStyle w:val="Style693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ITSR 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80</w:t>
            </w:r>
          </w:p>
        </w:tc>
      </w:tr>
      <w:tr w:rsidR="00133066" w:rsidRPr="00C1202B" w14:paraId="79618CC8" w14:textId="77777777" w:rsidTr="00CF5BC9">
        <w:trPr>
          <w:trHeight w:hRule="exact" w:val="642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D9B96" w14:textId="77777777" w:rsidR="00133066" w:rsidRPr="00C1202B" w:rsidRDefault="00133066" w:rsidP="00357368">
            <w:pPr>
              <w:pStyle w:val="Style742"/>
              <w:tabs>
                <w:tab w:val="left" w:pos="274"/>
              </w:tabs>
              <w:spacing w:line="240" w:lineRule="auto"/>
              <w:ind w:left="1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a)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ab/>
              <w:t xml:space="preserve">grubość płyty: AC 16 - 60 mm, </w:t>
            </w:r>
          </w:p>
          <w:p w14:paraId="15D6A129" w14:textId="77777777" w:rsidR="00133066" w:rsidRPr="00C1202B" w:rsidRDefault="00133066" w:rsidP="00357368">
            <w:pPr>
              <w:pStyle w:val="Style742"/>
              <w:tabs>
                <w:tab w:val="left" w:pos="274"/>
              </w:tabs>
              <w:spacing w:line="240" w:lineRule="auto"/>
              <w:ind w:left="158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b)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ab/>
              <w:t>ujednoliconą procedurę badania odporności na działanie wody z jednym cyklem zamrażania podano w załączniku 1 WT-2 2014</w:t>
            </w:r>
          </w:p>
          <w:p w14:paraId="65F1694D" w14:textId="77777777" w:rsidR="00133066" w:rsidRPr="00C1202B" w:rsidRDefault="00133066" w:rsidP="00357368">
            <w:pPr>
              <w:pStyle w:val="Style742"/>
              <w:tabs>
                <w:tab w:val="left" w:pos="274"/>
              </w:tabs>
              <w:spacing w:line="240" w:lineRule="auto"/>
              <w:ind w:left="158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c)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ab/>
              <w:t xml:space="preserve">procedurę kondycjo nowa </w:t>
            </w:r>
            <w:proofErr w:type="spellStart"/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nia</w:t>
            </w:r>
            <w:proofErr w:type="spellEnd"/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 krótkoterminowego </w:t>
            </w:r>
            <w:proofErr w:type="spellStart"/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mma</w:t>
            </w:r>
            <w:proofErr w:type="spellEnd"/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 przed formowaniem próbek do badań podano w załączniku 2 WT-2 2014</w:t>
            </w:r>
          </w:p>
        </w:tc>
      </w:tr>
    </w:tbl>
    <w:p w14:paraId="4C084204" w14:textId="77777777" w:rsidR="004103CA" w:rsidRDefault="004103CA" w:rsidP="00133066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2E62BE62" w14:textId="3E2FD4EC" w:rsidR="00133066" w:rsidRPr="00EA603C" w:rsidRDefault="00133066" w:rsidP="0013306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b/>
          <w:szCs w:val="20"/>
        </w:rPr>
        <w:t>Tablica 9</w:t>
      </w:r>
      <w:r w:rsidRPr="00EA603C">
        <w:rPr>
          <w:rFonts w:cs="Times New Roman"/>
          <w:szCs w:val="20"/>
        </w:rPr>
        <w:t>. Wymagane właściwości betonu asfaltowego do warstwy wiążącej AC, KR5-KR7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3827"/>
        <w:gridCol w:w="1418"/>
      </w:tblGrid>
      <w:tr w:rsidR="00133066" w:rsidRPr="00C1202B" w14:paraId="1B7F041E" w14:textId="77777777" w:rsidTr="00357368">
        <w:trPr>
          <w:trHeight w:hRule="exact" w:val="277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E7478" w14:textId="77777777" w:rsidR="00133066" w:rsidRPr="00C1202B" w:rsidRDefault="00133066" w:rsidP="00357368">
            <w:pPr>
              <w:pStyle w:val="Style230"/>
              <w:spacing w:line="240" w:lineRule="auto"/>
              <w:ind w:left="29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Właściwość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6E248" w14:textId="77777777" w:rsidR="00133066" w:rsidRPr="00C1202B" w:rsidRDefault="00133066" w:rsidP="00357368">
            <w:pPr>
              <w:pStyle w:val="Style230"/>
              <w:spacing w:line="240" w:lineRule="auto"/>
              <w:ind w:left="14"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Warunki zagęszczania wg PN-EN 13108-20</w:t>
            </w: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3B0F5" w14:textId="77777777" w:rsidR="00133066" w:rsidRPr="00C1202B" w:rsidRDefault="00133066" w:rsidP="00357368">
            <w:pPr>
              <w:pStyle w:val="Style230"/>
              <w:spacing w:line="240" w:lineRule="auto"/>
              <w:ind w:left="4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Metoda i warunki badania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887D0" w14:textId="77777777" w:rsidR="00133066" w:rsidRPr="00C1202B" w:rsidRDefault="00133066" w:rsidP="00357368">
            <w:pPr>
              <w:pStyle w:val="Style230"/>
              <w:spacing w:line="240" w:lineRule="auto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Wymiar mieszanki</w:t>
            </w:r>
          </w:p>
        </w:tc>
      </w:tr>
      <w:tr w:rsidR="00133066" w:rsidRPr="00C1202B" w14:paraId="7BCF5597" w14:textId="77777777" w:rsidTr="00357368">
        <w:trPr>
          <w:trHeight w:hRule="exact" w:val="280"/>
        </w:trPr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DA64C" w14:textId="77777777" w:rsidR="00133066" w:rsidRPr="00C1202B" w:rsidRDefault="00133066" w:rsidP="0035736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1A2AD" w14:textId="77777777" w:rsidR="00133066" w:rsidRPr="00C1202B" w:rsidRDefault="00133066" w:rsidP="0035736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AA46E" w14:textId="77777777" w:rsidR="00133066" w:rsidRPr="00C1202B" w:rsidRDefault="00133066" w:rsidP="00357368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30B24" w14:textId="77777777" w:rsidR="00133066" w:rsidRPr="00C1202B" w:rsidRDefault="00133066" w:rsidP="00357368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AC 16 W</w:t>
            </w:r>
          </w:p>
        </w:tc>
      </w:tr>
      <w:tr w:rsidR="00133066" w:rsidRPr="00C1202B" w14:paraId="6BE1B785" w14:textId="77777777" w:rsidTr="00357368">
        <w:trPr>
          <w:trHeight w:hRule="exact" w:val="55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3892D" w14:textId="77777777" w:rsidR="00133066" w:rsidRPr="00C1202B" w:rsidRDefault="00133066" w:rsidP="00357368">
            <w:pPr>
              <w:pStyle w:val="Style230"/>
              <w:spacing w:line="240" w:lineRule="auto"/>
              <w:ind w:left="36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Zawartość wolnych przestrzeni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25EFB" w14:textId="77777777" w:rsidR="00133066" w:rsidRPr="00C1202B" w:rsidRDefault="00133066" w:rsidP="00357368">
            <w:pPr>
              <w:pStyle w:val="Style230"/>
              <w:spacing w:line="240" w:lineRule="auto"/>
              <w:ind w:left="-40" w:righ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Cl.3, ubijanie, 2 </w:t>
            </w:r>
            <w:r w:rsidRPr="00C1202B">
              <w:rPr>
                <w:rStyle w:val="CharStyle214"/>
                <w:rFonts w:ascii="Times New Roman" w:hAnsi="Times New Roman" w:cs="Times New Roman"/>
                <w:b w:val="0"/>
                <w:sz w:val="18"/>
                <w:szCs w:val="18"/>
              </w:rPr>
              <w:t>x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75uderzeń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2C901" w14:textId="77777777" w:rsidR="00133066" w:rsidRPr="00C1202B" w:rsidRDefault="00133066" w:rsidP="00357368">
            <w:pPr>
              <w:pStyle w:val="Style230"/>
              <w:spacing w:line="240" w:lineRule="auto"/>
              <w:ind w:left="7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PN-EN 12697-8, pkt 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61516" w14:textId="77777777" w:rsidR="00133066" w:rsidRPr="00C1202B" w:rsidRDefault="00133066" w:rsidP="00357368">
            <w:pPr>
              <w:ind w:left="-108"/>
              <w:jc w:val="center"/>
              <w:rPr>
                <w:rFonts w:cs="Times New Roman"/>
                <w:sz w:val="18"/>
                <w:szCs w:val="18"/>
              </w:rPr>
            </w:pPr>
            <w:r w:rsidRPr="00C1202B">
              <w:rPr>
                <w:rFonts w:cs="Times New Roman"/>
                <w:i/>
                <w:sz w:val="18"/>
                <w:szCs w:val="18"/>
              </w:rPr>
              <w:t xml:space="preserve">V </w:t>
            </w:r>
            <w:r w:rsidRPr="00C1202B">
              <w:rPr>
                <w:rFonts w:cs="Times New Roman"/>
                <w:sz w:val="18"/>
                <w:szCs w:val="18"/>
                <w:vertAlign w:val="subscript"/>
              </w:rPr>
              <w:t>min4,0</w:t>
            </w:r>
          </w:p>
          <w:p w14:paraId="5343D225" w14:textId="77777777" w:rsidR="00133066" w:rsidRPr="00C1202B" w:rsidRDefault="00133066" w:rsidP="00357368">
            <w:pPr>
              <w:pStyle w:val="Style686"/>
              <w:spacing w:line="240" w:lineRule="auto"/>
              <w:ind w:left="274" w:right="281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C1202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 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max7,0</w:t>
            </w:r>
          </w:p>
        </w:tc>
      </w:tr>
      <w:tr w:rsidR="00133066" w:rsidRPr="00C1202B" w14:paraId="669A3744" w14:textId="77777777" w:rsidTr="00357368">
        <w:trPr>
          <w:trHeight w:hRule="exact" w:val="5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A609A" w14:textId="77777777" w:rsidR="00133066" w:rsidRPr="00C1202B" w:rsidRDefault="00133066" w:rsidP="00357368">
            <w:pPr>
              <w:pStyle w:val="Style230"/>
              <w:spacing w:line="240" w:lineRule="auto"/>
              <w:ind w:left="36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Odporność na deformacje trwałe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-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8D461" w14:textId="77777777" w:rsidR="00133066" w:rsidRPr="00C1202B" w:rsidRDefault="00133066" w:rsidP="00357368">
            <w:pPr>
              <w:pStyle w:val="Style23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C1.20, wałowanie, </w:t>
            </w:r>
            <w:r w:rsidRPr="00C1202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98</w:t>
            </w:r>
            <w:r w:rsidRPr="00C1202B">
              <w:rPr>
                <w:rFonts w:ascii="Times New Roman" w:hAnsi="Times New Roman" w:cs="Times New Roman"/>
                <w:sz w:val="18"/>
                <w:szCs w:val="18"/>
              </w:rPr>
              <w:t>-P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85E51" w14:textId="77777777" w:rsidR="00133066" w:rsidRPr="00C1202B" w:rsidRDefault="00133066" w:rsidP="00357368">
            <w:pPr>
              <w:pStyle w:val="Style230"/>
              <w:spacing w:line="240" w:lineRule="auto"/>
              <w:ind w:firstLine="7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PN-EN 12697-22, metoda B w powietrzu, PN-EN 13108-20, D.1.6, 60°C, 10 000 cykli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6EB12" w14:textId="77777777" w:rsidR="00133066" w:rsidRPr="00C1202B" w:rsidRDefault="00133066" w:rsidP="0035736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vertAlign w:val="subscript"/>
              </w:rPr>
            </w:pPr>
            <w:r w:rsidRPr="00C1202B">
              <w:rPr>
                <w:rFonts w:cs="Times New Roman"/>
                <w:i/>
                <w:sz w:val="18"/>
                <w:szCs w:val="18"/>
              </w:rPr>
              <w:t>WTS</w:t>
            </w:r>
            <w:r w:rsidRPr="00C1202B">
              <w:rPr>
                <w:rFonts w:cs="Times New Roman"/>
                <w:sz w:val="18"/>
                <w:szCs w:val="18"/>
                <w:vertAlign w:val="subscript"/>
              </w:rPr>
              <w:t>AIR 0,10</w:t>
            </w:r>
          </w:p>
          <w:p w14:paraId="00E4DA60" w14:textId="77777777" w:rsidR="00E06430" w:rsidRPr="00C1202B" w:rsidRDefault="00133066">
            <w:pPr>
              <w:pStyle w:val="Style693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Fonts w:ascii="Times New Roman" w:hAnsi="Times New Roman" w:cs="Times New Roman"/>
                <w:i/>
                <w:sz w:val="18"/>
                <w:szCs w:val="18"/>
              </w:rPr>
              <w:t>PRD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AIR5,0</w:t>
            </w:r>
          </w:p>
        </w:tc>
      </w:tr>
      <w:tr w:rsidR="00133066" w:rsidRPr="00C1202B" w14:paraId="2C0760AE" w14:textId="77777777" w:rsidTr="00357368">
        <w:trPr>
          <w:trHeight w:hRule="exact" w:val="46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713DB" w14:textId="77777777" w:rsidR="00133066" w:rsidRPr="00C1202B" w:rsidRDefault="00133066" w:rsidP="00357368">
            <w:pPr>
              <w:pStyle w:val="Style230"/>
              <w:spacing w:line="240" w:lineRule="auto"/>
              <w:ind w:left="36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Wrażliwość na działanie wody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189EE" w14:textId="77777777" w:rsidR="00133066" w:rsidRPr="00C1202B" w:rsidRDefault="00133066" w:rsidP="00357368">
            <w:pPr>
              <w:pStyle w:val="Style230"/>
              <w:spacing w:line="240" w:lineRule="auto"/>
              <w:ind w:left="-40" w:righ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C.1.1, ubijanie, 2</w:t>
            </w:r>
            <w:r w:rsidRPr="00C1202B">
              <w:rPr>
                <w:rStyle w:val="CharStyle214"/>
                <w:rFonts w:ascii="Times New Roman" w:hAnsi="Times New Roman" w:cs="Times New Roman"/>
                <w:b w:val="0"/>
                <w:sz w:val="18"/>
                <w:szCs w:val="18"/>
              </w:rPr>
              <w:t>x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35uderzeń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55357" w14:textId="77777777" w:rsidR="00133066" w:rsidRPr="00C1202B" w:rsidRDefault="00133066" w:rsidP="00357368">
            <w:pPr>
              <w:pStyle w:val="Style23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PN-EN 12697-12, przechowywanie w 40°C z jednym cyklem zamrażania 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b)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, badanie w 25°C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B0F51" w14:textId="77777777" w:rsidR="00133066" w:rsidRPr="00C1202B" w:rsidRDefault="00133066" w:rsidP="00357368">
            <w:pPr>
              <w:pStyle w:val="Style693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ITSR </w:t>
            </w:r>
            <w:r w:rsidRPr="00C1202B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80</w:t>
            </w:r>
          </w:p>
        </w:tc>
      </w:tr>
      <w:tr w:rsidR="00133066" w:rsidRPr="00C1202B" w14:paraId="38635577" w14:textId="77777777" w:rsidTr="00C1202B">
        <w:trPr>
          <w:trHeight w:hRule="exact" w:val="828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4CD47" w14:textId="77777777" w:rsidR="00133066" w:rsidRPr="00C1202B" w:rsidRDefault="00133066" w:rsidP="00357368">
            <w:pPr>
              <w:pStyle w:val="Style742"/>
              <w:tabs>
                <w:tab w:val="left" w:pos="274"/>
              </w:tabs>
              <w:spacing w:line="240" w:lineRule="auto"/>
              <w:ind w:left="1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a)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ab/>
              <w:t xml:space="preserve">grubość płyty: AC 16 - 60 mm, </w:t>
            </w:r>
          </w:p>
          <w:p w14:paraId="6313DD01" w14:textId="77777777" w:rsidR="00133066" w:rsidRPr="00C1202B" w:rsidRDefault="00133066" w:rsidP="00357368">
            <w:pPr>
              <w:pStyle w:val="Style742"/>
              <w:tabs>
                <w:tab w:val="left" w:pos="274"/>
              </w:tabs>
              <w:spacing w:line="240" w:lineRule="auto"/>
              <w:ind w:left="158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b)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ab/>
              <w:t>ujednoliconą procedurę badania odporności na działanie wody z jednym cyklem zamrażania podano w załączniku 1 WT-2 2014</w:t>
            </w:r>
          </w:p>
          <w:p w14:paraId="0C1262C2" w14:textId="77777777" w:rsidR="00133066" w:rsidRPr="00C1202B" w:rsidRDefault="00133066" w:rsidP="00357368">
            <w:pPr>
              <w:pStyle w:val="Style742"/>
              <w:tabs>
                <w:tab w:val="left" w:pos="274"/>
              </w:tabs>
              <w:spacing w:line="240" w:lineRule="auto"/>
              <w:ind w:left="158" w:hanging="144"/>
              <w:rPr>
                <w:rFonts w:ascii="Times New Roman" w:hAnsi="Times New Roman" w:cs="Times New Roman"/>
                <w:sz w:val="18"/>
                <w:szCs w:val="18"/>
              </w:rPr>
            </w:pP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c)</w:t>
            </w:r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ab/>
              <w:t xml:space="preserve">procedurę kondycjo nowa </w:t>
            </w:r>
            <w:proofErr w:type="spellStart"/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nia</w:t>
            </w:r>
            <w:proofErr w:type="spellEnd"/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 krótkoterminowego </w:t>
            </w:r>
            <w:proofErr w:type="spellStart"/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mma</w:t>
            </w:r>
            <w:proofErr w:type="spellEnd"/>
            <w:r w:rsidRPr="00C1202B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 przed formowaniem próbek do badań podano w załączniku 2 WT-2 2014</w:t>
            </w:r>
          </w:p>
        </w:tc>
      </w:tr>
    </w:tbl>
    <w:p w14:paraId="55D2776B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063C1EC3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5.2. Wytwarzanie MMA</w:t>
      </w:r>
    </w:p>
    <w:p w14:paraId="4B74DEFA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Produkcja MMA powinna odbywać się na WMA o cyklicznym systemie produkcji mieszanki, zgodnie z wymaganiami opisanymi w p. 3.1. Dozowanie wszystkich składników, w tym środka adhezyjnego, powinno odbywać się wagowo. Temperatury technologiczne wytwarzania MMA powinny być zgodne z wymaganiami podanymi w p. 8.3 WT-2 2014 </w:t>
      </w:r>
      <w:r w:rsidRPr="00EA603C">
        <w:rPr>
          <w:rFonts w:cs="Times New Roman"/>
          <w:szCs w:val="20"/>
        </w:rPr>
        <w:lastRenderedPageBreak/>
        <w:t>Nawierzchnie Asfaltowe (Tablica 42) lub zgodnie z zaleceniami producenta. Mieszankę MMA zaleca się wbudowywać bezpośrednio po wyprodukowaniu bez magazynowania na zapas. Przechowywanie wyprodukowanej MMA w silosie może mieć miejsce tylko w sytuacjach awaryjnych.</w:t>
      </w:r>
    </w:p>
    <w:p w14:paraId="5D9B093D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1FBE62FF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5.3. Przygotowanie podłoża</w:t>
      </w:r>
    </w:p>
    <w:p w14:paraId="65E89173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Podłoże pod warstwę wiążącą z MMA powinno spełniać wymagania </w:t>
      </w:r>
      <w:r w:rsidR="00027B9B" w:rsidRPr="00EA3BDC">
        <w:rPr>
          <w:rFonts w:cs="Times New Roman"/>
        </w:rPr>
        <w:t xml:space="preserve">pkt. </w:t>
      </w:r>
      <w:r w:rsidR="00027B9B">
        <w:rPr>
          <w:rFonts w:cs="Times New Roman"/>
        </w:rPr>
        <w:t>7</w:t>
      </w:r>
      <w:r w:rsidR="00027B9B" w:rsidRPr="00EA3BDC">
        <w:rPr>
          <w:rFonts w:cs="Times New Roman"/>
        </w:rPr>
        <w:t xml:space="preserve">.2 </w:t>
      </w:r>
      <w:r w:rsidR="00027B9B" w:rsidRPr="00EA603C">
        <w:rPr>
          <w:rFonts w:cs="Times New Roman"/>
          <w:szCs w:val="20"/>
        </w:rPr>
        <w:t>WT-2</w:t>
      </w:r>
      <w:r w:rsidR="00027B9B">
        <w:rPr>
          <w:rFonts w:cs="Times New Roman"/>
          <w:szCs w:val="20"/>
        </w:rPr>
        <w:t xml:space="preserve"> 2016</w:t>
      </w:r>
      <w:r w:rsidR="00027B9B" w:rsidRPr="00EA603C">
        <w:rPr>
          <w:rFonts w:cs="Times New Roman"/>
          <w:szCs w:val="20"/>
        </w:rPr>
        <w:t xml:space="preserve"> </w:t>
      </w:r>
      <w:r w:rsidR="00027B9B">
        <w:rPr>
          <w:rFonts w:cs="Times New Roman"/>
          <w:szCs w:val="20"/>
        </w:rPr>
        <w:t>– część II Wykonanie warstw nawierzchni asfaltowych Wymagania techniczne</w:t>
      </w:r>
      <w:r w:rsidR="00027B9B" w:rsidRPr="00EA3BDC">
        <w:rPr>
          <w:rFonts w:cs="Times New Roman"/>
        </w:rPr>
        <w:t xml:space="preserve">. </w:t>
      </w:r>
      <w:r w:rsidRPr="00EA603C">
        <w:rPr>
          <w:rFonts w:cs="Times New Roman"/>
          <w:szCs w:val="20"/>
        </w:rPr>
        <w:t xml:space="preserve">Warstwę podłoża pod warstwę wiążącą z MMA należy skropić emulsją asfaltową zgodnie z </w:t>
      </w:r>
      <w:proofErr w:type="spellStart"/>
      <w:r w:rsidR="00133066" w:rsidRPr="00EA603C">
        <w:rPr>
          <w:rFonts w:cs="Times New Roman"/>
          <w:szCs w:val="20"/>
        </w:rPr>
        <w:t>ST</w:t>
      </w:r>
      <w:r w:rsidRPr="00EA603C">
        <w:rPr>
          <w:rFonts w:cs="Times New Roman"/>
          <w:szCs w:val="20"/>
        </w:rPr>
        <w:t>WiORB</w:t>
      </w:r>
      <w:proofErr w:type="spellEnd"/>
      <w:r w:rsidRPr="00EA603C">
        <w:rPr>
          <w:rFonts w:cs="Times New Roman"/>
          <w:szCs w:val="20"/>
        </w:rPr>
        <w:t xml:space="preserve"> D</w:t>
      </w:r>
      <w:r w:rsidR="00133066" w:rsidRPr="00EA603C">
        <w:rPr>
          <w:rFonts w:cs="Times New Roman"/>
          <w:szCs w:val="20"/>
        </w:rPr>
        <w:t>-</w:t>
      </w:r>
      <w:r w:rsidRPr="00EA603C">
        <w:rPr>
          <w:rFonts w:cs="Times New Roman"/>
          <w:szCs w:val="20"/>
        </w:rPr>
        <w:t>04.03.01.</w:t>
      </w:r>
    </w:p>
    <w:p w14:paraId="2620C730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Brzegi krawężników i innych urządzeń przylegających do nawierzchni powinny być posmarowane gorącym asfaltem lub asfaltem modyfikowanym (w zależności od rodzaju asfaltu użytego w mieszance MMA) lub oklejone taśmą bitumiczną.</w:t>
      </w:r>
    </w:p>
    <w:p w14:paraId="5286512E" w14:textId="77777777" w:rsidR="007B357E" w:rsidRPr="00EA603C" w:rsidRDefault="007B357E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B357E">
        <w:rPr>
          <w:rFonts w:cs="Times New Roman"/>
          <w:szCs w:val="20"/>
        </w:rPr>
        <w:t>Wykonawca jest zobowiązany prowadzić badania wydatku skropienia i przedstawić je na żądanie Zamawiającego.</w:t>
      </w:r>
    </w:p>
    <w:p w14:paraId="05E53C43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645950E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5.4. Warunki atmosferyczne</w:t>
      </w:r>
    </w:p>
    <w:p w14:paraId="76741532" w14:textId="77777777" w:rsidR="00E83070" w:rsidRPr="00EA3BDC" w:rsidRDefault="00E83070" w:rsidP="00E83070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  <w:szCs w:val="20"/>
        </w:rPr>
        <w:t xml:space="preserve">Warstwy z MMA należy wbudowywać w warunkach określonych w pkt. 7.5 </w:t>
      </w:r>
      <w:r w:rsidRPr="00EA603C">
        <w:rPr>
          <w:rFonts w:cs="Times New Roman"/>
          <w:szCs w:val="20"/>
        </w:rPr>
        <w:t>WT-2</w:t>
      </w:r>
      <w:r>
        <w:rPr>
          <w:rFonts w:cs="Times New Roman"/>
          <w:szCs w:val="20"/>
        </w:rPr>
        <w:t xml:space="preserve"> 2016</w:t>
      </w:r>
      <w:r w:rsidRPr="00EA603C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– część II Wykonanie warstw nawierzchni asfaltowych Wymagania techniczne.</w:t>
      </w:r>
      <w:r w:rsidRPr="00EA3BDC">
        <w:rPr>
          <w:rFonts w:cs="Times New Roman"/>
        </w:rPr>
        <w:t xml:space="preserve"> Nie dopuszcza się układania </w:t>
      </w:r>
      <w:proofErr w:type="spellStart"/>
      <w:r w:rsidRPr="00EA3BDC">
        <w:rPr>
          <w:rFonts w:cs="Times New Roman"/>
        </w:rPr>
        <w:t>mma</w:t>
      </w:r>
      <w:proofErr w:type="spellEnd"/>
      <w:r w:rsidRPr="00EA3BDC">
        <w:rPr>
          <w:rFonts w:cs="Times New Roman"/>
        </w:rPr>
        <w:t xml:space="preserve"> podczas opadów atmosferycznych. </w:t>
      </w:r>
    </w:p>
    <w:p w14:paraId="5E5E1A92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B2E332C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5.5. Próba technologiczna</w:t>
      </w:r>
    </w:p>
    <w:p w14:paraId="166DFA8D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Wykonawca przed przystąpieniem do produkcji MMA na żądanie Inżyniera jest zobowiązany do przeprowadzenia próby technologicznej.</w:t>
      </w:r>
    </w:p>
    <w:p w14:paraId="1431A55A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Nie dopuszcza się oceniania dokładności pracy otaczarki oraz prawidłowości składu mieszanki mineralnej na podstawie tzw. suchego </w:t>
      </w:r>
      <w:proofErr w:type="spellStart"/>
      <w:r w:rsidRPr="00EA603C">
        <w:rPr>
          <w:rFonts w:cs="Times New Roman"/>
          <w:szCs w:val="20"/>
        </w:rPr>
        <w:t>zarobu</w:t>
      </w:r>
      <w:proofErr w:type="spellEnd"/>
      <w:r w:rsidRPr="00EA603C">
        <w:rPr>
          <w:rFonts w:cs="Times New Roman"/>
          <w:szCs w:val="20"/>
        </w:rPr>
        <w:t xml:space="preserve">, z uwagi na segregację kruszywa. Na podstawie uzyskanych wyników Inżynier podejmuje decyzję o wykonaniu odcinka próbnego. Tolerancje zawartości składników MMA względem składu zaprojektowanego powinny być zgodne z wymaganiami podanymi w pkt. 6.2 niniejszej </w:t>
      </w:r>
      <w:proofErr w:type="spellStart"/>
      <w:r w:rsidRPr="00EA603C">
        <w:rPr>
          <w:rFonts w:cs="Times New Roman"/>
          <w:szCs w:val="20"/>
        </w:rPr>
        <w:t>ST</w:t>
      </w:r>
      <w:r w:rsidR="00073C5B" w:rsidRPr="00EA603C">
        <w:rPr>
          <w:rFonts w:cs="Times New Roman"/>
          <w:szCs w:val="20"/>
        </w:rPr>
        <w:t>WiORB</w:t>
      </w:r>
      <w:proofErr w:type="spellEnd"/>
      <w:r w:rsidRPr="00EA603C">
        <w:rPr>
          <w:rFonts w:cs="Times New Roman"/>
          <w:szCs w:val="20"/>
        </w:rPr>
        <w:t xml:space="preserve">. </w:t>
      </w:r>
    </w:p>
    <w:p w14:paraId="4FA13507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767C2462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5.6. Odcinek próbny</w:t>
      </w:r>
    </w:p>
    <w:p w14:paraId="138CB173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Na żądanie Inżyniera, Wykonawca powinien wykonać odcinek próbny o długości przynajmniej 100m na całej szerokości jednej jezdni. Wykonawca powinien wykonać odcinek próbny w celu:</w:t>
      </w:r>
    </w:p>
    <w:p w14:paraId="17804758" w14:textId="77777777" w:rsidR="00E06430" w:rsidRPr="00EA603C" w:rsidRDefault="00912EC1">
      <w:pPr>
        <w:pStyle w:val="Akapitzlist"/>
        <w:numPr>
          <w:ilvl w:val="0"/>
          <w:numId w:val="2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zdefiniowania parametrów produkcyjnych MMA</w:t>
      </w:r>
    </w:p>
    <w:p w14:paraId="2F3DC825" w14:textId="77777777" w:rsidR="00E06430" w:rsidRPr="00EA603C" w:rsidRDefault="00912EC1">
      <w:pPr>
        <w:pStyle w:val="Akapitzlist"/>
        <w:numPr>
          <w:ilvl w:val="0"/>
          <w:numId w:val="2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sprawdzenia czy sprzęt użyty do rozkładania i zagęszczania mieszanki jest właściwy</w:t>
      </w:r>
    </w:p>
    <w:p w14:paraId="703410B9" w14:textId="77777777" w:rsidR="00E06430" w:rsidRPr="00EA603C" w:rsidRDefault="00912EC1">
      <w:pPr>
        <w:pStyle w:val="Akapitzlist"/>
        <w:numPr>
          <w:ilvl w:val="0"/>
          <w:numId w:val="2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określenia grubości warstwy mieszanki mineralno-asfaltowej przed zagęszczeniem, koniecznej do uzyskania wymaganej ostatecznej grubości warstwy</w:t>
      </w:r>
    </w:p>
    <w:p w14:paraId="18728EE2" w14:textId="77777777" w:rsidR="00E06430" w:rsidRDefault="00912EC1">
      <w:pPr>
        <w:pStyle w:val="Akapitzlist"/>
        <w:numPr>
          <w:ilvl w:val="0"/>
          <w:numId w:val="2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określenia potrzebnej liczby przejść walców dla uzyskania prawidłowego zagęszczenia warstwy. </w:t>
      </w:r>
    </w:p>
    <w:p w14:paraId="7DE0295F" w14:textId="77777777" w:rsidR="007B357E" w:rsidRPr="00332168" w:rsidRDefault="007B357E" w:rsidP="007B357E">
      <w:pPr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 xml:space="preserve">Wykonawca wykona następujące badania w ramach </w:t>
      </w:r>
      <w:r>
        <w:rPr>
          <w:rFonts w:cs="Times New Roman"/>
          <w:szCs w:val="20"/>
        </w:rPr>
        <w:t>odcinka próbnego</w:t>
      </w:r>
      <w:r w:rsidRPr="00332168">
        <w:rPr>
          <w:rFonts w:cs="Times New Roman"/>
          <w:szCs w:val="20"/>
        </w:rPr>
        <w:t xml:space="preserve">: </w:t>
      </w:r>
    </w:p>
    <w:p w14:paraId="1BA02756" w14:textId="77777777" w:rsidR="007B357E" w:rsidRPr="00332168" w:rsidRDefault="007B357E" w:rsidP="007B357E">
      <w:pPr>
        <w:numPr>
          <w:ilvl w:val="0"/>
          <w:numId w:val="45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 xml:space="preserve">zawartość lepiszcza rozpuszczalnego, uziarnienie, </w:t>
      </w:r>
    </w:p>
    <w:p w14:paraId="6A11D19A" w14:textId="77777777" w:rsidR="007B357E" w:rsidRDefault="007B357E" w:rsidP="007B357E">
      <w:pPr>
        <w:numPr>
          <w:ilvl w:val="0"/>
          <w:numId w:val="45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>zawartość wolnych przestrzeni</w:t>
      </w:r>
    </w:p>
    <w:p w14:paraId="48A2E619" w14:textId="77777777" w:rsidR="007B357E" w:rsidRDefault="007B357E" w:rsidP="007B357E">
      <w:pPr>
        <w:numPr>
          <w:ilvl w:val="0"/>
          <w:numId w:val="45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>
        <w:rPr>
          <w:rFonts w:cs="Times New Roman"/>
          <w:szCs w:val="20"/>
        </w:rPr>
        <w:t>grubość warstwy</w:t>
      </w:r>
    </w:p>
    <w:p w14:paraId="2C622F2A" w14:textId="77777777" w:rsidR="007B357E" w:rsidRDefault="007B357E" w:rsidP="007B357E">
      <w:pPr>
        <w:numPr>
          <w:ilvl w:val="0"/>
          <w:numId w:val="45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>
        <w:rPr>
          <w:rFonts w:cs="Times New Roman"/>
          <w:szCs w:val="20"/>
        </w:rPr>
        <w:t>wskaźnik zagęszczenia oraz zawartość wolnych przestrzeni w warstwie</w:t>
      </w:r>
    </w:p>
    <w:p w14:paraId="4DB82F2E" w14:textId="77777777" w:rsidR="007B357E" w:rsidRDefault="007B357E" w:rsidP="007B357E">
      <w:pPr>
        <w:numPr>
          <w:ilvl w:val="0"/>
          <w:numId w:val="45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>
        <w:rPr>
          <w:rFonts w:cs="Times New Roman"/>
          <w:szCs w:val="20"/>
        </w:rPr>
        <w:t>odpornoś</w:t>
      </w:r>
      <w:r w:rsidR="00ED567F">
        <w:rPr>
          <w:rFonts w:cs="Times New Roman"/>
          <w:szCs w:val="20"/>
        </w:rPr>
        <w:t>ć</w:t>
      </w:r>
      <w:r>
        <w:rPr>
          <w:rFonts w:cs="Times New Roman"/>
          <w:szCs w:val="20"/>
        </w:rPr>
        <w:t xml:space="preserve"> na deformacje trwałe (KR3)</w:t>
      </w:r>
    </w:p>
    <w:p w14:paraId="2DF6D825" w14:textId="77777777" w:rsidR="007B357E" w:rsidRPr="00332168" w:rsidRDefault="007B357E" w:rsidP="007B357E">
      <w:pPr>
        <w:numPr>
          <w:ilvl w:val="0"/>
          <w:numId w:val="45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połączenia </w:t>
      </w:r>
      <w:proofErr w:type="spellStart"/>
      <w:r>
        <w:rPr>
          <w:rFonts w:cs="Times New Roman"/>
          <w:szCs w:val="20"/>
        </w:rPr>
        <w:t>międzywarstwowe</w:t>
      </w:r>
      <w:proofErr w:type="spellEnd"/>
    </w:p>
    <w:p w14:paraId="71CED483" w14:textId="77777777" w:rsidR="007B357E" w:rsidRPr="00332168" w:rsidRDefault="007B357E" w:rsidP="007B357E">
      <w:pPr>
        <w:numPr>
          <w:ilvl w:val="0"/>
          <w:numId w:val="45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>odporność na działanie wody i mrozu (</w:t>
      </w:r>
      <w:r w:rsidRPr="00332168">
        <w:rPr>
          <w:rFonts w:cs="Times New Roman"/>
          <w:i/>
          <w:szCs w:val="20"/>
        </w:rPr>
        <w:t>ITSR</w:t>
      </w:r>
      <w:r w:rsidRPr="00332168">
        <w:rPr>
          <w:rFonts w:cs="Times New Roman"/>
          <w:szCs w:val="20"/>
        </w:rPr>
        <w:t>).</w:t>
      </w:r>
    </w:p>
    <w:p w14:paraId="26BB93F6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Do wykonania odcinka próbnego, Wykonawca powinien zastosować takie same materiały oraz sprzęt, jakie będą stosowane do wykonania warstwy z MMA podczas robót. Lokalizacja odcinka próbnego zostanie zaakceptowana przez Inżyniera. Wykonawca rozpocznie wykonywanie nawierzchni z MMA dopiero po otrzymaniu akceptacji Inżyniera, wydanej na podstawie testów oraz pomiarów dokonanych na odcinku próbnym. W przypadku nieprawidłowych parametrów warstwy wiążącej i nie zatwierdzeniu przez Inżyniera odcinka próbnego, Wykonawca ma obowiązek usunąć odcinek próbny warstwy wiążącej (jeżeli był wykonywany w obrębie Kontraktu) na własny koszt.</w:t>
      </w:r>
    </w:p>
    <w:p w14:paraId="05280D47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C920627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 xml:space="preserve">5.7. Wbudowywanie mieszanki MMA </w:t>
      </w:r>
    </w:p>
    <w:p w14:paraId="3902EA33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bookmarkStart w:id="1" w:name="_Hlk517103098"/>
      <w:r w:rsidRPr="00EA603C">
        <w:rPr>
          <w:rFonts w:cs="Times New Roman"/>
          <w:szCs w:val="20"/>
        </w:rPr>
        <w:t xml:space="preserve">Transport, wbudowanie i zagęszczanie warstwy z MMA powinno odbywać się zgodnie z wymaganiami podanymi w p. </w:t>
      </w:r>
      <w:r w:rsidR="00480213">
        <w:rPr>
          <w:rFonts w:cs="Times New Roman"/>
          <w:szCs w:val="20"/>
        </w:rPr>
        <w:t>7</w:t>
      </w:r>
      <w:r w:rsidRPr="00EA603C">
        <w:rPr>
          <w:rFonts w:cs="Times New Roman"/>
          <w:szCs w:val="20"/>
        </w:rPr>
        <w:t xml:space="preserve"> WT-2</w:t>
      </w:r>
      <w:r w:rsidR="00480213">
        <w:rPr>
          <w:rFonts w:cs="Times New Roman"/>
          <w:szCs w:val="20"/>
        </w:rPr>
        <w:t xml:space="preserve"> 2016</w:t>
      </w:r>
      <w:r w:rsidRPr="00EA603C">
        <w:rPr>
          <w:rFonts w:cs="Times New Roman"/>
          <w:szCs w:val="20"/>
        </w:rPr>
        <w:t xml:space="preserve"> </w:t>
      </w:r>
      <w:r w:rsidR="00357368">
        <w:rPr>
          <w:rFonts w:cs="Times New Roman"/>
          <w:szCs w:val="20"/>
        </w:rPr>
        <w:t>– część II Wykonanie warstw nawierzchni asfaltowych Wymagania techniczne</w:t>
      </w:r>
      <w:r w:rsidRPr="00EA603C">
        <w:rPr>
          <w:rFonts w:cs="Times New Roman"/>
          <w:szCs w:val="20"/>
        </w:rPr>
        <w:t xml:space="preserve">. Wbudowywanie MMA powinno odbywać się zgodnie z wymaganiami podanymi </w:t>
      </w:r>
      <w:r w:rsidR="00E83070" w:rsidRPr="00EA3BDC">
        <w:rPr>
          <w:rFonts w:cs="Times New Roman"/>
        </w:rPr>
        <w:t xml:space="preserve">w pkt. </w:t>
      </w:r>
      <w:r w:rsidR="00E83070">
        <w:rPr>
          <w:rFonts w:cs="Times New Roman"/>
        </w:rPr>
        <w:t>7</w:t>
      </w:r>
      <w:r w:rsidR="00E83070" w:rsidRPr="00EA3BDC">
        <w:rPr>
          <w:rFonts w:cs="Times New Roman"/>
        </w:rPr>
        <w:t xml:space="preserve">.5 </w:t>
      </w:r>
      <w:r w:rsidR="00E83070" w:rsidRPr="00EA603C">
        <w:rPr>
          <w:rFonts w:cs="Times New Roman"/>
          <w:szCs w:val="20"/>
        </w:rPr>
        <w:t>WT-2</w:t>
      </w:r>
      <w:r w:rsidR="00E83070">
        <w:rPr>
          <w:rFonts w:cs="Times New Roman"/>
          <w:szCs w:val="20"/>
        </w:rPr>
        <w:t xml:space="preserve"> 2016</w:t>
      </w:r>
      <w:r w:rsidR="00E83070" w:rsidRPr="00EA603C">
        <w:rPr>
          <w:rFonts w:cs="Times New Roman"/>
          <w:szCs w:val="20"/>
        </w:rPr>
        <w:t xml:space="preserve"> </w:t>
      </w:r>
      <w:r w:rsidR="00E83070">
        <w:rPr>
          <w:rFonts w:cs="Times New Roman"/>
          <w:szCs w:val="20"/>
        </w:rPr>
        <w:t>– część II Wykonanie warstw nawierzchni asfaltowych Wymagania techniczne</w:t>
      </w:r>
      <w:r w:rsidR="00E83070" w:rsidRPr="00EA3BDC">
        <w:rPr>
          <w:rFonts w:cs="Times New Roman"/>
        </w:rPr>
        <w:t xml:space="preserve">. </w:t>
      </w:r>
      <w:bookmarkEnd w:id="1"/>
      <w:r w:rsidRPr="00EA603C">
        <w:rPr>
          <w:rFonts w:cs="Times New Roman"/>
          <w:szCs w:val="20"/>
        </w:rPr>
        <w:t xml:space="preserve">Układanie MMA może odbywać się tylko przy użyciu mechanicznej układarki całą szerokością. Dopuszcza się układanie warstwy pasami o mniejszej szerokości niż szerokość jezdni, lecz przy użyciu 2 układarek przy niewielkich odległościach pomiędzy nimi (metoda „gorąco na gorąco”). Układanie mieszanki musi odbywać się w sposób ciągły, bez przestoju, z jednostajną prędkością. Układarka powinna być stale zasilana w mieszankę tak, ażeby w zasobniku zawsze znajdowała się jakaś jej ilość, a kosz, transporter i stół były zawsze gorące i nie stygły. Mieszanka mineralno-asfaltowa powinna być zagęszczana walcami stalowymi gładkimi, ogumionymi lub kombinowanymi. </w:t>
      </w:r>
    </w:p>
    <w:p w14:paraId="3FDF6CE3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79610971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5.8. Połączenia technologiczne</w:t>
      </w:r>
    </w:p>
    <w:p w14:paraId="1AB4311C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bookmarkStart w:id="2" w:name="_Hlk517103111"/>
      <w:r w:rsidRPr="00EA603C">
        <w:rPr>
          <w:rFonts w:cs="Times New Roman"/>
          <w:szCs w:val="20"/>
        </w:rPr>
        <w:lastRenderedPageBreak/>
        <w:t xml:space="preserve">Połączenia technologiczne powinny być wykonane zgodnie </w:t>
      </w:r>
      <w:r w:rsidR="00E83070" w:rsidRPr="00EA3BDC">
        <w:rPr>
          <w:rFonts w:cs="Times New Roman"/>
        </w:rPr>
        <w:t xml:space="preserve">z pkt. </w:t>
      </w:r>
      <w:r w:rsidR="00E83070">
        <w:rPr>
          <w:rFonts w:cs="Times New Roman"/>
        </w:rPr>
        <w:t>7</w:t>
      </w:r>
      <w:r w:rsidR="00E83070" w:rsidRPr="00EA3BDC">
        <w:rPr>
          <w:rFonts w:cs="Times New Roman"/>
        </w:rPr>
        <w:t xml:space="preserve">.6 </w:t>
      </w:r>
      <w:r w:rsidR="00E83070" w:rsidRPr="00EA603C">
        <w:rPr>
          <w:rFonts w:cs="Times New Roman"/>
          <w:szCs w:val="20"/>
        </w:rPr>
        <w:t>WT-2</w:t>
      </w:r>
      <w:r w:rsidR="00E83070">
        <w:rPr>
          <w:rFonts w:cs="Times New Roman"/>
          <w:szCs w:val="20"/>
        </w:rPr>
        <w:t xml:space="preserve"> 2016</w:t>
      </w:r>
      <w:r w:rsidR="00E83070" w:rsidRPr="00EA603C">
        <w:rPr>
          <w:rFonts w:cs="Times New Roman"/>
          <w:szCs w:val="20"/>
        </w:rPr>
        <w:t xml:space="preserve"> </w:t>
      </w:r>
      <w:r w:rsidR="00E83070">
        <w:rPr>
          <w:rFonts w:cs="Times New Roman"/>
          <w:szCs w:val="20"/>
        </w:rPr>
        <w:t>– część II Wykonanie warstw nawierzchni asfaltowych Wymagania techniczne</w:t>
      </w:r>
      <w:r w:rsidRPr="00EA603C">
        <w:rPr>
          <w:rFonts w:cs="Times New Roman"/>
          <w:szCs w:val="20"/>
        </w:rPr>
        <w:t>.</w:t>
      </w:r>
      <w:bookmarkEnd w:id="2"/>
      <w:r w:rsidRPr="00EA603C">
        <w:rPr>
          <w:rFonts w:cs="Times New Roman"/>
          <w:szCs w:val="20"/>
        </w:rPr>
        <w:t xml:space="preserve"> Połączenia technologiczne powinny być uszczelnione taśmą termoplastyczną o grubości co najmniej </w:t>
      </w:r>
      <w:smartTag w:uri="urn:schemas-microsoft-com:office:smarttags" w:element="metricconverter">
        <w:smartTagPr>
          <w:attr w:name="ProductID" w:val="1.0 cm"/>
        </w:smartTagPr>
        <w:r w:rsidRPr="00EA603C">
          <w:rPr>
            <w:rFonts w:cs="Times New Roman"/>
            <w:szCs w:val="20"/>
          </w:rPr>
          <w:t>1.0 cm</w:t>
        </w:r>
      </w:smartTag>
      <w:r w:rsidRPr="00EA603C">
        <w:rPr>
          <w:rFonts w:cs="Times New Roman"/>
          <w:szCs w:val="20"/>
        </w:rPr>
        <w:t xml:space="preserve">. </w:t>
      </w:r>
    </w:p>
    <w:p w14:paraId="0DCCB8CC" w14:textId="77777777" w:rsidR="001F2A2F" w:rsidRPr="001F2A2F" w:rsidRDefault="001F2A2F" w:rsidP="001F2A2F">
      <w:pPr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>Przy wykonywaniu warstw asfaltowych należy dążyć do zmniejszenia do minimum liczby spoin/złączy technologicznych. Połączenia działek roboczych, powstające przy wykonywaniu nawierzchni z mieszanek mineralno-asfaltowych, powinny być wykonywane z należytą starannością przez doświadczonych pracowników Wykonawcy. Prace te powinny odbywać się pod bezpośrednim nadzorem Inżyniera, co powinno być potwierdzone wpisem do Dziennika Budowy.</w:t>
      </w:r>
    </w:p>
    <w:p w14:paraId="01DA1160" w14:textId="77777777" w:rsidR="001F2A2F" w:rsidRPr="001F2A2F" w:rsidRDefault="001F2A2F" w:rsidP="001F2A2F">
      <w:pPr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>W przypadku występowania w nawierzchni bitumicznej złączy podłużnych i poprzecznych, mieszanka powinna być w pełni zagęszczona, a brzegi złączy muszą być ze sobą zrównane. Co można uzyskać stosując jedną z wymienionych poniżej metod, przy czym dla złączy poprzecznych należy stosować jedynie metodę opisaną w punkcie 2.</w:t>
      </w:r>
    </w:p>
    <w:p w14:paraId="25D94A3F" w14:textId="77777777" w:rsidR="001F2A2F" w:rsidRPr="001F2A2F" w:rsidRDefault="001F2A2F" w:rsidP="001F2A2F">
      <w:pPr>
        <w:numPr>
          <w:ilvl w:val="0"/>
          <w:numId w:val="47"/>
        </w:numPr>
        <w:tabs>
          <w:tab w:val="clear" w:pos="397"/>
          <w:tab w:val="clear" w:pos="567"/>
        </w:tabs>
        <w:spacing w:after="0"/>
        <w:ind w:left="426" w:hanging="426"/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 xml:space="preserve">Przez zastosowanie dwóch lub więcej układarek pracujących w zespole w takiej odległości, aby możliwe było całkowite zagęszczenie sąsiednich pasów roboczych przez ciągłe (nieprzerwane) wałowanie – metoda wykonania złącza gorące na gorące </w:t>
      </w:r>
    </w:p>
    <w:p w14:paraId="1C021979" w14:textId="77777777" w:rsidR="001F2A2F" w:rsidRPr="001F2A2F" w:rsidRDefault="001F2A2F" w:rsidP="001F2A2F">
      <w:pPr>
        <w:numPr>
          <w:ilvl w:val="0"/>
          <w:numId w:val="47"/>
        </w:numPr>
        <w:tabs>
          <w:tab w:val="clear" w:pos="397"/>
          <w:tab w:val="clear" w:pos="567"/>
        </w:tabs>
        <w:spacing w:after="0"/>
        <w:ind w:left="426" w:hanging="426"/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>Przez obcinanie na ciepło odsłoniętych złączy na głębokość równą wymaganej grubości warstwy, do uzyskania pionowej krawędzi  i usunięcie całego luźnego materiału. Czynność tę należy wykonać w miejscu, w którym końcowy odcinek działki roboczej posiada te same parametry zagęszczenia oraz grubość warstwy, jak wykonana działka robocza. Odspojenie zakończenia działki technologicznej powinno nastąpić bezpośrednio przed momentem wykonania złącza technologicznego/spoiny. Przed przystąpieniem do wykonania spoiny/złącza, miejsce połączenia działek roboczych należy dokładnie osuszyć i oczyścić z resztek pozostałego materiału oraz wszelkich nieczystości np. przy pomocy gorącego powietrza pod ciśnieniem.  Następnie przed ułożeniem sąsiedniego pasa roboczego, pionowe krawędzie złącza technologicznego i spoiny pokrywa się taśmą kauczukowo-asfaltową spełniającą wymagania pkt 2.2.1</w:t>
      </w:r>
    </w:p>
    <w:p w14:paraId="1798057C" w14:textId="77777777" w:rsidR="001F2A2F" w:rsidRPr="001F2A2F" w:rsidRDefault="001F2A2F" w:rsidP="001F2A2F">
      <w:pPr>
        <w:ind w:left="426"/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 xml:space="preserve"> Jeżeli sąsiedni pas roboczy nie będzie układany w tym samym czasie, odsłoniętą krawędź należy zabezpieczyć przed uszkodzeniem listwą drewnianą. </w:t>
      </w:r>
    </w:p>
    <w:p w14:paraId="3E17274F" w14:textId="77777777" w:rsidR="001F2A2F" w:rsidRPr="001F2A2F" w:rsidRDefault="001F2A2F" w:rsidP="001F2A2F">
      <w:pPr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>Do wykonywania złączy technologicznych nawierzchni z mieszanek mineralno-bitumicznych należy wykorzystać urządzenia zalecane przez producenta użytego materiału lub równoważne.</w:t>
      </w:r>
    </w:p>
    <w:p w14:paraId="194BE38F" w14:textId="77777777" w:rsidR="001F2A2F" w:rsidRPr="001F2A2F" w:rsidRDefault="001F2A2F" w:rsidP="001F2A2F">
      <w:pPr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 xml:space="preserve">Niedopuszczalne jest uszczelnianie połączenia wyłącznie przez zalanie go z góry asfaltem, po zagęszczeniu warstwy. </w:t>
      </w:r>
    </w:p>
    <w:p w14:paraId="0F65A0F8" w14:textId="77777777" w:rsidR="001F2A2F" w:rsidRPr="001F2A2F" w:rsidRDefault="001F2A2F" w:rsidP="001F2A2F">
      <w:pPr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>Wszystkie złącza powinny być przesunięte względem siebie o co najmniej:</w:t>
      </w:r>
    </w:p>
    <w:p w14:paraId="48DD1087" w14:textId="77777777" w:rsidR="001F2A2F" w:rsidRPr="001F2A2F" w:rsidRDefault="001F2A2F" w:rsidP="001F2A2F">
      <w:pPr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>- 20cm względem złączy podłużnych do nich równoległych</w:t>
      </w:r>
    </w:p>
    <w:p w14:paraId="63CFDAFD" w14:textId="77777777" w:rsidR="001F2A2F" w:rsidRPr="001F2A2F" w:rsidRDefault="001F2A2F" w:rsidP="001F2A2F">
      <w:pPr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>- 300cm względem złączy poprzecznych do nich równoległych, występujących w niżej położonej warstwie</w:t>
      </w:r>
    </w:p>
    <w:p w14:paraId="381114D8" w14:textId="77777777" w:rsidR="001F2A2F" w:rsidRPr="001F2A2F" w:rsidRDefault="001F2A2F" w:rsidP="001F2A2F">
      <w:pPr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>Układ złączy należy uzgodnić z Inżynierem.</w:t>
      </w:r>
    </w:p>
    <w:p w14:paraId="025982C1" w14:textId="77777777" w:rsidR="001F2A2F" w:rsidRPr="00EA603C" w:rsidRDefault="001F2A2F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EF9E940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 KONTROLA JAKOŚCI ROBÓT</w:t>
      </w:r>
    </w:p>
    <w:p w14:paraId="14760C81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Ogólne zasady kontroli jakości robót podano w D-M.00.00.00. "Wymagania ogólne"</w:t>
      </w:r>
    </w:p>
    <w:p w14:paraId="0FCA6996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Badania mieszanki mineralno-asfaltowej należy wykonywać zgodnie z normami podanymi w pkt. </w:t>
      </w:r>
      <w:r w:rsidR="00073C5B" w:rsidRPr="00EA603C">
        <w:rPr>
          <w:rFonts w:cs="Times New Roman"/>
          <w:szCs w:val="20"/>
        </w:rPr>
        <w:t>5.1 (Tablice 7, 8 i 9 w zależności od kategorii ruchu</w:t>
      </w:r>
      <w:r w:rsidRPr="00EA603C">
        <w:rPr>
          <w:rFonts w:cs="Times New Roman"/>
          <w:szCs w:val="20"/>
        </w:rPr>
        <w:t>).</w:t>
      </w:r>
    </w:p>
    <w:p w14:paraId="63416639" w14:textId="77777777" w:rsidR="00A72938" w:rsidRPr="00EA603C" w:rsidRDefault="00A72938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EFB8487" w14:textId="77777777" w:rsidR="003A09AA" w:rsidRPr="00EA603C" w:rsidRDefault="003A09AA">
      <w:pPr>
        <w:pStyle w:val="Nagwek4"/>
        <w:numPr>
          <w:ilvl w:val="0"/>
          <w:numId w:val="0"/>
        </w:numPr>
        <w:spacing w:before="0" w:after="0"/>
      </w:pPr>
    </w:p>
    <w:p w14:paraId="7218177E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6.1. Badania i pomiary przed przystąpieniem do robót</w:t>
      </w:r>
    </w:p>
    <w:p w14:paraId="214A1E8F" w14:textId="77777777" w:rsidR="00693589" w:rsidRDefault="00693589" w:rsidP="00693589">
      <w:pPr>
        <w:autoSpaceDE w:val="0"/>
        <w:autoSpaceDN w:val="0"/>
        <w:adjustRightInd w:val="0"/>
        <w:spacing w:after="0"/>
        <w:rPr>
          <w:rFonts w:cs="Times New Roman"/>
        </w:rPr>
      </w:pPr>
      <w:r w:rsidRPr="00EA3BDC">
        <w:rPr>
          <w:rFonts w:cs="Times New Roman"/>
        </w:rPr>
        <w:t>Przed przystąpieniem do robót Wykonawca powinien</w:t>
      </w:r>
      <w:r>
        <w:rPr>
          <w:rFonts w:cs="Times New Roman"/>
        </w:rPr>
        <w:t>:</w:t>
      </w:r>
    </w:p>
    <w:p w14:paraId="33830913" w14:textId="77777777" w:rsidR="00693589" w:rsidRDefault="00693589" w:rsidP="0069358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867804">
        <w:rPr>
          <w:rFonts w:cs="Times New Roman"/>
          <w:szCs w:val="20"/>
        </w:rPr>
        <w:t>- uzyskać wymagane dokumenty, dopuszczające wyroby budowlane do obrotu i powszechnego stosowania (stwierdzenie o oznakowaniu materiału</w:t>
      </w:r>
      <w:r>
        <w:rPr>
          <w:rFonts w:cs="Times New Roman"/>
          <w:szCs w:val="20"/>
        </w:rPr>
        <w:t xml:space="preserve"> znakiem CE lub znakiem budowlanym B, certyfikat zgodności, deklarację właściwości użytkowych, aprobatę techniczną, ew. badania materiałów wykonane przez dostawców itp.)</w:t>
      </w:r>
    </w:p>
    <w:p w14:paraId="44FFEF6D" w14:textId="77777777" w:rsidR="00693589" w:rsidRDefault="00693589" w:rsidP="0069358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- przeprowadzić badania typu mieszanki MMA na zgodność niniejszych </w:t>
      </w:r>
      <w:proofErr w:type="spellStart"/>
      <w:r>
        <w:rPr>
          <w:rFonts w:cs="Times New Roman"/>
          <w:szCs w:val="20"/>
        </w:rPr>
        <w:t>STWiORB</w:t>
      </w:r>
      <w:proofErr w:type="spellEnd"/>
      <w:r>
        <w:rPr>
          <w:rFonts w:cs="Times New Roman"/>
          <w:szCs w:val="20"/>
        </w:rPr>
        <w:t xml:space="preserve"> i przedstawić do akceptacji Inżynierowi/Inspektorowi nadzoru.</w:t>
      </w:r>
    </w:p>
    <w:p w14:paraId="2990F40D" w14:textId="77777777" w:rsidR="00693589" w:rsidRDefault="00693589" w:rsidP="0069358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- wykonać własne badania wszystkich właściwości materiałów przeznaczonych do wykonania robót</w:t>
      </w:r>
    </w:p>
    <w:p w14:paraId="38EF6D31" w14:textId="77777777" w:rsidR="00693589" w:rsidRDefault="00693589" w:rsidP="0069358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- Producent MMA powinien prowadzić bieżącą kontrolę wszystkich materiałów wsadowych użytych do produkcji mieszanki mineralno-asfaltowej</w:t>
      </w:r>
    </w:p>
    <w:p w14:paraId="543CBBCE" w14:textId="77777777" w:rsidR="00693589" w:rsidRDefault="00693589" w:rsidP="0069358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Badania wszystkich materiałów wsadowych, wykonane przez Producenta MMA, niezależnie od Producenta danego wyrobu nie mogą być starcze niż 6 miesięcy w chwili złożenia. </w:t>
      </w:r>
    </w:p>
    <w:p w14:paraId="38FDA0DB" w14:textId="77777777" w:rsidR="00693589" w:rsidRPr="00867804" w:rsidRDefault="00693589" w:rsidP="0069358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Wszystkie dokumenty oraz wyniki badań Wykonawca przedstawia Inżynierowi/Inspektorowi Nadzoru do akceptacji. </w:t>
      </w:r>
    </w:p>
    <w:p w14:paraId="7510D549" w14:textId="77777777" w:rsidR="003A09AA" w:rsidRPr="00EA603C" w:rsidRDefault="003A09AA">
      <w:pPr>
        <w:pStyle w:val="Nagwek4"/>
        <w:numPr>
          <w:ilvl w:val="0"/>
          <w:numId w:val="0"/>
        </w:numPr>
        <w:spacing w:before="0" w:after="0"/>
        <w:rPr>
          <w:b w:val="0"/>
        </w:rPr>
      </w:pPr>
    </w:p>
    <w:p w14:paraId="21D348A8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6.2. Badania w czasie robót</w:t>
      </w:r>
    </w:p>
    <w:p w14:paraId="419727AD" w14:textId="77777777" w:rsidR="007E2020" w:rsidRPr="007E2020" w:rsidRDefault="007E2020" w:rsidP="007E202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E2020">
        <w:rPr>
          <w:rFonts w:cs="Times New Roman"/>
          <w:szCs w:val="20"/>
        </w:rPr>
        <w:t xml:space="preserve">Badania wykonywane przez Wykonawcę w ramach kontroli jakości w rozumieniu niniejszej </w:t>
      </w:r>
      <w:proofErr w:type="spellStart"/>
      <w:r w:rsidRPr="007E2020">
        <w:rPr>
          <w:rFonts w:cs="Times New Roman"/>
          <w:szCs w:val="20"/>
        </w:rPr>
        <w:t>STWiORB</w:t>
      </w:r>
      <w:proofErr w:type="spellEnd"/>
      <w:r w:rsidRPr="007E2020">
        <w:rPr>
          <w:rFonts w:cs="Times New Roman"/>
          <w:szCs w:val="20"/>
        </w:rPr>
        <w:t xml:space="preserve">, należy przeprowadzić na próbkach pobranych podczas wbudowywania mieszanki na budowie z częstotliwością zgodną z </w:t>
      </w:r>
      <w:proofErr w:type="spellStart"/>
      <w:r w:rsidRPr="007E2020">
        <w:rPr>
          <w:rFonts w:cs="Times New Roman"/>
          <w:szCs w:val="20"/>
        </w:rPr>
        <w:t>STWiORB</w:t>
      </w:r>
      <w:proofErr w:type="spellEnd"/>
      <w:r w:rsidRPr="007E2020">
        <w:rPr>
          <w:rFonts w:cs="Times New Roman"/>
          <w:szCs w:val="20"/>
        </w:rPr>
        <w:t>.</w:t>
      </w:r>
    </w:p>
    <w:p w14:paraId="5ED9FF19" w14:textId="77777777" w:rsidR="007E2020" w:rsidRPr="007E2020" w:rsidRDefault="007E2020" w:rsidP="007E202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E2020">
        <w:rPr>
          <w:rFonts w:cs="Times New Roman"/>
          <w:szCs w:val="20"/>
        </w:rPr>
        <w:t xml:space="preserve">Tolerancje zawartości składników MMA dla próbek pobranych z miejsca wbudowania oraz pobranych na WMA względem składu zaprojektowanego powinny być zgodne z wymaganiami podanymi w niniejszej </w:t>
      </w:r>
      <w:proofErr w:type="spellStart"/>
      <w:r w:rsidRPr="007E2020">
        <w:rPr>
          <w:rFonts w:cs="Times New Roman"/>
          <w:szCs w:val="20"/>
        </w:rPr>
        <w:t>STWiORB</w:t>
      </w:r>
      <w:proofErr w:type="spellEnd"/>
      <w:r w:rsidRPr="007E2020">
        <w:rPr>
          <w:rFonts w:cs="Times New Roman"/>
          <w:szCs w:val="20"/>
        </w:rPr>
        <w:t>.</w:t>
      </w:r>
    </w:p>
    <w:p w14:paraId="6C1C4775" w14:textId="77777777" w:rsidR="007E2020" w:rsidRPr="006E7575" w:rsidRDefault="007E2020" w:rsidP="007E202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6E7575">
        <w:rPr>
          <w:rFonts w:cs="Times New Roman"/>
          <w:szCs w:val="20"/>
        </w:rPr>
        <w:t xml:space="preserve">Rodzaje badań Wykonawcy mieszanki mineralno-asfaltowej i wykonanej z niej warstwy podano w tabeli </w:t>
      </w:r>
      <w:r>
        <w:rPr>
          <w:rFonts w:cs="Times New Roman"/>
          <w:szCs w:val="20"/>
        </w:rPr>
        <w:t>10</w:t>
      </w:r>
      <w:r w:rsidRPr="006E7575">
        <w:rPr>
          <w:rFonts w:cs="Times New Roman"/>
          <w:szCs w:val="20"/>
        </w:rPr>
        <w:t xml:space="preserve">. </w:t>
      </w:r>
    </w:p>
    <w:p w14:paraId="13EE4A7E" w14:textId="77777777" w:rsidR="007E2020" w:rsidRDefault="007E2020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24EFE815" w14:textId="77777777" w:rsidR="00BB6B1F" w:rsidRDefault="00BB6B1F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37AC8855" w14:textId="77777777" w:rsidR="007E2020" w:rsidRPr="007E2020" w:rsidRDefault="007E2020" w:rsidP="007E2020">
      <w:pPr>
        <w:autoSpaceDE w:val="0"/>
        <w:autoSpaceDN w:val="0"/>
        <w:adjustRightInd w:val="0"/>
        <w:spacing w:after="0"/>
        <w:rPr>
          <w:rFonts w:cs="Times New Roman"/>
          <w:w w:val="90"/>
          <w:szCs w:val="20"/>
        </w:rPr>
      </w:pPr>
      <w:r w:rsidRPr="007E2020">
        <w:rPr>
          <w:rFonts w:cs="Times New Roman"/>
          <w:b/>
          <w:szCs w:val="20"/>
        </w:rPr>
        <w:lastRenderedPageBreak/>
        <w:t>Tablica 10</w:t>
      </w:r>
      <w:r w:rsidRPr="007E2020">
        <w:rPr>
          <w:rFonts w:cs="Times New Roman"/>
          <w:szCs w:val="20"/>
        </w:rPr>
        <w:t xml:space="preserve"> Rodzaj badań Wykonawcy oraz minimalna częstotliwość badań i pomiarów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5731"/>
        <w:gridCol w:w="2657"/>
      </w:tblGrid>
      <w:tr w:rsidR="007E2020" w:rsidRPr="007E2020" w14:paraId="675F19F3" w14:textId="77777777" w:rsidTr="00743382">
        <w:trPr>
          <w:trHeight w:val="43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066F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Lp.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BD32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Rodzaj badań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FE27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Minimalna częstotliwość badań i pomiarów</w:t>
            </w:r>
          </w:p>
        </w:tc>
      </w:tr>
      <w:tr w:rsidR="007E2020" w:rsidRPr="007E2020" w14:paraId="64798F7E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35BD0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B6B1F">
              <w:rPr>
                <w:rFonts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20EA" w14:textId="77777777" w:rsidR="007E2020" w:rsidRPr="00BB6B1F" w:rsidRDefault="007E2020" w:rsidP="00743382">
            <w:pPr>
              <w:ind w:left="-38" w:right="-57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b/>
                <w:sz w:val="18"/>
                <w:szCs w:val="18"/>
              </w:rPr>
              <w:t>Przygotowanie do ułożenia warstwy</w:t>
            </w:r>
          </w:p>
        </w:tc>
      </w:tr>
      <w:tr w:rsidR="007E2020" w:rsidRPr="007E2020" w14:paraId="490021E3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B07D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1.1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6B78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Pomiar temperatury powietrza i prędkości wiatru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E669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co najmniej 3 razy dziennie dla każdej działki roboczej</w:t>
            </w:r>
          </w:p>
        </w:tc>
      </w:tr>
      <w:tr w:rsidR="007E2020" w:rsidRPr="007E2020" w14:paraId="2BD4851A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CFD8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1.2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244CB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Badanie wydatku skropienia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609D7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E2020" w:rsidRPr="007E2020" w14:paraId="749D651E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0400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B6B1F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2766" w14:textId="77777777" w:rsidR="007E2020" w:rsidRPr="00BB6B1F" w:rsidRDefault="007E2020" w:rsidP="00743382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b/>
                <w:sz w:val="18"/>
                <w:szCs w:val="18"/>
              </w:rPr>
              <w:t>Mieszanka mineralno-asfaltowa</w:t>
            </w:r>
          </w:p>
        </w:tc>
      </w:tr>
      <w:tr w:rsidR="007E2020" w:rsidRPr="007E2020" w14:paraId="3E8F9023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33D9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2.1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AE0BA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Uziarnienie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11B1" w14:textId="77777777" w:rsidR="007E2020" w:rsidRPr="00BB6B1F" w:rsidRDefault="007E2020" w:rsidP="00743382">
            <w:pPr>
              <w:ind w:left="-38" w:right="-57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dla dziennej działki roboczej i na każde rozpoczęte 1000 Mg wyprodukowanej MMA</w:t>
            </w:r>
            <w:r w:rsidRPr="00BB6B1F">
              <w:rPr>
                <w:rFonts w:cs="Times New Roman"/>
                <w:sz w:val="18"/>
                <w:szCs w:val="18"/>
              </w:rPr>
              <w:br/>
              <w:t>(na próbce pobranej w miejscu wbudowania)</w:t>
            </w:r>
          </w:p>
        </w:tc>
      </w:tr>
      <w:tr w:rsidR="007E2020" w:rsidRPr="007E2020" w14:paraId="14F1ABDA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6A94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2.2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7DC4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Zawartość lepiszcza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A56A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E2020" w:rsidRPr="007E2020" w14:paraId="2170CFFB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8398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2.3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716F1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 xml:space="preserve">Gęstość i zawartość wolnych przestrzeni w próbce </w:t>
            </w:r>
            <w:proofErr w:type="spellStart"/>
            <w:r w:rsidRPr="00BB6B1F">
              <w:rPr>
                <w:rFonts w:cs="Times New Roman"/>
                <w:sz w:val="18"/>
                <w:szCs w:val="18"/>
              </w:rPr>
              <w:t>Marshall’a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E248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E2020" w:rsidRPr="007E2020" w14:paraId="48B6A550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9244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2.4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342D8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Właściwości lepiszcza</w:t>
            </w:r>
          </w:p>
          <w:p w14:paraId="36885A52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- penetracja w 25</w:t>
            </w:r>
            <w:r w:rsidRPr="00BB6B1F">
              <w:rPr>
                <w:rFonts w:cs="Times New Roman"/>
                <w:sz w:val="18"/>
                <w:szCs w:val="18"/>
                <w:vertAlign w:val="superscript"/>
              </w:rPr>
              <w:t>o</w:t>
            </w:r>
            <w:r w:rsidRPr="00BB6B1F">
              <w:rPr>
                <w:rFonts w:cs="Times New Roman"/>
                <w:sz w:val="18"/>
                <w:szCs w:val="18"/>
              </w:rPr>
              <w:t xml:space="preserve">C lub temp. mięknienia wg </w:t>
            </w:r>
            <w:proofErr w:type="spellStart"/>
            <w:r w:rsidRPr="00BB6B1F">
              <w:rPr>
                <w:rFonts w:cs="Times New Roman"/>
                <w:sz w:val="18"/>
                <w:szCs w:val="18"/>
              </w:rPr>
              <w:t>PiK</w:t>
            </w:r>
            <w:proofErr w:type="spellEnd"/>
            <w:r w:rsidRPr="00BB6B1F">
              <w:rPr>
                <w:rFonts w:cs="Times New Roman"/>
                <w:sz w:val="18"/>
                <w:szCs w:val="18"/>
              </w:rPr>
              <w:t>,</w:t>
            </w:r>
          </w:p>
          <w:p w14:paraId="27FDCD63" w14:textId="77777777" w:rsidR="007E2020" w:rsidRPr="00BB6B1F" w:rsidRDefault="007E2020" w:rsidP="00743382">
            <w:pPr>
              <w:rPr>
                <w:rFonts w:cs="Times New Roman"/>
                <w:strike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- nawrót sprężysty w 25</w:t>
            </w:r>
            <w:r w:rsidRPr="00BB6B1F">
              <w:rPr>
                <w:rFonts w:cs="Times New Roman"/>
                <w:sz w:val="18"/>
                <w:szCs w:val="18"/>
                <w:vertAlign w:val="superscript"/>
              </w:rPr>
              <w:t>o</w:t>
            </w:r>
            <w:r w:rsidRPr="00BB6B1F">
              <w:rPr>
                <w:rFonts w:cs="Times New Roman"/>
                <w:sz w:val="18"/>
                <w:szCs w:val="18"/>
              </w:rPr>
              <w:t>C (w przypadku stosowania)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2163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1 raz na 300 Mg</w:t>
            </w:r>
          </w:p>
        </w:tc>
      </w:tr>
      <w:tr w:rsidR="007E2020" w:rsidRPr="007E2020" w14:paraId="43205FFE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B971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2.5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F38D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Właściwości kruszyw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3759" w14:textId="77777777" w:rsidR="007E2020" w:rsidRPr="00BB6B1F" w:rsidRDefault="007E2020" w:rsidP="00743382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- zatwierdzenie źródła przed pierwszym użyciem,</w:t>
            </w:r>
          </w:p>
          <w:p w14:paraId="36EA23FB" w14:textId="77777777" w:rsidR="007E2020" w:rsidRPr="00BB6B1F" w:rsidRDefault="007E2020" w:rsidP="00743382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- przy każdej zmianie źródła dostawy,</w:t>
            </w:r>
          </w:p>
          <w:p w14:paraId="4F731512" w14:textId="77777777" w:rsidR="007E2020" w:rsidRPr="00BB6B1F" w:rsidRDefault="007E2020" w:rsidP="00743382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 xml:space="preserve">- uziarnienie, kształt kruszywa, zawartość ziaren o powierzchni </w:t>
            </w:r>
            <w:proofErr w:type="spellStart"/>
            <w:r w:rsidRPr="00BB6B1F">
              <w:rPr>
                <w:rFonts w:cs="Times New Roman"/>
                <w:sz w:val="18"/>
                <w:szCs w:val="18"/>
              </w:rPr>
              <w:t>przekruszonej</w:t>
            </w:r>
            <w:proofErr w:type="spellEnd"/>
            <w:r w:rsidRPr="00BB6B1F">
              <w:rPr>
                <w:rFonts w:cs="Times New Roman"/>
                <w:sz w:val="18"/>
                <w:szCs w:val="18"/>
              </w:rPr>
              <w:t xml:space="preserve"> i łamanej </w:t>
            </w:r>
            <w:r w:rsidRPr="00BB6B1F">
              <w:rPr>
                <w:rFonts w:cs="Times New Roman"/>
                <w:sz w:val="18"/>
                <w:szCs w:val="18"/>
              </w:rPr>
              <w:br/>
              <w:t>jeden raz na 2000 Mg,</w:t>
            </w:r>
          </w:p>
          <w:p w14:paraId="0CFC38EC" w14:textId="77777777" w:rsidR="007E2020" w:rsidRPr="00BB6B1F" w:rsidRDefault="007E2020" w:rsidP="00743382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- codzienna ocena organoleptyczna</w:t>
            </w:r>
          </w:p>
        </w:tc>
      </w:tr>
      <w:tr w:rsidR="007E2020" w:rsidRPr="007E2020" w14:paraId="1D8EDB86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7E32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2.6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25B9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Właściwości wypełniacza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F0B7" w14:textId="77777777" w:rsidR="007E2020" w:rsidRPr="00BB6B1F" w:rsidRDefault="007E2020" w:rsidP="00743382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- zatwierdzenie źródła przed pierwszym użyciem,</w:t>
            </w:r>
          </w:p>
          <w:p w14:paraId="1A977366" w14:textId="77777777" w:rsidR="007E2020" w:rsidRPr="00BB6B1F" w:rsidRDefault="007E2020" w:rsidP="00743382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- przy każdej zmianie źródła dostawy,</w:t>
            </w:r>
          </w:p>
          <w:p w14:paraId="3F32DE81" w14:textId="77777777" w:rsidR="007E2020" w:rsidRPr="00BB6B1F" w:rsidRDefault="007E2020" w:rsidP="00743382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- uziarnienie i wilgotność jeden raz na 300 Mg</w:t>
            </w:r>
          </w:p>
        </w:tc>
      </w:tr>
      <w:tr w:rsidR="007E2020" w:rsidRPr="007E2020" w14:paraId="6530F03A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634C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2.7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1640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Właściwości pyłów z odpylania (w przypadku stosowania)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8591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1 raz na 100 Mg pyłów</w:t>
            </w:r>
          </w:p>
        </w:tc>
      </w:tr>
      <w:tr w:rsidR="007E2020" w:rsidRPr="007E2020" w14:paraId="7688B9A2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D849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2.8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1B9F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Ocena wizualna mieszanki mineralno-asfaltowej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77F5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każdy pojazd przy załadunku i w czasie wbudowywania</w:t>
            </w:r>
          </w:p>
        </w:tc>
      </w:tr>
      <w:tr w:rsidR="007E2020" w:rsidRPr="007E2020" w14:paraId="3AA37D23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6E90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2.9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C8E1D" w14:textId="77777777" w:rsidR="007E2020" w:rsidRPr="00BB6B1F" w:rsidRDefault="007E2020" w:rsidP="00743382">
            <w:pPr>
              <w:rPr>
                <w:rFonts w:cs="Times New Roman"/>
                <w:b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 xml:space="preserve">Pomiar temperatury MMA podczas wykonywania nawierzchni (wg PN-EN 12697-13 [36])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B57F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E2020" w:rsidRPr="007E2020" w14:paraId="0F761976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83CE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2.10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13261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Odporność na działanie wody i mrozu (ITSR)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8416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dla próby technologicznej</w:t>
            </w:r>
            <w:r w:rsidRPr="00BB6B1F">
              <w:rPr>
                <w:rFonts w:cs="Times New Roman"/>
                <w:sz w:val="18"/>
                <w:szCs w:val="18"/>
              </w:rPr>
              <w:br/>
              <w:t xml:space="preserve"> lub odcinka próbnego</w:t>
            </w:r>
          </w:p>
        </w:tc>
      </w:tr>
      <w:tr w:rsidR="007E2020" w:rsidRPr="007E2020" w14:paraId="1DBB93C0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72B3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B6B1F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04A8" w14:textId="77777777" w:rsidR="007E2020" w:rsidRPr="00BB6B1F" w:rsidRDefault="007E2020" w:rsidP="00743382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b/>
                <w:sz w:val="18"/>
                <w:szCs w:val="18"/>
              </w:rPr>
              <w:t>Warstwa asfaltowa</w:t>
            </w:r>
          </w:p>
        </w:tc>
      </w:tr>
      <w:tr w:rsidR="007E2020" w:rsidRPr="007E2020" w14:paraId="2416F678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E3D3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3.1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DC89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Ocena wizualna jednorodności powierzchni warstwy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472A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ocena ciągła</w:t>
            </w:r>
          </w:p>
        </w:tc>
      </w:tr>
      <w:tr w:rsidR="007E2020" w:rsidRPr="007E2020" w14:paraId="6CAFE478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15C3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3.2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1AE35" w14:textId="77777777" w:rsidR="007E2020" w:rsidRPr="00BB6B1F" w:rsidRDefault="007E2020" w:rsidP="00743382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Ocena wizualna jakości wykonania połączeń technologicznych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1553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E2020" w:rsidRPr="007E2020" w14:paraId="7FDC92D9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CF33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3.3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597E4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Wskaźnik zagęszczenia</w:t>
            </w:r>
          </w:p>
        </w:tc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E0CA" w14:textId="77777777" w:rsidR="007E2020" w:rsidRPr="00BB6B1F" w:rsidRDefault="007E2020" w:rsidP="00743382">
            <w:pPr>
              <w:ind w:left="-38" w:right="-57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dla każdej dziennej działki roboczej lecz nie rzadziej niż na każde rozpoczęte 6000 m</w:t>
            </w:r>
            <w:r w:rsidRPr="00BB6B1F">
              <w:rPr>
                <w:rFonts w:cs="Times New Roman"/>
                <w:sz w:val="18"/>
                <w:szCs w:val="18"/>
                <w:vertAlign w:val="superscript"/>
              </w:rPr>
              <w:t>2</w:t>
            </w:r>
            <w:r w:rsidRPr="00BB6B1F">
              <w:rPr>
                <w:rFonts w:cs="Times New Roman"/>
                <w:sz w:val="18"/>
                <w:szCs w:val="18"/>
              </w:rPr>
              <w:t xml:space="preserve"> </w:t>
            </w:r>
            <w:r w:rsidRPr="00BB6B1F">
              <w:rPr>
                <w:rFonts w:cs="Times New Roman"/>
                <w:sz w:val="18"/>
                <w:szCs w:val="18"/>
              </w:rPr>
              <w:br/>
              <w:t xml:space="preserve">(z każdego miejsca odwiertu należy pobrać dwa rdzenie </w:t>
            </w:r>
            <w:r w:rsidRPr="00BB6B1F">
              <w:rPr>
                <w:rFonts w:cs="Times New Roman"/>
                <w:sz w:val="18"/>
                <w:szCs w:val="18"/>
              </w:rPr>
              <w:br/>
              <w:t>ø 100 mm)</w:t>
            </w:r>
          </w:p>
        </w:tc>
      </w:tr>
      <w:tr w:rsidR="007E2020" w:rsidRPr="007E2020" w14:paraId="5EC485E9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9D7F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3.4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E4FB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Grubość warstwy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54D8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E2020" w:rsidRPr="007E2020" w14:paraId="5C085793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1244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3.5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78BE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Zawartość wolnych przestrzeni w warstwie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FA25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E2020" w:rsidRPr="007E2020" w14:paraId="0DAAA100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7F3D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3.6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2305" w14:textId="77777777" w:rsidR="007E2020" w:rsidRPr="00BB6B1F" w:rsidRDefault="007E2020" w:rsidP="007433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 xml:space="preserve">Połączenia </w:t>
            </w:r>
            <w:proofErr w:type="spellStart"/>
            <w:r w:rsidRPr="00BB6B1F">
              <w:rPr>
                <w:rFonts w:cs="Times New Roman"/>
                <w:sz w:val="18"/>
                <w:szCs w:val="18"/>
              </w:rPr>
              <w:t>międzywarstwowe</w:t>
            </w:r>
            <w:proofErr w:type="spellEnd"/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6B2E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dla odcinka próbnego  oraz na każde rozpoczęte 15 000 m</w:t>
            </w:r>
            <w:r w:rsidRPr="00BB6B1F">
              <w:rPr>
                <w:rFonts w:cs="Times New Roman"/>
                <w:sz w:val="18"/>
                <w:szCs w:val="18"/>
                <w:vertAlign w:val="superscript"/>
              </w:rPr>
              <w:t>2</w:t>
            </w:r>
            <w:r w:rsidRPr="00BB6B1F">
              <w:rPr>
                <w:rFonts w:cs="Times New Roman"/>
                <w:sz w:val="18"/>
                <w:szCs w:val="18"/>
              </w:rPr>
              <w:t xml:space="preserve"> wykonanej nawierzchni </w:t>
            </w:r>
            <w:r w:rsidRPr="00BB6B1F">
              <w:rPr>
                <w:rFonts w:cs="Times New Roman"/>
                <w:sz w:val="18"/>
                <w:szCs w:val="18"/>
              </w:rPr>
              <w:br/>
              <w:t xml:space="preserve">(z każdego miejsca odwiertu należy pobrać dwa rdzenie </w:t>
            </w:r>
            <w:r w:rsidRPr="00BB6B1F">
              <w:rPr>
                <w:rFonts w:cs="Times New Roman"/>
                <w:sz w:val="18"/>
                <w:szCs w:val="18"/>
              </w:rPr>
              <w:br/>
              <w:t xml:space="preserve">ø 150 mm lub za zgodą Nadzoru trzy rdzenie </w:t>
            </w:r>
            <w:r w:rsidRPr="00BB6B1F">
              <w:rPr>
                <w:rFonts w:cs="Times New Roman"/>
                <w:sz w:val="18"/>
                <w:szCs w:val="18"/>
              </w:rPr>
              <w:br/>
              <w:t>ø 100 mm)</w:t>
            </w:r>
          </w:p>
        </w:tc>
      </w:tr>
      <w:tr w:rsidR="007E2020" w:rsidRPr="007E2020" w14:paraId="4F095CC9" w14:textId="77777777" w:rsidTr="0074338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35F2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3.7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608E" w14:textId="77777777" w:rsidR="007E2020" w:rsidRPr="00BB6B1F" w:rsidRDefault="007E2020" w:rsidP="00743382">
            <w:pPr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Odporność na deformacje trwałe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E0AE" w14:textId="77777777" w:rsidR="007E2020" w:rsidRPr="00BB6B1F" w:rsidRDefault="007E2020" w:rsidP="00743382">
            <w:pPr>
              <w:spacing w:before="40" w:after="40"/>
              <w:jc w:val="center"/>
              <w:rPr>
                <w:rFonts w:cs="Times New Roman"/>
                <w:sz w:val="18"/>
                <w:szCs w:val="18"/>
              </w:rPr>
            </w:pPr>
            <w:r w:rsidRPr="00BB6B1F">
              <w:rPr>
                <w:rFonts w:cs="Times New Roman"/>
                <w:sz w:val="18"/>
                <w:szCs w:val="18"/>
              </w:rPr>
              <w:t>dla odcinka próbnego  oraz na każde rozpoczęte 30 000 m</w:t>
            </w:r>
            <w:r w:rsidRPr="00BB6B1F">
              <w:rPr>
                <w:rFonts w:cs="Times New Roman"/>
                <w:sz w:val="18"/>
                <w:szCs w:val="18"/>
                <w:vertAlign w:val="superscript"/>
              </w:rPr>
              <w:t>2</w:t>
            </w:r>
            <w:r w:rsidRPr="00BB6B1F">
              <w:rPr>
                <w:rFonts w:cs="Times New Roman"/>
                <w:sz w:val="18"/>
                <w:szCs w:val="18"/>
              </w:rPr>
              <w:t xml:space="preserve"> wykonanej nawierzchni</w:t>
            </w:r>
            <w:r w:rsidRPr="00BB6B1F">
              <w:rPr>
                <w:rFonts w:cs="Times New Roman"/>
                <w:sz w:val="18"/>
                <w:szCs w:val="18"/>
              </w:rPr>
              <w:br/>
              <w:t>(z każdego miejsca odwiertu należy pobrać dwa rdzenie min. ø 200 mm)</w:t>
            </w:r>
          </w:p>
        </w:tc>
      </w:tr>
    </w:tbl>
    <w:p w14:paraId="35396250" w14:textId="77777777" w:rsidR="007E2020" w:rsidRPr="007E2020" w:rsidRDefault="007E2020" w:rsidP="007E2020">
      <w:pPr>
        <w:rPr>
          <w:rFonts w:cs="Times New Roman"/>
          <w:szCs w:val="20"/>
        </w:rPr>
      </w:pPr>
      <w:r w:rsidRPr="007E2020">
        <w:rPr>
          <w:rFonts w:cs="Times New Roman"/>
          <w:szCs w:val="20"/>
        </w:rPr>
        <w:lastRenderedPageBreak/>
        <w:t xml:space="preserve">Wszystkie wymienione badania i pomiary Wykonawcy powinny być udokumentowane </w:t>
      </w:r>
      <w:r w:rsidRPr="007E2020">
        <w:rPr>
          <w:rFonts w:cs="Times New Roman"/>
          <w:szCs w:val="20"/>
        </w:rPr>
        <w:br/>
        <w:t xml:space="preserve">w formie papierowej i załączone do dokumentów odbiorowych. Forma dokumentacji </w:t>
      </w:r>
      <w:r w:rsidRPr="007E2020">
        <w:rPr>
          <w:rFonts w:cs="Times New Roman"/>
          <w:szCs w:val="20"/>
        </w:rPr>
        <w:br/>
        <w:t xml:space="preserve">z powyższych badań i pomiarów powinna być uzgodniona z </w:t>
      </w:r>
      <w:r>
        <w:rPr>
          <w:rFonts w:cs="Times New Roman"/>
          <w:szCs w:val="20"/>
        </w:rPr>
        <w:t>Inżynierem/</w:t>
      </w:r>
      <w:r w:rsidRPr="007E2020">
        <w:rPr>
          <w:rFonts w:cs="Times New Roman"/>
          <w:szCs w:val="20"/>
        </w:rPr>
        <w:t>Inspektorem Nadzoru.</w:t>
      </w:r>
    </w:p>
    <w:p w14:paraId="757D61FD" w14:textId="77777777" w:rsidR="007E2020" w:rsidRDefault="007E2020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66251953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6.2.1 Zawarto</w:t>
      </w:r>
      <w:r w:rsidRPr="00EA603C">
        <w:rPr>
          <w:rFonts w:eastAsia="TimesNewRoman,Bold" w:cs="Times New Roman"/>
          <w:b/>
          <w:szCs w:val="20"/>
        </w:rPr>
        <w:t>ść</w:t>
      </w:r>
      <w:r w:rsidRPr="00EA603C">
        <w:rPr>
          <w:rFonts w:cs="Times New Roman"/>
          <w:b/>
          <w:szCs w:val="20"/>
        </w:rPr>
        <w:t xml:space="preserve"> lepiszcza rozpuszczalnego</w:t>
      </w:r>
    </w:p>
    <w:p w14:paraId="38496D14" w14:textId="77777777" w:rsidR="003A09AA" w:rsidRDefault="00912EC1">
      <w:pPr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Badanie polega na wykonaniu ekstrakcji lepiszcza, zgodnie PN-EN 12697-1, z próbki pobranej z mieszanki mineralno-asfaltowej. Zawarto</w:t>
      </w:r>
      <w:r w:rsidRPr="00EA603C">
        <w:rPr>
          <w:rFonts w:eastAsia="TimesNewRoman" w:cs="Times New Roman"/>
          <w:szCs w:val="20"/>
        </w:rPr>
        <w:t xml:space="preserve">ść </w:t>
      </w:r>
      <w:r w:rsidRPr="00EA603C">
        <w:rPr>
          <w:rFonts w:cs="Times New Roman"/>
          <w:szCs w:val="20"/>
        </w:rPr>
        <w:t>rozpuszczalnego lepiszcza z ka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dej pobranej próbki nie mo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e odbiega</w:t>
      </w:r>
      <w:r w:rsidRPr="00EA603C">
        <w:rPr>
          <w:rFonts w:eastAsia="TimesNewRoman" w:cs="Times New Roman"/>
          <w:szCs w:val="20"/>
        </w:rPr>
        <w:t xml:space="preserve">ć </w:t>
      </w:r>
      <w:r w:rsidRPr="00EA603C">
        <w:rPr>
          <w:rFonts w:cs="Times New Roman"/>
          <w:szCs w:val="20"/>
        </w:rPr>
        <w:t>od warto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cs="Times New Roman"/>
          <w:szCs w:val="20"/>
        </w:rPr>
        <w:t>ci projektowanej, z uwzgl</w:t>
      </w:r>
      <w:r w:rsidRPr="00EA603C">
        <w:rPr>
          <w:rFonts w:eastAsia="TimesNewRoman" w:cs="Times New Roman"/>
          <w:szCs w:val="20"/>
        </w:rPr>
        <w:t>ę</w:t>
      </w:r>
      <w:r w:rsidRPr="00EA603C">
        <w:rPr>
          <w:rFonts w:cs="Times New Roman"/>
          <w:szCs w:val="20"/>
        </w:rPr>
        <w:t>dnieniem dopuszczalnej odchyłki ±0,3%</w:t>
      </w:r>
    </w:p>
    <w:p w14:paraId="73EA6FA1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Dopuszczalne odchyłki dotyczące zawartości lepiszcza rozpuszczalnego, [%(m/m)]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E04695" w:rsidRPr="00E04695" w14:paraId="2654174F" w14:textId="77777777" w:rsidTr="00743382">
        <w:trPr>
          <w:trHeight w:val="340"/>
        </w:trPr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6BC1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Rodzaj mieszanki</w:t>
            </w:r>
          </w:p>
        </w:tc>
        <w:tc>
          <w:tcPr>
            <w:tcW w:w="7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6CC1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Odchyłki od wartości projektowanej</w:t>
            </w:r>
          </w:p>
        </w:tc>
      </w:tr>
      <w:tr w:rsidR="00E04695" w:rsidRPr="00E04695" w14:paraId="6FB3E89A" w14:textId="77777777" w:rsidTr="00743382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FA75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1C4A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2F27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Stosuje się potrącenia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EE12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Nie do odbioru</w:t>
            </w:r>
          </w:p>
        </w:tc>
      </w:tr>
      <w:tr w:rsidR="00E04695" w:rsidRPr="00E04695" w14:paraId="74E3DD22" w14:textId="77777777" w:rsidTr="00743382">
        <w:trPr>
          <w:trHeight w:val="340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F4165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AC P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BDCB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≤ ±0,3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A097C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±0,4 ÷ ±0,5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B3E3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≥ ±0,6</w:t>
            </w:r>
          </w:p>
        </w:tc>
      </w:tr>
    </w:tbl>
    <w:p w14:paraId="64A7611A" w14:textId="77777777" w:rsidR="003A09AA" w:rsidRPr="00EA603C" w:rsidRDefault="003A09AA">
      <w:pPr>
        <w:pStyle w:val="Nagwek4"/>
        <w:numPr>
          <w:ilvl w:val="0"/>
          <w:numId w:val="0"/>
        </w:numPr>
        <w:spacing w:before="0" w:after="0"/>
      </w:pPr>
    </w:p>
    <w:p w14:paraId="0445171D" w14:textId="77777777" w:rsidR="003A09AA" w:rsidRPr="00EA603C" w:rsidRDefault="00912EC1">
      <w:pPr>
        <w:pStyle w:val="Nagwek4"/>
        <w:numPr>
          <w:ilvl w:val="0"/>
          <w:numId w:val="0"/>
        </w:numPr>
        <w:spacing w:before="0" w:after="0"/>
      </w:pPr>
      <w:r w:rsidRPr="00EA603C">
        <w:t>6.2.2 Uziarnienie mieszanki mineralnej</w:t>
      </w:r>
    </w:p>
    <w:p w14:paraId="69945FE4" w14:textId="77777777" w:rsidR="003A09AA" w:rsidRPr="00EA603C" w:rsidRDefault="00912EC1">
      <w:pPr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Po wykonaniu ekstrakcji lepiszcza nale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y przeprowadzi</w:t>
      </w:r>
      <w:r w:rsidRPr="00EA603C">
        <w:rPr>
          <w:rFonts w:eastAsia="TimesNewRoman" w:cs="Times New Roman"/>
          <w:szCs w:val="20"/>
        </w:rPr>
        <w:t xml:space="preserve">ć </w:t>
      </w:r>
      <w:r w:rsidRPr="00EA603C">
        <w:rPr>
          <w:rFonts w:cs="Times New Roman"/>
          <w:szCs w:val="20"/>
        </w:rPr>
        <w:t>kontrol</w:t>
      </w:r>
      <w:r w:rsidRPr="00EA603C">
        <w:rPr>
          <w:rFonts w:eastAsia="TimesNewRoman" w:cs="Times New Roman"/>
          <w:szCs w:val="20"/>
        </w:rPr>
        <w:t xml:space="preserve">ę </w:t>
      </w:r>
      <w:r w:rsidRPr="00EA603C">
        <w:rPr>
          <w:rFonts w:cs="Times New Roman"/>
          <w:szCs w:val="20"/>
        </w:rPr>
        <w:t>uziarnienia mieszanki kruszywa mineralnego wg 12697-2. Uziarnienie ka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dej próbki pobranej z lu</w:t>
      </w:r>
      <w:r w:rsidRPr="00EA603C">
        <w:rPr>
          <w:rFonts w:eastAsia="TimesNewRoman" w:cs="Times New Roman"/>
          <w:szCs w:val="20"/>
        </w:rPr>
        <w:t>ź</w:t>
      </w:r>
      <w:r w:rsidRPr="00EA603C">
        <w:rPr>
          <w:rFonts w:cs="Times New Roman"/>
          <w:szCs w:val="20"/>
        </w:rPr>
        <w:t>nej mieszanki mineralno-asfaltowej nie mo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e odbiega</w:t>
      </w:r>
      <w:r w:rsidRPr="00EA603C">
        <w:rPr>
          <w:rFonts w:eastAsia="TimesNewRoman" w:cs="Times New Roman"/>
          <w:szCs w:val="20"/>
        </w:rPr>
        <w:t xml:space="preserve">ć </w:t>
      </w:r>
      <w:r w:rsidRPr="00EA603C">
        <w:rPr>
          <w:rFonts w:cs="Times New Roman"/>
          <w:szCs w:val="20"/>
        </w:rPr>
        <w:t>od warto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cs="Times New Roman"/>
          <w:szCs w:val="20"/>
        </w:rPr>
        <w:t>ci projektowanych z uwzgl</w:t>
      </w:r>
      <w:r w:rsidRPr="00EA603C">
        <w:rPr>
          <w:rFonts w:eastAsia="TimesNewRoman" w:cs="Times New Roman"/>
          <w:szCs w:val="20"/>
        </w:rPr>
        <w:t>ę</w:t>
      </w:r>
      <w:r w:rsidRPr="00EA603C">
        <w:rPr>
          <w:rFonts w:cs="Times New Roman"/>
          <w:szCs w:val="20"/>
        </w:rPr>
        <w:t>dnieniem dopuszczalnych odchyłek podanych poniżej.</w:t>
      </w:r>
    </w:p>
    <w:p w14:paraId="7C2F9C0B" w14:textId="77777777" w:rsidR="00E06430" w:rsidRPr="00EA603C" w:rsidRDefault="00912EC1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ind w:left="714" w:hanging="357"/>
        <w:contextualSpacing/>
        <w:jc w:val="left"/>
        <w:rPr>
          <w:rFonts w:eastAsia="Calibri" w:cs="Times New Roman"/>
          <w:szCs w:val="20"/>
          <w:lang w:eastAsia="en-US"/>
        </w:rPr>
      </w:pPr>
      <w:r w:rsidRPr="00EA603C">
        <w:rPr>
          <w:rFonts w:eastAsia="Calibri" w:cs="Times New Roman"/>
          <w:szCs w:val="20"/>
          <w:lang w:eastAsia="en-US"/>
        </w:rPr>
        <w:t>Dopuszczalne odchyłki dotycz</w:t>
      </w:r>
      <w:r w:rsidRPr="00EA603C">
        <w:rPr>
          <w:rFonts w:eastAsia="TimesNewRoman" w:cs="Times New Roman"/>
          <w:szCs w:val="20"/>
          <w:lang w:eastAsia="en-US"/>
        </w:rPr>
        <w:t>ą</w:t>
      </w:r>
      <w:r w:rsidRPr="00EA603C">
        <w:rPr>
          <w:rFonts w:eastAsia="Calibri" w:cs="Times New Roman"/>
          <w:szCs w:val="20"/>
          <w:lang w:eastAsia="en-US"/>
        </w:rPr>
        <w:t>ce pojedynczego wyniku badania, zawarto</w:t>
      </w:r>
      <w:r w:rsidRPr="00EA603C">
        <w:rPr>
          <w:rFonts w:eastAsia="TimesNewRoman" w:cs="Times New Roman"/>
          <w:szCs w:val="20"/>
          <w:lang w:eastAsia="en-US"/>
        </w:rPr>
        <w:t>ś</w:t>
      </w:r>
      <w:r w:rsidRPr="00EA603C">
        <w:rPr>
          <w:rFonts w:eastAsia="Calibri" w:cs="Times New Roman"/>
          <w:szCs w:val="20"/>
          <w:lang w:eastAsia="en-US"/>
        </w:rPr>
        <w:t xml:space="preserve">ci kruszywa o wymiarze &lt; </w:t>
      </w:r>
      <w:smartTag w:uri="urn:schemas-microsoft-com:office:smarttags" w:element="metricconverter">
        <w:smartTagPr>
          <w:attr w:name="ProductID" w:val="0,063 mm"/>
        </w:smartTagPr>
        <w:r w:rsidRPr="00EA603C">
          <w:rPr>
            <w:rFonts w:eastAsia="Calibri" w:cs="Times New Roman"/>
            <w:szCs w:val="20"/>
            <w:lang w:eastAsia="en-US"/>
          </w:rPr>
          <w:t>0,063 mm</w:t>
        </w:r>
      </w:smartTag>
      <w:r w:rsidRPr="00EA603C">
        <w:rPr>
          <w:rFonts w:eastAsia="Calibri" w:cs="Times New Roman"/>
          <w:szCs w:val="20"/>
          <w:lang w:eastAsia="en-US"/>
        </w:rPr>
        <w:t>, ±2,0% (dla KR 1-2)</w:t>
      </w:r>
    </w:p>
    <w:p w14:paraId="4982599E" w14:textId="77777777" w:rsidR="00E06430" w:rsidRPr="00EA603C" w:rsidRDefault="00912EC1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ind w:left="714" w:hanging="357"/>
        <w:contextualSpacing/>
        <w:jc w:val="left"/>
        <w:rPr>
          <w:rFonts w:eastAsia="Calibri" w:cs="Times New Roman"/>
          <w:szCs w:val="20"/>
        </w:rPr>
      </w:pPr>
      <w:r w:rsidRPr="00EA603C">
        <w:rPr>
          <w:rFonts w:eastAsia="Calibri" w:cs="Times New Roman"/>
          <w:szCs w:val="20"/>
        </w:rPr>
        <w:t>Dopuszczalne odchyłki dotycz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eastAsia="Calibri" w:cs="Times New Roman"/>
          <w:szCs w:val="20"/>
        </w:rPr>
        <w:t>ce pojedynczego wyniku badania, zawarto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eastAsia="Calibri" w:cs="Times New Roman"/>
          <w:szCs w:val="20"/>
        </w:rPr>
        <w:t xml:space="preserve">ci kruszywa o wymiarze &lt; </w:t>
      </w:r>
      <w:smartTag w:uri="urn:schemas-microsoft-com:office:smarttags" w:element="metricconverter">
        <w:smartTagPr>
          <w:attr w:name="ProductID" w:val="0,063 mm"/>
        </w:smartTagPr>
        <w:r w:rsidRPr="00EA603C">
          <w:rPr>
            <w:rFonts w:eastAsia="Calibri" w:cs="Times New Roman"/>
            <w:szCs w:val="20"/>
          </w:rPr>
          <w:t>0,063 mm</w:t>
        </w:r>
      </w:smartTag>
      <w:r w:rsidRPr="00EA603C">
        <w:rPr>
          <w:rFonts w:eastAsia="Calibri" w:cs="Times New Roman"/>
          <w:szCs w:val="20"/>
        </w:rPr>
        <w:t>, ±1,5%</w:t>
      </w:r>
      <w:r w:rsidRPr="00EA603C">
        <w:rPr>
          <w:rFonts w:eastAsia="Calibri" w:cs="Times New Roman"/>
          <w:bCs w:val="0"/>
          <w:iCs w:val="0"/>
          <w:szCs w:val="20"/>
          <w:lang w:eastAsia="en-US"/>
        </w:rPr>
        <w:t xml:space="preserve"> (dla ≥ KR 3)</w:t>
      </w:r>
    </w:p>
    <w:p w14:paraId="28B4D38C" w14:textId="77777777" w:rsidR="00E06430" w:rsidRPr="00EA603C" w:rsidRDefault="00912EC1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ind w:left="714" w:hanging="357"/>
        <w:contextualSpacing/>
        <w:jc w:val="left"/>
        <w:rPr>
          <w:rFonts w:eastAsia="Calibri" w:cs="Times New Roman"/>
          <w:szCs w:val="20"/>
        </w:rPr>
      </w:pPr>
      <w:r w:rsidRPr="00EA603C">
        <w:rPr>
          <w:rFonts w:eastAsia="Calibri" w:cs="Times New Roman"/>
          <w:szCs w:val="20"/>
        </w:rPr>
        <w:t>Dopuszczalne odchyłki dotycz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eastAsia="Calibri" w:cs="Times New Roman"/>
          <w:szCs w:val="20"/>
        </w:rPr>
        <w:t>ce pojedynczego wyniku badania, zawarto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eastAsia="Calibri" w:cs="Times New Roman"/>
          <w:szCs w:val="20"/>
        </w:rPr>
        <w:t>ci kruszywa drobnego o wymiarze &lt;</w:t>
      </w:r>
      <w:smartTag w:uri="urn:schemas-microsoft-com:office:smarttags" w:element="metricconverter">
        <w:smartTagPr>
          <w:attr w:name="ProductID" w:val="0,125 mm"/>
        </w:smartTagPr>
        <w:r w:rsidRPr="00EA603C">
          <w:rPr>
            <w:rFonts w:eastAsia="Calibri" w:cs="Times New Roman"/>
            <w:szCs w:val="20"/>
          </w:rPr>
          <w:t>0,125 mm</w:t>
        </w:r>
      </w:smartTag>
      <w:r w:rsidRPr="00EA603C">
        <w:rPr>
          <w:rFonts w:eastAsia="Calibri" w:cs="Times New Roman"/>
          <w:szCs w:val="20"/>
        </w:rPr>
        <w:t>, ±2%</w:t>
      </w:r>
    </w:p>
    <w:p w14:paraId="3C2470D6" w14:textId="77777777" w:rsidR="003A09AA" w:rsidRPr="00EA603C" w:rsidRDefault="00912EC1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contextualSpacing/>
        <w:jc w:val="left"/>
        <w:rPr>
          <w:rFonts w:eastAsia="Calibri" w:cs="Times New Roman"/>
          <w:szCs w:val="20"/>
        </w:rPr>
      </w:pPr>
      <w:r w:rsidRPr="00EA603C">
        <w:rPr>
          <w:rFonts w:eastAsia="Calibri" w:cs="Times New Roman"/>
          <w:szCs w:val="20"/>
        </w:rPr>
        <w:t>Dopuszczalne odchyłki dotycz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eastAsia="Calibri" w:cs="Times New Roman"/>
          <w:szCs w:val="20"/>
        </w:rPr>
        <w:t>ce pojedynczego wyniku badania, zawarto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eastAsia="Calibri" w:cs="Times New Roman"/>
          <w:szCs w:val="20"/>
        </w:rPr>
        <w:t>ci kruszywa drobnego o wymiarze &lt;</w:t>
      </w:r>
      <w:smartTag w:uri="urn:schemas-microsoft-com:office:smarttags" w:element="metricconverter">
        <w:smartTagPr>
          <w:attr w:name="ProductID" w:val="2 mm"/>
        </w:smartTagPr>
        <w:r w:rsidRPr="00EA603C">
          <w:rPr>
            <w:rFonts w:eastAsia="Calibri" w:cs="Times New Roman"/>
            <w:szCs w:val="20"/>
          </w:rPr>
          <w:t>2 mm</w:t>
        </w:r>
      </w:smartTag>
      <w:r w:rsidRPr="00EA603C">
        <w:rPr>
          <w:rFonts w:eastAsia="Calibri" w:cs="Times New Roman"/>
          <w:szCs w:val="20"/>
        </w:rPr>
        <w:t>, ± 3%</w:t>
      </w:r>
    </w:p>
    <w:p w14:paraId="5D098673" w14:textId="77777777" w:rsidR="003A09AA" w:rsidRPr="00EA603C" w:rsidRDefault="00912EC1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contextualSpacing/>
        <w:jc w:val="left"/>
        <w:rPr>
          <w:rFonts w:eastAsia="Calibri" w:cs="Times New Roman"/>
          <w:szCs w:val="20"/>
        </w:rPr>
      </w:pPr>
      <w:r w:rsidRPr="00EA603C">
        <w:rPr>
          <w:rFonts w:eastAsia="Calibri" w:cs="Times New Roman"/>
          <w:szCs w:val="20"/>
        </w:rPr>
        <w:t>Dopuszczalne odchyłki dotycz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eastAsia="Calibri" w:cs="Times New Roman"/>
          <w:szCs w:val="20"/>
        </w:rPr>
        <w:t>ce pojedynczego wyniku, zawarto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eastAsia="Calibri" w:cs="Times New Roman"/>
          <w:szCs w:val="20"/>
        </w:rPr>
        <w:t xml:space="preserve">ci kruszywa grubego o wymiarze D/2 </w:t>
      </w:r>
      <w:r w:rsidRPr="00EA603C">
        <w:rPr>
          <w:rFonts w:eastAsia="Calibri" w:cs="Times New Roman"/>
          <w:bCs w:val="0"/>
          <w:iCs w:val="0"/>
          <w:szCs w:val="20"/>
          <w:lang w:eastAsia="en-US"/>
        </w:rPr>
        <w:t>lub sito charakterystyczne dla kruszywa grubego, ±3</w:t>
      </w:r>
      <w:r w:rsidRPr="00EA603C">
        <w:rPr>
          <w:rFonts w:eastAsia="Calibri" w:cs="Times New Roman"/>
          <w:szCs w:val="20"/>
        </w:rPr>
        <w:t>%</w:t>
      </w:r>
    </w:p>
    <w:p w14:paraId="5177D945" w14:textId="77777777" w:rsidR="00E06430" w:rsidRPr="00EA603C" w:rsidRDefault="00912EC1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ind w:left="714" w:hanging="357"/>
        <w:contextualSpacing/>
        <w:jc w:val="left"/>
        <w:rPr>
          <w:rFonts w:eastAsia="Calibri" w:cs="Times New Roman"/>
          <w:bCs w:val="0"/>
          <w:iCs w:val="0"/>
          <w:szCs w:val="20"/>
          <w:lang w:eastAsia="en-US"/>
        </w:rPr>
      </w:pPr>
      <w:r w:rsidRPr="00EA603C">
        <w:rPr>
          <w:rFonts w:eastAsia="Calibri" w:cs="Times New Roman"/>
          <w:bCs w:val="0"/>
          <w:iCs w:val="0"/>
          <w:szCs w:val="20"/>
          <w:lang w:eastAsia="en-US"/>
        </w:rPr>
        <w:t>Dopuszczalne odchyłki dotycz</w:t>
      </w:r>
      <w:r w:rsidRPr="00EA603C">
        <w:rPr>
          <w:rFonts w:eastAsia="TimesNewRoman" w:cs="Times New Roman"/>
          <w:bCs w:val="0"/>
          <w:iCs w:val="0"/>
          <w:szCs w:val="20"/>
          <w:lang w:eastAsia="en-US"/>
        </w:rPr>
        <w:t>ą</w:t>
      </w:r>
      <w:r w:rsidRPr="00EA603C">
        <w:rPr>
          <w:rFonts w:eastAsia="Calibri" w:cs="Times New Roman"/>
          <w:bCs w:val="0"/>
          <w:iCs w:val="0"/>
          <w:szCs w:val="20"/>
          <w:lang w:eastAsia="en-US"/>
        </w:rPr>
        <w:t>ce pojedynczego wyniku badania, zawarto</w:t>
      </w:r>
      <w:r w:rsidRPr="00EA603C">
        <w:rPr>
          <w:rFonts w:eastAsia="TimesNewRoman" w:cs="Times New Roman"/>
          <w:bCs w:val="0"/>
          <w:iCs w:val="0"/>
          <w:szCs w:val="20"/>
          <w:lang w:eastAsia="en-US"/>
        </w:rPr>
        <w:t>ś</w:t>
      </w:r>
      <w:r w:rsidRPr="00EA603C">
        <w:rPr>
          <w:rFonts w:eastAsia="Calibri" w:cs="Times New Roman"/>
          <w:bCs w:val="0"/>
          <w:iCs w:val="0"/>
          <w:szCs w:val="20"/>
          <w:lang w:eastAsia="en-US"/>
        </w:rPr>
        <w:t>ci ziaren grubych D ±3%. (mieszanki drobnoziarniste ≤16mm)</w:t>
      </w:r>
    </w:p>
    <w:p w14:paraId="7DD710B1" w14:textId="77777777" w:rsidR="003A09AA" w:rsidRPr="00EA603C" w:rsidRDefault="00912EC1">
      <w:pPr>
        <w:pStyle w:val="Akapitzlist"/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ind w:left="714" w:hanging="357"/>
        <w:jc w:val="left"/>
        <w:rPr>
          <w:rFonts w:cs="Times New Roman"/>
          <w:szCs w:val="20"/>
        </w:rPr>
      </w:pPr>
      <w:r w:rsidRPr="00EA603C">
        <w:rPr>
          <w:rFonts w:eastAsia="Calibri" w:cs="Times New Roman"/>
          <w:szCs w:val="20"/>
        </w:rPr>
        <w:t>Dopuszczalne odchyłki dotycz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eastAsia="Calibri" w:cs="Times New Roman"/>
          <w:szCs w:val="20"/>
        </w:rPr>
        <w:t>ce pojedynczego wyniku badania, zawarto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eastAsia="Calibri" w:cs="Times New Roman"/>
          <w:szCs w:val="20"/>
        </w:rPr>
        <w:t>ci ziaren grubych D ±4</w:t>
      </w:r>
      <w:r w:rsidRPr="00EA603C">
        <w:rPr>
          <w:rFonts w:eastAsia="Calibri" w:cs="Times New Roman"/>
          <w:bCs w:val="0"/>
          <w:iCs w:val="0"/>
          <w:szCs w:val="20"/>
          <w:lang w:eastAsia="en-US"/>
        </w:rPr>
        <w:t>%. (mieszanki</w:t>
      </w:r>
      <w:r w:rsidRPr="00EA603C">
        <w:rPr>
          <w:rFonts w:eastAsia="Calibri" w:cs="Times New Roman"/>
          <w:szCs w:val="20"/>
        </w:rPr>
        <w:t xml:space="preserve"> gruboziarniste</w:t>
      </w:r>
      <w:r w:rsidRPr="00EA603C">
        <w:rPr>
          <w:rFonts w:eastAsia="Calibri" w:cs="Times New Roman"/>
          <w:bCs w:val="0"/>
          <w:iCs w:val="0"/>
          <w:szCs w:val="20"/>
          <w:lang w:eastAsia="en-US"/>
        </w:rPr>
        <w:t xml:space="preserve"> &gt;16</w:t>
      </w:r>
      <w:r w:rsidRPr="00EA603C">
        <w:rPr>
          <w:rFonts w:eastAsia="Calibri" w:cs="Times New Roman"/>
          <w:szCs w:val="20"/>
        </w:rPr>
        <w:t xml:space="preserve"> mm</w:t>
      </w:r>
      <w:r w:rsidRPr="00EA603C">
        <w:rPr>
          <w:rFonts w:eastAsia="Calibri" w:cs="Times New Roman"/>
          <w:bCs w:val="0"/>
          <w:iCs w:val="0"/>
          <w:szCs w:val="20"/>
          <w:lang w:eastAsia="en-US"/>
        </w:rPr>
        <w:t>)</w:t>
      </w:r>
    </w:p>
    <w:p w14:paraId="3EA85455" w14:textId="77777777" w:rsidR="003A09AA" w:rsidRDefault="00912EC1">
      <w:pPr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Wymagania dotycz</w:t>
      </w:r>
      <w:r w:rsidRPr="00EA603C">
        <w:rPr>
          <w:rFonts w:eastAsia="TimesNewRoman" w:cs="Times New Roman"/>
          <w:szCs w:val="20"/>
        </w:rPr>
        <w:t>ą</w:t>
      </w:r>
      <w:r w:rsidRPr="00EA603C">
        <w:rPr>
          <w:rFonts w:cs="Times New Roman"/>
          <w:szCs w:val="20"/>
        </w:rPr>
        <w:t>ce udziału kruszywa grubego, drobnego i wypełniacza powinny by</w:t>
      </w:r>
      <w:r w:rsidRPr="00EA603C">
        <w:rPr>
          <w:rFonts w:eastAsia="TimesNewRoman" w:cs="Times New Roman"/>
          <w:szCs w:val="20"/>
        </w:rPr>
        <w:t xml:space="preserve">ć </w:t>
      </w:r>
      <w:r w:rsidRPr="00EA603C">
        <w:rPr>
          <w:rFonts w:cs="Times New Roman"/>
          <w:szCs w:val="20"/>
        </w:rPr>
        <w:t>spełnione jednocze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cs="Times New Roman"/>
          <w:szCs w:val="20"/>
        </w:rPr>
        <w:t>nie.</w:t>
      </w:r>
    </w:p>
    <w:p w14:paraId="5AB8086F" w14:textId="77777777" w:rsidR="00E04695" w:rsidRDefault="00E04695">
      <w:pPr>
        <w:spacing w:after="0"/>
        <w:rPr>
          <w:rFonts w:cs="Times New Roman"/>
          <w:szCs w:val="20"/>
        </w:rPr>
      </w:pPr>
    </w:p>
    <w:p w14:paraId="71910FB7" w14:textId="77777777" w:rsidR="00375C90" w:rsidRDefault="00375C90">
      <w:pPr>
        <w:spacing w:after="0"/>
        <w:rPr>
          <w:rFonts w:cs="Times New Roman"/>
          <w:szCs w:val="20"/>
        </w:rPr>
      </w:pPr>
    </w:p>
    <w:p w14:paraId="6514E0E1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Dopuszczalne odchyłki dotyczące zawartości kruszywa o wymiarze &lt; 0,063 mm, [%(m/m)]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614"/>
        <w:gridCol w:w="3615"/>
      </w:tblGrid>
      <w:tr w:rsidR="00E04695" w:rsidRPr="00E04695" w14:paraId="277767AC" w14:textId="77777777" w:rsidTr="00743382">
        <w:trPr>
          <w:trHeight w:val="3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0C40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  <w:p w14:paraId="4F56DE66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Rodzaj mieszanki</w:t>
            </w:r>
          </w:p>
          <w:p w14:paraId="529EBF4D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DDB6B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E04695" w:rsidRPr="00E04695" w14:paraId="1127A2D7" w14:textId="77777777" w:rsidTr="00743382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F61F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C56D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8A8FB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Stosuje się potrącenia</w:t>
            </w:r>
          </w:p>
        </w:tc>
      </w:tr>
      <w:tr w:rsidR="00E04695" w:rsidRPr="00E04695" w14:paraId="5D0CDF2D" w14:textId="77777777" w:rsidTr="00743382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DD1C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AC P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54E31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≤ ±1,5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9188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±1,6 ÷ ±3,0</w:t>
            </w:r>
          </w:p>
        </w:tc>
      </w:tr>
    </w:tbl>
    <w:p w14:paraId="51DABA35" w14:textId="77777777" w:rsidR="00E04695" w:rsidRPr="00E04695" w:rsidRDefault="00E04695" w:rsidP="00E04695">
      <w:pPr>
        <w:rPr>
          <w:rFonts w:cs="Times New Roman"/>
          <w:szCs w:val="20"/>
        </w:rPr>
      </w:pPr>
    </w:p>
    <w:p w14:paraId="4F265C91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 xml:space="preserve"> Dopuszczalne odchyłki dotyczące zawartości kruszywa o wymiarze &lt; 0,125 mm, [%(m/m)]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614"/>
        <w:gridCol w:w="3615"/>
      </w:tblGrid>
      <w:tr w:rsidR="00E04695" w:rsidRPr="00E04695" w14:paraId="33C1EFE1" w14:textId="77777777" w:rsidTr="00743382">
        <w:trPr>
          <w:trHeight w:val="3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144D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  <w:p w14:paraId="36A9777C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Rodzaj mieszanki</w:t>
            </w:r>
          </w:p>
          <w:p w14:paraId="1E599BA7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13B5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E04695" w:rsidRPr="00E04695" w14:paraId="4D71C245" w14:textId="77777777" w:rsidTr="00743382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5E96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5DCA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B1D4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Stosuje się potrącenia</w:t>
            </w:r>
          </w:p>
        </w:tc>
      </w:tr>
      <w:tr w:rsidR="00E04695" w:rsidRPr="00E04695" w14:paraId="42680FC6" w14:textId="77777777" w:rsidTr="00743382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AA02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AC P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4D981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≤ ±2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0E57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±3 ÷ ±4</w:t>
            </w:r>
          </w:p>
        </w:tc>
      </w:tr>
    </w:tbl>
    <w:p w14:paraId="2D31F58C" w14:textId="77777777" w:rsidR="00E04695" w:rsidRPr="00E04695" w:rsidRDefault="00E04695" w:rsidP="00E04695">
      <w:pPr>
        <w:rPr>
          <w:rFonts w:cs="Times New Roman"/>
          <w:szCs w:val="20"/>
        </w:rPr>
      </w:pPr>
    </w:p>
    <w:p w14:paraId="70A5D4CC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 xml:space="preserve"> Dopuszczalne odchyłki dotyczące zawartości kruszywa &lt; 2,0 mm, [%(m/m)]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614"/>
        <w:gridCol w:w="3615"/>
      </w:tblGrid>
      <w:tr w:rsidR="00E04695" w:rsidRPr="00E04695" w14:paraId="444F7D10" w14:textId="77777777" w:rsidTr="00743382">
        <w:trPr>
          <w:trHeight w:val="3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8741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  <w:p w14:paraId="7B0E86E0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Rodzaj mieszanki</w:t>
            </w:r>
          </w:p>
          <w:p w14:paraId="77593D67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58657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E04695" w:rsidRPr="00E04695" w14:paraId="752A1666" w14:textId="77777777" w:rsidTr="00743382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B743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671F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EBAD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Stosuje się potrącenia</w:t>
            </w:r>
          </w:p>
        </w:tc>
      </w:tr>
      <w:tr w:rsidR="00E04695" w:rsidRPr="00E04695" w14:paraId="5F4817E4" w14:textId="77777777" w:rsidTr="00743382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3CFD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AC P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2B285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≤ ±3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4E6A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±4 ÷ ±6</w:t>
            </w:r>
          </w:p>
        </w:tc>
      </w:tr>
    </w:tbl>
    <w:p w14:paraId="6BC9686E" w14:textId="77777777" w:rsidR="00E04695" w:rsidRDefault="00E04695" w:rsidP="00E04695">
      <w:pPr>
        <w:rPr>
          <w:rFonts w:cs="Times New Roman"/>
          <w:szCs w:val="20"/>
        </w:rPr>
      </w:pPr>
    </w:p>
    <w:p w14:paraId="3E840BC1" w14:textId="77777777" w:rsidR="00BB6B1F" w:rsidRDefault="00BB6B1F" w:rsidP="00E04695">
      <w:pPr>
        <w:rPr>
          <w:rFonts w:cs="Times New Roman"/>
          <w:szCs w:val="20"/>
        </w:rPr>
      </w:pPr>
    </w:p>
    <w:p w14:paraId="71902B85" w14:textId="77777777" w:rsidR="00BB6B1F" w:rsidRPr="00E04695" w:rsidRDefault="00BB6B1F" w:rsidP="00E04695">
      <w:pPr>
        <w:rPr>
          <w:rFonts w:cs="Times New Roman"/>
          <w:szCs w:val="20"/>
        </w:rPr>
      </w:pPr>
    </w:p>
    <w:p w14:paraId="28B845AA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lastRenderedPageBreak/>
        <w:t>Dopuszczalne odchyłki dotyczące zawartości kruszywa o wymiarze &lt; D/2 mm, [%(m/m)]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614"/>
        <w:gridCol w:w="3615"/>
      </w:tblGrid>
      <w:tr w:rsidR="00E04695" w:rsidRPr="00E04695" w14:paraId="0F2BF963" w14:textId="77777777" w:rsidTr="00743382">
        <w:trPr>
          <w:trHeight w:val="3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4E6B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  <w:p w14:paraId="23AE3989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Rodzaj mieszanki</w:t>
            </w:r>
          </w:p>
          <w:p w14:paraId="6DE20E5D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FE93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E04695" w:rsidRPr="00E04695" w14:paraId="45676C7D" w14:textId="77777777" w:rsidTr="00743382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B1658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FD78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CB3B7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Stosuje się potrącenia</w:t>
            </w:r>
          </w:p>
        </w:tc>
      </w:tr>
      <w:tr w:rsidR="00E04695" w:rsidRPr="00E04695" w14:paraId="25B0B65A" w14:textId="77777777" w:rsidTr="00743382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9DEBD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AC P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BEA5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≤ ±3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88C72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±4 ÷ ±6</w:t>
            </w:r>
          </w:p>
        </w:tc>
      </w:tr>
    </w:tbl>
    <w:p w14:paraId="0750525F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 xml:space="preserve">Dopuszczalne odchyłki dotyczące zawartości kruszywa o wymiarze &lt; D mm, [%(m/m)]                           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614"/>
        <w:gridCol w:w="3615"/>
      </w:tblGrid>
      <w:tr w:rsidR="00E04695" w:rsidRPr="00E04695" w14:paraId="40634693" w14:textId="77777777" w:rsidTr="00743382">
        <w:trPr>
          <w:trHeight w:val="3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B86A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  <w:p w14:paraId="2BD3934D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Rodzaj mieszanki</w:t>
            </w:r>
          </w:p>
          <w:p w14:paraId="6EC6ADD0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F148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E04695" w:rsidRPr="00E04695" w14:paraId="16583228" w14:textId="77777777" w:rsidTr="00743382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5310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689A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BA2FB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Stosuje się potrącenia</w:t>
            </w:r>
          </w:p>
        </w:tc>
      </w:tr>
      <w:tr w:rsidR="00E04695" w:rsidRPr="00E04695" w14:paraId="6FED4291" w14:textId="77777777" w:rsidTr="00743382">
        <w:trPr>
          <w:trHeight w:val="3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8DA22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AC P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2DA2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≤ ±3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46D2E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±4 ÷ ±6</w:t>
            </w:r>
          </w:p>
        </w:tc>
      </w:tr>
    </w:tbl>
    <w:p w14:paraId="7C1FB21A" w14:textId="77777777" w:rsidR="00E04695" w:rsidRPr="00E04695" w:rsidRDefault="00E04695" w:rsidP="00E04695">
      <w:pPr>
        <w:rPr>
          <w:rFonts w:cs="Times New Roman"/>
          <w:b/>
          <w:szCs w:val="20"/>
        </w:rPr>
      </w:pPr>
      <w:r w:rsidRPr="00E04695">
        <w:rPr>
          <w:rFonts w:cs="Times New Roman"/>
          <w:b/>
          <w:szCs w:val="20"/>
        </w:rPr>
        <w:t>UWAGA!</w:t>
      </w:r>
    </w:p>
    <w:p w14:paraId="67009258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Po przekroczeniu odchyłek dopuszczalnych roboty nie mogą być odebrane Wykonawca przedstawi program naprawczy lub usunie warstwy niewłaściwie wykonane.</w:t>
      </w:r>
    </w:p>
    <w:p w14:paraId="1BFB2066" w14:textId="77777777" w:rsidR="00E04695" w:rsidRPr="00E04695" w:rsidRDefault="00E04695" w:rsidP="00E04695">
      <w:pPr>
        <w:rPr>
          <w:rFonts w:cs="Times New Roman"/>
          <w:szCs w:val="20"/>
        </w:rPr>
      </w:pPr>
    </w:p>
    <w:p w14:paraId="0C16A826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Potrącenia na nieprawidłową zawartość asfaltu rozpuszczalnego oblicza się na podstawie następującego wzoru</w:t>
      </w:r>
    </w:p>
    <w:p w14:paraId="5C3D6B08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P = A*p</w:t>
      </w:r>
      <w:r w:rsidRPr="00E04695">
        <w:rPr>
          <w:rFonts w:cs="Times New Roman"/>
          <w:szCs w:val="20"/>
          <w:vertAlign w:val="subscript"/>
        </w:rPr>
        <w:t>a</w:t>
      </w:r>
      <w:r w:rsidRPr="00E04695">
        <w:rPr>
          <w:rFonts w:cs="Times New Roman"/>
          <w:szCs w:val="20"/>
        </w:rPr>
        <w:t>*</w:t>
      </w:r>
      <w:proofErr w:type="spellStart"/>
      <w:r w:rsidRPr="00E04695">
        <w:rPr>
          <w:rFonts w:cs="Times New Roman"/>
          <w:szCs w:val="20"/>
        </w:rPr>
        <w:t>c</w:t>
      </w:r>
      <w:r w:rsidRPr="00E04695">
        <w:rPr>
          <w:rFonts w:cs="Times New Roman"/>
          <w:szCs w:val="20"/>
          <w:vertAlign w:val="subscript"/>
        </w:rPr>
        <w:t>j</w:t>
      </w:r>
      <w:proofErr w:type="spellEnd"/>
      <w:r w:rsidRPr="00E04695">
        <w:rPr>
          <w:rFonts w:cs="Times New Roman"/>
          <w:szCs w:val="20"/>
          <w:vertAlign w:val="subscript"/>
        </w:rPr>
        <w:t xml:space="preserve"> </w:t>
      </w:r>
    </w:p>
    <w:p w14:paraId="3B3FF8B5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 xml:space="preserve">A - powierzchnia </w:t>
      </w:r>
    </w:p>
    <w:p w14:paraId="203519B0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p</w:t>
      </w:r>
      <w:r w:rsidRPr="00E04695">
        <w:rPr>
          <w:rFonts w:cs="Times New Roman"/>
          <w:szCs w:val="20"/>
          <w:vertAlign w:val="subscript"/>
        </w:rPr>
        <w:t>a</w:t>
      </w:r>
      <w:r w:rsidRPr="00E04695">
        <w:rPr>
          <w:rFonts w:cs="Times New Roman"/>
          <w:szCs w:val="20"/>
        </w:rPr>
        <w:t xml:space="preserve"> - współczynnik do obliczania potrąceń za niewłaściwą ilość lepiszcza </w:t>
      </w:r>
    </w:p>
    <w:p w14:paraId="302737ED" w14:textId="77777777" w:rsidR="00E04695" w:rsidRPr="00E04695" w:rsidRDefault="00E04695" w:rsidP="00E04695">
      <w:pPr>
        <w:rPr>
          <w:rFonts w:cs="Times New Roman"/>
          <w:szCs w:val="20"/>
        </w:rPr>
      </w:pPr>
      <w:proofErr w:type="spellStart"/>
      <w:r w:rsidRPr="00E04695">
        <w:rPr>
          <w:rFonts w:cs="Times New Roman"/>
          <w:szCs w:val="20"/>
        </w:rPr>
        <w:t>c</w:t>
      </w:r>
      <w:r w:rsidRPr="00E04695">
        <w:rPr>
          <w:rFonts w:cs="Times New Roman"/>
          <w:szCs w:val="20"/>
          <w:vertAlign w:val="subscript"/>
        </w:rPr>
        <w:t>j</w:t>
      </w:r>
      <w:proofErr w:type="spellEnd"/>
      <w:r w:rsidRPr="00E04695">
        <w:rPr>
          <w:rFonts w:cs="Times New Roman"/>
          <w:szCs w:val="20"/>
        </w:rPr>
        <w:t xml:space="preserve"> - cena jednostkowa </w:t>
      </w:r>
    </w:p>
    <w:p w14:paraId="6B994168" w14:textId="77777777" w:rsid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P – potrącenia</w:t>
      </w:r>
    </w:p>
    <w:p w14:paraId="716F2977" w14:textId="77777777" w:rsidR="00D23E94" w:rsidRPr="00E04695" w:rsidRDefault="00D23E94" w:rsidP="00E04695">
      <w:pPr>
        <w:rPr>
          <w:rFonts w:cs="Times New Roman"/>
          <w:szCs w:val="20"/>
        </w:rPr>
      </w:pPr>
    </w:p>
    <w:p w14:paraId="5096AFA4" w14:textId="77777777" w:rsidR="00E04695" w:rsidRPr="00E04695" w:rsidRDefault="00E04695" w:rsidP="00E04695">
      <w:pPr>
        <w:rPr>
          <w:rFonts w:cs="Times New Roman"/>
          <w:szCs w:val="20"/>
        </w:rPr>
      </w:pPr>
    </w:p>
    <w:tbl>
      <w:tblPr>
        <w:tblW w:w="75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3"/>
        <w:gridCol w:w="858"/>
        <w:gridCol w:w="858"/>
        <w:gridCol w:w="779"/>
      </w:tblGrid>
      <w:tr w:rsidR="00E04695" w:rsidRPr="00E04695" w14:paraId="200930A5" w14:textId="77777777" w:rsidTr="00743382">
        <w:trPr>
          <w:trHeight w:val="255"/>
          <w:jc w:val="center"/>
        </w:trPr>
        <w:tc>
          <w:tcPr>
            <w:tcW w:w="7568" w:type="dxa"/>
            <w:gridSpan w:val="4"/>
            <w:noWrap/>
            <w:vAlign w:val="bottom"/>
            <w:hideMark/>
          </w:tcPr>
          <w:p w14:paraId="3FDD18B2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Współczynnik "pa" do obliczania potrąceń za niewłaściwą ilość lepiszcza</w:t>
            </w:r>
          </w:p>
        </w:tc>
      </w:tr>
      <w:tr w:rsidR="00E04695" w:rsidRPr="00E04695" w14:paraId="3A9934BD" w14:textId="77777777" w:rsidTr="00743382">
        <w:trPr>
          <w:trHeight w:val="255"/>
          <w:jc w:val="center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BE477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Odchylenie od recepty w %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85763" w14:textId="77777777" w:rsidR="00E04695" w:rsidRPr="00E04695" w:rsidRDefault="00E04695" w:rsidP="00743382">
            <w:pPr>
              <w:rPr>
                <w:rFonts w:cs="Times New Roman"/>
                <w:bCs w:val="0"/>
                <w:szCs w:val="20"/>
              </w:rPr>
            </w:pPr>
            <w:r w:rsidRPr="00E04695">
              <w:rPr>
                <w:rFonts w:cs="Times New Roman"/>
                <w:bCs w:val="0"/>
                <w:szCs w:val="20"/>
              </w:rPr>
              <w:t>0,4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D469B" w14:textId="77777777" w:rsidR="00E04695" w:rsidRPr="00E04695" w:rsidRDefault="00E04695" w:rsidP="00743382">
            <w:pPr>
              <w:rPr>
                <w:rFonts w:cs="Times New Roman"/>
                <w:bCs w:val="0"/>
                <w:szCs w:val="20"/>
              </w:rPr>
            </w:pPr>
            <w:r w:rsidRPr="00E04695">
              <w:rPr>
                <w:rFonts w:cs="Times New Roman"/>
                <w:bCs w:val="0"/>
                <w:szCs w:val="20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A99C0" w14:textId="77777777" w:rsidR="00E04695" w:rsidRPr="00E04695" w:rsidRDefault="00E04695" w:rsidP="00743382">
            <w:pPr>
              <w:rPr>
                <w:rFonts w:cs="Times New Roman"/>
                <w:iCs w:val="0"/>
                <w:szCs w:val="20"/>
              </w:rPr>
            </w:pPr>
            <w:r w:rsidRPr="00E04695">
              <w:rPr>
                <w:rFonts w:cs="Times New Roman"/>
                <w:iCs w:val="0"/>
                <w:szCs w:val="20"/>
              </w:rPr>
              <w:t>-</w:t>
            </w:r>
          </w:p>
        </w:tc>
      </w:tr>
      <w:tr w:rsidR="00E04695" w:rsidRPr="00E04695" w14:paraId="463F1CFF" w14:textId="77777777" w:rsidTr="00743382">
        <w:trPr>
          <w:trHeight w:val="255"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91645" w14:textId="77777777" w:rsidR="00E04695" w:rsidRPr="00E04695" w:rsidRDefault="00E04695" w:rsidP="00743382">
            <w:pPr>
              <w:rPr>
                <w:rFonts w:cs="Times New Roman"/>
                <w:szCs w:val="20"/>
              </w:rPr>
            </w:pPr>
            <w:r w:rsidRPr="00E04695">
              <w:rPr>
                <w:rFonts w:cs="Times New Roman"/>
                <w:szCs w:val="20"/>
              </w:rPr>
              <w:t>p</w:t>
            </w:r>
            <w:r w:rsidRPr="00E04695">
              <w:rPr>
                <w:rFonts w:cs="Times New Roman"/>
                <w:szCs w:val="20"/>
                <w:vertAlign w:val="subscript"/>
              </w:rPr>
              <w:t>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82638" w14:textId="77777777" w:rsidR="00E04695" w:rsidRPr="00E04695" w:rsidRDefault="00E04695" w:rsidP="00743382">
            <w:pPr>
              <w:rPr>
                <w:rFonts w:cs="Times New Roman"/>
                <w:bCs w:val="0"/>
                <w:szCs w:val="20"/>
              </w:rPr>
            </w:pPr>
            <w:r w:rsidRPr="00E04695">
              <w:rPr>
                <w:rFonts w:cs="Times New Roman"/>
                <w:bCs w:val="0"/>
                <w:szCs w:val="20"/>
              </w:rPr>
              <w:t>0,08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EDAF5" w14:textId="77777777" w:rsidR="00E04695" w:rsidRPr="00E04695" w:rsidRDefault="00E04695" w:rsidP="00743382">
            <w:pPr>
              <w:rPr>
                <w:rFonts w:cs="Times New Roman"/>
                <w:bCs w:val="0"/>
                <w:szCs w:val="20"/>
              </w:rPr>
            </w:pPr>
            <w:r w:rsidRPr="00E04695">
              <w:rPr>
                <w:rFonts w:cs="Times New Roman"/>
                <w:bCs w:val="0"/>
                <w:szCs w:val="20"/>
              </w:rPr>
              <w:t>0,16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2ADB7" w14:textId="77777777" w:rsidR="00E04695" w:rsidRPr="00E04695" w:rsidRDefault="00E04695" w:rsidP="00743382">
            <w:pPr>
              <w:rPr>
                <w:rFonts w:cs="Times New Roman"/>
                <w:iCs w:val="0"/>
                <w:szCs w:val="20"/>
              </w:rPr>
            </w:pPr>
            <w:r w:rsidRPr="00E04695">
              <w:rPr>
                <w:rFonts w:cs="Times New Roman"/>
                <w:iCs w:val="0"/>
                <w:szCs w:val="20"/>
              </w:rPr>
              <w:t>-</w:t>
            </w:r>
          </w:p>
        </w:tc>
      </w:tr>
    </w:tbl>
    <w:p w14:paraId="7E484277" w14:textId="77777777" w:rsidR="00E04695" w:rsidRPr="00E04695" w:rsidRDefault="00E04695" w:rsidP="00E04695">
      <w:pPr>
        <w:rPr>
          <w:rFonts w:cs="Times New Roman"/>
          <w:szCs w:val="20"/>
        </w:rPr>
      </w:pPr>
    </w:p>
    <w:p w14:paraId="352ADBA6" w14:textId="77777777" w:rsidR="00E04695" w:rsidRPr="00E04695" w:rsidRDefault="00E04695" w:rsidP="00E04695">
      <w:pPr>
        <w:tabs>
          <w:tab w:val="left" w:pos="284"/>
          <w:tab w:val="right" w:pos="7371"/>
        </w:tabs>
        <w:ind w:left="284"/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Potrącenia na nieprawidłową zawartość kruszyw w mieszance mineralno-asfaltowej oblicza się na podstawie następującego wzoru:</w:t>
      </w:r>
    </w:p>
    <w:p w14:paraId="48393211" w14:textId="77777777" w:rsidR="00E04695" w:rsidRPr="00E04695" w:rsidRDefault="00E04695" w:rsidP="00E04695">
      <w:pPr>
        <w:tabs>
          <w:tab w:val="left" w:pos="284"/>
          <w:tab w:val="right" w:pos="7371"/>
        </w:tabs>
        <w:ind w:left="284"/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P = A*</w:t>
      </w:r>
      <w:proofErr w:type="spellStart"/>
      <w:r w:rsidRPr="00E04695">
        <w:rPr>
          <w:rFonts w:cs="Times New Roman"/>
          <w:szCs w:val="20"/>
        </w:rPr>
        <w:t>p</w:t>
      </w:r>
      <w:r w:rsidRPr="00E04695">
        <w:rPr>
          <w:rFonts w:cs="Times New Roman"/>
          <w:szCs w:val="20"/>
          <w:vertAlign w:val="subscript"/>
        </w:rPr>
        <w:t>k</w:t>
      </w:r>
      <w:proofErr w:type="spellEnd"/>
      <w:r w:rsidRPr="00E04695">
        <w:rPr>
          <w:rFonts w:cs="Times New Roman"/>
          <w:szCs w:val="20"/>
          <w:vertAlign w:val="subscript"/>
        </w:rPr>
        <w:t>(w)*</w:t>
      </w:r>
      <w:proofErr w:type="spellStart"/>
      <w:r w:rsidRPr="00E04695">
        <w:rPr>
          <w:rFonts w:cs="Times New Roman"/>
          <w:szCs w:val="20"/>
        </w:rPr>
        <w:t>c</w:t>
      </w:r>
      <w:r w:rsidRPr="00E04695">
        <w:rPr>
          <w:rFonts w:cs="Times New Roman"/>
          <w:szCs w:val="20"/>
          <w:vertAlign w:val="subscript"/>
        </w:rPr>
        <w:t>j</w:t>
      </w:r>
      <w:proofErr w:type="spellEnd"/>
    </w:p>
    <w:p w14:paraId="554289F2" w14:textId="77777777" w:rsidR="00E04695" w:rsidRPr="00E04695" w:rsidRDefault="00E04695" w:rsidP="00E04695">
      <w:pPr>
        <w:tabs>
          <w:tab w:val="left" w:pos="284"/>
          <w:tab w:val="right" w:pos="7371"/>
        </w:tabs>
        <w:ind w:left="284"/>
        <w:rPr>
          <w:rFonts w:cs="Times New Roman"/>
          <w:szCs w:val="20"/>
          <w:vertAlign w:val="superscript"/>
        </w:rPr>
      </w:pPr>
      <w:r w:rsidRPr="00E04695">
        <w:rPr>
          <w:rFonts w:cs="Times New Roman"/>
          <w:szCs w:val="20"/>
        </w:rPr>
        <w:t>A - powierzchnia w m</w:t>
      </w:r>
      <w:r w:rsidRPr="00E04695">
        <w:rPr>
          <w:rFonts w:cs="Times New Roman"/>
          <w:szCs w:val="20"/>
          <w:vertAlign w:val="superscript"/>
        </w:rPr>
        <w:t>2</w:t>
      </w:r>
    </w:p>
    <w:p w14:paraId="74B2E599" w14:textId="77777777" w:rsidR="00E04695" w:rsidRPr="00E04695" w:rsidRDefault="00E04695" w:rsidP="00E04695">
      <w:pPr>
        <w:tabs>
          <w:tab w:val="left" w:pos="284"/>
          <w:tab w:val="right" w:pos="7371"/>
        </w:tabs>
        <w:ind w:left="284"/>
        <w:rPr>
          <w:rFonts w:cs="Times New Roman"/>
          <w:szCs w:val="20"/>
        </w:rPr>
      </w:pPr>
      <w:proofErr w:type="spellStart"/>
      <w:r w:rsidRPr="00E04695">
        <w:rPr>
          <w:rFonts w:cs="Times New Roman"/>
          <w:szCs w:val="20"/>
        </w:rPr>
        <w:t>p</w:t>
      </w:r>
      <w:r w:rsidRPr="00E04695">
        <w:rPr>
          <w:rFonts w:cs="Times New Roman"/>
          <w:szCs w:val="20"/>
          <w:vertAlign w:val="subscript"/>
        </w:rPr>
        <w:t>k</w:t>
      </w:r>
      <w:proofErr w:type="spellEnd"/>
      <w:r w:rsidRPr="00E04695">
        <w:rPr>
          <w:rFonts w:cs="Times New Roman"/>
          <w:szCs w:val="20"/>
        </w:rPr>
        <w:t xml:space="preserve"> - współczynnik do obliczania potrąceń za niewłaściwą ilość kruszywa </w:t>
      </w:r>
    </w:p>
    <w:p w14:paraId="0E1F12E0" w14:textId="77777777" w:rsidR="00E04695" w:rsidRPr="00E04695" w:rsidRDefault="00E04695" w:rsidP="00E04695">
      <w:pPr>
        <w:tabs>
          <w:tab w:val="left" w:pos="284"/>
          <w:tab w:val="right" w:pos="7371"/>
        </w:tabs>
        <w:ind w:left="284"/>
        <w:rPr>
          <w:rFonts w:cs="Times New Roman"/>
          <w:szCs w:val="20"/>
        </w:rPr>
      </w:pPr>
      <w:proofErr w:type="spellStart"/>
      <w:r w:rsidRPr="00E04695">
        <w:rPr>
          <w:rFonts w:cs="Times New Roman"/>
          <w:szCs w:val="20"/>
        </w:rPr>
        <w:t>p</w:t>
      </w:r>
      <w:r w:rsidRPr="00E04695">
        <w:rPr>
          <w:rFonts w:cs="Times New Roman"/>
          <w:szCs w:val="20"/>
          <w:vertAlign w:val="subscript"/>
        </w:rPr>
        <w:t>w</w:t>
      </w:r>
      <w:proofErr w:type="spellEnd"/>
      <w:r w:rsidRPr="00E04695">
        <w:rPr>
          <w:rFonts w:cs="Times New Roman"/>
          <w:szCs w:val="20"/>
        </w:rPr>
        <w:t xml:space="preserve"> - współczynnik do obliczania potrąceń za niewłaściwą ilość kruszywa &lt; 0,063 mm</w:t>
      </w:r>
    </w:p>
    <w:p w14:paraId="5923CB41" w14:textId="77777777" w:rsidR="00E04695" w:rsidRPr="00E04695" w:rsidRDefault="00E04695" w:rsidP="00E04695">
      <w:pPr>
        <w:tabs>
          <w:tab w:val="left" w:pos="284"/>
          <w:tab w:val="right" w:pos="7371"/>
        </w:tabs>
        <w:spacing w:line="276" w:lineRule="auto"/>
        <w:ind w:left="426" w:hanging="142"/>
        <w:rPr>
          <w:rFonts w:cs="Times New Roman"/>
          <w:szCs w:val="20"/>
        </w:rPr>
      </w:pPr>
      <w:proofErr w:type="spellStart"/>
      <w:r w:rsidRPr="00E04695">
        <w:rPr>
          <w:rFonts w:cs="Times New Roman"/>
          <w:szCs w:val="20"/>
        </w:rPr>
        <w:t>c</w:t>
      </w:r>
      <w:r w:rsidRPr="00E04695">
        <w:rPr>
          <w:rFonts w:cs="Times New Roman"/>
          <w:szCs w:val="20"/>
          <w:vertAlign w:val="subscript"/>
        </w:rPr>
        <w:t>j</w:t>
      </w:r>
      <w:proofErr w:type="spellEnd"/>
      <w:r w:rsidRPr="00E04695">
        <w:rPr>
          <w:rFonts w:cs="Times New Roman"/>
          <w:szCs w:val="20"/>
        </w:rPr>
        <w:t xml:space="preserve"> - cena jednostkowa </w:t>
      </w:r>
    </w:p>
    <w:p w14:paraId="4D395913" w14:textId="77777777" w:rsidR="00E04695" w:rsidRPr="00E04695" w:rsidRDefault="00E04695" w:rsidP="00E04695">
      <w:pPr>
        <w:tabs>
          <w:tab w:val="left" w:pos="426"/>
          <w:tab w:val="right" w:pos="7371"/>
        </w:tabs>
        <w:spacing w:line="276" w:lineRule="auto"/>
        <w:ind w:left="426" w:hanging="142"/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P – potrącenia</w:t>
      </w:r>
    </w:p>
    <w:p w14:paraId="2C1B0D4A" w14:textId="77777777" w:rsidR="00E04695" w:rsidRPr="00E04695" w:rsidRDefault="00E04695" w:rsidP="00E04695">
      <w:pPr>
        <w:tabs>
          <w:tab w:val="left" w:pos="426"/>
          <w:tab w:val="right" w:pos="7371"/>
        </w:tabs>
        <w:spacing w:line="276" w:lineRule="auto"/>
        <w:ind w:left="426" w:hanging="142"/>
        <w:rPr>
          <w:rFonts w:cs="Times New Roman"/>
          <w:szCs w:val="20"/>
        </w:rPr>
      </w:pPr>
    </w:p>
    <w:p w14:paraId="24D98C21" w14:textId="77777777" w:rsidR="00E04695" w:rsidRPr="00E04695" w:rsidRDefault="00E04695" w:rsidP="00E04695">
      <w:pPr>
        <w:tabs>
          <w:tab w:val="left" w:pos="426"/>
          <w:tab w:val="right" w:pos="7371"/>
        </w:tabs>
        <w:spacing w:line="276" w:lineRule="auto"/>
        <w:ind w:left="567"/>
        <w:rPr>
          <w:rFonts w:eastAsia="Calibri" w:cs="Times New Roman"/>
          <w:szCs w:val="20"/>
          <w:lang w:eastAsia="en-US"/>
        </w:rPr>
      </w:pPr>
      <w:r w:rsidRPr="00E04695">
        <w:rPr>
          <w:rFonts w:eastAsia="Calibri" w:cs="Times New Roman"/>
          <w:szCs w:val="20"/>
          <w:lang w:eastAsia="en-US"/>
        </w:rPr>
        <w:t>Współczynnik "</w:t>
      </w:r>
      <w:proofErr w:type="spellStart"/>
      <w:r w:rsidRPr="00E04695">
        <w:rPr>
          <w:rFonts w:eastAsia="Calibri" w:cs="Times New Roman"/>
          <w:szCs w:val="20"/>
          <w:lang w:eastAsia="en-US"/>
        </w:rPr>
        <w:t>p</w:t>
      </w:r>
      <w:r w:rsidRPr="00E04695">
        <w:rPr>
          <w:rFonts w:eastAsia="Calibri" w:cs="Times New Roman"/>
          <w:szCs w:val="20"/>
          <w:vertAlign w:val="subscript"/>
          <w:lang w:eastAsia="en-US"/>
        </w:rPr>
        <w:t>w</w:t>
      </w:r>
      <w:proofErr w:type="spellEnd"/>
      <w:r w:rsidRPr="00E04695">
        <w:rPr>
          <w:rFonts w:eastAsia="Calibri" w:cs="Times New Roman"/>
          <w:szCs w:val="20"/>
          <w:lang w:eastAsia="en-US"/>
        </w:rPr>
        <w:t>" do obliczania potrąceń za niewłaściwą ilość kruszywa o wymiarze &lt; 0,063 mm</w:t>
      </w:r>
    </w:p>
    <w:tbl>
      <w:tblPr>
        <w:tblW w:w="8646" w:type="dxa"/>
        <w:tblInd w:w="4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3018"/>
        <w:gridCol w:w="1338"/>
        <w:gridCol w:w="1419"/>
        <w:gridCol w:w="1277"/>
        <w:gridCol w:w="1434"/>
      </w:tblGrid>
      <w:tr w:rsidR="00E04695" w:rsidRPr="00E04695" w14:paraId="4F136E60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E182F6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6A0152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jc w:val="center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1,6 – 1,7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C15420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jc w:val="center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1,8 – 1,9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C4FEFA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jc w:val="center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2,0 – 2,4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76B53A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jc w:val="center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2,5 – 3,0</w:t>
            </w:r>
          </w:p>
        </w:tc>
      </w:tr>
      <w:tr w:rsidR="00E04695" w:rsidRPr="00E04695" w14:paraId="21D7182C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7E3FE7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E04695">
              <w:rPr>
                <w:rFonts w:eastAsia="Calibri" w:cs="Times New Roman"/>
                <w:szCs w:val="20"/>
                <w:lang w:eastAsia="en-US"/>
              </w:rPr>
              <w:t>p</w:t>
            </w:r>
            <w:r w:rsidRPr="00E04695">
              <w:rPr>
                <w:rFonts w:eastAsia="Calibri" w:cs="Times New Roman"/>
                <w:szCs w:val="20"/>
                <w:vertAlign w:val="subscript"/>
                <w:lang w:eastAsia="en-US"/>
              </w:rPr>
              <w:t>w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665165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4D4650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F54DD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0,17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B77383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</w:tr>
      <w:tr w:rsidR="00E04695" w:rsidRPr="00E04695" w14:paraId="17315064" w14:textId="77777777" w:rsidTr="00E04695">
        <w:trPr>
          <w:trHeight w:val="25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71092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</w:tc>
        <w:tc>
          <w:tcPr>
            <w:tcW w:w="8486" w:type="dxa"/>
            <w:gridSpan w:val="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D3A0E9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rPr>
                <w:rFonts w:eastAsia="Calibri" w:cs="Times New Roman"/>
                <w:szCs w:val="20"/>
                <w:lang w:eastAsia="en-US"/>
              </w:rPr>
            </w:pPr>
          </w:p>
          <w:p w14:paraId="4FD0C563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 w:hanging="49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Współczynnik "</w:t>
            </w:r>
            <w:proofErr w:type="spellStart"/>
            <w:r w:rsidRPr="00E04695">
              <w:rPr>
                <w:rFonts w:eastAsia="Calibri" w:cs="Times New Roman"/>
                <w:szCs w:val="20"/>
                <w:lang w:eastAsia="en-US"/>
              </w:rPr>
              <w:t>p</w:t>
            </w:r>
            <w:r w:rsidRPr="00E04695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  <w:r w:rsidRPr="00E04695">
              <w:rPr>
                <w:rFonts w:eastAsia="Calibri" w:cs="Times New Roman"/>
                <w:szCs w:val="20"/>
                <w:lang w:eastAsia="en-US"/>
              </w:rPr>
              <w:t xml:space="preserve">" do obliczania potrąceń za niewłaściwą ilość kruszywa o wymiarze </w:t>
            </w:r>
            <w:r w:rsidRPr="00E04695">
              <w:rPr>
                <w:rFonts w:eastAsia="Calibri" w:cs="Times New Roman"/>
                <w:szCs w:val="20"/>
                <w:lang w:eastAsia="en-US"/>
              </w:rPr>
              <w:br/>
              <w:t>&lt; 0,125 mm</w:t>
            </w:r>
          </w:p>
        </w:tc>
      </w:tr>
      <w:tr w:rsidR="00E04695" w:rsidRPr="00E04695" w14:paraId="482BDC7D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E5D59B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408DDF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3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8F99CE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0C15A2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A69842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E04695" w:rsidRPr="00E04695" w14:paraId="30072573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B6904F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E04695">
              <w:rPr>
                <w:rFonts w:eastAsia="Calibri" w:cs="Times New Roman"/>
                <w:szCs w:val="20"/>
                <w:lang w:eastAsia="en-US"/>
              </w:rPr>
              <w:t>p</w:t>
            </w:r>
            <w:r w:rsidRPr="00E04695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CB0BED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956C26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62BA9B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DAD1F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E04695" w:rsidRPr="00E04695" w14:paraId="4A4CFC7C" w14:textId="77777777" w:rsidTr="00E04695">
        <w:trPr>
          <w:trHeight w:val="25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4868B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</w:tc>
        <w:tc>
          <w:tcPr>
            <w:tcW w:w="8486" w:type="dxa"/>
            <w:gridSpan w:val="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1A4D34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 w:hanging="496"/>
              <w:rPr>
                <w:rFonts w:eastAsia="Calibri" w:cs="Times New Roman"/>
                <w:szCs w:val="20"/>
                <w:lang w:eastAsia="en-US"/>
              </w:rPr>
            </w:pPr>
          </w:p>
          <w:p w14:paraId="23107B0A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 w:hanging="49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Współczynnik "</w:t>
            </w:r>
            <w:proofErr w:type="spellStart"/>
            <w:r w:rsidRPr="00E04695">
              <w:rPr>
                <w:rFonts w:eastAsia="Calibri" w:cs="Times New Roman"/>
                <w:szCs w:val="20"/>
                <w:lang w:eastAsia="en-US"/>
              </w:rPr>
              <w:t>p</w:t>
            </w:r>
            <w:r w:rsidRPr="00E04695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  <w:r w:rsidRPr="00E04695">
              <w:rPr>
                <w:rFonts w:eastAsia="Calibri" w:cs="Times New Roman"/>
                <w:szCs w:val="20"/>
                <w:lang w:eastAsia="en-US"/>
              </w:rPr>
              <w:t xml:space="preserve">" do obliczania potrąceń za niewłaściwą ilość kruszywa o wymiarze </w:t>
            </w:r>
            <w:r w:rsidRPr="00E04695">
              <w:rPr>
                <w:rFonts w:eastAsia="Calibri" w:cs="Times New Roman"/>
                <w:szCs w:val="20"/>
                <w:lang w:eastAsia="en-US"/>
              </w:rPr>
              <w:br/>
              <w:t>&lt; 2,0 mm</w:t>
            </w:r>
          </w:p>
        </w:tc>
      </w:tr>
      <w:tr w:rsidR="00E04695" w:rsidRPr="00E04695" w14:paraId="3CC24FA0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7F0754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48D2AB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4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6C9F4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3E7BB2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6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C1E46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E04695" w:rsidRPr="00E04695" w14:paraId="0847F9E8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75920F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E04695">
              <w:rPr>
                <w:rFonts w:eastAsia="Calibri" w:cs="Times New Roman"/>
                <w:szCs w:val="20"/>
                <w:lang w:eastAsia="en-US"/>
              </w:rPr>
              <w:t>p</w:t>
            </w:r>
            <w:r w:rsidRPr="00E04695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70F044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BE17A1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D346E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F161F6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E04695" w:rsidRPr="00E04695" w14:paraId="4EB1D309" w14:textId="77777777" w:rsidTr="00E04695">
        <w:trPr>
          <w:trHeight w:val="25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ADD19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  <w:p w14:paraId="6F10DB2D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</w:tc>
        <w:tc>
          <w:tcPr>
            <w:tcW w:w="8486" w:type="dxa"/>
            <w:gridSpan w:val="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B5380B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 w:hanging="496"/>
              <w:rPr>
                <w:rFonts w:eastAsia="Calibri" w:cs="Times New Roman"/>
                <w:szCs w:val="20"/>
                <w:lang w:eastAsia="en-US"/>
              </w:rPr>
            </w:pPr>
          </w:p>
          <w:p w14:paraId="6733F102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 w:hanging="49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Współczynnik "</w:t>
            </w:r>
            <w:proofErr w:type="spellStart"/>
            <w:r w:rsidRPr="00E04695">
              <w:rPr>
                <w:rFonts w:eastAsia="Calibri" w:cs="Times New Roman"/>
                <w:szCs w:val="20"/>
                <w:lang w:eastAsia="en-US"/>
              </w:rPr>
              <w:t>p</w:t>
            </w:r>
            <w:r w:rsidRPr="00E04695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  <w:r w:rsidRPr="00E04695">
              <w:rPr>
                <w:rFonts w:eastAsia="Calibri" w:cs="Times New Roman"/>
                <w:szCs w:val="20"/>
                <w:lang w:eastAsia="en-US"/>
              </w:rPr>
              <w:t xml:space="preserve">" do obliczania potrąceń za niewłaściwą ilość kruszywa o wymiarze </w:t>
            </w:r>
            <w:r w:rsidRPr="00E04695">
              <w:rPr>
                <w:rFonts w:eastAsia="Calibri" w:cs="Times New Roman"/>
                <w:szCs w:val="20"/>
                <w:lang w:eastAsia="en-US"/>
              </w:rPr>
              <w:br/>
              <w:t>&lt; D/2 mm</w:t>
            </w:r>
          </w:p>
        </w:tc>
      </w:tr>
      <w:tr w:rsidR="00E04695" w:rsidRPr="00E04695" w14:paraId="0173A248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F9DD09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150CE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4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A59A98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28960F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6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1172F2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E04695" w:rsidRPr="00E04695" w14:paraId="2CFABFCC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255B01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E04695">
              <w:rPr>
                <w:rFonts w:eastAsia="Calibri" w:cs="Times New Roman"/>
                <w:szCs w:val="20"/>
                <w:lang w:eastAsia="en-US"/>
              </w:rPr>
              <w:t>p</w:t>
            </w:r>
            <w:r w:rsidRPr="00E04695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10DB4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179D9E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06671A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E2CD5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E04695" w:rsidRPr="00E04695" w14:paraId="41D99968" w14:textId="77777777" w:rsidTr="00E04695">
        <w:trPr>
          <w:trHeight w:val="25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CB579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</w:tc>
        <w:tc>
          <w:tcPr>
            <w:tcW w:w="8486" w:type="dxa"/>
            <w:gridSpan w:val="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8EABDEB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</w:p>
          <w:p w14:paraId="4084CDD7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 w:hanging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Współczynnik "</w:t>
            </w:r>
            <w:proofErr w:type="spellStart"/>
            <w:r w:rsidRPr="00E04695">
              <w:rPr>
                <w:rFonts w:eastAsia="Calibri" w:cs="Times New Roman"/>
                <w:szCs w:val="20"/>
                <w:lang w:eastAsia="en-US"/>
              </w:rPr>
              <w:t>p</w:t>
            </w:r>
            <w:r w:rsidRPr="00E04695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  <w:r w:rsidRPr="00E04695">
              <w:rPr>
                <w:rFonts w:eastAsia="Calibri" w:cs="Times New Roman"/>
                <w:szCs w:val="20"/>
                <w:lang w:eastAsia="en-US"/>
              </w:rPr>
              <w:t xml:space="preserve">" do obliczania potrąceń za niewłaściwą ilość kruszywa o wymiarze </w:t>
            </w:r>
            <w:r w:rsidRPr="00E04695">
              <w:rPr>
                <w:rFonts w:eastAsia="Calibri" w:cs="Times New Roman"/>
                <w:szCs w:val="20"/>
                <w:lang w:eastAsia="en-US"/>
              </w:rPr>
              <w:br/>
              <w:t>&lt; D mm</w:t>
            </w:r>
          </w:p>
        </w:tc>
      </w:tr>
      <w:tr w:rsidR="00E04695" w:rsidRPr="00E04695" w14:paraId="2D5517C4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DEFEA0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DB23C8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4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F87975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587A7B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6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5FBFFD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E04695" w:rsidRPr="00E04695" w14:paraId="4229B241" w14:textId="77777777" w:rsidTr="00E04695">
        <w:trPr>
          <w:trHeight w:val="255"/>
        </w:trPr>
        <w:tc>
          <w:tcPr>
            <w:tcW w:w="31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7D7F4A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E04695">
              <w:rPr>
                <w:rFonts w:eastAsia="Calibri" w:cs="Times New Roman"/>
                <w:szCs w:val="20"/>
                <w:lang w:eastAsia="en-US"/>
              </w:rPr>
              <w:t>p</w:t>
            </w:r>
            <w:r w:rsidRPr="00E04695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88FF7E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BE54CD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C7EFA5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418F77" w14:textId="77777777" w:rsidR="00E04695" w:rsidRPr="00E04695" w:rsidRDefault="00E04695" w:rsidP="00743382">
            <w:pPr>
              <w:tabs>
                <w:tab w:val="left" w:pos="426"/>
                <w:tab w:val="right" w:pos="7371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E04695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</w:tbl>
    <w:p w14:paraId="54A84247" w14:textId="77777777" w:rsidR="00E04695" w:rsidRPr="00EA603C" w:rsidRDefault="00E04695">
      <w:pPr>
        <w:spacing w:after="0"/>
        <w:rPr>
          <w:rFonts w:cs="Times New Roman"/>
          <w:szCs w:val="20"/>
        </w:rPr>
      </w:pPr>
    </w:p>
    <w:p w14:paraId="56036F64" w14:textId="77777777" w:rsidR="003A09AA" w:rsidRPr="00EA603C" w:rsidRDefault="003A09AA">
      <w:pPr>
        <w:pStyle w:val="Nagwek4"/>
        <w:numPr>
          <w:ilvl w:val="0"/>
          <w:numId w:val="0"/>
        </w:numPr>
        <w:spacing w:before="0" w:after="0"/>
      </w:pPr>
    </w:p>
    <w:p w14:paraId="5CD521BF" w14:textId="77777777" w:rsidR="003A09AA" w:rsidRPr="00EA603C" w:rsidRDefault="00912EC1">
      <w:pPr>
        <w:pStyle w:val="Nagwek4"/>
        <w:numPr>
          <w:ilvl w:val="0"/>
          <w:numId w:val="0"/>
        </w:numPr>
        <w:spacing w:before="0" w:after="0"/>
      </w:pPr>
      <w:r w:rsidRPr="00EA603C">
        <w:t>6.2.3. Zawarto</w:t>
      </w:r>
      <w:r w:rsidRPr="00EA603C">
        <w:rPr>
          <w:rFonts w:eastAsia="TimesNewRoman,Bold"/>
        </w:rPr>
        <w:t xml:space="preserve">ść </w:t>
      </w:r>
      <w:r w:rsidRPr="00EA603C">
        <w:t>wolnych przestrzeni w mieszance MMA</w:t>
      </w:r>
    </w:p>
    <w:p w14:paraId="777C9518" w14:textId="77777777" w:rsidR="003A09AA" w:rsidRPr="00EA603C" w:rsidRDefault="00912EC1">
      <w:pPr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Zawarto</w:t>
      </w:r>
      <w:r w:rsidRPr="00EA603C">
        <w:rPr>
          <w:rFonts w:eastAsia="TimesNewRoman" w:cs="Times New Roman"/>
          <w:szCs w:val="20"/>
        </w:rPr>
        <w:t xml:space="preserve">ść </w:t>
      </w:r>
      <w:r w:rsidRPr="00EA603C">
        <w:rPr>
          <w:rFonts w:cs="Times New Roman"/>
          <w:szCs w:val="20"/>
        </w:rPr>
        <w:t>wolnych przestrzeni w próbkach Marshalla oblicza si</w:t>
      </w:r>
      <w:r w:rsidRPr="00EA603C">
        <w:rPr>
          <w:rFonts w:eastAsia="TimesNewRoman" w:cs="Times New Roman"/>
          <w:szCs w:val="20"/>
        </w:rPr>
        <w:t xml:space="preserve">ę </w:t>
      </w:r>
      <w:r w:rsidRPr="00EA603C">
        <w:rPr>
          <w:rFonts w:cs="Times New Roman"/>
          <w:szCs w:val="20"/>
        </w:rPr>
        <w:t>zgodnie z PN-EN 12697-8. Zawarto</w:t>
      </w:r>
      <w:r w:rsidRPr="00EA603C">
        <w:rPr>
          <w:rFonts w:eastAsia="TimesNewRoman" w:cs="Times New Roman"/>
          <w:szCs w:val="20"/>
        </w:rPr>
        <w:t xml:space="preserve">ść </w:t>
      </w:r>
      <w:r w:rsidRPr="00EA603C">
        <w:rPr>
          <w:rFonts w:cs="Times New Roman"/>
          <w:szCs w:val="20"/>
        </w:rPr>
        <w:t>wolnych przestrzeni nie mo</w:t>
      </w:r>
      <w:r w:rsidRPr="00EA603C">
        <w:rPr>
          <w:rFonts w:eastAsia="TimesNewRoman" w:cs="Times New Roman"/>
          <w:szCs w:val="20"/>
        </w:rPr>
        <w:t>ż</w:t>
      </w:r>
      <w:r w:rsidRPr="00EA603C">
        <w:rPr>
          <w:rFonts w:cs="Times New Roman"/>
          <w:szCs w:val="20"/>
        </w:rPr>
        <w:t>e przekroczy</w:t>
      </w:r>
      <w:r w:rsidRPr="00EA603C">
        <w:rPr>
          <w:rFonts w:eastAsia="TimesNewRoman" w:cs="Times New Roman"/>
          <w:szCs w:val="20"/>
        </w:rPr>
        <w:t xml:space="preserve">ć </w:t>
      </w:r>
      <w:r w:rsidRPr="00EA603C">
        <w:rPr>
          <w:rFonts w:cs="Times New Roman"/>
          <w:szCs w:val="20"/>
        </w:rPr>
        <w:t>warto</w:t>
      </w:r>
      <w:r w:rsidRPr="00EA603C">
        <w:rPr>
          <w:rFonts w:eastAsia="TimesNewRoman" w:cs="Times New Roman"/>
          <w:szCs w:val="20"/>
        </w:rPr>
        <w:t>ś</w:t>
      </w:r>
      <w:r w:rsidRPr="00EA603C">
        <w:rPr>
          <w:rFonts w:cs="Times New Roman"/>
          <w:szCs w:val="20"/>
        </w:rPr>
        <w:t>ci podanych w Tablic</w:t>
      </w:r>
      <w:r w:rsidR="00073C5B" w:rsidRPr="00EA603C">
        <w:rPr>
          <w:rFonts w:cs="Times New Roman"/>
          <w:szCs w:val="20"/>
        </w:rPr>
        <w:t>y</w:t>
      </w:r>
      <w:r w:rsidRPr="00EA603C">
        <w:rPr>
          <w:rFonts w:cs="Times New Roman"/>
          <w:szCs w:val="20"/>
        </w:rPr>
        <w:t xml:space="preserve"> 12, 13 i 14 w zależności o kategorii ruchu.</w:t>
      </w:r>
    </w:p>
    <w:p w14:paraId="0170AB77" w14:textId="77777777" w:rsidR="003A09AA" w:rsidRPr="00EA603C" w:rsidRDefault="003A09AA">
      <w:pPr>
        <w:rPr>
          <w:rFonts w:cs="Times New Roman"/>
          <w:szCs w:val="20"/>
        </w:rPr>
      </w:pPr>
    </w:p>
    <w:p w14:paraId="5A6E9D84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6.2.4. Pomiar grubości warstwy wg PN-EN 12697-36</w:t>
      </w:r>
    </w:p>
    <w:p w14:paraId="609DAE03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Grubości wykonanej warstwy należy określać na wyciętych próbkach (nie wycinać próbek na obiektach mostowych wiertnicą mechaniczną) z częstością 2 próbki na </w:t>
      </w:r>
      <w:smartTag w:uri="urn:schemas-microsoft-com:office:smarttags" w:element="metricconverter">
        <w:smartTagPr>
          <w:attr w:name="ProductID" w:val="1 km"/>
        </w:smartTagPr>
        <w:r w:rsidRPr="00EA603C">
          <w:rPr>
            <w:rFonts w:cs="Times New Roman"/>
            <w:szCs w:val="20"/>
          </w:rPr>
          <w:t>1 km</w:t>
        </w:r>
      </w:smartTag>
      <w:r w:rsidRPr="00EA603C">
        <w:rPr>
          <w:rFonts w:cs="Times New Roman"/>
          <w:szCs w:val="20"/>
        </w:rPr>
        <w:t>. Tolerancja dla grubości warstwy może wynosić ± 10 % grubości projektowanej, lecz nie więcej niż ± 1 cm.</w:t>
      </w:r>
    </w:p>
    <w:p w14:paraId="1C29A553" w14:textId="77777777" w:rsidR="00E04695" w:rsidRPr="00E04695" w:rsidRDefault="00E04695" w:rsidP="00E04695">
      <w:pPr>
        <w:rPr>
          <w:rFonts w:cs="Times New Roman"/>
          <w:szCs w:val="20"/>
        </w:rPr>
      </w:pPr>
      <w:r w:rsidRPr="00E04695">
        <w:rPr>
          <w:rFonts w:cs="Times New Roman"/>
          <w:szCs w:val="20"/>
        </w:rPr>
        <w:t>Odchyłki w zakresie grubości warstwy lub pakietu warstw oraz sposobu oceny jakości pojedynczego wyniku pomiaru należy przyjąć zgodnie z Instrukcją DP-T 14 stanowiącą Załącznik do Zarządzenia nr 10 Generalnego Dyrektora Dróg Krajowych i Autostrad z dnia 30 marca 2017 r.”</w:t>
      </w:r>
    </w:p>
    <w:p w14:paraId="04B81AC7" w14:textId="77777777" w:rsidR="00E56B2D" w:rsidRPr="00EA603C" w:rsidRDefault="00E56B2D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5E7EB8F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6.2.5. Wskaźnik zagęszczenia warstwy wg PN-EN 13108-20 załącznik C4</w:t>
      </w:r>
    </w:p>
    <w:p w14:paraId="4D448751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Wskaźnik zagęszczenia warstwy należy sprawdzać na próbkach wyciętych z zagęszczonej warstwy z częstością podaną w p. 6.2. Wskaźnik zagęszczenia nie może być niższy niż 98,0%. Dopuszcza się za zgodą Inżyniera Kontraktu badania zagęszczenia warstwy metodami izotopowymi (zamiennie do cięcia próbek). Wykonawca wytnie próbki na każde życzenie Inżyniera w miejscach wątpliwych przez niego wskazanych.</w:t>
      </w:r>
    </w:p>
    <w:p w14:paraId="59081B5F" w14:textId="77777777" w:rsidR="00A72938" w:rsidRDefault="00A72938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FF2481B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6.2.6. Wolna przestrzeń w zagęszczonej warstwie wg PN-EN 12697-8.</w:t>
      </w:r>
    </w:p>
    <w:p w14:paraId="7CC4F691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Do obliczenia wolnej przestrzeni w warstwie należy przyjmować gęstość mieszanki </w:t>
      </w:r>
      <w:proofErr w:type="spellStart"/>
      <w:r w:rsidRPr="00EA603C">
        <w:rPr>
          <w:rFonts w:cs="Times New Roman"/>
          <w:szCs w:val="20"/>
        </w:rPr>
        <w:t>mineralno</w:t>
      </w:r>
      <w:proofErr w:type="spellEnd"/>
      <w:r w:rsidRPr="00EA603C">
        <w:rPr>
          <w:rFonts w:cs="Times New Roman"/>
          <w:szCs w:val="20"/>
        </w:rPr>
        <w:t xml:space="preserve"> asfaltowej oznaczonej w dniu wykonywania kontrolowanej działki roboczej. Zawartość wolnej przestrzeni w warstwie powinna mieścić się w granicach dla KR 1-2 </w:t>
      </w:r>
      <w:r w:rsidR="00E04695">
        <w:rPr>
          <w:rFonts w:cs="Times New Roman"/>
          <w:szCs w:val="20"/>
        </w:rPr>
        <w:t>2</w:t>
      </w:r>
      <w:r w:rsidRPr="00EA603C">
        <w:rPr>
          <w:rFonts w:cs="Times New Roman"/>
          <w:szCs w:val="20"/>
        </w:rPr>
        <w:t xml:space="preserve">,0-7,0%, dla ≥ KR3 </w:t>
      </w:r>
      <w:r w:rsidR="00E04695">
        <w:rPr>
          <w:rFonts w:cs="Times New Roman"/>
          <w:szCs w:val="20"/>
        </w:rPr>
        <w:t>3</w:t>
      </w:r>
      <w:r w:rsidRPr="00EA603C">
        <w:rPr>
          <w:rFonts w:cs="Times New Roman"/>
          <w:szCs w:val="20"/>
        </w:rPr>
        <w:t>,0-</w:t>
      </w:r>
      <w:r w:rsidR="00E04695">
        <w:rPr>
          <w:rFonts w:cs="Times New Roman"/>
          <w:szCs w:val="20"/>
        </w:rPr>
        <w:t>8</w:t>
      </w:r>
      <w:r w:rsidRPr="00EA603C">
        <w:rPr>
          <w:rFonts w:cs="Times New Roman"/>
          <w:szCs w:val="20"/>
        </w:rPr>
        <w:t>,0 % (v/v). Zawartość wolnej przestrzeni w warstwie należy sprawdzać z częstością podaną w pkt. 6.2.</w:t>
      </w:r>
    </w:p>
    <w:p w14:paraId="2B3412CF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07C26C0A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 xml:space="preserve">6.2.7. Wytrzymałość na ścinanie połączeń </w:t>
      </w:r>
      <w:proofErr w:type="spellStart"/>
      <w:r w:rsidRPr="00EA603C">
        <w:rPr>
          <w:rFonts w:cs="Times New Roman"/>
          <w:b/>
          <w:szCs w:val="20"/>
        </w:rPr>
        <w:t>międzywarstwowych</w:t>
      </w:r>
      <w:proofErr w:type="spellEnd"/>
      <w:r w:rsidRPr="00EA603C">
        <w:rPr>
          <w:rFonts w:cs="Times New Roman"/>
          <w:b/>
          <w:szCs w:val="20"/>
        </w:rPr>
        <w:t>.</w:t>
      </w:r>
    </w:p>
    <w:p w14:paraId="48B77122" w14:textId="77777777" w:rsidR="001F2A2F" w:rsidRPr="001F2A2F" w:rsidRDefault="001F2A2F" w:rsidP="001F2A2F">
      <w:pPr>
        <w:tabs>
          <w:tab w:val="clear" w:pos="397"/>
          <w:tab w:val="clear" w:pos="567"/>
          <w:tab w:val="clear" w:pos="737"/>
        </w:tabs>
        <w:spacing w:after="0"/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 xml:space="preserve">Badanie </w:t>
      </w:r>
      <w:proofErr w:type="spellStart"/>
      <w:r w:rsidRPr="001F2A2F">
        <w:rPr>
          <w:rFonts w:cs="Times New Roman"/>
          <w:szCs w:val="20"/>
        </w:rPr>
        <w:t>sczepności</w:t>
      </w:r>
      <w:proofErr w:type="spellEnd"/>
      <w:r w:rsidRPr="001F2A2F">
        <w:rPr>
          <w:rFonts w:cs="Times New Roman"/>
          <w:szCs w:val="20"/>
        </w:rPr>
        <w:t xml:space="preserve"> </w:t>
      </w:r>
      <w:proofErr w:type="spellStart"/>
      <w:r w:rsidRPr="001F2A2F">
        <w:rPr>
          <w:rFonts w:cs="Times New Roman"/>
          <w:szCs w:val="20"/>
        </w:rPr>
        <w:t>międzywarstwowej</w:t>
      </w:r>
      <w:proofErr w:type="spellEnd"/>
      <w:r w:rsidRPr="001F2A2F">
        <w:rPr>
          <w:rFonts w:cs="Times New Roman"/>
          <w:szCs w:val="20"/>
        </w:rPr>
        <w:t xml:space="preserve"> należy wykonać zgodnie z „Instrukcją laboratoryjnego badania </w:t>
      </w:r>
      <w:proofErr w:type="spellStart"/>
      <w:r w:rsidRPr="001F2A2F">
        <w:rPr>
          <w:rFonts w:cs="Times New Roman"/>
          <w:szCs w:val="20"/>
        </w:rPr>
        <w:t>sczepności</w:t>
      </w:r>
      <w:proofErr w:type="spellEnd"/>
      <w:r w:rsidRPr="001F2A2F">
        <w:rPr>
          <w:rFonts w:cs="Times New Roman"/>
          <w:szCs w:val="20"/>
        </w:rPr>
        <w:t xml:space="preserve"> </w:t>
      </w:r>
      <w:proofErr w:type="spellStart"/>
      <w:r w:rsidRPr="001F2A2F">
        <w:rPr>
          <w:rFonts w:cs="Times New Roman"/>
          <w:szCs w:val="20"/>
        </w:rPr>
        <w:t>międzywarstwowej</w:t>
      </w:r>
      <w:proofErr w:type="spellEnd"/>
      <w:r w:rsidRPr="001F2A2F">
        <w:rPr>
          <w:rFonts w:cs="Times New Roman"/>
          <w:szCs w:val="20"/>
        </w:rPr>
        <w:t xml:space="preserve"> warstw asfaltowych wg metody </w:t>
      </w:r>
      <w:proofErr w:type="spellStart"/>
      <w:r w:rsidRPr="001F2A2F">
        <w:rPr>
          <w:rFonts w:cs="Times New Roman"/>
          <w:szCs w:val="20"/>
        </w:rPr>
        <w:t>Leutnera</w:t>
      </w:r>
      <w:proofErr w:type="spellEnd"/>
      <w:r w:rsidRPr="001F2A2F">
        <w:rPr>
          <w:rFonts w:cs="Times New Roman"/>
          <w:szCs w:val="20"/>
        </w:rPr>
        <w:t xml:space="preserve"> i Wymagania Techniczne </w:t>
      </w:r>
      <w:proofErr w:type="spellStart"/>
      <w:r w:rsidRPr="001F2A2F">
        <w:rPr>
          <w:rFonts w:cs="Times New Roman"/>
          <w:szCs w:val="20"/>
        </w:rPr>
        <w:t>sczepności</w:t>
      </w:r>
      <w:proofErr w:type="spellEnd"/>
      <w:r w:rsidRPr="001F2A2F">
        <w:rPr>
          <w:rFonts w:cs="Times New Roman"/>
          <w:szCs w:val="20"/>
        </w:rPr>
        <w:t>”, Politechnika Gdańska 2014</w:t>
      </w:r>
      <w:r>
        <w:rPr>
          <w:rFonts w:cs="Times New Roman"/>
          <w:szCs w:val="20"/>
        </w:rPr>
        <w:t>.</w:t>
      </w:r>
    </w:p>
    <w:p w14:paraId="407BF35A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6E33A0E7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6.3. Badania cech geometrycznych warstwy z MMA</w:t>
      </w:r>
    </w:p>
    <w:p w14:paraId="4DB0BC9F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6.3.1. Częstość oraz zakres badań i pomiarów</w:t>
      </w:r>
    </w:p>
    <w:p w14:paraId="1040FF99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Częstość oraz zakres badań i pomiarów podano w tablicy </w:t>
      </w:r>
      <w:r w:rsidR="006404AC" w:rsidRPr="00EA603C">
        <w:rPr>
          <w:rFonts w:cs="Times New Roman"/>
          <w:szCs w:val="20"/>
        </w:rPr>
        <w:t>11</w:t>
      </w:r>
    </w:p>
    <w:p w14:paraId="289A5046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Tablica 11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976"/>
        <w:gridCol w:w="6237"/>
      </w:tblGrid>
      <w:tr w:rsidR="00860F48" w:rsidRPr="00EA603C" w14:paraId="01710918" w14:textId="77777777" w:rsidTr="0022163C">
        <w:trPr>
          <w:trHeight w:val="143"/>
        </w:trPr>
        <w:tc>
          <w:tcPr>
            <w:tcW w:w="426" w:type="dxa"/>
            <w:shd w:val="clear" w:color="auto" w:fill="auto"/>
          </w:tcPr>
          <w:p w14:paraId="4306500B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proofErr w:type="spellStart"/>
            <w:r w:rsidRPr="00EA603C">
              <w:rPr>
                <w:rFonts w:cs="Times New Roman"/>
                <w:szCs w:val="20"/>
              </w:rPr>
              <w:t>Lp</w:t>
            </w:r>
            <w:proofErr w:type="spellEnd"/>
          </w:p>
        </w:tc>
        <w:tc>
          <w:tcPr>
            <w:tcW w:w="2976" w:type="dxa"/>
            <w:shd w:val="clear" w:color="auto" w:fill="auto"/>
          </w:tcPr>
          <w:p w14:paraId="64397BD4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Badana cecha</w:t>
            </w:r>
          </w:p>
        </w:tc>
        <w:tc>
          <w:tcPr>
            <w:tcW w:w="6237" w:type="dxa"/>
            <w:shd w:val="clear" w:color="auto" w:fill="auto"/>
          </w:tcPr>
          <w:p w14:paraId="0C5058F3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Minimalna częstość badań i pomiarów</w:t>
            </w:r>
          </w:p>
        </w:tc>
      </w:tr>
      <w:tr w:rsidR="00860F48" w:rsidRPr="00EA603C" w14:paraId="1F91571F" w14:textId="77777777" w:rsidTr="0022163C">
        <w:tc>
          <w:tcPr>
            <w:tcW w:w="426" w:type="dxa"/>
            <w:shd w:val="clear" w:color="auto" w:fill="auto"/>
          </w:tcPr>
          <w:p w14:paraId="687694A4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14:paraId="283136E4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 xml:space="preserve">Szerokość warstwy </w:t>
            </w:r>
          </w:p>
        </w:tc>
        <w:tc>
          <w:tcPr>
            <w:tcW w:w="6237" w:type="dxa"/>
            <w:shd w:val="clear" w:color="auto" w:fill="auto"/>
          </w:tcPr>
          <w:p w14:paraId="03138992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-108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EA603C">
                <w:rPr>
                  <w:rFonts w:cs="Times New Roman"/>
                  <w:szCs w:val="20"/>
                </w:rPr>
                <w:t>1 km</w:t>
              </w:r>
            </w:smartTag>
            <w:r w:rsidRPr="00EA603C">
              <w:rPr>
                <w:rFonts w:cs="Times New Roman"/>
                <w:szCs w:val="20"/>
              </w:rPr>
              <w:t xml:space="preserve"> jezdni</w:t>
            </w:r>
          </w:p>
        </w:tc>
      </w:tr>
      <w:tr w:rsidR="006B4DB4" w:rsidRPr="00EA603C" w14:paraId="1DD89018" w14:textId="77777777" w:rsidTr="0022163C">
        <w:tc>
          <w:tcPr>
            <w:tcW w:w="426" w:type="dxa"/>
            <w:shd w:val="clear" w:color="auto" w:fill="auto"/>
          </w:tcPr>
          <w:p w14:paraId="25C7F2C5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02B92405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Równość podłużna</w:t>
            </w:r>
          </w:p>
        </w:tc>
        <w:tc>
          <w:tcPr>
            <w:tcW w:w="6237" w:type="dxa"/>
            <w:shd w:val="clear" w:color="auto" w:fill="auto"/>
          </w:tcPr>
          <w:p w14:paraId="13A78CFD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-108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Należy stosować metodę z wykorzystaniem łaty 4-metrowej i klina lub metodę równoważną użyciu łaty i klina (</w:t>
            </w:r>
            <w:proofErr w:type="spellStart"/>
            <w:r w:rsidRPr="00EA603C">
              <w:rPr>
                <w:rFonts w:cs="Times New Roman"/>
                <w:szCs w:val="20"/>
              </w:rPr>
              <w:t>planograf</w:t>
            </w:r>
            <w:proofErr w:type="spellEnd"/>
            <w:r w:rsidRPr="00EA603C">
              <w:rPr>
                <w:rFonts w:cs="Times New Roman"/>
                <w:szCs w:val="20"/>
              </w:rPr>
              <w:t>). Pomiar wykonać należy nie rzadziej niż co 10 m na każdym pasie ruchu.</w:t>
            </w:r>
          </w:p>
        </w:tc>
      </w:tr>
      <w:tr w:rsidR="006B4DB4" w:rsidRPr="00EA603C" w14:paraId="09A95495" w14:textId="77777777" w:rsidTr="0022163C">
        <w:tc>
          <w:tcPr>
            <w:tcW w:w="426" w:type="dxa"/>
            <w:shd w:val="clear" w:color="auto" w:fill="auto"/>
          </w:tcPr>
          <w:p w14:paraId="181CAC75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14:paraId="1F10BFC6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 xml:space="preserve">Równość poprzeczna </w:t>
            </w:r>
          </w:p>
        </w:tc>
        <w:tc>
          <w:tcPr>
            <w:tcW w:w="6237" w:type="dxa"/>
            <w:shd w:val="clear" w:color="auto" w:fill="auto"/>
          </w:tcPr>
          <w:p w14:paraId="6099DC67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-108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Należy stosować metodę pomiaru profilometrycznego, oznaczenie wyznaczać z krokiem co 1 m. Gdy nie ma możliwości wykonania pomiaru profilografem pomiar należy wykonać metodą równoważną metodzie z wykorzystaniem łaty i klina nie rzadziej niż co 5 m.</w:t>
            </w:r>
          </w:p>
        </w:tc>
      </w:tr>
      <w:tr w:rsidR="00860F48" w:rsidRPr="00EA603C" w14:paraId="63C5FFF8" w14:textId="77777777" w:rsidTr="0022163C">
        <w:tc>
          <w:tcPr>
            <w:tcW w:w="426" w:type="dxa"/>
            <w:shd w:val="clear" w:color="auto" w:fill="auto"/>
          </w:tcPr>
          <w:p w14:paraId="401E8097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14:paraId="6D37FDFD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Spadki poprzeczne*)</w:t>
            </w:r>
          </w:p>
        </w:tc>
        <w:tc>
          <w:tcPr>
            <w:tcW w:w="6237" w:type="dxa"/>
            <w:shd w:val="clear" w:color="auto" w:fill="auto"/>
          </w:tcPr>
          <w:p w14:paraId="1817CAA6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-108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 xml:space="preserve">Nie rzadziej niż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EA603C">
                <w:rPr>
                  <w:rFonts w:cs="Times New Roman"/>
                  <w:szCs w:val="20"/>
                </w:rPr>
                <w:t>20 m</w:t>
              </w:r>
            </w:smartTag>
            <w:r w:rsidRPr="00EA603C">
              <w:rPr>
                <w:rFonts w:cs="Times New Roman"/>
                <w:szCs w:val="20"/>
              </w:rPr>
              <w:t xml:space="preserve"> jezdni</w:t>
            </w:r>
          </w:p>
        </w:tc>
      </w:tr>
      <w:tr w:rsidR="00860F48" w:rsidRPr="00EA603C" w14:paraId="1D47D92A" w14:textId="77777777" w:rsidTr="0022163C">
        <w:tc>
          <w:tcPr>
            <w:tcW w:w="426" w:type="dxa"/>
            <w:shd w:val="clear" w:color="auto" w:fill="auto"/>
          </w:tcPr>
          <w:p w14:paraId="3DF9B9BD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14:paraId="30577009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Rzędne wysokościowe (oś podłużna i</w:t>
            </w:r>
            <w:r w:rsidR="006404AC" w:rsidRPr="00EA603C">
              <w:rPr>
                <w:rFonts w:cs="Times New Roman"/>
                <w:szCs w:val="20"/>
              </w:rPr>
              <w:t xml:space="preserve"> </w:t>
            </w:r>
            <w:r w:rsidRPr="00EA603C">
              <w:rPr>
                <w:rFonts w:cs="Times New Roman"/>
                <w:szCs w:val="20"/>
              </w:rPr>
              <w:t>krawędzie)</w:t>
            </w:r>
          </w:p>
        </w:tc>
        <w:tc>
          <w:tcPr>
            <w:tcW w:w="6237" w:type="dxa"/>
            <w:shd w:val="clear" w:color="auto" w:fill="auto"/>
          </w:tcPr>
          <w:p w14:paraId="2571E416" w14:textId="77777777" w:rsidR="003A09AA" w:rsidRPr="00EA603C" w:rsidRDefault="00912EC1">
            <w:pPr>
              <w:tabs>
                <w:tab w:val="clear" w:pos="397"/>
                <w:tab w:val="clear" w:pos="567"/>
                <w:tab w:val="clear" w:pos="737"/>
              </w:tabs>
              <w:autoSpaceDE w:val="0"/>
              <w:autoSpaceDN w:val="0"/>
              <w:adjustRightInd w:val="0"/>
              <w:spacing w:after="0"/>
              <w:ind w:left="-108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±</w:t>
            </w:r>
            <w:smartTag w:uri="urn:schemas-microsoft-com:office:smarttags" w:element="metricconverter">
              <w:smartTagPr>
                <w:attr w:name="ProductID" w:val="1 cm"/>
              </w:smartTagPr>
              <w:r w:rsidRPr="00EA603C">
                <w:rPr>
                  <w:rFonts w:cs="Times New Roman"/>
                  <w:szCs w:val="20"/>
                </w:rPr>
                <w:t>1 cm</w:t>
              </w:r>
            </w:smartTag>
          </w:p>
        </w:tc>
      </w:tr>
      <w:tr w:rsidR="00860F48" w:rsidRPr="00EA603C" w14:paraId="50CD2BB6" w14:textId="77777777" w:rsidTr="0022163C">
        <w:tc>
          <w:tcPr>
            <w:tcW w:w="426" w:type="dxa"/>
            <w:shd w:val="clear" w:color="auto" w:fill="auto"/>
          </w:tcPr>
          <w:p w14:paraId="6862EA6F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lastRenderedPageBreak/>
              <w:t>6</w:t>
            </w:r>
          </w:p>
        </w:tc>
        <w:tc>
          <w:tcPr>
            <w:tcW w:w="2976" w:type="dxa"/>
            <w:shd w:val="clear" w:color="auto" w:fill="auto"/>
          </w:tcPr>
          <w:p w14:paraId="35C89DC9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Złącza podłużne i poprzeczne</w:t>
            </w:r>
          </w:p>
        </w:tc>
        <w:tc>
          <w:tcPr>
            <w:tcW w:w="6237" w:type="dxa"/>
            <w:shd w:val="clear" w:color="auto" w:fill="auto"/>
          </w:tcPr>
          <w:p w14:paraId="6C59EC5A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-108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każde złącze (ocena wizualna)</w:t>
            </w:r>
          </w:p>
        </w:tc>
      </w:tr>
      <w:tr w:rsidR="00860F48" w:rsidRPr="00EA603C" w14:paraId="3E3C8BCE" w14:textId="77777777" w:rsidTr="0022163C">
        <w:tc>
          <w:tcPr>
            <w:tcW w:w="426" w:type="dxa"/>
            <w:shd w:val="clear" w:color="auto" w:fill="auto"/>
          </w:tcPr>
          <w:p w14:paraId="6A12B810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14:paraId="6B2C1A92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Wygląd warstwy</w:t>
            </w:r>
          </w:p>
        </w:tc>
        <w:tc>
          <w:tcPr>
            <w:tcW w:w="6237" w:type="dxa"/>
            <w:shd w:val="clear" w:color="auto" w:fill="auto"/>
          </w:tcPr>
          <w:p w14:paraId="16044E4D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-108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ocena wizualna</w:t>
            </w:r>
          </w:p>
        </w:tc>
      </w:tr>
      <w:tr w:rsidR="00860F48" w:rsidRPr="00EA603C" w14:paraId="1AE624F3" w14:textId="77777777" w:rsidTr="0022163C">
        <w:tc>
          <w:tcPr>
            <w:tcW w:w="426" w:type="dxa"/>
            <w:shd w:val="clear" w:color="auto" w:fill="auto"/>
          </w:tcPr>
          <w:p w14:paraId="33CC41A4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14:paraId="3DFF0852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Ukształtowanie osi w planie*)</w:t>
            </w:r>
          </w:p>
        </w:tc>
        <w:tc>
          <w:tcPr>
            <w:tcW w:w="6237" w:type="dxa"/>
            <w:shd w:val="clear" w:color="auto" w:fill="auto"/>
          </w:tcPr>
          <w:p w14:paraId="7BEF0029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-108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EA603C">
                <w:rPr>
                  <w:rFonts w:cs="Times New Roman"/>
                  <w:szCs w:val="20"/>
                </w:rPr>
                <w:t>100 m</w:t>
              </w:r>
            </w:smartTag>
            <w:r w:rsidRPr="00EA603C">
              <w:rPr>
                <w:rFonts w:cs="Times New Roman"/>
                <w:szCs w:val="20"/>
              </w:rPr>
              <w:t xml:space="preserve"> jezdni</w:t>
            </w:r>
          </w:p>
        </w:tc>
      </w:tr>
      <w:tr w:rsidR="003A19A3" w:rsidRPr="00EA603C" w14:paraId="2C082E98" w14:textId="77777777" w:rsidTr="00092EC0">
        <w:tc>
          <w:tcPr>
            <w:tcW w:w="9639" w:type="dxa"/>
            <w:gridSpan w:val="3"/>
            <w:shd w:val="clear" w:color="auto" w:fill="auto"/>
          </w:tcPr>
          <w:p w14:paraId="0A244217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142" w:hanging="142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*)Dodatkowe pomiary spadków poprzecznych i ukształtowania osi w planie należy wykonać w punktach głównych łuków poziomych.</w:t>
            </w:r>
          </w:p>
        </w:tc>
      </w:tr>
    </w:tbl>
    <w:p w14:paraId="50F04693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CD04893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6.3.2. Szerokość warstwy</w:t>
      </w:r>
    </w:p>
    <w:p w14:paraId="4D7CFAB4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Szerokość wykonanej warstwy powinna być zgodna z szerokością projektowaną z tolerancją + </w:t>
      </w:r>
      <w:smartTag w:uri="urn:schemas-microsoft-com:office:smarttags" w:element="metricconverter">
        <w:smartTagPr>
          <w:attr w:name="ProductID" w:val="5 cm"/>
        </w:smartTagPr>
        <w:r w:rsidRPr="00EA603C">
          <w:rPr>
            <w:rFonts w:cs="Times New Roman"/>
            <w:szCs w:val="20"/>
          </w:rPr>
          <w:t>5 cm</w:t>
        </w:r>
      </w:smartTag>
      <w:r w:rsidRPr="00EA603C">
        <w:rPr>
          <w:rFonts w:cs="Times New Roman"/>
          <w:szCs w:val="20"/>
        </w:rPr>
        <w:t>. Wymaga się, aby co najmniej 95% wykonanych pomiarów nie przekraczało dopuszczalnego odchylenia.</w:t>
      </w:r>
    </w:p>
    <w:p w14:paraId="4EAABA49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06B955C5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6.3.3. Równość podłużna i poprzeczna warstwy</w:t>
      </w:r>
    </w:p>
    <w:p w14:paraId="0F1C127A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A. Ocena równości podłużnej.</w:t>
      </w:r>
    </w:p>
    <w:p w14:paraId="42FD96BB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Do oceny równości podłużnej warstwy wiążącej nawierzchni dróg wszystkich klas technicznych, należy stosować metodę pomiaru ciągłego równoważną użyciu łaty i klina z wykorzystaniem </w:t>
      </w:r>
      <w:proofErr w:type="spellStart"/>
      <w:r w:rsidRPr="00EA603C">
        <w:rPr>
          <w:rFonts w:cs="Times New Roman"/>
          <w:szCs w:val="20"/>
        </w:rPr>
        <w:t>planografu</w:t>
      </w:r>
      <w:proofErr w:type="spellEnd"/>
      <w:r w:rsidRPr="00EA603C">
        <w:rPr>
          <w:rFonts w:cs="Times New Roman"/>
          <w:szCs w:val="20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Pomiary należy wykonywać w środku każdego ocenianego pasa ruchu. Prędkość </w:t>
      </w:r>
      <w:proofErr w:type="spellStart"/>
      <w:r w:rsidRPr="00EA603C">
        <w:rPr>
          <w:rFonts w:cs="Times New Roman"/>
          <w:szCs w:val="20"/>
        </w:rPr>
        <w:t>planografu</w:t>
      </w:r>
      <w:proofErr w:type="spellEnd"/>
      <w:r w:rsidRPr="00EA603C">
        <w:rPr>
          <w:rFonts w:cs="Times New Roman"/>
          <w:szCs w:val="20"/>
        </w:rPr>
        <w:t xml:space="preserve"> w czasie pomiaru nie powinna przekraczać 15 km/h. Wymagana równość podłużna jest określona przez maksymalne dopuszczalne wartości odchyleń dla warstwy wiążącej zostały podane w Tablicy </w:t>
      </w:r>
      <w:r w:rsidR="0022163C" w:rsidRPr="00EA603C">
        <w:rPr>
          <w:rFonts w:cs="Times New Roman"/>
          <w:szCs w:val="20"/>
        </w:rPr>
        <w:t>12</w:t>
      </w:r>
      <w:r w:rsidRPr="00EA603C">
        <w:rPr>
          <w:rFonts w:cs="Times New Roman"/>
          <w:szCs w:val="20"/>
        </w:rPr>
        <w:t>.</w:t>
      </w:r>
    </w:p>
    <w:p w14:paraId="158C578E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Tablica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387"/>
        <w:gridCol w:w="3007"/>
      </w:tblGrid>
      <w:tr w:rsidR="0022163C" w:rsidRPr="00EA603C" w14:paraId="3741B3CC" w14:textId="77777777" w:rsidTr="0022163C">
        <w:tc>
          <w:tcPr>
            <w:tcW w:w="1384" w:type="dxa"/>
            <w:vAlign w:val="center"/>
          </w:tcPr>
          <w:p w14:paraId="4407B156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Klasa drogi</w:t>
            </w:r>
          </w:p>
        </w:tc>
        <w:tc>
          <w:tcPr>
            <w:tcW w:w="5387" w:type="dxa"/>
            <w:vAlign w:val="center"/>
          </w:tcPr>
          <w:p w14:paraId="762B0668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Element nawierzchni</w:t>
            </w:r>
          </w:p>
        </w:tc>
        <w:tc>
          <w:tcPr>
            <w:tcW w:w="3007" w:type="dxa"/>
            <w:vAlign w:val="center"/>
          </w:tcPr>
          <w:p w14:paraId="6BA1BFA3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Dopuszczalne wartości odchyleń równości podłużnej warstwy wiążącej [mm]</w:t>
            </w:r>
          </w:p>
        </w:tc>
      </w:tr>
      <w:tr w:rsidR="0022163C" w:rsidRPr="00EA603C" w14:paraId="2215744D" w14:textId="77777777" w:rsidTr="0022163C">
        <w:tc>
          <w:tcPr>
            <w:tcW w:w="1384" w:type="dxa"/>
            <w:vMerge w:val="restart"/>
            <w:vAlign w:val="center"/>
          </w:tcPr>
          <w:p w14:paraId="6E9B5C05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A, S, GP</w:t>
            </w:r>
          </w:p>
        </w:tc>
        <w:tc>
          <w:tcPr>
            <w:tcW w:w="5387" w:type="dxa"/>
            <w:vAlign w:val="center"/>
          </w:tcPr>
          <w:p w14:paraId="59260D86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Pasy ruchu zasadnicze, awaryjne, dodatkowe, włącznie i wyłączenia, jezdnie łącznic</w:t>
            </w:r>
          </w:p>
        </w:tc>
        <w:tc>
          <w:tcPr>
            <w:tcW w:w="3007" w:type="dxa"/>
            <w:vAlign w:val="center"/>
          </w:tcPr>
          <w:p w14:paraId="23E1A220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6</w:t>
            </w:r>
          </w:p>
        </w:tc>
      </w:tr>
      <w:tr w:rsidR="0022163C" w:rsidRPr="00EA603C" w14:paraId="10ECE5DF" w14:textId="77777777" w:rsidTr="0022163C">
        <w:tc>
          <w:tcPr>
            <w:tcW w:w="1384" w:type="dxa"/>
            <w:vMerge/>
            <w:vAlign w:val="center"/>
          </w:tcPr>
          <w:p w14:paraId="2C1B7D2C" w14:textId="77777777" w:rsidR="00E06430" w:rsidRPr="00EA603C" w:rsidRDefault="00E0643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359DDA99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Jezdnie MOP, utwardzone pobocza</w:t>
            </w:r>
          </w:p>
        </w:tc>
        <w:tc>
          <w:tcPr>
            <w:tcW w:w="3007" w:type="dxa"/>
            <w:vAlign w:val="center"/>
          </w:tcPr>
          <w:p w14:paraId="03D802B7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9</w:t>
            </w:r>
          </w:p>
        </w:tc>
      </w:tr>
      <w:tr w:rsidR="0022163C" w:rsidRPr="00EA603C" w14:paraId="0C699664" w14:textId="77777777" w:rsidTr="0022163C">
        <w:trPr>
          <w:trHeight w:val="152"/>
        </w:trPr>
        <w:tc>
          <w:tcPr>
            <w:tcW w:w="1384" w:type="dxa"/>
            <w:vMerge w:val="restart"/>
            <w:vAlign w:val="center"/>
          </w:tcPr>
          <w:p w14:paraId="6B3B691C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G, Z</w:t>
            </w:r>
          </w:p>
        </w:tc>
        <w:tc>
          <w:tcPr>
            <w:tcW w:w="5387" w:type="dxa"/>
            <w:vAlign w:val="center"/>
          </w:tcPr>
          <w:p w14:paraId="613C53DA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Pasy ruchu zasadnicze, dodatkowe, włączenia i wyłączenia, postojowe</w:t>
            </w:r>
          </w:p>
        </w:tc>
        <w:tc>
          <w:tcPr>
            <w:tcW w:w="3007" w:type="dxa"/>
            <w:vAlign w:val="center"/>
          </w:tcPr>
          <w:p w14:paraId="6269B5A0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9</w:t>
            </w:r>
          </w:p>
        </w:tc>
      </w:tr>
      <w:tr w:rsidR="0022163C" w:rsidRPr="00EA603C" w14:paraId="7DC6495C" w14:textId="77777777" w:rsidTr="0022163C">
        <w:tc>
          <w:tcPr>
            <w:tcW w:w="1384" w:type="dxa"/>
            <w:vMerge/>
            <w:vAlign w:val="center"/>
          </w:tcPr>
          <w:p w14:paraId="49BB36F2" w14:textId="77777777" w:rsidR="00E06430" w:rsidRPr="00EA603C" w:rsidRDefault="00E0643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2E37B9BB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Utwardzone pobocza</w:t>
            </w:r>
          </w:p>
        </w:tc>
        <w:tc>
          <w:tcPr>
            <w:tcW w:w="3007" w:type="dxa"/>
            <w:vAlign w:val="center"/>
          </w:tcPr>
          <w:p w14:paraId="2ADD1047" w14:textId="77777777" w:rsidR="00E06430" w:rsidRPr="00EA603C" w:rsidRDefault="00EB7A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</w:t>
            </w:r>
          </w:p>
        </w:tc>
      </w:tr>
      <w:tr w:rsidR="0022163C" w:rsidRPr="00EA603C" w14:paraId="422C53D0" w14:textId="77777777" w:rsidTr="0022163C">
        <w:tc>
          <w:tcPr>
            <w:tcW w:w="1384" w:type="dxa"/>
            <w:vAlign w:val="center"/>
          </w:tcPr>
          <w:p w14:paraId="3AF938E5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L, D, place, parkingi</w:t>
            </w:r>
          </w:p>
        </w:tc>
        <w:tc>
          <w:tcPr>
            <w:tcW w:w="5387" w:type="dxa"/>
            <w:vAlign w:val="center"/>
          </w:tcPr>
          <w:p w14:paraId="06088761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Wszystkie pasy ruchu i powierzchnie przeznaczone do ruchu i postoju pojazdów</w:t>
            </w:r>
          </w:p>
        </w:tc>
        <w:tc>
          <w:tcPr>
            <w:tcW w:w="3007" w:type="dxa"/>
            <w:vAlign w:val="center"/>
          </w:tcPr>
          <w:p w14:paraId="103E5415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12</w:t>
            </w:r>
          </w:p>
        </w:tc>
      </w:tr>
    </w:tbl>
    <w:p w14:paraId="39983684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Pomiar równości podłużnej nawierzchni metodą łaty i klina</w:t>
      </w:r>
    </w:p>
    <w:p w14:paraId="1F704BA2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Pomiar równości podłużnej warstw nawierzchni z użyciem łaty i klina należy</w:t>
      </w:r>
    </w:p>
    <w:p w14:paraId="32124BFC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wykonywać jedynie w miejscach niedostępnych dla sprzętu pomiarowego takie jak stanowiska postojowe, zatoki autobusowe itp. Pomiary równości podłużnej z wykorzystaniem łaty i klina należy wykonywać w osi podłużnej elementu drogi/pasa ruchu, w płaszczyźnie prostopadłej do powierzchni badanej warstwy. Pomiar należy wykonywać w sposób ciągły (początek każdego pomiaru łatą w miejscu zakończenia poprzedniego pomiaru). Klin należy podkładać pod łatę w miejscu, w którym prześwit jest największy (największe odchylenie równości). Wielkość prześwitu jest równa najmniejszej liczbie widocznej na klinie podłożonym pod łatę. Zasady oceny wyników pomiaru jak w Tabl</w:t>
      </w:r>
      <w:r w:rsidR="0022163C" w:rsidRPr="00EA603C">
        <w:rPr>
          <w:rFonts w:cs="Times New Roman"/>
          <w:szCs w:val="20"/>
        </w:rPr>
        <w:t>.</w:t>
      </w:r>
      <w:r w:rsidRPr="00EA603C">
        <w:rPr>
          <w:rFonts w:cs="Times New Roman"/>
          <w:szCs w:val="20"/>
        </w:rPr>
        <w:t xml:space="preserve"> </w:t>
      </w:r>
      <w:r w:rsidR="0022163C" w:rsidRPr="00EA603C">
        <w:rPr>
          <w:rFonts w:cs="Times New Roman"/>
          <w:szCs w:val="20"/>
        </w:rPr>
        <w:t>12</w:t>
      </w:r>
      <w:r w:rsidRPr="00EA603C">
        <w:rPr>
          <w:rFonts w:cs="Times New Roman"/>
          <w:szCs w:val="20"/>
        </w:rPr>
        <w:t>.</w:t>
      </w:r>
    </w:p>
    <w:p w14:paraId="02F9DCFD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69F929A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B. Pomiar równości poprzecznej warstwy wiążącej</w:t>
      </w:r>
    </w:p>
    <w:p w14:paraId="72C7FCBB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Do oceny równości poprzecznej warstw nawierzchni dróg wszystkich klas technicznych oraz placów i parkingów należy stosować metodę pomiaru profilometrycznego a w miejscach niedostępnych dla sprzętu pomiarowego z wykorzystaniem łaty i klina, umożliwiającą wyznaczenie odchylenia równości w przekroju poprzecznym pasa ruchu/elementu drogi. Odchylenie to jest obliczane jako największa odległość (prześwit) pomiędzy teoretyczną łatą a zarejestrowanym profilem poprzecznym warstwy. Wartość odchylenia równości poprzecznej standardowo należy wyznaczać z krokiem co 1 m. Zaleca się utrzymywanie w czasie pomiaru stałej prędkości pomiarowej w zakresie 50-70 km/h, przy czym w zależności od panujących warunków oraz organizacji ruchu dopuszcza się wykonywanie pomiarów z prędkością 0-110 km/h. W czasie pomiaru należy bezwzględnie unikać gwałtownych zmian prędkości.</w:t>
      </w:r>
    </w:p>
    <w:p w14:paraId="7D377A28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Dopuszczalne wartości odchyleń zostały podane w Tablicy 1</w:t>
      </w:r>
      <w:r w:rsidR="0022163C" w:rsidRPr="00EA603C">
        <w:rPr>
          <w:rFonts w:cs="Times New Roman"/>
          <w:szCs w:val="20"/>
        </w:rPr>
        <w:t>3</w:t>
      </w:r>
      <w:r w:rsidRPr="00EA603C">
        <w:rPr>
          <w:rFonts w:cs="Times New Roman"/>
          <w:szCs w:val="20"/>
        </w:rPr>
        <w:t>.</w:t>
      </w:r>
    </w:p>
    <w:p w14:paraId="545643D8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Tablica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387"/>
        <w:gridCol w:w="3007"/>
      </w:tblGrid>
      <w:tr w:rsidR="00996F8B" w:rsidRPr="00EA603C" w14:paraId="5A0378EB" w14:textId="77777777" w:rsidTr="0022163C">
        <w:tc>
          <w:tcPr>
            <w:tcW w:w="1384" w:type="dxa"/>
            <w:vAlign w:val="center"/>
          </w:tcPr>
          <w:p w14:paraId="0C75A44B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Klasa drogi</w:t>
            </w:r>
          </w:p>
        </w:tc>
        <w:tc>
          <w:tcPr>
            <w:tcW w:w="5387" w:type="dxa"/>
            <w:vAlign w:val="center"/>
          </w:tcPr>
          <w:p w14:paraId="182C772A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Element nawierzchni</w:t>
            </w:r>
          </w:p>
        </w:tc>
        <w:tc>
          <w:tcPr>
            <w:tcW w:w="3007" w:type="dxa"/>
            <w:vAlign w:val="center"/>
          </w:tcPr>
          <w:p w14:paraId="7CE43649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Dopuszczalne wartości odchyleń równości poprzecznej warstwy wiążącej [mm]</w:t>
            </w:r>
          </w:p>
        </w:tc>
      </w:tr>
      <w:tr w:rsidR="00996F8B" w:rsidRPr="00EA603C" w14:paraId="0E73725C" w14:textId="77777777" w:rsidTr="0022163C">
        <w:tc>
          <w:tcPr>
            <w:tcW w:w="1384" w:type="dxa"/>
            <w:vMerge w:val="restart"/>
            <w:vAlign w:val="center"/>
          </w:tcPr>
          <w:p w14:paraId="5242A683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A, S, GP</w:t>
            </w:r>
          </w:p>
        </w:tc>
        <w:tc>
          <w:tcPr>
            <w:tcW w:w="5387" w:type="dxa"/>
            <w:vAlign w:val="center"/>
          </w:tcPr>
          <w:p w14:paraId="61FAD2F1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Pasy ruchu zasadnicze, awaryjne, dodatkowe, włączenia i wyłączenia, jezdnia łącznic</w:t>
            </w:r>
          </w:p>
        </w:tc>
        <w:tc>
          <w:tcPr>
            <w:tcW w:w="3007" w:type="dxa"/>
            <w:vAlign w:val="center"/>
          </w:tcPr>
          <w:p w14:paraId="6E7B6235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6</w:t>
            </w:r>
          </w:p>
        </w:tc>
      </w:tr>
      <w:tr w:rsidR="00996F8B" w:rsidRPr="00EA603C" w14:paraId="5E712758" w14:textId="77777777" w:rsidTr="0022163C">
        <w:tc>
          <w:tcPr>
            <w:tcW w:w="1384" w:type="dxa"/>
            <w:vMerge/>
            <w:vAlign w:val="center"/>
          </w:tcPr>
          <w:p w14:paraId="7DF6E47F" w14:textId="77777777" w:rsidR="00E06430" w:rsidRPr="00EA603C" w:rsidRDefault="00E0643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03A8DB5E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Jezdnie MOP, utwardzone pobocza</w:t>
            </w:r>
          </w:p>
        </w:tc>
        <w:tc>
          <w:tcPr>
            <w:tcW w:w="3007" w:type="dxa"/>
            <w:vAlign w:val="center"/>
          </w:tcPr>
          <w:p w14:paraId="7FF4691B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9</w:t>
            </w:r>
          </w:p>
        </w:tc>
      </w:tr>
      <w:tr w:rsidR="00996F8B" w:rsidRPr="00EA603C" w14:paraId="5EE1A0F3" w14:textId="77777777" w:rsidTr="0022163C">
        <w:tc>
          <w:tcPr>
            <w:tcW w:w="1384" w:type="dxa"/>
            <w:vMerge w:val="restart"/>
            <w:vAlign w:val="center"/>
          </w:tcPr>
          <w:p w14:paraId="35FF4298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G, Z</w:t>
            </w:r>
          </w:p>
        </w:tc>
        <w:tc>
          <w:tcPr>
            <w:tcW w:w="5387" w:type="dxa"/>
            <w:vAlign w:val="center"/>
          </w:tcPr>
          <w:p w14:paraId="1CAAA314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ind w:left="-108" w:right="-108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Pasy ruchu zasadnicze, dodatkowe, włączenia i wyłączenia, postojowe</w:t>
            </w:r>
          </w:p>
        </w:tc>
        <w:tc>
          <w:tcPr>
            <w:tcW w:w="3007" w:type="dxa"/>
            <w:vAlign w:val="center"/>
          </w:tcPr>
          <w:p w14:paraId="593EF248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9</w:t>
            </w:r>
          </w:p>
        </w:tc>
      </w:tr>
      <w:tr w:rsidR="006B4DB4" w:rsidRPr="00EA603C" w14:paraId="0AEFAD3E" w14:textId="77777777" w:rsidTr="0022163C">
        <w:tc>
          <w:tcPr>
            <w:tcW w:w="1384" w:type="dxa"/>
            <w:vMerge/>
            <w:vAlign w:val="center"/>
          </w:tcPr>
          <w:p w14:paraId="10E88098" w14:textId="77777777" w:rsidR="00E06430" w:rsidRPr="00EA603C" w:rsidRDefault="00E0643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4299F36D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Utwardzone pobocza</w:t>
            </w:r>
          </w:p>
        </w:tc>
        <w:tc>
          <w:tcPr>
            <w:tcW w:w="3007" w:type="dxa"/>
            <w:vAlign w:val="center"/>
          </w:tcPr>
          <w:p w14:paraId="271C7CE2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12</w:t>
            </w:r>
          </w:p>
        </w:tc>
      </w:tr>
      <w:tr w:rsidR="006B4DB4" w:rsidRPr="00EA603C" w14:paraId="3C2A54A6" w14:textId="77777777" w:rsidTr="0022163C">
        <w:trPr>
          <w:trHeight w:val="463"/>
        </w:trPr>
        <w:tc>
          <w:tcPr>
            <w:tcW w:w="1384" w:type="dxa"/>
            <w:vAlign w:val="center"/>
          </w:tcPr>
          <w:p w14:paraId="27D5CD69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L, D, place, parkingi</w:t>
            </w:r>
          </w:p>
        </w:tc>
        <w:tc>
          <w:tcPr>
            <w:tcW w:w="5387" w:type="dxa"/>
            <w:vAlign w:val="center"/>
          </w:tcPr>
          <w:p w14:paraId="5035FD3A" w14:textId="77777777" w:rsidR="003A09AA" w:rsidRPr="00EA603C" w:rsidRDefault="00912EC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Wszystkie pasy ruchu i powierzchnie przeznaczone do ruchu i postoju pojazdów</w:t>
            </w:r>
          </w:p>
        </w:tc>
        <w:tc>
          <w:tcPr>
            <w:tcW w:w="3007" w:type="dxa"/>
            <w:vAlign w:val="center"/>
          </w:tcPr>
          <w:p w14:paraId="424069DE" w14:textId="77777777" w:rsidR="00E06430" w:rsidRPr="00EA603C" w:rsidRDefault="00912EC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0"/>
              </w:rPr>
            </w:pPr>
            <w:r w:rsidRPr="00EA603C">
              <w:rPr>
                <w:rFonts w:cs="Times New Roman"/>
                <w:szCs w:val="20"/>
              </w:rPr>
              <w:t>12</w:t>
            </w:r>
          </w:p>
        </w:tc>
      </w:tr>
    </w:tbl>
    <w:p w14:paraId="3EFE2677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Pomiar równości poprzecznej warstw nawierzchni z użyciem łaty i klina</w:t>
      </w:r>
    </w:p>
    <w:p w14:paraId="37168BFB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lastRenderedPageBreak/>
        <w:t>należy wykonywać jedynie w miejscach niedostępnych dla sprzętu pomiarowego takich jak: stanowiska postojowe, zatoki autobusowe itp. Pomiary równości poprzecznej z wykorzystaniem łaty i klina należy wykonywać z krokiem co 1m, oraz w miejscach dodatkowych budzących wątpliwości co do zachowania warunku równości poprzecznej. W czasie pomiaru łata powinna leżeć prostopadle do osi drogi i w płaszczyźnie prostopadłej do powierzchni badanej warstwy.</w:t>
      </w:r>
    </w:p>
    <w:p w14:paraId="7704F379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Klin należy podkładać pod łatę w miejscu, w którym prześwit jest największy (największe odchylenie równości). Wielkość prześwitu jest równa najmniejszej liczbie widocznej na klinie podłożonym pod łatę. Zasady oceny wyników podano w Tablicy 1</w:t>
      </w:r>
      <w:r w:rsidR="0022163C" w:rsidRPr="00EA603C">
        <w:rPr>
          <w:rFonts w:cs="Times New Roman"/>
          <w:szCs w:val="20"/>
        </w:rPr>
        <w:t>3</w:t>
      </w:r>
      <w:r w:rsidRPr="00EA603C">
        <w:rPr>
          <w:rFonts w:cs="Times New Roman"/>
          <w:szCs w:val="20"/>
        </w:rPr>
        <w:t>.</w:t>
      </w:r>
    </w:p>
    <w:p w14:paraId="13FD5A40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797C154D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6.3.4. Spadki poprzeczne</w:t>
      </w:r>
    </w:p>
    <w:p w14:paraId="284A12D3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Sprawdzenie polega na przyłożeniu łaty i pomiar prześwitu klinem lub pomiar profilografem laserowym. Spadki poprzeczne warstwy wiążącej na odcinkach prostych i na łukach powinny być zgodne z spadkami poprzecznymi z tolerancją ± 0,5%. Wymaga się, aby co najmniej 95% wykonanych pomiarów nie przekraczało przedziału dopuszczalnych odchyleń.</w:t>
      </w:r>
    </w:p>
    <w:p w14:paraId="3CC0F933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224FD7B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6.3.5. Ukształtowanie osi w planie</w:t>
      </w:r>
    </w:p>
    <w:p w14:paraId="701D3D5C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Oś warstwy w planie powinna być usytuowana zgodnie z osią projektowaną z tolerancją ± </w:t>
      </w:r>
      <w:smartTag w:uri="urn:schemas-microsoft-com:office:smarttags" w:element="metricconverter">
        <w:smartTagPr>
          <w:attr w:name="ProductID" w:val="5 cm"/>
        </w:smartTagPr>
        <w:r w:rsidRPr="00EA603C">
          <w:rPr>
            <w:rFonts w:cs="Times New Roman"/>
            <w:szCs w:val="20"/>
          </w:rPr>
          <w:t>5 cm</w:t>
        </w:r>
      </w:smartTag>
      <w:r w:rsidRPr="00EA603C">
        <w:rPr>
          <w:rFonts w:cs="Times New Roman"/>
          <w:szCs w:val="20"/>
        </w:rPr>
        <w:t>. Wymaga się, aby co najmniej 95% wykonanych pomiarów nie przekraczało przedziału dopuszczalnych odchyleń.</w:t>
      </w:r>
    </w:p>
    <w:p w14:paraId="2CC7DEEB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0ABFB7D0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6.3.6. Rzędne wysokościowe nawierzchni</w:t>
      </w:r>
    </w:p>
    <w:p w14:paraId="77FB6340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Rzędne wysokościowe warstwy wiążącej powinny być mierzone w przekrojach co 10m w osi i na krawędziach każdej jezdni. Przed przystąpieniem do robót Wykonawca przedstawi schemat punktów pomiarowych do akceptacji. Różnice pomiędzy rzędnymi wysokościowymi warstwy a rzędnymi projektowanymi nie powinny przekraczać ± </w:t>
      </w:r>
      <w:smartTag w:uri="urn:schemas-microsoft-com:office:smarttags" w:element="metricconverter">
        <w:smartTagPr>
          <w:attr w:name="ProductID" w:val="1 cm"/>
        </w:smartTagPr>
        <w:r w:rsidRPr="00EA603C">
          <w:rPr>
            <w:rFonts w:cs="Times New Roman"/>
            <w:szCs w:val="20"/>
          </w:rPr>
          <w:t>1 cm</w:t>
        </w:r>
      </w:smartTag>
      <w:r w:rsidRPr="00EA603C">
        <w:rPr>
          <w:rFonts w:cs="Times New Roman"/>
          <w:szCs w:val="20"/>
        </w:rPr>
        <w:t>. Wymaga się, aby co najmniej 95% wykonanych pomiarów nie przekraczało przedziału dopuszczalnych odchyleń.</w:t>
      </w:r>
    </w:p>
    <w:p w14:paraId="76F28159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059369C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6.3.7. Złącza podłużne i poprzeczne</w:t>
      </w:r>
    </w:p>
    <w:p w14:paraId="0990D238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Złącza w nawierzchni powinny być wykonane w linii prostej, prostopadle do osi drogi. 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EA603C">
          <w:rPr>
            <w:rFonts w:cs="Times New Roman"/>
            <w:szCs w:val="20"/>
          </w:rPr>
          <w:t>15 cm</w:t>
        </w:r>
      </w:smartTag>
      <w:r w:rsidRPr="00EA603C">
        <w:rPr>
          <w:rFonts w:cs="Times New Roman"/>
          <w:szCs w:val="20"/>
        </w:rPr>
        <w:t>. Złącza powinny być całkowicie związane, a przylegające warstwy powinny być w jednym poziomie.</w:t>
      </w:r>
    </w:p>
    <w:p w14:paraId="13DD7621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20983EA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6.3.8. Wygląd warstwy</w:t>
      </w:r>
    </w:p>
    <w:p w14:paraId="32167D21" w14:textId="77777777" w:rsidR="00E06430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Wygląd warstwy z MMA powinien być jednorodny, bez miejsc „</w:t>
      </w:r>
      <w:proofErr w:type="spellStart"/>
      <w:r w:rsidRPr="00EA603C">
        <w:rPr>
          <w:rFonts w:cs="Times New Roman"/>
          <w:szCs w:val="20"/>
        </w:rPr>
        <w:t>przeasfaltowanych</w:t>
      </w:r>
      <w:proofErr w:type="spellEnd"/>
      <w:r w:rsidRPr="00EA603C">
        <w:rPr>
          <w:rFonts w:cs="Times New Roman"/>
          <w:szCs w:val="20"/>
        </w:rPr>
        <w:t xml:space="preserve">”, porowatych, łuszczących się i spękanych. </w:t>
      </w:r>
    </w:p>
    <w:p w14:paraId="23CB1BA7" w14:textId="77777777" w:rsidR="00375C90" w:rsidRDefault="00375C9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1F0A624" w14:textId="77777777" w:rsidR="00A72938" w:rsidRPr="00EA603C" w:rsidRDefault="00A72938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8229010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7. OBMIAR ROBÓT</w:t>
      </w:r>
    </w:p>
    <w:p w14:paraId="70FD9F9C" w14:textId="77777777" w:rsidR="0022163C" w:rsidRPr="00EA603C" w:rsidRDefault="0022163C" w:rsidP="0022163C">
      <w:pPr>
        <w:pStyle w:val="Nagwek3"/>
        <w:numPr>
          <w:ilvl w:val="0"/>
          <w:numId w:val="0"/>
        </w:numPr>
        <w:spacing w:before="0" w:after="0"/>
        <w:rPr>
          <w:rFonts w:cs="Times New Roman"/>
          <w:snapToGrid w:val="0"/>
          <w:szCs w:val="20"/>
        </w:rPr>
      </w:pPr>
      <w:r w:rsidRPr="00EA603C">
        <w:rPr>
          <w:rFonts w:cs="Times New Roman"/>
          <w:snapToGrid w:val="0"/>
          <w:szCs w:val="20"/>
        </w:rPr>
        <w:t xml:space="preserve">7.1. </w:t>
      </w:r>
      <w:r w:rsidRPr="00EA603C">
        <w:rPr>
          <w:rFonts w:cs="Times New Roman"/>
          <w:snapToGrid w:val="0"/>
          <w:szCs w:val="20"/>
        </w:rPr>
        <w:tab/>
        <w:t>Ogólne zasady obmiaru robót</w:t>
      </w:r>
    </w:p>
    <w:p w14:paraId="4CE10FCB" w14:textId="77777777" w:rsidR="0022163C" w:rsidRPr="00EA603C" w:rsidRDefault="0022163C" w:rsidP="0022163C">
      <w:pPr>
        <w:pStyle w:val="Wcicienormalne"/>
        <w:spacing w:after="0"/>
        <w:ind w:left="0"/>
        <w:rPr>
          <w:rFonts w:cs="Times New Roman"/>
        </w:rPr>
      </w:pPr>
      <w:r w:rsidRPr="00EA603C">
        <w:rPr>
          <w:rFonts w:cs="Times New Roman"/>
        </w:rPr>
        <w:t xml:space="preserve">Ogólne zasady obmiaru robót podano w </w:t>
      </w:r>
      <w:proofErr w:type="spellStart"/>
      <w:r w:rsidRPr="00EA603C">
        <w:rPr>
          <w:rFonts w:cs="Times New Roman"/>
        </w:rPr>
        <w:t>ST</w:t>
      </w:r>
      <w:r w:rsidRPr="00EA603C">
        <w:rPr>
          <w:rFonts w:cs="Times New Roman"/>
          <w:snapToGrid w:val="0"/>
        </w:rPr>
        <w:t>WiORB</w:t>
      </w:r>
      <w:proofErr w:type="spellEnd"/>
      <w:r w:rsidRPr="00EA603C">
        <w:rPr>
          <w:rFonts w:cs="Times New Roman"/>
        </w:rPr>
        <w:t xml:space="preserve"> D-M.-00.00.00  "Wymagania ogólne", pkt 7.</w:t>
      </w:r>
    </w:p>
    <w:p w14:paraId="7127BCC7" w14:textId="77777777" w:rsidR="0022163C" w:rsidRPr="00EA603C" w:rsidRDefault="0022163C" w:rsidP="0022163C">
      <w:pPr>
        <w:pStyle w:val="Wcicienormalne"/>
        <w:spacing w:after="0"/>
        <w:ind w:left="0"/>
        <w:rPr>
          <w:rFonts w:cs="Times New Roman"/>
          <w:highlight w:val="yellow"/>
        </w:rPr>
      </w:pPr>
    </w:p>
    <w:p w14:paraId="1C821CED" w14:textId="77777777" w:rsidR="0022163C" w:rsidRPr="00EA603C" w:rsidRDefault="0022163C" w:rsidP="0022163C">
      <w:pPr>
        <w:pStyle w:val="Nagwek3"/>
        <w:numPr>
          <w:ilvl w:val="0"/>
          <w:numId w:val="0"/>
        </w:numPr>
        <w:spacing w:before="0" w:after="0"/>
        <w:rPr>
          <w:rFonts w:cs="Times New Roman"/>
          <w:snapToGrid w:val="0"/>
          <w:szCs w:val="20"/>
        </w:rPr>
      </w:pPr>
      <w:r w:rsidRPr="00EA603C">
        <w:rPr>
          <w:rFonts w:cs="Times New Roman"/>
          <w:snapToGrid w:val="0"/>
          <w:szCs w:val="20"/>
        </w:rPr>
        <w:t>7.2.</w:t>
      </w:r>
      <w:r w:rsidRPr="00EA603C">
        <w:rPr>
          <w:rFonts w:cs="Times New Roman"/>
          <w:snapToGrid w:val="0"/>
          <w:szCs w:val="20"/>
        </w:rPr>
        <w:tab/>
        <w:t>Jednostka obmiarowa</w:t>
      </w:r>
    </w:p>
    <w:p w14:paraId="469C62AD" w14:textId="77777777" w:rsidR="0022163C" w:rsidRPr="00EA603C" w:rsidRDefault="0022163C" w:rsidP="0022163C">
      <w:pPr>
        <w:pStyle w:val="Wcicienormalne"/>
        <w:spacing w:after="0"/>
        <w:ind w:left="0"/>
        <w:rPr>
          <w:rFonts w:cs="Times New Roman"/>
        </w:rPr>
      </w:pPr>
      <w:r w:rsidRPr="00EA603C">
        <w:rPr>
          <w:rFonts w:cs="Times New Roman"/>
        </w:rPr>
        <w:t>Jednostką obmiarową jest 1m</w:t>
      </w:r>
      <w:r w:rsidRPr="00EA603C">
        <w:rPr>
          <w:rFonts w:cs="Times New Roman"/>
          <w:vertAlign w:val="superscript"/>
        </w:rPr>
        <w:t>2</w:t>
      </w:r>
      <w:r w:rsidRPr="00EA603C">
        <w:rPr>
          <w:rFonts w:cs="Times New Roman"/>
        </w:rPr>
        <w:t xml:space="preserve"> (metr kwadratowy) warstwy wiążącej z betonu asfaltowego AC.</w:t>
      </w:r>
    </w:p>
    <w:p w14:paraId="7882519F" w14:textId="77777777" w:rsidR="00E06430" w:rsidRPr="00EA603C" w:rsidRDefault="00E0643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A824B9B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8. ODBIÓR ROBÓT</w:t>
      </w:r>
    </w:p>
    <w:p w14:paraId="339B431D" w14:textId="77777777" w:rsidR="001F2A2F" w:rsidRPr="001F2A2F" w:rsidRDefault="001F2A2F" w:rsidP="001F2A2F">
      <w:pPr>
        <w:tabs>
          <w:tab w:val="right" w:pos="284"/>
        </w:tabs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>Ogólne zasady odbioru robót podano w ST D-M-00.00.00 „Wymagania ogólne”</w:t>
      </w:r>
    </w:p>
    <w:p w14:paraId="666A8626" w14:textId="77777777" w:rsidR="001F2A2F" w:rsidRPr="001F2A2F" w:rsidRDefault="001F2A2F" w:rsidP="001F2A2F">
      <w:pPr>
        <w:tabs>
          <w:tab w:val="right" w:pos="284"/>
        </w:tabs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 xml:space="preserve">Roboty uznaje się za wykonane zgodnie z dokumentacją przetargową, </w:t>
      </w:r>
      <w:proofErr w:type="spellStart"/>
      <w:r w:rsidRPr="001F2A2F">
        <w:rPr>
          <w:rFonts w:cs="Times New Roman"/>
          <w:szCs w:val="20"/>
        </w:rPr>
        <w:t>STWiORB</w:t>
      </w:r>
      <w:proofErr w:type="spellEnd"/>
      <w:r w:rsidRPr="001F2A2F">
        <w:rPr>
          <w:rFonts w:cs="Times New Roman"/>
          <w:szCs w:val="20"/>
        </w:rPr>
        <w:t xml:space="preserve"> i wymaganiami przedstawiciela Zamawiającego/Inspektora Nadzoru, jeżeli wszystkie pomiary i badania z uwzględnieniem dopuszczalnych tolerancji dały wyniki pozytywne.</w:t>
      </w:r>
    </w:p>
    <w:p w14:paraId="1FA95F1C" w14:textId="77777777" w:rsidR="001F2A2F" w:rsidRPr="001F2A2F" w:rsidRDefault="001F2A2F" w:rsidP="001F2A2F">
      <w:pPr>
        <w:tabs>
          <w:tab w:val="right" w:pos="284"/>
        </w:tabs>
        <w:rPr>
          <w:rFonts w:cs="Times New Roman"/>
          <w:szCs w:val="20"/>
        </w:rPr>
      </w:pPr>
      <w:r w:rsidRPr="001F2A2F">
        <w:rPr>
          <w:rFonts w:cs="Times New Roman"/>
          <w:szCs w:val="20"/>
        </w:rPr>
        <w:t xml:space="preserve">Jeśli warunki umowy przewidują dokonywanie potrąceń, to </w:t>
      </w:r>
      <w:r>
        <w:rPr>
          <w:rFonts w:cs="Times New Roman"/>
          <w:szCs w:val="20"/>
        </w:rPr>
        <w:t>Inżynier/</w:t>
      </w:r>
      <w:r w:rsidRPr="001F2A2F">
        <w:rPr>
          <w:rFonts w:cs="Times New Roman"/>
          <w:szCs w:val="20"/>
        </w:rPr>
        <w:t xml:space="preserve">Inspektor Nadzoru może w razie niedotrzymania wartości dopuszczalnych dokonać takich potrąceń w zakresie składu mieszanki mineralno-asfaltowej wg niniejszej </w:t>
      </w:r>
      <w:proofErr w:type="spellStart"/>
      <w:r w:rsidRPr="001F2A2F">
        <w:rPr>
          <w:rFonts w:cs="Times New Roman"/>
          <w:szCs w:val="20"/>
        </w:rPr>
        <w:t>STWiORB</w:t>
      </w:r>
      <w:proofErr w:type="spellEnd"/>
      <w:r w:rsidRPr="001F2A2F">
        <w:rPr>
          <w:rFonts w:cs="Times New Roman"/>
          <w:szCs w:val="20"/>
        </w:rPr>
        <w:t>, natomiast dla pozostałych parametrów będzie miała zastosowanie Instrukcja DP-T 14 stanowiąca Załącznik do Zarządzenia nr 10 Generalnego Dyrektora Dróg Krajowych i Autostrad z dnia 30 marca 2017 r.</w:t>
      </w:r>
    </w:p>
    <w:p w14:paraId="3FB27FF3" w14:textId="77777777" w:rsidR="003A09AA" w:rsidRPr="00EA603C" w:rsidRDefault="003A09AA">
      <w:pPr>
        <w:spacing w:after="0"/>
        <w:rPr>
          <w:rFonts w:cs="Times New Roman"/>
          <w:b/>
          <w:szCs w:val="20"/>
        </w:rPr>
      </w:pPr>
    </w:p>
    <w:p w14:paraId="3DE371C2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9. PODSTAWA PŁATNOŚCI</w:t>
      </w:r>
    </w:p>
    <w:p w14:paraId="598FE934" w14:textId="77777777" w:rsidR="00AF4FD8" w:rsidRPr="00AF4FD8" w:rsidRDefault="00AF4FD8" w:rsidP="00AF4FD8">
      <w:pPr>
        <w:pStyle w:val="Nagwek2"/>
        <w:numPr>
          <w:ilvl w:val="1"/>
          <w:numId w:val="41"/>
        </w:numPr>
        <w:tabs>
          <w:tab w:val="clear" w:pos="737"/>
        </w:tabs>
        <w:spacing w:before="120" w:after="0"/>
        <w:rPr>
          <w:rFonts w:cs="Times New Roman"/>
          <w:iCs/>
          <w:snapToGrid w:val="0"/>
          <w:kern w:val="0"/>
          <w:sz w:val="20"/>
          <w:szCs w:val="20"/>
        </w:rPr>
      </w:pPr>
      <w:bookmarkStart w:id="3" w:name="_Toc405274792"/>
      <w:r w:rsidRPr="00AF4FD8">
        <w:rPr>
          <w:rFonts w:cs="Times New Roman"/>
          <w:iCs/>
          <w:snapToGrid w:val="0"/>
          <w:kern w:val="0"/>
          <w:sz w:val="20"/>
          <w:szCs w:val="20"/>
        </w:rPr>
        <w:t>Ogólne ustalenia dotyczące podstawy płatności</w:t>
      </w:r>
      <w:bookmarkEnd w:id="3"/>
    </w:p>
    <w:p w14:paraId="00F265E8" w14:textId="77777777" w:rsidR="00AF4FD8" w:rsidRPr="0059490E" w:rsidRDefault="00AF4FD8" w:rsidP="00AF4FD8">
      <w:r w:rsidRPr="0059490E">
        <w:t>Ogólne ustalenia dotyczące podstawy płatności podano w ST DM.00.00.00 „Wymagania ogólne” p.9.</w:t>
      </w:r>
    </w:p>
    <w:p w14:paraId="6E3C2BFA" w14:textId="77777777" w:rsidR="00AF4FD8" w:rsidRPr="00AF4FD8" w:rsidRDefault="00AF4FD8" w:rsidP="00AF4FD8">
      <w:pPr>
        <w:pStyle w:val="Nagwek2"/>
        <w:numPr>
          <w:ilvl w:val="1"/>
          <w:numId w:val="41"/>
        </w:numPr>
        <w:tabs>
          <w:tab w:val="clear" w:pos="737"/>
        </w:tabs>
        <w:spacing w:before="120" w:after="0"/>
        <w:rPr>
          <w:rFonts w:cs="Times New Roman"/>
          <w:iCs/>
          <w:snapToGrid w:val="0"/>
          <w:kern w:val="0"/>
          <w:sz w:val="20"/>
          <w:szCs w:val="20"/>
        </w:rPr>
      </w:pPr>
      <w:bookmarkStart w:id="4" w:name="_Toc405274793"/>
      <w:r w:rsidRPr="00AF4FD8">
        <w:rPr>
          <w:rFonts w:cs="Times New Roman"/>
          <w:iCs/>
          <w:snapToGrid w:val="0"/>
          <w:kern w:val="0"/>
          <w:sz w:val="20"/>
          <w:szCs w:val="20"/>
        </w:rPr>
        <w:t>Cena jednostki obmiarowej</w:t>
      </w:r>
      <w:bookmarkEnd w:id="4"/>
    </w:p>
    <w:p w14:paraId="15700697" w14:textId="77777777" w:rsidR="00AF4FD8" w:rsidRPr="0059490E" w:rsidRDefault="00AF4FD8" w:rsidP="00AF4FD8">
      <w:r w:rsidRPr="0059490E">
        <w:t>Płaci się za jednostkę obmiaru wg p.7.2 wykonania warst</w:t>
      </w:r>
      <w:r>
        <w:t>wy wiążącej z betonu asfaltowego AC</w:t>
      </w:r>
      <w:r w:rsidRPr="0059490E">
        <w:t>. Cena jednostkowa jest ceną uśrednioną dla przyjętego sposobu wykonania i obejmuje:</w:t>
      </w:r>
    </w:p>
    <w:p w14:paraId="05B99C1C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prace pomiarowe i przygotowawcze,</w:t>
      </w:r>
    </w:p>
    <w:p w14:paraId="3CA69C10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zakup i dostarczenie materiałów przeznaczonych do produkcji mieszanek,</w:t>
      </w:r>
    </w:p>
    <w:p w14:paraId="5EBDED00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opracowanie recepty laboratoryjnej wraz z badaniami,</w:t>
      </w:r>
    </w:p>
    <w:p w14:paraId="3739F503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lastRenderedPageBreak/>
        <w:t>wykonanie prób technologicznych i odcinka próbnego,</w:t>
      </w:r>
    </w:p>
    <w:p w14:paraId="45795007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oczyszczenie i przygotowanie podłoża,</w:t>
      </w:r>
    </w:p>
    <w:p w14:paraId="59FFF183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zabezpieczenie przez uszczelnienie złączy technologicznych poprzecznych i podłużnych stosownym materiałem,</w:t>
      </w:r>
    </w:p>
    <w:p w14:paraId="4AE107AE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zabezpieczenie przez uszczelnienie spoin z urządzeniami obcymi stosownym materiałem,</w:t>
      </w:r>
    </w:p>
    <w:p w14:paraId="35F076ED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zabezpieczenie przez uszczelnienie spoin z urządzeniami ograniczającymi nawierzchnię stosownym materiałem,</w:t>
      </w:r>
    </w:p>
    <w:p w14:paraId="650F3E55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zabezpieczenie przez uszczelnienie krawędzi bocznych i powierzchni odsadzek (w poziomie) stosownym materiałem,</w:t>
      </w:r>
    </w:p>
    <w:p w14:paraId="14D733B9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zakrywanie i odkrywanie w trakcie robót urz</w:t>
      </w:r>
      <w:r w:rsidRPr="0059490E">
        <w:rPr>
          <w:rFonts w:hint="eastAsia"/>
        </w:rPr>
        <w:t>ą</w:t>
      </w:r>
      <w:r w:rsidRPr="0059490E">
        <w:t>dze</w:t>
      </w:r>
      <w:r w:rsidRPr="0059490E">
        <w:rPr>
          <w:rFonts w:hint="eastAsia"/>
        </w:rPr>
        <w:t>ń</w:t>
      </w:r>
      <w:r w:rsidRPr="0059490E">
        <w:t xml:space="preserve"> kanalizacyjnych, pokryw studni rewizyjnych i osadników, kratek </w:t>
      </w:r>
      <w:r w:rsidRPr="0059490E">
        <w:rPr>
          <w:rFonts w:hint="eastAsia"/>
        </w:rPr>
        <w:t>ś</w:t>
      </w:r>
      <w:r w:rsidRPr="0059490E">
        <w:t>ciekowych, dylatacji, itp.,</w:t>
      </w:r>
    </w:p>
    <w:p w14:paraId="1EE808D1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wytworzenie mieszanki,</w:t>
      </w:r>
    </w:p>
    <w:p w14:paraId="46A6EDC7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transport mieszanki do miejsca wbudowania,</w:t>
      </w:r>
    </w:p>
    <w:p w14:paraId="0CFCB972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mechaniczne rozłożenie mieszanki, w warstwach o odpowiedniej grubości,</w:t>
      </w:r>
    </w:p>
    <w:p w14:paraId="56630F32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zagęszczenie i obcięcie krawędzi,</w:t>
      </w:r>
    </w:p>
    <w:p w14:paraId="314AE7A0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wykonanie wszystkich niezbędnych badań, pomiarów, prób i sprawdzeń, w tym pomiar inwentaryzacji geodezyjnej,</w:t>
      </w:r>
    </w:p>
    <w:p w14:paraId="21A4C5A3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oznakowanie Robót i jego utrzymanie,</w:t>
      </w:r>
    </w:p>
    <w:p w14:paraId="493EAFE4" w14:textId="77777777" w:rsidR="00AF4FD8" w:rsidRPr="0059490E" w:rsidRDefault="00AF4FD8" w:rsidP="00AF4FD8">
      <w:pPr>
        <w:pStyle w:val="normalny3"/>
        <w:numPr>
          <w:ilvl w:val="0"/>
          <w:numId w:val="40"/>
        </w:numPr>
        <w:tabs>
          <w:tab w:val="clear" w:pos="737"/>
        </w:tabs>
        <w:spacing w:after="0"/>
      </w:pPr>
      <w:r w:rsidRPr="0059490E">
        <w:t>wykonanie innych czynności niezbędnych do realizacji Robót objętych niniejszą ST.</w:t>
      </w:r>
    </w:p>
    <w:p w14:paraId="04EEA815" w14:textId="77777777" w:rsidR="003A09AA" w:rsidRPr="00EA603C" w:rsidRDefault="003A09AA">
      <w:pPr>
        <w:spacing w:after="0"/>
        <w:rPr>
          <w:rFonts w:cs="Times New Roman"/>
          <w:szCs w:val="20"/>
        </w:rPr>
      </w:pPr>
    </w:p>
    <w:p w14:paraId="52B2D078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EA603C">
        <w:rPr>
          <w:rFonts w:cs="Times New Roman"/>
          <w:b/>
          <w:szCs w:val="20"/>
        </w:rPr>
        <w:t>10. PRZEPISY ZWIĄZANE</w:t>
      </w:r>
    </w:p>
    <w:p w14:paraId="30F47731" w14:textId="77777777" w:rsidR="00E06430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Rozporządzenie Ministra Infrastruktury z dnia 16 stycznia 2002r. w sprawie przepisów techniczno-budowlanych dotyczących autostrad płatnych, Dziennik Ustaw nr 12 poz. 116.</w:t>
      </w:r>
    </w:p>
    <w:p w14:paraId="2D8D6659" w14:textId="77777777" w:rsidR="00E83070" w:rsidRPr="00EA3BDC" w:rsidRDefault="00E83070" w:rsidP="00E83070">
      <w:pPr>
        <w:autoSpaceDE w:val="0"/>
        <w:autoSpaceDN w:val="0"/>
        <w:adjustRightInd w:val="0"/>
        <w:spacing w:after="0"/>
        <w:rPr>
          <w:rFonts w:cs="Times New Roman"/>
        </w:rPr>
      </w:pPr>
      <w:r w:rsidRPr="00EA3BDC">
        <w:rPr>
          <w:rFonts w:cs="Times New Roman"/>
        </w:rPr>
        <w:t>WT-1 Kruszywa 20</w:t>
      </w:r>
      <w:r>
        <w:rPr>
          <w:rFonts w:cs="Times New Roman"/>
        </w:rPr>
        <w:t>14</w:t>
      </w:r>
      <w:r w:rsidRPr="00EA3BDC">
        <w:rPr>
          <w:rFonts w:cs="Times New Roman"/>
        </w:rPr>
        <w:t>, Kruszywa do mieszanek mineralno-asfaltowych i powierzchniowych utrwaleń na drogach publicznych.</w:t>
      </w:r>
    </w:p>
    <w:p w14:paraId="249C2C1E" w14:textId="77777777" w:rsidR="00E83070" w:rsidRPr="00EA3BDC" w:rsidRDefault="00E83070" w:rsidP="00E83070">
      <w:pPr>
        <w:autoSpaceDE w:val="0"/>
        <w:autoSpaceDN w:val="0"/>
        <w:adjustRightInd w:val="0"/>
        <w:spacing w:after="0"/>
        <w:rPr>
          <w:rFonts w:cs="Times New Roman"/>
        </w:rPr>
      </w:pPr>
      <w:r w:rsidRPr="00EA603C">
        <w:rPr>
          <w:rFonts w:cs="Times New Roman"/>
          <w:szCs w:val="20"/>
        </w:rPr>
        <w:t>WT-2</w:t>
      </w:r>
      <w:r>
        <w:rPr>
          <w:rFonts w:cs="Times New Roman"/>
          <w:szCs w:val="20"/>
        </w:rPr>
        <w:t xml:space="preserve"> 2016</w:t>
      </w:r>
      <w:r w:rsidRPr="00EA603C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– część II Wykonanie warstw nawierzchni asfaltowych Wymagania techniczne</w:t>
      </w:r>
      <w:r w:rsidRPr="00EA3BDC">
        <w:rPr>
          <w:rFonts w:cs="Times New Roman"/>
        </w:rPr>
        <w:t xml:space="preserve"> WT 1 </w:t>
      </w:r>
      <w:r w:rsidRPr="005F109B">
        <w:rPr>
          <w:rFonts w:cs="Times New Roman"/>
        </w:rPr>
        <w:t>2014</w:t>
      </w:r>
      <w:r w:rsidRPr="00EA3BDC">
        <w:rPr>
          <w:rFonts w:cs="Times New Roman"/>
        </w:rPr>
        <w:t xml:space="preserve"> Kruszywa do nawierzchni drogowych i powierzchniowych utrwaleń na drogach krajowych </w:t>
      </w:r>
    </w:p>
    <w:p w14:paraId="16552ED4" w14:textId="77777777" w:rsidR="00E83070" w:rsidRDefault="00E83070" w:rsidP="00E83070">
      <w:pPr>
        <w:autoSpaceDE w:val="0"/>
        <w:autoSpaceDN w:val="0"/>
        <w:adjustRightInd w:val="0"/>
        <w:spacing w:after="0"/>
        <w:rPr>
          <w:rFonts w:cs="Times New Roman"/>
        </w:rPr>
      </w:pPr>
      <w:r w:rsidRPr="00EA3BDC">
        <w:rPr>
          <w:rFonts w:cs="Times New Roman"/>
        </w:rPr>
        <w:t xml:space="preserve">WT 2 </w:t>
      </w:r>
      <w:r>
        <w:rPr>
          <w:rFonts w:cs="Times New Roman"/>
        </w:rPr>
        <w:t xml:space="preserve">2014 </w:t>
      </w:r>
      <w:r>
        <w:rPr>
          <w:rFonts w:cs="Times New Roman"/>
          <w:szCs w:val="20"/>
        </w:rPr>
        <w:t xml:space="preserve">– część I </w:t>
      </w:r>
      <w:r w:rsidRPr="00EA3BDC">
        <w:rPr>
          <w:rFonts w:cs="Times New Roman"/>
        </w:rPr>
        <w:t>Mieszanki</w:t>
      </w:r>
      <w:r>
        <w:rPr>
          <w:rFonts w:cs="Times New Roman"/>
        </w:rPr>
        <w:t xml:space="preserve"> mineralno-asfaltowe Wymagania techniczne.</w:t>
      </w:r>
      <w:r w:rsidRPr="00EA3BDC">
        <w:rPr>
          <w:rFonts w:cs="Times New Roman"/>
        </w:rPr>
        <w:t xml:space="preserve"> Nawierzchnie asfaltowe na drogach krajowych.</w:t>
      </w:r>
    </w:p>
    <w:p w14:paraId="5CF229C5" w14:textId="77777777" w:rsidR="00FD2A09" w:rsidRDefault="00FD2A09" w:rsidP="00FD2A09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Instrukcja DP-T14 Ocena jakości na drogach krajowych.</w:t>
      </w:r>
    </w:p>
    <w:p w14:paraId="51395198" w14:textId="77777777" w:rsidR="00CD047F" w:rsidRPr="00EA3BDC" w:rsidRDefault="00CD047F" w:rsidP="00FD2A09">
      <w:pPr>
        <w:autoSpaceDE w:val="0"/>
        <w:autoSpaceDN w:val="0"/>
        <w:adjustRightInd w:val="0"/>
        <w:spacing w:after="0"/>
        <w:rPr>
          <w:rFonts w:cs="Times New Roman"/>
        </w:rPr>
      </w:pPr>
      <w:r w:rsidRPr="00CD047F">
        <w:rPr>
          <w:rFonts w:cs="Times New Roman"/>
        </w:rPr>
        <w:t xml:space="preserve">Instrukcja laboratoryjnego badania </w:t>
      </w:r>
      <w:proofErr w:type="spellStart"/>
      <w:r w:rsidRPr="00CD047F">
        <w:rPr>
          <w:rFonts w:cs="Times New Roman"/>
        </w:rPr>
        <w:t>sczepności</w:t>
      </w:r>
      <w:proofErr w:type="spellEnd"/>
      <w:r w:rsidRPr="00CD047F">
        <w:rPr>
          <w:rFonts w:cs="Times New Roman"/>
        </w:rPr>
        <w:t xml:space="preserve"> </w:t>
      </w:r>
      <w:proofErr w:type="spellStart"/>
      <w:r w:rsidRPr="00CD047F">
        <w:rPr>
          <w:rFonts w:cs="Times New Roman"/>
        </w:rPr>
        <w:t>międzywarstwowej</w:t>
      </w:r>
      <w:proofErr w:type="spellEnd"/>
      <w:r w:rsidRPr="00CD047F">
        <w:rPr>
          <w:rFonts w:cs="Times New Roman"/>
        </w:rPr>
        <w:t xml:space="preserve"> warstw asfaltowych wg metody </w:t>
      </w:r>
      <w:proofErr w:type="spellStart"/>
      <w:r w:rsidRPr="00CD047F">
        <w:rPr>
          <w:rFonts w:cs="Times New Roman"/>
        </w:rPr>
        <w:t>Leutnera</w:t>
      </w:r>
      <w:proofErr w:type="spellEnd"/>
      <w:r w:rsidRPr="00CD047F">
        <w:rPr>
          <w:rFonts w:cs="Times New Roman"/>
        </w:rPr>
        <w:t xml:space="preserve"> i Wymagania techniczne </w:t>
      </w:r>
      <w:proofErr w:type="spellStart"/>
      <w:r w:rsidRPr="00CD047F">
        <w:rPr>
          <w:rFonts w:cs="Times New Roman"/>
        </w:rPr>
        <w:t>sczepności</w:t>
      </w:r>
      <w:proofErr w:type="spellEnd"/>
      <w:r w:rsidRPr="00CD047F">
        <w:rPr>
          <w:rFonts w:cs="Times New Roman"/>
        </w:rPr>
        <w:t>. Politechnika Gdańska, Gdańsk 2014</w:t>
      </w:r>
    </w:p>
    <w:p w14:paraId="1EFC04B2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196-2 Metody badania cementu – Analiza chemiczna cementu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PN-EN 196-6 Metody badania cementu – Oznaczanie stopnia zmielenia</w:t>
      </w:r>
      <w:r w:rsidR="00286E2A" w:rsidRPr="00EA603C">
        <w:rPr>
          <w:rFonts w:cs="Times New Roman"/>
          <w:szCs w:val="20"/>
        </w:rPr>
        <w:t xml:space="preserve"> </w:t>
      </w:r>
    </w:p>
    <w:p w14:paraId="454CD749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459-2 Wapno budowlane – Część 2: Metody badań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PN-EN 932-3 Badania podstawowych właściwości kruszyw – Procedura i terminologia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uproszczonego opisu petrograficznego</w:t>
      </w:r>
    </w:p>
    <w:p w14:paraId="2FEBF552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932-5 Badania podstawowych właściwości kruszyw – Część 5: Wyposażenie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podstawowe i wzorcowanie</w:t>
      </w:r>
    </w:p>
    <w:p w14:paraId="0A2F108D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933-1 Badania geometrycznych właściwości kruszyw – Oznaczanie składu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ziarnowego. Metoda przesiewania</w:t>
      </w:r>
    </w:p>
    <w:p w14:paraId="4A9AA8D2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933-3 Badania geometrycznych właściwości kruszyw – Oznaczanie kształtu ziaren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za pomocą wskaźnika płaskości</w:t>
      </w:r>
    </w:p>
    <w:p w14:paraId="2A4B5197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933-4 Badania geometrycznych właściwości kruszyw – Część 4: Oznaczanie kształtu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ziaren – Wskaźnik kształtu</w:t>
      </w:r>
    </w:p>
    <w:p w14:paraId="2685C468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933-5 Badania geometrycznych właściwości kruszyw – Oznaczanie procentowej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 xml:space="preserve">zawartości ziaren o powierzchniach powstałych w wyniku </w:t>
      </w:r>
      <w:proofErr w:type="spellStart"/>
      <w:r w:rsidRPr="00EA603C">
        <w:rPr>
          <w:rFonts w:cs="Times New Roman"/>
          <w:szCs w:val="20"/>
        </w:rPr>
        <w:t>przekruszenia</w:t>
      </w:r>
      <w:proofErr w:type="spellEnd"/>
      <w:r w:rsidRPr="00EA603C">
        <w:rPr>
          <w:rFonts w:cs="Times New Roman"/>
          <w:szCs w:val="20"/>
        </w:rPr>
        <w:t xml:space="preserve"> lub łamania kruszyw grubych</w:t>
      </w:r>
    </w:p>
    <w:p w14:paraId="74CC863F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933-6 Badania geometrycznych właściwości kruszyw – Część 6: Ocena właściwości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powierzchni – Wskaźnik przepływu kruszywa</w:t>
      </w:r>
    </w:p>
    <w:p w14:paraId="65470F21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933-9 Badania geometrycznych właściwości kruszyw – Ocena zawartości drobnych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cząstek – Badania błękitem metylenowym</w:t>
      </w:r>
    </w:p>
    <w:p w14:paraId="721C42B9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933-10 Badania geometrycznych właściwości kruszyw – Część 10: Ocena zawartości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drobnych cząstek – Uziarnienie wypełniaczy (przesiewanie w strumieniu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powietrza)</w:t>
      </w:r>
    </w:p>
    <w:p w14:paraId="413895F6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1097-2 Badania mechanicznych i fizycznych właściwości kruszyw – Metody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oznaczania odporności na rozdrabianie</w:t>
      </w:r>
    </w:p>
    <w:p w14:paraId="32DDE7CB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1097-3 Badania mechanicznych i fizycznych właściwości kruszyw – Oznaczanie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gęstości nasypowej i jamistości</w:t>
      </w:r>
    </w:p>
    <w:p w14:paraId="06122008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1097-4 Badania mechanicznych i fizycznych właściwości kruszyw – Część 4: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Oznaczanie pustych przestrzeni suchego, zagęszczonego wypełniacza</w:t>
      </w:r>
    </w:p>
    <w:p w14:paraId="006378C0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1097-5 Badania mechanicznych i fizycznych właściwości kruszyw – Część 5:</w:t>
      </w:r>
      <w:r w:rsidR="00286E2A" w:rsidRPr="00EA603C">
        <w:rPr>
          <w:rFonts w:cs="Times New Roman"/>
          <w:szCs w:val="20"/>
        </w:rPr>
        <w:t xml:space="preserve"> </w:t>
      </w:r>
      <w:r w:rsidRPr="00EA603C">
        <w:rPr>
          <w:rFonts w:cs="Times New Roman"/>
          <w:szCs w:val="20"/>
        </w:rPr>
        <w:t>Oznaczanie zawartości wody przez suszenie w suszarce z wentylacją</w:t>
      </w:r>
    </w:p>
    <w:p w14:paraId="031C06D1" w14:textId="77777777" w:rsidR="003A09AA" w:rsidRPr="00EA603C" w:rsidRDefault="00912EC1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>PN-EN 1097-6 Badania mechanicznych i fizycznych właściwości kruszyw – Część 6:</w:t>
      </w:r>
      <w:r w:rsidR="00286E2A" w:rsidRPr="00EA603C">
        <w:rPr>
          <w:rFonts w:cs="Times New Roman"/>
          <w:szCs w:val="20"/>
        </w:rPr>
        <w:t xml:space="preserve"> </w:t>
      </w:r>
    </w:p>
    <w:p w14:paraId="653E21B8" w14:textId="77777777" w:rsidR="00241A4F" w:rsidRPr="00EA603C" w:rsidRDefault="00241A4F" w:rsidP="00241A4F">
      <w:pPr>
        <w:pStyle w:val="Style11"/>
        <w:widowControl/>
        <w:tabs>
          <w:tab w:val="left" w:pos="403"/>
        </w:tabs>
        <w:ind w:right="-45"/>
        <w:jc w:val="both"/>
        <w:rPr>
          <w:rStyle w:val="FontStyle22"/>
          <w:rFonts w:ascii="Times New Roman" w:hAnsi="Times New Roman" w:cs="Times New Roman"/>
          <w:sz w:val="20"/>
          <w:szCs w:val="20"/>
        </w:rPr>
      </w:pPr>
      <w:r w:rsidRPr="00EA603C">
        <w:rPr>
          <w:rStyle w:val="FontStyle22"/>
          <w:rFonts w:ascii="Times New Roman" w:hAnsi="Times New Roman" w:cs="Times New Roman"/>
          <w:sz w:val="20"/>
          <w:szCs w:val="20"/>
        </w:rPr>
        <w:t>Dz. U. z dnia 29 stycznia 2016r poz. 124</w:t>
      </w:r>
    </w:p>
    <w:p w14:paraId="1BA074FD" w14:textId="77777777" w:rsidR="003A09AA" w:rsidRPr="00EA603C" w:rsidRDefault="003A09AA">
      <w:pPr>
        <w:spacing w:after="0"/>
        <w:rPr>
          <w:rFonts w:cs="Times New Roman"/>
          <w:szCs w:val="20"/>
        </w:rPr>
      </w:pPr>
    </w:p>
    <w:p w14:paraId="75B4C9B3" w14:textId="77777777" w:rsidR="003A09AA" w:rsidRPr="00EA603C" w:rsidRDefault="003A09AA">
      <w:pPr>
        <w:spacing w:after="0"/>
        <w:rPr>
          <w:rFonts w:cs="Times New Roman"/>
          <w:szCs w:val="20"/>
        </w:rPr>
      </w:pPr>
    </w:p>
    <w:p w14:paraId="33AAD648" w14:textId="77777777" w:rsidR="003A09AA" w:rsidRPr="00EA603C" w:rsidRDefault="003A09AA">
      <w:pPr>
        <w:spacing w:after="0"/>
        <w:rPr>
          <w:rFonts w:cs="Times New Roman"/>
          <w:szCs w:val="20"/>
        </w:rPr>
      </w:pPr>
    </w:p>
    <w:p w14:paraId="3BEB648B" w14:textId="77777777" w:rsidR="00575CC8" w:rsidRPr="00EA603C" w:rsidRDefault="00575CC8">
      <w:pPr>
        <w:spacing w:after="0"/>
        <w:rPr>
          <w:rFonts w:cs="Times New Roman"/>
          <w:szCs w:val="20"/>
        </w:rPr>
      </w:pPr>
    </w:p>
    <w:sectPr w:rsidR="00575CC8" w:rsidRPr="00EA603C" w:rsidSect="00B73C5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851" w:header="567" w:footer="567" w:gutter="567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2BE59" w14:textId="77777777" w:rsidR="00743382" w:rsidRDefault="00743382">
      <w:r>
        <w:separator/>
      </w:r>
    </w:p>
  </w:endnote>
  <w:endnote w:type="continuationSeparator" w:id="0">
    <w:p w14:paraId="7D614711" w14:textId="77777777" w:rsidR="00743382" w:rsidRDefault="00743382">
      <w:r>
        <w:continuationSeparator/>
      </w:r>
    </w:p>
  </w:endnote>
  <w:endnote w:type="continuationNotice" w:id="1">
    <w:p w14:paraId="7738B9E1" w14:textId="77777777" w:rsidR="00743382" w:rsidRDefault="0074338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tblBorders>
        <w:top w:val="single" w:sz="8" w:space="0" w:color="auto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468"/>
    </w:tblGrid>
    <w:tr w:rsidR="00743382" w:rsidRPr="00253CF7" w14:paraId="39DB483D" w14:textId="77777777" w:rsidTr="00EE1E40">
      <w:tc>
        <w:tcPr>
          <w:tcW w:w="9468" w:type="dxa"/>
        </w:tcPr>
        <w:p w14:paraId="25D00EFA" w14:textId="77777777" w:rsidR="00743382" w:rsidRPr="00253CF7" w:rsidRDefault="008831F9" w:rsidP="00EE1E40">
          <w:pPr>
            <w:pStyle w:val="Stopka"/>
            <w:jc w:val="center"/>
            <w:rPr>
              <w:rFonts w:cs="Times New Roman"/>
              <w:i/>
            </w:rPr>
          </w:pPr>
          <w:r w:rsidRPr="00253CF7">
            <w:rPr>
              <w:rStyle w:val="Numerstrony"/>
              <w:rFonts w:ascii="Times New Roman" w:hAnsi="Times New Roman" w:cs="Times New Roman"/>
              <w:i w:val="0"/>
            </w:rPr>
            <w:fldChar w:fldCharType="begin"/>
          </w:r>
          <w:r w:rsidR="00743382" w:rsidRPr="00253CF7">
            <w:rPr>
              <w:rStyle w:val="Numerstrony"/>
              <w:rFonts w:ascii="Times New Roman" w:hAnsi="Times New Roman" w:cs="Times New Roman"/>
              <w:i w:val="0"/>
            </w:rPr>
            <w:instrText xml:space="preserve"> PAGE </w:instrText>
          </w:r>
          <w:r w:rsidRPr="00253CF7">
            <w:rPr>
              <w:rStyle w:val="Numerstrony"/>
              <w:rFonts w:ascii="Times New Roman" w:hAnsi="Times New Roman" w:cs="Times New Roman"/>
              <w:i w:val="0"/>
            </w:rPr>
            <w:fldChar w:fldCharType="separate"/>
          </w:r>
          <w:r w:rsidR="00743382">
            <w:rPr>
              <w:rStyle w:val="Numerstrony"/>
              <w:rFonts w:ascii="Times New Roman" w:hAnsi="Times New Roman" w:cs="Times New Roman"/>
              <w:i w:val="0"/>
              <w:noProof/>
            </w:rPr>
            <w:t>240</w:t>
          </w:r>
          <w:r w:rsidRPr="00253CF7">
            <w:rPr>
              <w:rStyle w:val="Numerstrony"/>
              <w:rFonts w:ascii="Times New Roman" w:hAnsi="Times New Roman" w:cs="Times New Roman"/>
              <w:i w:val="0"/>
            </w:rPr>
            <w:fldChar w:fldCharType="end"/>
          </w:r>
        </w:p>
      </w:tc>
    </w:tr>
  </w:tbl>
  <w:p w14:paraId="2C6F2793" w14:textId="77777777" w:rsidR="00743382" w:rsidRPr="00EA53F0" w:rsidRDefault="00743382" w:rsidP="00EA53F0">
    <w:pPr>
      <w:pStyle w:val="Tabel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1294" w14:textId="77777777" w:rsidR="00743382" w:rsidRPr="00827BA0" w:rsidRDefault="008831F9" w:rsidP="00EA603C">
    <w:pPr>
      <w:pStyle w:val="Stopka"/>
      <w:pBdr>
        <w:top w:val="single" w:sz="4" w:space="1" w:color="auto"/>
      </w:pBdr>
      <w:jc w:val="center"/>
      <w:rPr>
        <w:szCs w:val="18"/>
      </w:rPr>
    </w:pPr>
    <w:r w:rsidRPr="00827BA0">
      <w:fldChar w:fldCharType="begin"/>
    </w:r>
    <w:r w:rsidR="00743382" w:rsidRPr="00827BA0">
      <w:instrText xml:space="preserve"> PAGE   \* MERGEFORMAT </w:instrText>
    </w:r>
    <w:r w:rsidRPr="00827BA0">
      <w:fldChar w:fldCharType="separate"/>
    </w:r>
    <w:r w:rsidR="00215DC0">
      <w:rPr>
        <w:noProof/>
      </w:rPr>
      <w:t>199</w:t>
    </w:r>
    <w:r w:rsidRPr="00827BA0">
      <w:fldChar w:fldCharType="end"/>
    </w:r>
    <w:r w:rsidR="00743382" w:rsidRPr="00827BA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5047A" w14:textId="77777777" w:rsidR="00743382" w:rsidRDefault="00743382">
      <w:r>
        <w:separator/>
      </w:r>
    </w:p>
  </w:footnote>
  <w:footnote w:type="continuationSeparator" w:id="0">
    <w:p w14:paraId="2A23D4E6" w14:textId="77777777" w:rsidR="00743382" w:rsidRDefault="00743382">
      <w:r>
        <w:continuationSeparator/>
      </w:r>
    </w:p>
  </w:footnote>
  <w:footnote w:type="continuationNotice" w:id="1">
    <w:p w14:paraId="3611DFB6" w14:textId="77777777" w:rsidR="00743382" w:rsidRDefault="0074338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3969"/>
      <w:gridCol w:w="2835"/>
      <w:gridCol w:w="2268"/>
    </w:tblGrid>
    <w:tr w:rsidR="00743382" w:rsidRPr="00253CF7" w14:paraId="64A65BF7" w14:textId="77777777" w:rsidTr="00233D5C">
      <w:trPr>
        <w:trHeight w:val="290"/>
      </w:trPr>
      <w:tc>
        <w:tcPr>
          <w:tcW w:w="3969" w:type="dxa"/>
          <w:vAlign w:val="center"/>
        </w:tcPr>
        <w:p w14:paraId="6E0FC442" w14:textId="77777777" w:rsidR="00743382" w:rsidRPr="00253CF7" w:rsidRDefault="00743382" w:rsidP="00253CF7">
          <w:pPr>
            <w:pStyle w:val="Nagwek"/>
            <w:jc w:val="left"/>
            <w:rPr>
              <w:sz w:val="16"/>
              <w:szCs w:val="16"/>
            </w:rPr>
          </w:pPr>
          <w:r w:rsidRPr="00253CF7">
            <w:rPr>
              <w:sz w:val="16"/>
              <w:szCs w:val="16"/>
            </w:rPr>
            <w:t>Rozbudowa DK8 Radziejowice – granica województwa</w:t>
          </w:r>
        </w:p>
      </w:tc>
      <w:tc>
        <w:tcPr>
          <w:tcW w:w="0" w:type="auto"/>
          <w:vAlign w:val="center"/>
        </w:tcPr>
        <w:p w14:paraId="6DE902D2" w14:textId="77777777" w:rsidR="00743382" w:rsidRPr="00253CF7" w:rsidRDefault="00743382" w:rsidP="00253CF7">
          <w:pPr>
            <w:pStyle w:val="Nagwek"/>
            <w:jc w:val="center"/>
            <w:rPr>
              <w:sz w:val="16"/>
              <w:szCs w:val="16"/>
            </w:rPr>
          </w:pPr>
          <w:r w:rsidRPr="00253CF7">
            <w:rPr>
              <w:sz w:val="16"/>
              <w:szCs w:val="16"/>
            </w:rPr>
            <w:t>45233320-8</w:t>
          </w:r>
        </w:p>
      </w:tc>
      <w:tc>
        <w:tcPr>
          <w:tcW w:w="2268" w:type="dxa"/>
          <w:vAlign w:val="center"/>
        </w:tcPr>
        <w:p w14:paraId="1F1E3365" w14:textId="77777777" w:rsidR="00743382" w:rsidRPr="00253CF7" w:rsidRDefault="00743382" w:rsidP="00253CF7">
          <w:pPr>
            <w:pStyle w:val="Nagwek"/>
            <w:jc w:val="center"/>
            <w:rPr>
              <w:sz w:val="16"/>
              <w:szCs w:val="16"/>
            </w:rPr>
          </w:pPr>
          <w:r w:rsidRPr="00253CF7">
            <w:rPr>
              <w:sz w:val="16"/>
              <w:szCs w:val="16"/>
            </w:rPr>
            <w:t>D.04.07.01_Z1</w:t>
          </w:r>
        </w:p>
      </w:tc>
    </w:tr>
  </w:tbl>
  <w:p w14:paraId="5D230E5C" w14:textId="77777777" w:rsidR="00743382" w:rsidRPr="00327B13" w:rsidRDefault="00743382" w:rsidP="00327B13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2A232" w14:textId="1FFF6FC3" w:rsidR="00743382" w:rsidRDefault="00743382">
    <w:pPr>
      <w:pStyle w:val="StylTytuSSTPogrubienie"/>
      <w:pBdr>
        <w:bottom w:val="single" w:sz="4" w:space="1" w:color="auto"/>
      </w:pBdr>
      <w:spacing w:before="0" w:after="0"/>
      <w:jc w:val="left"/>
      <w:rPr>
        <w:rFonts w:cs="Times New Roman"/>
        <w:b w:val="0"/>
        <w:sz w:val="20"/>
        <w:szCs w:val="20"/>
        <w:u w:val="none"/>
      </w:rPr>
    </w:pPr>
    <w:r w:rsidRPr="00912EC1">
      <w:rPr>
        <w:rFonts w:cs="Times New Roman"/>
        <w:b w:val="0"/>
        <w:sz w:val="20"/>
        <w:szCs w:val="20"/>
        <w:u w:val="none"/>
      </w:rPr>
      <w:t>D-</w:t>
    </w:r>
    <w:r w:rsidR="007C36A7">
      <w:rPr>
        <w:rFonts w:cs="Times New Roman"/>
        <w:b w:val="0"/>
        <w:sz w:val="20"/>
        <w:szCs w:val="20"/>
        <w:u w:val="none"/>
      </w:rPr>
      <w:t>05.03.05B</w:t>
    </w:r>
    <w:r w:rsidRPr="00912EC1">
      <w:rPr>
        <w:rFonts w:cs="Times New Roman"/>
        <w:b w:val="0"/>
        <w:sz w:val="20"/>
        <w:szCs w:val="20"/>
        <w:u w:val="none"/>
      </w:rPr>
      <w:t xml:space="preserve"> </w:t>
    </w:r>
    <w:r w:rsidRPr="00912EC1">
      <w:rPr>
        <w:rFonts w:cs="Times New Roman"/>
        <w:b w:val="0"/>
        <w:sz w:val="20"/>
        <w:szCs w:val="20"/>
        <w:u w:val="none"/>
      </w:rPr>
      <w:tab/>
    </w:r>
    <w:r w:rsidRPr="00912EC1">
      <w:rPr>
        <w:rFonts w:cs="Times New Roman"/>
        <w:b w:val="0"/>
        <w:sz w:val="20"/>
        <w:szCs w:val="20"/>
        <w:u w:val="none"/>
      </w:rPr>
      <w:tab/>
    </w:r>
    <w:r w:rsidRPr="00912EC1">
      <w:rPr>
        <w:rFonts w:cs="Times New Roman"/>
        <w:b w:val="0"/>
        <w:sz w:val="20"/>
        <w:szCs w:val="20"/>
        <w:u w:val="none"/>
      </w:rPr>
      <w:tab/>
    </w:r>
    <w:r w:rsidRPr="00912EC1">
      <w:rPr>
        <w:rFonts w:cs="Times New Roman"/>
        <w:b w:val="0"/>
        <w:sz w:val="20"/>
        <w:szCs w:val="20"/>
        <w:u w:val="none"/>
      </w:rPr>
      <w:tab/>
    </w:r>
    <w:r w:rsidRPr="00912EC1">
      <w:rPr>
        <w:rFonts w:cs="Times New Roman"/>
        <w:b w:val="0"/>
        <w:sz w:val="20"/>
        <w:szCs w:val="20"/>
        <w:u w:val="none"/>
      </w:rPr>
      <w:tab/>
    </w:r>
    <w:r>
      <w:rPr>
        <w:rFonts w:cs="Times New Roman"/>
        <w:b w:val="0"/>
        <w:sz w:val="20"/>
        <w:szCs w:val="20"/>
        <w:u w:val="none"/>
      </w:rPr>
      <w:t xml:space="preserve">      </w:t>
    </w:r>
    <w:r w:rsidR="00654A96">
      <w:rPr>
        <w:rFonts w:cs="Times New Roman"/>
        <w:b w:val="0"/>
        <w:sz w:val="20"/>
        <w:szCs w:val="20"/>
        <w:u w:val="none"/>
      </w:rPr>
      <w:tab/>
    </w:r>
    <w:r w:rsidR="00654A96">
      <w:rPr>
        <w:rFonts w:cs="Times New Roman"/>
        <w:b w:val="0"/>
        <w:sz w:val="20"/>
        <w:szCs w:val="20"/>
        <w:u w:val="none"/>
      </w:rPr>
      <w:tab/>
      <w:t>W</w:t>
    </w:r>
    <w:r w:rsidRPr="00912EC1">
      <w:rPr>
        <w:rFonts w:cs="Times New Roman"/>
        <w:b w:val="0"/>
        <w:sz w:val="20"/>
        <w:szCs w:val="20"/>
        <w:u w:val="none"/>
      </w:rPr>
      <w:t>arstwa wiążąca</w:t>
    </w:r>
    <w:r w:rsidR="00654A96">
      <w:rPr>
        <w:rFonts w:cs="Times New Roman"/>
        <w:b w:val="0"/>
        <w:sz w:val="20"/>
        <w:szCs w:val="20"/>
        <w:u w:val="none"/>
      </w:rPr>
      <w:t xml:space="preserve"> </w:t>
    </w:r>
    <w:r w:rsidR="00654A96" w:rsidRPr="00912EC1">
      <w:rPr>
        <w:rFonts w:cs="Times New Roman"/>
        <w:b w:val="0"/>
        <w:sz w:val="20"/>
        <w:szCs w:val="20"/>
        <w:u w:val="none"/>
      </w:rPr>
      <w:t>z betonu asfaltowego</w:t>
    </w:r>
  </w:p>
  <w:p w14:paraId="147535E7" w14:textId="77777777" w:rsidR="00743382" w:rsidRPr="00327B13" w:rsidRDefault="00743382" w:rsidP="0029071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14D879"/>
    <w:multiLevelType w:val="hybridMultilevel"/>
    <w:tmpl w:val="1E14A1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52D406F4"/>
    <w:lvl w:ilvl="0">
      <w:start w:val="1"/>
      <w:numFmt w:val="decimal"/>
      <w:pStyle w:val="Listapunktowana2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StylNagwek2Pogrubienie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3.%2.%4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6" w15:restartNumberingAfterBreak="0">
    <w:nsid w:val="00B254D4"/>
    <w:multiLevelType w:val="hybridMultilevel"/>
    <w:tmpl w:val="6988DE94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BC643E"/>
    <w:multiLevelType w:val="hybridMultilevel"/>
    <w:tmpl w:val="77707112"/>
    <w:lvl w:ilvl="0" w:tplc="637AC24A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2A1F7E"/>
    <w:multiLevelType w:val="hybridMultilevel"/>
    <w:tmpl w:val="3124B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D42886"/>
    <w:multiLevelType w:val="hybridMultilevel"/>
    <w:tmpl w:val="91807EC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E32047"/>
    <w:multiLevelType w:val="multilevel"/>
    <w:tmpl w:val="B7B4E29C"/>
    <w:lvl w:ilvl="0">
      <w:start w:val="1"/>
      <w:numFmt w:val="decimal"/>
      <w:pStyle w:val="Nagwek1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51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86"/>
        </w:tabs>
        <w:ind w:left="1135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1CE2F2E"/>
    <w:multiLevelType w:val="hybridMultilevel"/>
    <w:tmpl w:val="73502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320CD0"/>
    <w:multiLevelType w:val="hybridMultilevel"/>
    <w:tmpl w:val="9522B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A715C5"/>
    <w:multiLevelType w:val="hybridMultilevel"/>
    <w:tmpl w:val="A1164C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BA2520D"/>
    <w:multiLevelType w:val="hybridMultilevel"/>
    <w:tmpl w:val="F572C8BA"/>
    <w:lvl w:ilvl="0" w:tplc="637AC24A">
      <w:start w:val="1"/>
      <w:numFmt w:val="bullet"/>
      <w:lvlText w:val="­"/>
      <w:lvlJc w:val="left"/>
      <w:pPr>
        <w:ind w:left="86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7" w15:restartNumberingAfterBreak="0">
    <w:nsid w:val="21CB0E4E"/>
    <w:multiLevelType w:val="hybridMultilevel"/>
    <w:tmpl w:val="7D74605E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8565E2"/>
    <w:multiLevelType w:val="hybridMultilevel"/>
    <w:tmpl w:val="AE5CABE2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E06E64"/>
    <w:multiLevelType w:val="hybridMultilevel"/>
    <w:tmpl w:val="A6A0B5A8"/>
    <w:lvl w:ilvl="0" w:tplc="637AC24A">
      <w:start w:val="1"/>
      <w:numFmt w:val="bullet"/>
      <w:lvlText w:val="­"/>
      <w:lvlJc w:val="left"/>
      <w:pPr>
        <w:ind w:left="101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0" w15:restartNumberingAfterBreak="0">
    <w:nsid w:val="280209D5"/>
    <w:multiLevelType w:val="hybridMultilevel"/>
    <w:tmpl w:val="045C7C1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ABC1E5D"/>
    <w:multiLevelType w:val="hybridMultilevel"/>
    <w:tmpl w:val="583A0442"/>
    <w:lvl w:ilvl="0" w:tplc="688C397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92EDA"/>
    <w:multiLevelType w:val="hybridMultilevel"/>
    <w:tmpl w:val="A9906F22"/>
    <w:lvl w:ilvl="0" w:tplc="F63E319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18"/>
      </w:rPr>
    </w:lvl>
    <w:lvl w:ilvl="1" w:tplc="D4C4FF32">
      <w:start w:val="1"/>
      <w:numFmt w:val="bullet"/>
      <w:lvlText w:val="­"/>
      <w:lvlJc w:val="left"/>
      <w:pPr>
        <w:tabs>
          <w:tab w:val="num" w:pos="397"/>
        </w:tabs>
        <w:ind w:left="794" w:hanging="397"/>
      </w:pPr>
      <w:rPr>
        <w:rFonts w:ascii="Courier New" w:hAnsi="Courier New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4E1C6B"/>
    <w:multiLevelType w:val="hybridMultilevel"/>
    <w:tmpl w:val="B63A77B6"/>
    <w:lvl w:ilvl="0" w:tplc="D904127C">
      <w:start w:val="1"/>
      <w:numFmt w:val="bullet"/>
      <w:lvlText w:val=""/>
      <w:lvlJc w:val="righ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18D1A61"/>
    <w:multiLevelType w:val="hybridMultilevel"/>
    <w:tmpl w:val="242C0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483BFF"/>
    <w:multiLevelType w:val="hybridMultilevel"/>
    <w:tmpl w:val="2CF05CD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E598E"/>
    <w:multiLevelType w:val="hybridMultilevel"/>
    <w:tmpl w:val="B4442BC4"/>
    <w:lvl w:ilvl="0" w:tplc="637AC24A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094D19"/>
    <w:multiLevelType w:val="hybridMultilevel"/>
    <w:tmpl w:val="B0505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AB06FE"/>
    <w:multiLevelType w:val="multilevel"/>
    <w:tmpl w:val="CADCF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B24DB8"/>
    <w:multiLevelType w:val="hybridMultilevel"/>
    <w:tmpl w:val="B1C6685E"/>
    <w:lvl w:ilvl="0" w:tplc="5E0EC61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4C8295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4E7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A25A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8569A3"/>
    <w:multiLevelType w:val="hybridMultilevel"/>
    <w:tmpl w:val="C8C813C2"/>
    <w:lvl w:ilvl="0" w:tplc="A5649408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8D4406C"/>
    <w:multiLevelType w:val="multilevel"/>
    <w:tmpl w:val="6FF449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4982537E"/>
    <w:multiLevelType w:val="hybridMultilevel"/>
    <w:tmpl w:val="AEBE3176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C5B62ED"/>
    <w:multiLevelType w:val="hybridMultilevel"/>
    <w:tmpl w:val="E41205A4"/>
    <w:lvl w:ilvl="0" w:tplc="FFFFFFFF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FFFFFFFF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761A3A"/>
    <w:multiLevelType w:val="hybridMultilevel"/>
    <w:tmpl w:val="8DAA594A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23CCC"/>
    <w:multiLevelType w:val="hybridMultilevel"/>
    <w:tmpl w:val="179E86B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987316"/>
    <w:multiLevelType w:val="hybridMultilevel"/>
    <w:tmpl w:val="39083BDA"/>
    <w:lvl w:ilvl="0" w:tplc="706EC8B0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C2FEC"/>
    <w:multiLevelType w:val="hybridMultilevel"/>
    <w:tmpl w:val="06FC5362"/>
    <w:lvl w:ilvl="0" w:tplc="AFA4BBB6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A072A29E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1378F"/>
    <w:multiLevelType w:val="hybridMultilevel"/>
    <w:tmpl w:val="67A6BC6A"/>
    <w:lvl w:ilvl="0" w:tplc="688C397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3500E"/>
    <w:multiLevelType w:val="multilevel"/>
    <w:tmpl w:val="A9BC2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51428130">
    <w:abstractNumId w:val="12"/>
  </w:num>
  <w:num w:numId="2" w16cid:durableId="684788466">
    <w:abstractNumId w:val="1"/>
  </w:num>
  <w:num w:numId="3" w16cid:durableId="835266365">
    <w:abstractNumId w:val="34"/>
  </w:num>
  <w:num w:numId="4" w16cid:durableId="429082090">
    <w:abstractNumId w:val="8"/>
  </w:num>
  <w:num w:numId="5" w16cid:durableId="1833569997">
    <w:abstractNumId w:val="33"/>
  </w:num>
  <w:num w:numId="6" w16cid:durableId="1616868544">
    <w:abstractNumId w:val="26"/>
  </w:num>
  <w:num w:numId="7" w16cid:durableId="1378778592">
    <w:abstractNumId w:val="22"/>
  </w:num>
  <w:num w:numId="8" w16cid:durableId="570042431">
    <w:abstractNumId w:val="38"/>
  </w:num>
  <w:num w:numId="9" w16cid:durableId="1610619949">
    <w:abstractNumId w:val="9"/>
  </w:num>
  <w:num w:numId="10" w16cid:durableId="312684788">
    <w:abstractNumId w:val="7"/>
  </w:num>
  <w:num w:numId="11" w16cid:durableId="99104023">
    <w:abstractNumId w:val="17"/>
  </w:num>
  <w:num w:numId="12" w16cid:durableId="1478379945">
    <w:abstractNumId w:val="16"/>
  </w:num>
  <w:num w:numId="13" w16cid:durableId="1940522717">
    <w:abstractNumId w:val="19"/>
  </w:num>
  <w:num w:numId="14" w16cid:durableId="22027032">
    <w:abstractNumId w:val="6"/>
  </w:num>
  <w:num w:numId="15" w16cid:durableId="605430457">
    <w:abstractNumId w:val="35"/>
  </w:num>
  <w:num w:numId="16" w16cid:durableId="414060194">
    <w:abstractNumId w:val="11"/>
  </w:num>
  <w:num w:numId="17" w16cid:durableId="433986507">
    <w:abstractNumId w:val="18"/>
  </w:num>
  <w:num w:numId="18" w16cid:durableId="661586289">
    <w:abstractNumId w:val="25"/>
  </w:num>
  <w:num w:numId="19" w16cid:durableId="894048313">
    <w:abstractNumId w:val="40"/>
  </w:num>
  <w:num w:numId="20" w16cid:durableId="579757374">
    <w:abstractNumId w:val="27"/>
  </w:num>
  <w:num w:numId="21" w16cid:durableId="1110009206">
    <w:abstractNumId w:val="14"/>
  </w:num>
  <w:num w:numId="22" w16cid:durableId="1330211906">
    <w:abstractNumId w:val="37"/>
  </w:num>
  <w:num w:numId="23" w16cid:durableId="2134250325">
    <w:abstractNumId w:val="30"/>
  </w:num>
  <w:num w:numId="24" w16cid:durableId="735669810">
    <w:abstractNumId w:val="13"/>
  </w:num>
  <w:num w:numId="25" w16cid:durableId="1550846744">
    <w:abstractNumId w:val="36"/>
  </w:num>
  <w:num w:numId="26" w16cid:durableId="577860266">
    <w:abstractNumId w:val="32"/>
  </w:num>
  <w:num w:numId="27" w16cid:durableId="811756151">
    <w:abstractNumId w:val="10"/>
  </w:num>
  <w:num w:numId="28" w16cid:durableId="1170873224">
    <w:abstractNumId w:val="20"/>
  </w:num>
  <w:num w:numId="29" w16cid:durableId="1483503960">
    <w:abstractNumId w:val="15"/>
  </w:num>
  <w:num w:numId="30" w16cid:durableId="2019190042">
    <w:abstractNumId w:val="0"/>
  </w:num>
  <w:num w:numId="31" w16cid:durableId="409810110">
    <w:abstractNumId w:val="12"/>
  </w:num>
  <w:num w:numId="32" w16cid:durableId="631374899">
    <w:abstractNumId w:val="12"/>
  </w:num>
  <w:num w:numId="33" w16cid:durableId="1901316">
    <w:abstractNumId w:val="12"/>
  </w:num>
  <w:num w:numId="34" w16cid:durableId="212424551">
    <w:abstractNumId w:val="12"/>
  </w:num>
  <w:num w:numId="35" w16cid:durableId="279191473">
    <w:abstractNumId w:val="12"/>
  </w:num>
  <w:num w:numId="36" w16cid:durableId="1378160013">
    <w:abstractNumId w:val="12"/>
  </w:num>
  <w:num w:numId="37" w16cid:durableId="242222033">
    <w:abstractNumId w:val="12"/>
  </w:num>
  <w:num w:numId="38" w16cid:durableId="704018094">
    <w:abstractNumId w:val="12"/>
  </w:num>
  <w:num w:numId="39" w16cid:durableId="1486117947">
    <w:abstractNumId w:val="12"/>
  </w:num>
  <w:num w:numId="40" w16cid:durableId="623778141">
    <w:abstractNumId w:val="29"/>
  </w:num>
  <w:num w:numId="41" w16cid:durableId="953440802">
    <w:abstractNumId w:val="31"/>
  </w:num>
  <w:num w:numId="42" w16cid:durableId="1114327702">
    <w:abstractNumId w:val="12"/>
  </w:num>
  <w:num w:numId="43" w16cid:durableId="1835681179">
    <w:abstractNumId w:val="24"/>
  </w:num>
  <w:num w:numId="44" w16cid:durableId="300157382">
    <w:abstractNumId w:val="39"/>
  </w:num>
  <w:num w:numId="45" w16cid:durableId="1992366515">
    <w:abstractNumId w:val="23"/>
  </w:num>
  <w:num w:numId="46" w16cid:durableId="1147823476">
    <w:abstractNumId w:val="21"/>
  </w:num>
  <w:num w:numId="47" w16cid:durableId="99006200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3F0"/>
    <w:rsid w:val="000000D2"/>
    <w:rsid w:val="000016D7"/>
    <w:rsid w:val="00001FAF"/>
    <w:rsid w:val="00004DF7"/>
    <w:rsid w:val="00004F10"/>
    <w:rsid w:val="0000576E"/>
    <w:rsid w:val="000103E2"/>
    <w:rsid w:val="00010A2F"/>
    <w:rsid w:val="00012BE5"/>
    <w:rsid w:val="00013FD9"/>
    <w:rsid w:val="0001410F"/>
    <w:rsid w:val="000179E2"/>
    <w:rsid w:val="00021116"/>
    <w:rsid w:val="000213C3"/>
    <w:rsid w:val="00021572"/>
    <w:rsid w:val="0002414E"/>
    <w:rsid w:val="00026493"/>
    <w:rsid w:val="00027B9B"/>
    <w:rsid w:val="00030E9E"/>
    <w:rsid w:val="00034E24"/>
    <w:rsid w:val="00037100"/>
    <w:rsid w:val="00037664"/>
    <w:rsid w:val="00042D48"/>
    <w:rsid w:val="00043238"/>
    <w:rsid w:val="00044968"/>
    <w:rsid w:val="00045C15"/>
    <w:rsid w:val="000469D7"/>
    <w:rsid w:val="0004700C"/>
    <w:rsid w:val="00050126"/>
    <w:rsid w:val="000541B7"/>
    <w:rsid w:val="000544B0"/>
    <w:rsid w:val="0005546B"/>
    <w:rsid w:val="00056581"/>
    <w:rsid w:val="0006038B"/>
    <w:rsid w:val="00060A2B"/>
    <w:rsid w:val="00060ACE"/>
    <w:rsid w:val="00063151"/>
    <w:rsid w:val="00070736"/>
    <w:rsid w:val="00070D60"/>
    <w:rsid w:val="00071DE6"/>
    <w:rsid w:val="00072801"/>
    <w:rsid w:val="00073C5B"/>
    <w:rsid w:val="000742B5"/>
    <w:rsid w:val="00076377"/>
    <w:rsid w:val="00076EA8"/>
    <w:rsid w:val="000775A8"/>
    <w:rsid w:val="0008623A"/>
    <w:rsid w:val="00090035"/>
    <w:rsid w:val="00090673"/>
    <w:rsid w:val="000906B2"/>
    <w:rsid w:val="00091547"/>
    <w:rsid w:val="00091D80"/>
    <w:rsid w:val="00092426"/>
    <w:rsid w:val="00092EC0"/>
    <w:rsid w:val="00092F0E"/>
    <w:rsid w:val="00093E57"/>
    <w:rsid w:val="0009571D"/>
    <w:rsid w:val="00096942"/>
    <w:rsid w:val="000973AE"/>
    <w:rsid w:val="000A2E8D"/>
    <w:rsid w:val="000A32F2"/>
    <w:rsid w:val="000A3511"/>
    <w:rsid w:val="000A386F"/>
    <w:rsid w:val="000B0C5E"/>
    <w:rsid w:val="000B11EA"/>
    <w:rsid w:val="000B177A"/>
    <w:rsid w:val="000B3BC6"/>
    <w:rsid w:val="000B3D0B"/>
    <w:rsid w:val="000B4876"/>
    <w:rsid w:val="000B504C"/>
    <w:rsid w:val="000B65BF"/>
    <w:rsid w:val="000B722A"/>
    <w:rsid w:val="000B7AF3"/>
    <w:rsid w:val="000C093F"/>
    <w:rsid w:val="000C0C97"/>
    <w:rsid w:val="000C1B66"/>
    <w:rsid w:val="000C57D9"/>
    <w:rsid w:val="000C76B4"/>
    <w:rsid w:val="000C7BFD"/>
    <w:rsid w:val="000E0D4E"/>
    <w:rsid w:val="000E67C7"/>
    <w:rsid w:val="000F0D69"/>
    <w:rsid w:val="000F126C"/>
    <w:rsid w:val="000F576F"/>
    <w:rsid w:val="000F592B"/>
    <w:rsid w:val="000F68FD"/>
    <w:rsid w:val="00102246"/>
    <w:rsid w:val="00106A11"/>
    <w:rsid w:val="00106E01"/>
    <w:rsid w:val="0010733E"/>
    <w:rsid w:val="00110BD5"/>
    <w:rsid w:val="00111905"/>
    <w:rsid w:val="00114E81"/>
    <w:rsid w:val="00116D11"/>
    <w:rsid w:val="00121031"/>
    <w:rsid w:val="00122EAA"/>
    <w:rsid w:val="001231C9"/>
    <w:rsid w:val="001244AC"/>
    <w:rsid w:val="00124E8E"/>
    <w:rsid w:val="00131A14"/>
    <w:rsid w:val="00132F67"/>
    <w:rsid w:val="00133066"/>
    <w:rsid w:val="00134879"/>
    <w:rsid w:val="00135629"/>
    <w:rsid w:val="001362C5"/>
    <w:rsid w:val="001433A4"/>
    <w:rsid w:val="00144462"/>
    <w:rsid w:val="00144644"/>
    <w:rsid w:val="00147A1B"/>
    <w:rsid w:val="001550D8"/>
    <w:rsid w:val="0016079D"/>
    <w:rsid w:val="00162392"/>
    <w:rsid w:val="00163979"/>
    <w:rsid w:val="00163B66"/>
    <w:rsid w:val="0016781D"/>
    <w:rsid w:val="00167DBE"/>
    <w:rsid w:val="0017181F"/>
    <w:rsid w:val="001753AF"/>
    <w:rsid w:val="00182B24"/>
    <w:rsid w:val="00183662"/>
    <w:rsid w:val="00184558"/>
    <w:rsid w:val="00185828"/>
    <w:rsid w:val="00185CAB"/>
    <w:rsid w:val="00186E46"/>
    <w:rsid w:val="0018709D"/>
    <w:rsid w:val="0019076B"/>
    <w:rsid w:val="00193272"/>
    <w:rsid w:val="00197BC8"/>
    <w:rsid w:val="00197F47"/>
    <w:rsid w:val="001A052E"/>
    <w:rsid w:val="001A1438"/>
    <w:rsid w:val="001A14B8"/>
    <w:rsid w:val="001A26E2"/>
    <w:rsid w:val="001A5895"/>
    <w:rsid w:val="001B25E6"/>
    <w:rsid w:val="001B2C5D"/>
    <w:rsid w:val="001B33DA"/>
    <w:rsid w:val="001B3B09"/>
    <w:rsid w:val="001B5050"/>
    <w:rsid w:val="001B7988"/>
    <w:rsid w:val="001C0FC3"/>
    <w:rsid w:val="001C1557"/>
    <w:rsid w:val="001C20F4"/>
    <w:rsid w:val="001C5055"/>
    <w:rsid w:val="001C535B"/>
    <w:rsid w:val="001C6E6F"/>
    <w:rsid w:val="001C6E97"/>
    <w:rsid w:val="001C7984"/>
    <w:rsid w:val="001C7D89"/>
    <w:rsid w:val="001D13CF"/>
    <w:rsid w:val="001D342C"/>
    <w:rsid w:val="001D50ED"/>
    <w:rsid w:val="001E024F"/>
    <w:rsid w:val="001E0B87"/>
    <w:rsid w:val="001E3F61"/>
    <w:rsid w:val="001E45D1"/>
    <w:rsid w:val="001F183F"/>
    <w:rsid w:val="001F27F2"/>
    <w:rsid w:val="001F2A2F"/>
    <w:rsid w:val="00201060"/>
    <w:rsid w:val="00203D62"/>
    <w:rsid w:val="00206C6D"/>
    <w:rsid w:val="0020764E"/>
    <w:rsid w:val="0021104E"/>
    <w:rsid w:val="00211FF9"/>
    <w:rsid w:val="00214109"/>
    <w:rsid w:val="00215DC0"/>
    <w:rsid w:val="002160A5"/>
    <w:rsid w:val="00216959"/>
    <w:rsid w:val="00216E2D"/>
    <w:rsid w:val="0022163C"/>
    <w:rsid w:val="00225166"/>
    <w:rsid w:val="002252E7"/>
    <w:rsid w:val="00226F8A"/>
    <w:rsid w:val="002271DE"/>
    <w:rsid w:val="00227C6F"/>
    <w:rsid w:val="00230782"/>
    <w:rsid w:val="002330C8"/>
    <w:rsid w:val="00233D5C"/>
    <w:rsid w:val="00234332"/>
    <w:rsid w:val="002344E0"/>
    <w:rsid w:val="002351BC"/>
    <w:rsid w:val="00236852"/>
    <w:rsid w:val="00236B19"/>
    <w:rsid w:val="00237485"/>
    <w:rsid w:val="00241A4F"/>
    <w:rsid w:val="002437C3"/>
    <w:rsid w:val="002462D8"/>
    <w:rsid w:val="00253342"/>
    <w:rsid w:val="00253CF7"/>
    <w:rsid w:val="00257A4B"/>
    <w:rsid w:val="00260EAC"/>
    <w:rsid w:val="0026366A"/>
    <w:rsid w:val="002667DD"/>
    <w:rsid w:val="00267C79"/>
    <w:rsid w:val="00267FF5"/>
    <w:rsid w:val="002700BD"/>
    <w:rsid w:val="002701DE"/>
    <w:rsid w:val="002706E8"/>
    <w:rsid w:val="00270D22"/>
    <w:rsid w:val="002727F1"/>
    <w:rsid w:val="0027327C"/>
    <w:rsid w:val="002742C4"/>
    <w:rsid w:val="00274D84"/>
    <w:rsid w:val="002810E9"/>
    <w:rsid w:val="002860E1"/>
    <w:rsid w:val="0028687A"/>
    <w:rsid w:val="00286E2A"/>
    <w:rsid w:val="0029071F"/>
    <w:rsid w:val="0029111C"/>
    <w:rsid w:val="00291CFE"/>
    <w:rsid w:val="0029619F"/>
    <w:rsid w:val="002A12DA"/>
    <w:rsid w:val="002A409E"/>
    <w:rsid w:val="002A49AB"/>
    <w:rsid w:val="002A535E"/>
    <w:rsid w:val="002A54E7"/>
    <w:rsid w:val="002A5FD7"/>
    <w:rsid w:val="002A602F"/>
    <w:rsid w:val="002A721D"/>
    <w:rsid w:val="002A7FDA"/>
    <w:rsid w:val="002B287A"/>
    <w:rsid w:val="002B6D01"/>
    <w:rsid w:val="002C1A13"/>
    <w:rsid w:val="002C232A"/>
    <w:rsid w:val="002C2F76"/>
    <w:rsid w:val="002C34E3"/>
    <w:rsid w:val="002C4AB7"/>
    <w:rsid w:val="002D58C1"/>
    <w:rsid w:val="002D63AE"/>
    <w:rsid w:val="002E06FA"/>
    <w:rsid w:val="002E1F4D"/>
    <w:rsid w:val="002E3A88"/>
    <w:rsid w:val="002E41A3"/>
    <w:rsid w:val="002E4635"/>
    <w:rsid w:val="002E520F"/>
    <w:rsid w:val="002E614E"/>
    <w:rsid w:val="002E67F1"/>
    <w:rsid w:val="002F375E"/>
    <w:rsid w:val="002F4C2A"/>
    <w:rsid w:val="002F4E1C"/>
    <w:rsid w:val="00300A81"/>
    <w:rsid w:val="00300F05"/>
    <w:rsid w:val="0030350B"/>
    <w:rsid w:val="0030605C"/>
    <w:rsid w:val="0030640D"/>
    <w:rsid w:val="003073E3"/>
    <w:rsid w:val="00307A17"/>
    <w:rsid w:val="0031351C"/>
    <w:rsid w:val="00313BFB"/>
    <w:rsid w:val="003147E4"/>
    <w:rsid w:val="0031703F"/>
    <w:rsid w:val="00320C0B"/>
    <w:rsid w:val="00322B7C"/>
    <w:rsid w:val="003240F7"/>
    <w:rsid w:val="00325717"/>
    <w:rsid w:val="00325A7B"/>
    <w:rsid w:val="00325F59"/>
    <w:rsid w:val="003276F2"/>
    <w:rsid w:val="00327B13"/>
    <w:rsid w:val="00331C80"/>
    <w:rsid w:val="00333AC9"/>
    <w:rsid w:val="00333F88"/>
    <w:rsid w:val="0033461C"/>
    <w:rsid w:val="00334759"/>
    <w:rsid w:val="00336A00"/>
    <w:rsid w:val="00341608"/>
    <w:rsid w:val="00341B60"/>
    <w:rsid w:val="0034582A"/>
    <w:rsid w:val="0034784C"/>
    <w:rsid w:val="00347F8B"/>
    <w:rsid w:val="00350BEF"/>
    <w:rsid w:val="00351095"/>
    <w:rsid w:val="003519C9"/>
    <w:rsid w:val="00353531"/>
    <w:rsid w:val="0035559F"/>
    <w:rsid w:val="00355E1A"/>
    <w:rsid w:val="00355E3A"/>
    <w:rsid w:val="003568F2"/>
    <w:rsid w:val="00357368"/>
    <w:rsid w:val="00360DE2"/>
    <w:rsid w:val="00360E1A"/>
    <w:rsid w:val="00365968"/>
    <w:rsid w:val="00367506"/>
    <w:rsid w:val="00371377"/>
    <w:rsid w:val="00371499"/>
    <w:rsid w:val="00373F7C"/>
    <w:rsid w:val="00375BE7"/>
    <w:rsid w:val="00375C90"/>
    <w:rsid w:val="00380D9C"/>
    <w:rsid w:val="003810AE"/>
    <w:rsid w:val="00381A91"/>
    <w:rsid w:val="00382509"/>
    <w:rsid w:val="003842C2"/>
    <w:rsid w:val="003877DA"/>
    <w:rsid w:val="003927EF"/>
    <w:rsid w:val="003930BD"/>
    <w:rsid w:val="00394088"/>
    <w:rsid w:val="00394BD6"/>
    <w:rsid w:val="00394D5A"/>
    <w:rsid w:val="003963E5"/>
    <w:rsid w:val="003A09AA"/>
    <w:rsid w:val="003A19A3"/>
    <w:rsid w:val="003A1E4B"/>
    <w:rsid w:val="003A64F3"/>
    <w:rsid w:val="003B0F3D"/>
    <w:rsid w:val="003B327F"/>
    <w:rsid w:val="003B375E"/>
    <w:rsid w:val="003B43F7"/>
    <w:rsid w:val="003B5199"/>
    <w:rsid w:val="003B5389"/>
    <w:rsid w:val="003B7C80"/>
    <w:rsid w:val="003C129C"/>
    <w:rsid w:val="003C1753"/>
    <w:rsid w:val="003C2262"/>
    <w:rsid w:val="003C45CB"/>
    <w:rsid w:val="003C5776"/>
    <w:rsid w:val="003D1BFB"/>
    <w:rsid w:val="003D3CA8"/>
    <w:rsid w:val="003D5099"/>
    <w:rsid w:val="003E0649"/>
    <w:rsid w:val="003E2553"/>
    <w:rsid w:val="003E2B4A"/>
    <w:rsid w:val="003E4D0E"/>
    <w:rsid w:val="003E5092"/>
    <w:rsid w:val="003E6C4B"/>
    <w:rsid w:val="003F27AD"/>
    <w:rsid w:val="003F332B"/>
    <w:rsid w:val="003F4841"/>
    <w:rsid w:val="003F620B"/>
    <w:rsid w:val="003F6E97"/>
    <w:rsid w:val="003F7154"/>
    <w:rsid w:val="004006AC"/>
    <w:rsid w:val="004040EF"/>
    <w:rsid w:val="004065B6"/>
    <w:rsid w:val="00407089"/>
    <w:rsid w:val="00407C7A"/>
    <w:rsid w:val="004103CA"/>
    <w:rsid w:val="00410C4D"/>
    <w:rsid w:val="00412120"/>
    <w:rsid w:val="00415FA8"/>
    <w:rsid w:val="0042543A"/>
    <w:rsid w:val="004257DC"/>
    <w:rsid w:val="00426477"/>
    <w:rsid w:val="00426EC9"/>
    <w:rsid w:val="00426F97"/>
    <w:rsid w:val="00433EA2"/>
    <w:rsid w:val="004367E5"/>
    <w:rsid w:val="004410D8"/>
    <w:rsid w:val="00443634"/>
    <w:rsid w:val="004455F1"/>
    <w:rsid w:val="004516CA"/>
    <w:rsid w:val="00454F24"/>
    <w:rsid w:val="004560E9"/>
    <w:rsid w:val="00456F19"/>
    <w:rsid w:val="00460019"/>
    <w:rsid w:val="00462DEA"/>
    <w:rsid w:val="00463335"/>
    <w:rsid w:val="0046494C"/>
    <w:rsid w:val="00464FDF"/>
    <w:rsid w:val="00465341"/>
    <w:rsid w:val="00466B79"/>
    <w:rsid w:val="0047314A"/>
    <w:rsid w:val="00480213"/>
    <w:rsid w:val="00481AF1"/>
    <w:rsid w:val="0048320C"/>
    <w:rsid w:val="004833BA"/>
    <w:rsid w:val="004846C0"/>
    <w:rsid w:val="004865FD"/>
    <w:rsid w:val="00492394"/>
    <w:rsid w:val="00492ADE"/>
    <w:rsid w:val="004A0B0C"/>
    <w:rsid w:val="004A129B"/>
    <w:rsid w:val="004A1CF6"/>
    <w:rsid w:val="004A27DD"/>
    <w:rsid w:val="004A3D37"/>
    <w:rsid w:val="004A3EA7"/>
    <w:rsid w:val="004B1DB4"/>
    <w:rsid w:val="004B42E3"/>
    <w:rsid w:val="004B64E7"/>
    <w:rsid w:val="004B7E0B"/>
    <w:rsid w:val="004C3966"/>
    <w:rsid w:val="004C4C26"/>
    <w:rsid w:val="004C4C9A"/>
    <w:rsid w:val="004C5C75"/>
    <w:rsid w:val="004D3C79"/>
    <w:rsid w:val="004D63D2"/>
    <w:rsid w:val="004D6BDD"/>
    <w:rsid w:val="004D6FAD"/>
    <w:rsid w:val="004D784D"/>
    <w:rsid w:val="004E0412"/>
    <w:rsid w:val="004E1182"/>
    <w:rsid w:val="004E2F0E"/>
    <w:rsid w:val="004E3B92"/>
    <w:rsid w:val="004E438D"/>
    <w:rsid w:val="004E56B0"/>
    <w:rsid w:val="004F2890"/>
    <w:rsid w:val="004F29CB"/>
    <w:rsid w:val="004F401C"/>
    <w:rsid w:val="004F4BBC"/>
    <w:rsid w:val="004F55BF"/>
    <w:rsid w:val="004F6DF9"/>
    <w:rsid w:val="004F778B"/>
    <w:rsid w:val="0050043E"/>
    <w:rsid w:val="005009A3"/>
    <w:rsid w:val="00503E60"/>
    <w:rsid w:val="0050421F"/>
    <w:rsid w:val="00505668"/>
    <w:rsid w:val="00505A16"/>
    <w:rsid w:val="005064D4"/>
    <w:rsid w:val="00506B58"/>
    <w:rsid w:val="005112AD"/>
    <w:rsid w:val="00512FA1"/>
    <w:rsid w:val="00513427"/>
    <w:rsid w:val="005147F0"/>
    <w:rsid w:val="00514A86"/>
    <w:rsid w:val="0051600C"/>
    <w:rsid w:val="0051723F"/>
    <w:rsid w:val="0051743E"/>
    <w:rsid w:val="00522678"/>
    <w:rsid w:val="0052579E"/>
    <w:rsid w:val="00525CB0"/>
    <w:rsid w:val="005270E2"/>
    <w:rsid w:val="00527AB0"/>
    <w:rsid w:val="00530FD8"/>
    <w:rsid w:val="005353C5"/>
    <w:rsid w:val="00537BF0"/>
    <w:rsid w:val="0054603B"/>
    <w:rsid w:val="005462F3"/>
    <w:rsid w:val="00546F94"/>
    <w:rsid w:val="0054717B"/>
    <w:rsid w:val="005504CD"/>
    <w:rsid w:val="0055203A"/>
    <w:rsid w:val="0055254C"/>
    <w:rsid w:val="00555488"/>
    <w:rsid w:val="005565DD"/>
    <w:rsid w:val="00556933"/>
    <w:rsid w:val="0056029F"/>
    <w:rsid w:val="00560BEC"/>
    <w:rsid w:val="00562647"/>
    <w:rsid w:val="00562877"/>
    <w:rsid w:val="0056497C"/>
    <w:rsid w:val="005676D1"/>
    <w:rsid w:val="00571F20"/>
    <w:rsid w:val="005720D9"/>
    <w:rsid w:val="00575CC8"/>
    <w:rsid w:val="00582520"/>
    <w:rsid w:val="005827BF"/>
    <w:rsid w:val="00586165"/>
    <w:rsid w:val="00590775"/>
    <w:rsid w:val="0059140D"/>
    <w:rsid w:val="0059306B"/>
    <w:rsid w:val="00594A0A"/>
    <w:rsid w:val="00594A79"/>
    <w:rsid w:val="0059743B"/>
    <w:rsid w:val="005A1CC0"/>
    <w:rsid w:val="005A1EBF"/>
    <w:rsid w:val="005A2724"/>
    <w:rsid w:val="005A307A"/>
    <w:rsid w:val="005A5E8E"/>
    <w:rsid w:val="005A5EE9"/>
    <w:rsid w:val="005B1DD5"/>
    <w:rsid w:val="005B266F"/>
    <w:rsid w:val="005B2B41"/>
    <w:rsid w:val="005B2ED1"/>
    <w:rsid w:val="005B57EF"/>
    <w:rsid w:val="005B7183"/>
    <w:rsid w:val="005C013B"/>
    <w:rsid w:val="005C4F79"/>
    <w:rsid w:val="005C527A"/>
    <w:rsid w:val="005C77FB"/>
    <w:rsid w:val="005C7C82"/>
    <w:rsid w:val="005D0144"/>
    <w:rsid w:val="005D0B0D"/>
    <w:rsid w:val="005D4460"/>
    <w:rsid w:val="005D6E4B"/>
    <w:rsid w:val="005D71D5"/>
    <w:rsid w:val="005D7B35"/>
    <w:rsid w:val="005E014B"/>
    <w:rsid w:val="005E3A83"/>
    <w:rsid w:val="005E45AB"/>
    <w:rsid w:val="005E4E8B"/>
    <w:rsid w:val="005E5E6B"/>
    <w:rsid w:val="005F1E23"/>
    <w:rsid w:val="005F2661"/>
    <w:rsid w:val="005F4974"/>
    <w:rsid w:val="005F4B2B"/>
    <w:rsid w:val="005F6F4B"/>
    <w:rsid w:val="00603C5F"/>
    <w:rsid w:val="0061241D"/>
    <w:rsid w:val="00613022"/>
    <w:rsid w:val="0061524D"/>
    <w:rsid w:val="00617B46"/>
    <w:rsid w:val="00617B9E"/>
    <w:rsid w:val="00620811"/>
    <w:rsid w:val="00621EAF"/>
    <w:rsid w:val="006235BC"/>
    <w:rsid w:val="0062379B"/>
    <w:rsid w:val="0062647F"/>
    <w:rsid w:val="0062664E"/>
    <w:rsid w:val="00627856"/>
    <w:rsid w:val="00627F34"/>
    <w:rsid w:val="006338AF"/>
    <w:rsid w:val="00633DA7"/>
    <w:rsid w:val="0063514A"/>
    <w:rsid w:val="00637D08"/>
    <w:rsid w:val="006404AC"/>
    <w:rsid w:val="006407FE"/>
    <w:rsid w:val="00640D9F"/>
    <w:rsid w:val="00642362"/>
    <w:rsid w:val="006425EB"/>
    <w:rsid w:val="006456A6"/>
    <w:rsid w:val="00647711"/>
    <w:rsid w:val="00650EEC"/>
    <w:rsid w:val="0065300D"/>
    <w:rsid w:val="00654A96"/>
    <w:rsid w:val="00657686"/>
    <w:rsid w:val="00657ADA"/>
    <w:rsid w:val="00657E61"/>
    <w:rsid w:val="00660BF6"/>
    <w:rsid w:val="00661F5A"/>
    <w:rsid w:val="00662973"/>
    <w:rsid w:val="0066364D"/>
    <w:rsid w:val="00663B61"/>
    <w:rsid w:val="006648E1"/>
    <w:rsid w:val="0066653D"/>
    <w:rsid w:val="006671A3"/>
    <w:rsid w:val="006746EC"/>
    <w:rsid w:val="00677066"/>
    <w:rsid w:val="00682DCC"/>
    <w:rsid w:val="0068320F"/>
    <w:rsid w:val="0068404D"/>
    <w:rsid w:val="006855B5"/>
    <w:rsid w:val="0068683D"/>
    <w:rsid w:val="00691B8A"/>
    <w:rsid w:val="00693589"/>
    <w:rsid w:val="00694992"/>
    <w:rsid w:val="006977EE"/>
    <w:rsid w:val="006A1DA8"/>
    <w:rsid w:val="006A289E"/>
    <w:rsid w:val="006A28E2"/>
    <w:rsid w:val="006A3E1B"/>
    <w:rsid w:val="006A4DAA"/>
    <w:rsid w:val="006B0370"/>
    <w:rsid w:val="006B3EE8"/>
    <w:rsid w:val="006B4DB4"/>
    <w:rsid w:val="006B64AF"/>
    <w:rsid w:val="006B7ABA"/>
    <w:rsid w:val="006B7DF6"/>
    <w:rsid w:val="006C2201"/>
    <w:rsid w:val="006C415F"/>
    <w:rsid w:val="006C47E8"/>
    <w:rsid w:val="006C4E80"/>
    <w:rsid w:val="006C5B2F"/>
    <w:rsid w:val="006D585E"/>
    <w:rsid w:val="006D5EED"/>
    <w:rsid w:val="006E2220"/>
    <w:rsid w:val="006E399F"/>
    <w:rsid w:val="006E4827"/>
    <w:rsid w:val="006E6D61"/>
    <w:rsid w:val="006E7DF9"/>
    <w:rsid w:val="006F0018"/>
    <w:rsid w:val="006F0F19"/>
    <w:rsid w:val="006F1F8C"/>
    <w:rsid w:val="006F4671"/>
    <w:rsid w:val="006F6C5E"/>
    <w:rsid w:val="006F7471"/>
    <w:rsid w:val="006F752D"/>
    <w:rsid w:val="006F75D6"/>
    <w:rsid w:val="006F773B"/>
    <w:rsid w:val="007014C3"/>
    <w:rsid w:val="00703873"/>
    <w:rsid w:val="00703E0A"/>
    <w:rsid w:val="007042D9"/>
    <w:rsid w:val="00706F04"/>
    <w:rsid w:val="0071313E"/>
    <w:rsid w:val="007144F2"/>
    <w:rsid w:val="00715130"/>
    <w:rsid w:val="007167A2"/>
    <w:rsid w:val="007210F6"/>
    <w:rsid w:val="00721806"/>
    <w:rsid w:val="00721B94"/>
    <w:rsid w:val="00731418"/>
    <w:rsid w:val="0073148C"/>
    <w:rsid w:val="00733B66"/>
    <w:rsid w:val="00734A9B"/>
    <w:rsid w:val="00734BB0"/>
    <w:rsid w:val="0073730F"/>
    <w:rsid w:val="0073754B"/>
    <w:rsid w:val="00743382"/>
    <w:rsid w:val="007456BE"/>
    <w:rsid w:val="007473FD"/>
    <w:rsid w:val="0074744D"/>
    <w:rsid w:val="00752B36"/>
    <w:rsid w:val="00752D04"/>
    <w:rsid w:val="007547AA"/>
    <w:rsid w:val="00756000"/>
    <w:rsid w:val="0075781C"/>
    <w:rsid w:val="007606E2"/>
    <w:rsid w:val="00761D84"/>
    <w:rsid w:val="00764769"/>
    <w:rsid w:val="007654D1"/>
    <w:rsid w:val="00766B7E"/>
    <w:rsid w:val="0076770E"/>
    <w:rsid w:val="00767746"/>
    <w:rsid w:val="007726E4"/>
    <w:rsid w:val="007742D2"/>
    <w:rsid w:val="007775C0"/>
    <w:rsid w:val="00777AE1"/>
    <w:rsid w:val="00777FB1"/>
    <w:rsid w:val="00780B8C"/>
    <w:rsid w:val="0078298B"/>
    <w:rsid w:val="00786A19"/>
    <w:rsid w:val="00786FC1"/>
    <w:rsid w:val="00790AB1"/>
    <w:rsid w:val="0079103E"/>
    <w:rsid w:val="00791AED"/>
    <w:rsid w:val="00792CD9"/>
    <w:rsid w:val="00794B2F"/>
    <w:rsid w:val="00794EBF"/>
    <w:rsid w:val="00794F7B"/>
    <w:rsid w:val="007A1A33"/>
    <w:rsid w:val="007A3112"/>
    <w:rsid w:val="007A360D"/>
    <w:rsid w:val="007A7AFC"/>
    <w:rsid w:val="007B18F2"/>
    <w:rsid w:val="007B1A24"/>
    <w:rsid w:val="007B2392"/>
    <w:rsid w:val="007B357E"/>
    <w:rsid w:val="007B6333"/>
    <w:rsid w:val="007B665B"/>
    <w:rsid w:val="007B73CB"/>
    <w:rsid w:val="007C157A"/>
    <w:rsid w:val="007C31DD"/>
    <w:rsid w:val="007C36A7"/>
    <w:rsid w:val="007C4D61"/>
    <w:rsid w:val="007C6284"/>
    <w:rsid w:val="007D556F"/>
    <w:rsid w:val="007D5FBE"/>
    <w:rsid w:val="007D6323"/>
    <w:rsid w:val="007D6CB9"/>
    <w:rsid w:val="007E1112"/>
    <w:rsid w:val="007E2020"/>
    <w:rsid w:val="007E2045"/>
    <w:rsid w:val="007E3F33"/>
    <w:rsid w:val="007E4EE1"/>
    <w:rsid w:val="007E55A8"/>
    <w:rsid w:val="007E72BD"/>
    <w:rsid w:val="007E765B"/>
    <w:rsid w:val="007F331B"/>
    <w:rsid w:val="007F6A3F"/>
    <w:rsid w:val="008007F3"/>
    <w:rsid w:val="00802505"/>
    <w:rsid w:val="00803717"/>
    <w:rsid w:val="0080628A"/>
    <w:rsid w:val="00812F4D"/>
    <w:rsid w:val="00813844"/>
    <w:rsid w:val="00817C4C"/>
    <w:rsid w:val="008225BE"/>
    <w:rsid w:val="00823006"/>
    <w:rsid w:val="00824F13"/>
    <w:rsid w:val="00827F4E"/>
    <w:rsid w:val="008340D7"/>
    <w:rsid w:val="00837058"/>
    <w:rsid w:val="0084064F"/>
    <w:rsid w:val="008415CE"/>
    <w:rsid w:val="00843B48"/>
    <w:rsid w:val="00845EAF"/>
    <w:rsid w:val="00850D47"/>
    <w:rsid w:val="00852C3F"/>
    <w:rsid w:val="008535B7"/>
    <w:rsid w:val="0085412F"/>
    <w:rsid w:val="008554BD"/>
    <w:rsid w:val="008560AB"/>
    <w:rsid w:val="00860F48"/>
    <w:rsid w:val="008611DA"/>
    <w:rsid w:val="0086535B"/>
    <w:rsid w:val="00866333"/>
    <w:rsid w:val="00867125"/>
    <w:rsid w:val="00867D1A"/>
    <w:rsid w:val="008705BD"/>
    <w:rsid w:val="00870980"/>
    <w:rsid w:val="008710E2"/>
    <w:rsid w:val="0087126C"/>
    <w:rsid w:val="0087187C"/>
    <w:rsid w:val="00872A17"/>
    <w:rsid w:val="00873C2D"/>
    <w:rsid w:val="008804E1"/>
    <w:rsid w:val="008831F9"/>
    <w:rsid w:val="008834F4"/>
    <w:rsid w:val="00884487"/>
    <w:rsid w:val="00885C6A"/>
    <w:rsid w:val="00886467"/>
    <w:rsid w:val="008873A1"/>
    <w:rsid w:val="00896606"/>
    <w:rsid w:val="0089690E"/>
    <w:rsid w:val="0089695E"/>
    <w:rsid w:val="008A53D4"/>
    <w:rsid w:val="008B0C7D"/>
    <w:rsid w:val="008B26AB"/>
    <w:rsid w:val="008B2FCA"/>
    <w:rsid w:val="008B3AD0"/>
    <w:rsid w:val="008B634A"/>
    <w:rsid w:val="008B66EA"/>
    <w:rsid w:val="008C6163"/>
    <w:rsid w:val="008C7558"/>
    <w:rsid w:val="008C7EB6"/>
    <w:rsid w:val="008D297D"/>
    <w:rsid w:val="008D4A01"/>
    <w:rsid w:val="008D6841"/>
    <w:rsid w:val="008D778A"/>
    <w:rsid w:val="008E29AD"/>
    <w:rsid w:val="008E3AAD"/>
    <w:rsid w:val="008E4095"/>
    <w:rsid w:val="008E59B4"/>
    <w:rsid w:val="008E7AD5"/>
    <w:rsid w:val="008F3D56"/>
    <w:rsid w:val="00902CA3"/>
    <w:rsid w:val="00903581"/>
    <w:rsid w:val="00905875"/>
    <w:rsid w:val="00905BD2"/>
    <w:rsid w:val="009113BD"/>
    <w:rsid w:val="00912EC1"/>
    <w:rsid w:val="00912F4A"/>
    <w:rsid w:val="0091359C"/>
    <w:rsid w:val="00913811"/>
    <w:rsid w:val="0091396B"/>
    <w:rsid w:val="00914713"/>
    <w:rsid w:val="00914FA0"/>
    <w:rsid w:val="00915C65"/>
    <w:rsid w:val="00920699"/>
    <w:rsid w:val="00920AAB"/>
    <w:rsid w:val="00921205"/>
    <w:rsid w:val="00921F7B"/>
    <w:rsid w:val="0092230F"/>
    <w:rsid w:val="00924AAF"/>
    <w:rsid w:val="00926DE9"/>
    <w:rsid w:val="00930DF1"/>
    <w:rsid w:val="00934CF5"/>
    <w:rsid w:val="009354DA"/>
    <w:rsid w:val="00935D92"/>
    <w:rsid w:val="00936229"/>
    <w:rsid w:val="00940964"/>
    <w:rsid w:val="009444B0"/>
    <w:rsid w:val="00946EAE"/>
    <w:rsid w:val="009471D9"/>
    <w:rsid w:val="00947545"/>
    <w:rsid w:val="009501C9"/>
    <w:rsid w:val="00950754"/>
    <w:rsid w:val="0095351F"/>
    <w:rsid w:val="00953C35"/>
    <w:rsid w:val="00955898"/>
    <w:rsid w:val="00955CD7"/>
    <w:rsid w:val="00957E70"/>
    <w:rsid w:val="00960487"/>
    <w:rsid w:val="00961C0F"/>
    <w:rsid w:val="00961F0A"/>
    <w:rsid w:val="0096673A"/>
    <w:rsid w:val="009672AE"/>
    <w:rsid w:val="00971152"/>
    <w:rsid w:val="00971582"/>
    <w:rsid w:val="009735C4"/>
    <w:rsid w:val="009744BC"/>
    <w:rsid w:val="009754B8"/>
    <w:rsid w:val="009763CA"/>
    <w:rsid w:val="009765A7"/>
    <w:rsid w:val="00977279"/>
    <w:rsid w:val="009773D1"/>
    <w:rsid w:val="009817DD"/>
    <w:rsid w:val="00981EC0"/>
    <w:rsid w:val="00982407"/>
    <w:rsid w:val="009854B0"/>
    <w:rsid w:val="009907E8"/>
    <w:rsid w:val="00991787"/>
    <w:rsid w:val="0099211B"/>
    <w:rsid w:val="0099232E"/>
    <w:rsid w:val="0099316B"/>
    <w:rsid w:val="00993A75"/>
    <w:rsid w:val="0099450F"/>
    <w:rsid w:val="00994512"/>
    <w:rsid w:val="00996F8B"/>
    <w:rsid w:val="009977CC"/>
    <w:rsid w:val="009A0046"/>
    <w:rsid w:val="009A354C"/>
    <w:rsid w:val="009A396C"/>
    <w:rsid w:val="009A4508"/>
    <w:rsid w:val="009A7F99"/>
    <w:rsid w:val="009B020E"/>
    <w:rsid w:val="009B1764"/>
    <w:rsid w:val="009B2ED8"/>
    <w:rsid w:val="009B4178"/>
    <w:rsid w:val="009C0212"/>
    <w:rsid w:val="009C102F"/>
    <w:rsid w:val="009C172D"/>
    <w:rsid w:val="009C3187"/>
    <w:rsid w:val="009C6E99"/>
    <w:rsid w:val="009D01DC"/>
    <w:rsid w:val="009D084A"/>
    <w:rsid w:val="009D7FC0"/>
    <w:rsid w:val="009E2C52"/>
    <w:rsid w:val="009E4488"/>
    <w:rsid w:val="009E7547"/>
    <w:rsid w:val="009F00D9"/>
    <w:rsid w:val="009F05D9"/>
    <w:rsid w:val="009F1023"/>
    <w:rsid w:val="009F1CF3"/>
    <w:rsid w:val="009F1EFB"/>
    <w:rsid w:val="009F4EAD"/>
    <w:rsid w:val="009F5365"/>
    <w:rsid w:val="009F559D"/>
    <w:rsid w:val="009F699C"/>
    <w:rsid w:val="009F7F41"/>
    <w:rsid w:val="00A0123F"/>
    <w:rsid w:val="00A02089"/>
    <w:rsid w:val="00A02624"/>
    <w:rsid w:val="00A03B02"/>
    <w:rsid w:val="00A0577A"/>
    <w:rsid w:val="00A069D9"/>
    <w:rsid w:val="00A074A4"/>
    <w:rsid w:val="00A112E3"/>
    <w:rsid w:val="00A12940"/>
    <w:rsid w:val="00A14FBF"/>
    <w:rsid w:val="00A168A7"/>
    <w:rsid w:val="00A16D18"/>
    <w:rsid w:val="00A222CA"/>
    <w:rsid w:val="00A2526D"/>
    <w:rsid w:val="00A255F1"/>
    <w:rsid w:val="00A27EA8"/>
    <w:rsid w:val="00A3292B"/>
    <w:rsid w:val="00A33340"/>
    <w:rsid w:val="00A3337D"/>
    <w:rsid w:val="00A33D66"/>
    <w:rsid w:val="00A3502A"/>
    <w:rsid w:val="00A40B24"/>
    <w:rsid w:val="00A4161B"/>
    <w:rsid w:val="00A44BB3"/>
    <w:rsid w:val="00A46B48"/>
    <w:rsid w:val="00A46F60"/>
    <w:rsid w:val="00A47564"/>
    <w:rsid w:val="00A476FE"/>
    <w:rsid w:val="00A51232"/>
    <w:rsid w:val="00A52AA8"/>
    <w:rsid w:val="00A52F3B"/>
    <w:rsid w:val="00A5596D"/>
    <w:rsid w:val="00A60AE1"/>
    <w:rsid w:val="00A61282"/>
    <w:rsid w:val="00A64553"/>
    <w:rsid w:val="00A64B41"/>
    <w:rsid w:val="00A678B1"/>
    <w:rsid w:val="00A679ED"/>
    <w:rsid w:val="00A7241A"/>
    <w:rsid w:val="00A72740"/>
    <w:rsid w:val="00A72938"/>
    <w:rsid w:val="00A8128D"/>
    <w:rsid w:val="00A8150B"/>
    <w:rsid w:val="00A82584"/>
    <w:rsid w:val="00A86D84"/>
    <w:rsid w:val="00A9270A"/>
    <w:rsid w:val="00A9292B"/>
    <w:rsid w:val="00A95473"/>
    <w:rsid w:val="00A95877"/>
    <w:rsid w:val="00A9665C"/>
    <w:rsid w:val="00A9770C"/>
    <w:rsid w:val="00AA046B"/>
    <w:rsid w:val="00AA2824"/>
    <w:rsid w:val="00AA29F6"/>
    <w:rsid w:val="00AA35B8"/>
    <w:rsid w:val="00AA4B87"/>
    <w:rsid w:val="00AC0055"/>
    <w:rsid w:val="00AC40EF"/>
    <w:rsid w:val="00AC4B44"/>
    <w:rsid w:val="00AC631E"/>
    <w:rsid w:val="00AC6AB5"/>
    <w:rsid w:val="00AD0AE4"/>
    <w:rsid w:val="00AD1735"/>
    <w:rsid w:val="00AD1DCC"/>
    <w:rsid w:val="00AD367D"/>
    <w:rsid w:val="00AD3847"/>
    <w:rsid w:val="00AD40C7"/>
    <w:rsid w:val="00AD608A"/>
    <w:rsid w:val="00AD728B"/>
    <w:rsid w:val="00AE020A"/>
    <w:rsid w:val="00AE106C"/>
    <w:rsid w:val="00AE1C93"/>
    <w:rsid w:val="00AE3365"/>
    <w:rsid w:val="00AE3E4B"/>
    <w:rsid w:val="00AE4E58"/>
    <w:rsid w:val="00AE7844"/>
    <w:rsid w:val="00AF2A8E"/>
    <w:rsid w:val="00AF4FD8"/>
    <w:rsid w:val="00AF50DA"/>
    <w:rsid w:val="00B00AA3"/>
    <w:rsid w:val="00B03AE5"/>
    <w:rsid w:val="00B06C92"/>
    <w:rsid w:val="00B07AE6"/>
    <w:rsid w:val="00B10988"/>
    <w:rsid w:val="00B135E1"/>
    <w:rsid w:val="00B13C23"/>
    <w:rsid w:val="00B13CB3"/>
    <w:rsid w:val="00B145E9"/>
    <w:rsid w:val="00B1566E"/>
    <w:rsid w:val="00B15B93"/>
    <w:rsid w:val="00B238A9"/>
    <w:rsid w:val="00B25CF5"/>
    <w:rsid w:val="00B3220B"/>
    <w:rsid w:val="00B339A9"/>
    <w:rsid w:val="00B33C69"/>
    <w:rsid w:val="00B3520B"/>
    <w:rsid w:val="00B352A3"/>
    <w:rsid w:val="00B354D7"/>
    <w:rsid w:val="00B36005"/>
    <w:rsid w:val="00B360B5"/>
    <w:rsid w:val="00B379B2"/>
    <w:rsid w:val="00B406C0"/>
    <w:rsid w:val="00B41CF2"/>
    <w:rsid w:val="00B4286F"/>
    <w:rsid w:val="00B43816"/>
    <w:rsid w:val="00B439FA"/>
    <w:rsid w:val="00B451C6"/>
    <w:rsid w:val="00B45448"/>
    <w:rsid w:val="00B46631"/>
    <w:rsid w:val="00B46D17"/>
    <w:rsid w:val="00B50F34"/>
    <w:rsid w:val="00B52696"/>
    <w:rsid w:val="00B53027"/>
    <w:rsid w:val="00B53808"/>
    <w:rsid w:val="00B554DB"/>
    <w:rsid w:val="00B61570"/>
    <w:rsid w:val="00B64ECB"/>
    <w:rsid w:val="00B65528"/>
    <w:rsid w:val="00B658DE"/>
    <w:rsid w:val="00B6758C"/>
    <w:rsid w:val="00B704F6"/>
    <w:rsid w:val="00B71C1F"/>
    <w:rsid w:val="00B72C5B"/>
    <w:rsid w:val="00B73109"/>
    <w:rsid w:val="00B7325F"/>
    <w:rsid w:val="00B73709"/>
    <w:rsid w:val="00B73C58"/>
    <w:rsid w:val="00B74578"/>
    <w:rsid w:val="00B802A0"/>
    <w:rsid w:val="00B81BF0"/>
    <w:rsid w:val="00B830DB"/>
    <w:rsid w:val="00B83DE1"/>
    <w:rsid w:val="00B86661"/>
    <w:rsid w:val="00B86F91"/>
    <w:rsid w:val="00B918E6"/>
    <w:rsid w:val="00B954C2"/>
    <w:rsid w:val="00BA3BB2"/>
    <w:rsid w:val="00BA49B7"/>
    <w:rsid w:val="00BA5223"/>
    <w:rsid w:val="00BA7FC0"/>
    <w:rsid w:val="00BB2958"/>
    <w:rsid w:val="00BB3CE2"/>
    <w:rsid w:val="00BB54AE"/>
    <w:rsid w:val="00BB6B1F"/>
    <w:rsid w:val="00BC3EFA"/>
    <w:rsid w:val="00BC7EE8"/>
    <w:rsid w:val="00BC7F78"/>
    <w:rsid w:val="00BD6159"/>
    <w:rsid w:val="00BD666E"/>
    <w:rsid w:val="00BD7974"/>
    <w:rsid w:val="00BD7DCC"/>
    <w:rsid w:val="00BE01A6"/>
    <w:rsid w:val="00BE02D9"/>
    <w:rsid w:val="00BE1D2E"/>
    <w:rsid w:val="00BE39C2"/>
    <w:rsid w:val="00BE44DF"/>
    <w:rsid w:val="00BE4F65"/>
    <w:rsid w:val="00BE63C7"/>
    <w:rsid w:val="00BE6EC8"/>
    <w:rsid w:val="00BF1322"/>
    <w:rsid w:val="00BF1BE7"/>
    <w:rsid w:val="00BF1FFA"/>
    <w:rsid w:val="00BF4645"/>
    <w:rsid w:val="00C0098F"/>
    <w:rsid w:val="00C03E9B"/>
    <w:rsid w:val="00C04118"/>
    <w:rsid w:val="00C04346"/>
    <w:rsid w:val="00C04471"/>
    <w:rsid w:val="00C04F56"/>
    <w:rsid w:val="00C05AD4"/>
    <w:rsid w:val="00C05F67"/>
    <w:rsid w:val="00C07F73"/>
    <w:rsid w:val="00C1202B"/>
    <w:rsid w:val="00C15076"/>
    <w:rsid w:val="00C20C45"/>
    <w:rsid w:val="00C21393"/>
    <w:rsid w:val="00C21A51"/>
    <w:rsid w:val="00C21DF8"/>
    <w:rsid w:val="00C229DB"/>
    <w:rsid w:val="00C27762"/>
    <w:rsid w:val="00C27978"/>
    <w:rsid w:val="00C30FD6"/>
    <w:rsid w:val="00C31D68"/>
    <w:rsid w:val="00C3517C"/>
    <w:rsid w:val="00C4384D"/>
    <w:rsid w:val="00C4526F"/>
    <w:rsid w:val="00C525AD"/>
    <w:rsid w:val="00C52666"/>
    <w:rsid w:val="00C5289A"/>
    <w:rsid w:val="00C53119"/>
    <w:rsid w:val="00C56B91"/>
    <w:rsid w:val="00C56F51"/>
    <w:rsid w:val="00C57EF6"/>
    <w:rsid w:val="00C615CF"/>
    <w:rsid w:val="00C63564"/>
    <w:rsid w:val="00C6506D"/>
    <w:rsid w:val="00C65756"/>
    <w:rsid w:val="00C65A5A"/>
    <w:rsid w:val="00C7025C"/>
    <w:rsid w:val="00C72558"/>
    <w:rsid w:val="00C74D47"/>
    <w:rsid w:val="00C7571B"/>
    <w:rsid w:val="00C75A3A"/>
    <w:rsid w:val="00C77DA9"/>
    <w:rsid w:val="00C77DC9"/>
    <w:rsid w:val="00C8035F"/>
    <w:rsid w:val="00C807D9"/>
    <w:rsid w:val="00C80C21"/>
    <w:rsid w:val="00C81763"/>
    <w:rsid w:val="00C818EF"/>
    <w:rsid w:val="00C84DF6"/>
    <w:rsid w:val="00C905AB"/>
    <w:rsid w:val="00C90CDD"/>
    <w:rsid w:val="00C91052"/>
    <w:rsid w:val="00C914E4"/>
    <w:rsid w:val="00C9386B"/>
    <w:rsid w:val="00C946DE"/>
    <w:rsid w:val="00C95DCC"/>
    <w:rsid w:val="00CA1896"/>
    <w:rsid w:val="00CA3704"/>
    <w:rsid w:val="00CA5D1B"/>
    <w:rsid w:val="00CA6FD4"/>
    <w:rsid w:val="00CB0E59"/>
    <w:rsid w:val="00CB1186"/>
    <w:rsid w:val="00CB3FF6"/>
    <w:rsid w:val="00CB4592"/>
    <w:rsid w:val="00CB637A"/>
    <w:rsid w:val="00CB65BF"/>
    <w:rsid w:val="00CB6809"/>
    <w:rsid w:val="00CC052B"/>
    <w:rsid w:val="00CC1132"/>
    <w:rsid w:val="00CC1556"/>
    <w:rsid w:val="00CC4C24"/>
    <w:rsid w:val="00CC4F90"/>
    <w:rsid w:val="00CC55DB"/>
    <w:rsid w:val="00CC5C1A"/>
    <w:rsid w:val="00CD047F"/>
    <w:rsid w:val="00CD140B"/>
    <w:rsid w:val="00CD2123"/>
    <w:rsid w:val="00CD2E51"/>
    <w:rsid w:val="00CD43F7"/>
    <w:rsid w:val="00CD52A4"/>
    <w:rsid w:val="00CD5862"/>
    <w:rsid w:val="00CD733C"/>
    <w:rsid w:val="00CE03CE"/>
    <w:rsid w:val="00CE1070"/>
    <w:rsid w:val="00CE7168"/>
    <w:rsid w:val="00CE786A"/>
    <w:rsid w:val="00CE78E2"/>
    <w:rsid w:val="00CF30C0"/>
    <w:rsid w:val="00CF5BC9"/>
    <w:rsid w:val="00CF793E"/>
    <w:rsid w:val="00CF7A34"/>
    <w:rsid w:val="00D02BE4"/>
    <w:rsid w:val="00D03693"/>
    <w:rsid w:val="00D0388B"/>
    <w:rsid w:val="00D040E8"/>
    <w:rsid w:val="00D048ED"/>
    <w:rsid w:val="00D065BE"/>
    <w:rsid w:val="00D0783C"/>
    <w:rsid w:val="00D07C90"/>
    <w:rsid w:val="00D10CB5"/>
    <w:rsid w:val="00D1141D"/>
    <w:rsid w:val="00D11B71"/>
    <w:rsid w:val="00D130D7"/>
    <w:rsid w:val="00D15909"/>
    <w:rsid w:val="00D16D1D"/>
    <w:rsid w:val="00D17549"/>
    <w:rsid w:val="00D20AA3"/>
    <w:rsid w:val="00D20E02"/>
    <w:rsid w:val="00D23E94"/>
    <w:rsid w:val="00D24A8C"/>
    <w:rsid w:val="00D3094D"/>
    <w:rsid w:val="00D31DEE"/>
    <w:rsid w:val="00D34375"/>
    <w:rsid w:val="00D3485A"/>
    <w:rsid w:val="00D403EE"/>
    <w:rsid w:val="00D40761"/>
    <w:rsid w:val="00D42248"/>
    <w:rsid w:val="00D43567"/>
    <w:rsid w:val="00D4386A"/>
    <w:rsid w:val="00D43ABC"/>
    <w:rsid w:val="00D52576"/>
    <w:rsid w:val="00D57DE6"/>
    <w:rsid w:val="00D6057E"/>
    <w:rsid w:val="00D60728"/>
    <w:rsid w:val="00D6132F"/>
    <w:rsid w:val="00D621EE"/>
    <w:rsid w:val="00D62516"/>
    <w:rsid w:val="00D63724"/>
    <w:rsid w:val="00D6489F"/>
    <w:rsid w:val="00D64FA9"/>
    <w:rsid w:val="00D708D4"/>
    <w:rsid w:val="00D727CE"/>
    <w:rsid w:val="00D75462"/>
    <w:rsid w:val="00D76ECA"/>
    <w:rsid w:val="00D77DAD"/>
    <w:rsid w:val="00D8100B"/>
    <w:rsid w:val="00D814E6"/>
    <w:rsid w:val="00D8168C"/>
    <w:rsid w:val="00D81A24"/>
    <w:rsid w:val="00D81E50"/>
    <w:rsid w:val="00D83694"/>
    <w:rsid w:val="00D83BC5"/>
    <w:rsid w:val="00D85A06"/>
    <w:rsid w:val="00D9046B"/>
    <w:rsid w:val="00D91336"/>
    <w:rsid w:val="00D92672"/>
    <w:rsid w:val="00D9582E"/>
    <w:rsid w:val="00D958AC"/>
    <w:rsid w:val="00DA3C5D"/>
    <w:rsid w:val="00DA3EE7"/>
    <w:rsid w:val="00DA732E"/>
    <w:rsid w:val="00DA7F31"/>
    <w:rsid w:val="00DB07DC"/>
    <w:rsid w:val="00DB29EE"/>
    <w:rsid w:val="00DB4FEC"/>
    <w:rsid w:val="00DB6839"/>
    <w:rsid w:val="00DB7461"/>
    <w:rsid w:val="00DC1F92"/>
    <w:rsid w:val="00DC3403"/>
    <w:rsid w:val="00DC35A3"/>
    <w:rsid w:val="00DC3602"/>
    <w:rsid w:val="00DC3960"/>
    <w:rsid w:val="00DC39FB"/>
    <w:rsid w:val="00DC45C9"/>
    <w:rsid w:val="00DC63EC"/>
    <w:rsid w:val="00DC79CD"/>
    <w:rsid w:val="00DD149E"/>
    <w:rsid w:val="00DD17E1"/>
    <w:rsid w:val="00DD2A48"/>
    <w:rsid w:val="00DD337D"/>
    <w:rsid w:val="00DD3E8B"/>
    <w:rsid w:val="00DD4A80"/>
    <w:rsid w:val="00DD582A"/>
    <w:rsid w:val="00DD6B9B"/>
    <w:rsid w:val="00DD7E8B"/>
    <w:rsid w:val="00DE3ECC"/>
    <w:rsid w:val="00DE6459"/>
    <w:rsid w:val="00DE7014"/>
    <w:rsid w:val="00DF0A73"/>
    <w:rsid w:val="00DF59E8"/>
    <w:rsid w:val="00DF5B07"/>
    <w:rsid w:val="00DF6D75"/>
    <w:rsid w:val="00E00156"/>
    <w:rsid w:val="00E0169F"/>
    <w:rsid w:val="00E01982"/>
    <w:rsid w:val="00E03668"/>
    <w:rsid w:val="00E04695"/>
    <w:rsid w:val="00E06430"/>
    <w:rsid w:val="00E10EE7"/>
    <w:rsid w:val="00E155D8"/>
    <w:rsid w:val="00E17125"/>
    <w:rsid w:val="00E228E7"/>
    <w:rsid w:val="00E24CF6"/>
    <w:rsid w:val="00E26973"/>
    <w:rsid w:val="00E31043"/>
    <w:rsid w:val="00E31588"/>
    <w:rsid w:val="00E3217B"/>
    <w:rsid w:val="00E3360A"/>
    <w:rsid w:val="00E33AD0"/>
    <w:rsid w:val="00E34224"/>
    <w:rsid w:val="00E34C26"/>
    <w:rsid w:val="00E37A19"/>
    <w:rsid w:val="00E40476"/>
    <w:rsid w:val="00E411C6"/>
    <w:rsid w:val="00E413D9"/>
    <w:rsid w:val="00E41CAD"/>
    <w:rsid w:val="00E41FEF"/>
    <w:rsid w:val="00E43551"/>
    <w:rsid w:val="00E456B0"/>
    <w:rsid w:val="00E469C9"/>
    <w:rsid w:val="00E505E6"/>
    <w:rsid w:val="00E51B5F"/>
    <w:rsid w:val="00E56B2D"/>
    <w:rsid w:val="00E5774A"/>
    <w:rsid w:val="00E60A76"/>
    <w:rsid w:val="00E60CFF"/>
    <w:rsid w:val="00E61E0B"/>
    <w:rsid w:val="00E62F92"/>
    <w:rsid w:val="00E63669"/>
    <w:rsid w:val="00E64385"/>
    <w:rsid w:val="00E64B6D"/>
    <w:rsid w:val="00E64C21"/>
    <w:rsid w:val="00E65BC6"/>
    <w:rsid w:val="00E66292"/>
    <w:rsid w:val="00E737D4"/>
    <w:rsid w:val="00E74AE8"/>
    <w:rsid w:val="00E762AA"/>
    <w:rsid w:val="00E767C4"/>
    <w:rsid w:val="00E82750"/>
    <w:rsid w:val="00E83070"/>
    <w:rsid w:val="00E830E1"/>
    <w:rsid w:val="00E87F86"/>
    <w:rsid w:val="00E91774"/>
    <w:rsid w:val="00E92B9F"/>
    <w:rsid w:val="00E92F4B"/>
    <w:rsid w:val="00E94B32"/>
    <w:rsid w:val="00E95CEF"/>
    <w:rsid w:val="00EA2461"/>
    <w:rsid w:val="00EA53F0"/>
    <w:rsid w:val="00EA603C"/>
    <w:rsid w:val="00EA7DB6"/>
    <w:rsid w:val="00EB01B8"/>
    <w:rsid w:val="00EB105D"/>
    <w:rsid w:val="00EB144C"/>
    <w:rsid w:val="00EB1F95"/>
    <w:rsid w:val="00EB569C"/>
    <w:rsid w:val="00EB664C"/>
    <w:rsid w:val="00EB6B61"/>
    <w:rsid w:val="00EB7A10"/>
    <w:rsid w:val="00EC1158"/>
    <w:rsid w:val="00EC1432"/>
    <w:rsid w:val="00EC27F5"/>
    <w:rsid w:val="00EC3BAC"/>
    <w:rsid w:val="00EC42E0"/>
    <w:rsid w:val="00EC5856"/>
    <w:rsid w:val="00ED0122"/>
    <w:rsid w:val="00ED1250"/>
    <w:rsid w:val="00ED5245"/>
    <w:rsid w:val="00ED567F"/>
    <w:rsid w:val="00EE10E7"/>
    <w:rsid w:val="00EE1E40"/>
    <w:rsid w:val="00EE670A"/>
    <w:rsid w:val="00EE6FBA"/>
    <w:rsid w:val="00EF1986"/>
    <w:rsid w:val="00EF3A55"/>
    <w:rsid w:val="00EF45BE"/>
    <w:rsid w:val="00EF4E45"/>
    <w:rsid w:val="00EF62B7"/>
    <w:rsid w:val="00F02AF4"/>
    <w:rsid w:val="00F02E76"/>
    <w:rsid w:val="00F056CB"/>
    <w:rsid w:val="00F06526"/>
    <w:rsid w:val="00F111A5"/>
    <w:rsid w:val="00F12F9E"/>
    <w:rsid w:val="00F136B5"/>
    <w:rsid w:val="00F17440"/>
    <w:rsid w:val="00F17A67"/>
    <w:rsid w:val="00F24304"/>
    <w:rsid w:val="00F30A02"/>
    <w:rsid w:val="00F32DA7"/>
    <w:rsid w:val="00F34385"/>
    <w:rsid w:val="00F35035"/>
    <w:rsid w:val="00F36EAE"/>
    <w:rsid w:val="00F371D2"/>
    <w:rsid w:val="00F37522"/>
    <w:rsid w:val="00F414E0"/>
    <w:rsid w:val="00F5127D"/>
    <w:rsid w:val="00F517DA"/>
    <w:rsid w:val="00F53D79"/>
    <w:rsid w:val="00F547DB"/>
    <w:rsid w:val="00F54F69"/>
    <w:rsid w:val="00F611F1"/>
    <w:rsid w:val="00F62EF1"/>
    <w:rsid w:val="00F63A34"/>
    <w:rsid w:val="00F64387"/>
    <w:rsid w:val="00F71346"/>
    <w:rsid w:val="00F71369"/>
    <w:rsid w:val="00F74EF7"/>
    <w:rsid w:val="00F7614D"/>
    <w:rsid w:val="00F77F71"/>
    <w:rsid w:val="00F80C1E"/>
    <w:rsid w:val="00F832D6"/>
    <w:rsid w:val="00F8521D"/>
    <w:rsid w:val="00F855D4"/>
    <w:rsid w:val="00F860B6"/>
    <w:rsid w:val="00F872FF"/>
    <w:rsid w:val="00F87F04"/>
    <w:rsid w:val="00F905AA"/>
    <w:rsid w:val="00F92E42"/>
    <w:rsid w:val="00F96D34"/>
    <w:rsid w:val="00FA0BC6"/>
    <w:rsid w:val="00FA0D4B"/>
    <w:rsid w:val="00FA2FD9"/>
    <w:rsid w:val="00FA42F6"/>
    <w:rsid w:val="00FA4801"/>
    <w:rsid w:val="00FA5E64"/>
    <w:rsid w:val="00FA6F37"/>
    <w:rsid w:val="00FB05F7"/>
    <w:rsid w:val="00FB1CCD"/>
    <w:rsid w:val="00FB1F7F"/>
    <w:rsid w:val="00FB40E2"/>
    <w:rsid w:val="00FB4E59"/>
    <w:rsid w:val="00FB7B90"/>
    <w:rsid w:val="00FC1572"/>
    <w:rsid w:val="00FC3C71"/>
    <w:rsid w:val="00FC4E45"/>
    <w:rsid w:val="00FC539E"/>
    <w:rsid w:val="00FC6E39"/>
    <w:rsid w:val="00FC7EE3"/>
    <w:rsid w:val="00FD0865"/>
    <w:rsid w:val="00FD0D6F"/>
    <w:rsid w:val="00FD2A09"/>
    <w:rsid w:val="00FD2CB8"/>
    <w:rsid w:val="00FD424E"/>
    <w:rsid w:val="00FD448A"/>
    <w:rsid w:val="00FD6A7A"/>
    <w:rsid w:val="00FD7FC1"/>
    <w:rsid w:val="00FE08C4"/>
    <w:rsid w:val="00FE1D1E"/>
    <w:rsid w:val="00FE3506"/>
    <w:rsid w:val="00FE428E"/>
    <w:rsid w:val="00FE5453"/>
    <w:rsid w:val="00FE5552"/>
    <w:rsid w:val="00FF0D2E"/>
    <w:rsid w:val="00FF19F3"/>
    <w:rsid w:val="00FF1E50"/>
    <w:rsid w:val="00FF3ADA"/>
    <w:rsid w:val="00FF42AB"/>
    <w:rsid w:val="00FF5AAA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6017"/>
    <o:shapelayout v:ext="edit">
      <o:idmap v:ext="edit" data="1"/>
    </o:shapelayout>
  </w:shapeDefaults>
  <w:decimalSymbol w:val="."/>
  <w:listSeparator w:val=";"/>
  <w14:docId w14:val="2841817E"/>
  <w15:docId w15:val="{C75D98F2-4CE3-4EF5-BBDE-7C28FBE6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B0C7D"/>
    <w:pPr>
      <w:tabs>
        <w:tab w:val="left" w:pos="397"/>
        <w:tab w:val="left" w:pos="567"/>
        <w:tab w:val="left" w:pos="737"/>
      </w:tabs>
      <w:spacing w:after="60"/>
      <w:jc w:val="both"/>
    </w:pPr>
    <w:rPr>
      <w:rFonts w:cs="Arial"/>
      <w:bCs/>
      <w:iCs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8B0C7D"/>
    <w:pPr>
      <w:keepNext/>
      <w:numPr>
        <w:numId w:val="1"/>
      </w:numPr>
      <w:spacing w:before="360"/>
      <w:jc w:val="left"/>
      <w:outlineLvl w:val="0"/>
    </w:pPr>
    <w:rPr>
      <w:b/>
      <w:bCs w:val="0"/>
      <w:kern w:val="24"/>
      <w:sz w:val="22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8B0C7D"/>
    <w:pPr>
      <w:keepNext/>
      <w:numPr>
        <w:ilvl w:val="1"/>
        <w:numId w:val="1"/>
      </w:numPr>
      <w:tabs>
        <w:tab w:val="clear" w:pos="397"/>
        <w:tab w:val="clear" w:pos="567"/>
      </w:tabs>
      <w:spacing w:before="240"/>
      <w:outlineLvl w:val="1"/>
    </w:pPr>
    <w:rPr>
      <w:b/>
      <w:bCs w:val="0"/>
      <w:iCs w:val="0"/>
      <w:kern w:val="24"/>
      <w:sz w:val="22"/>
    </w:rPr>
  </w:style>
  <w:style w:type="paragraph" w:styleId="Nagwek3">
    <w:name w:val="heading 3"/>
    <w:basedOn w:val="Normalny"/>
    <w:next w:val="Normalny"/>
    <w:link w:val="Nagwek3Znak1"/>
    <w:qFormat/>
    <w:rsid w:val="008B0C7D"/>
    <w:pPr>
      <w:keepNext/>
      <w:numPr>
        <w:ilvl w:val="2"/>
        <w:numId w:val="1"/>
      </w:numPr>
      <w:tabs>
        <w:tab w:val="clear" w:pos="397"/>
        <w:tab w:val="clear" w:pos="567"/>
      </w:tabs>
      <w:spacing w:before="120"/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qFormat/>
    <w:rsid w:val="008B0C7D"/>
    <w:pPr>
      <w:keepNext/>
      <w:numPr>
        <w:ilvl w:val="3"/>
        <w:numId w:val="1"/>
      </w:numPr>
      <w:tabs>
        <w:tab w:val="clear" w:pos="397"/>
      </w:tabs>
      <w:spacing w:before="120"/>
      <w:outlineLvl w:val="3"/>
    </w:pPr>
    <w:rPr>
      <w:rFonts w:cs="Times New Roman"/>
      <w:b/>
      <w:szCs w:val="20"/>
    </w:rPr>
  </w:style>
  <w:style w:type="paragraph" w:styleId="Nagwek5">
    <w:name w:val="heading 5"/>
    <w:basedOn w:val="Normalny"/>
    <w:next w:val="Normalny"/>
    <w:qFormat/>
    <w:rsid w:val="008B0C7D"/>
    <w:pPr>
      <w:numPr>
        <w:ilvl w:val="4"/>
        <w:numId w:val="2"/>
      </w:numPr>
      <w:spacing w:before="240" w:after="120"/>
      <w:outlineLvl w:val="4"/>
    </w:pPr>
    <w:rPr>
      <w:i/>
    </w:rPr>
  </w:style>
  <w:style w:type="paragraph" w:styleId="Nagwek6">
    <w:name w:val="heading 6"/>
    <w:basedOn w:val="Normalny"/>
    <w:next w:val="Normalny"/>
    <w:qFormat/>
    <w:rsid w:val="008B0C7D"/>
    <w:pPr>
      <w:numPr>
        <w:ilvl w:val="5"/>
        <w:numId w:val="2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rsid w:val="008B0C7D"/>
    <w:pPr>
      <w:numPr>
        <w:ilvl w:val="6"/>
        <w:numId w:val="2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8B0C7D"/>
    <w:pPr>
      <w:numPr>
        <w:ilvl w:val="7"/>
        <w:numId w:val="2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8B0C7D"/>
    <w:pPr>
      <w:numPr>
        <w:ilvl w:val="8"/>
        <w:numId w:val="2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8B0C7D"/>
    <w:rPr>
      <w:b w:val="0"/>
    </w:rPr>
  </w:style>
  <w:style w:type="paragraph" w:customStyle="1" w:styleId="StylNormalny">
    <w:name w:val="Styl Normalny"/>
    <w:basedOn w:val="Normalny"/>
    <w:rsid w:val="008B0C7D"/>
    <w:pPr>
      <w:spacing w:before="240"/>
    </w:pPr>
  </w:style>
  <w:style w:type="paragraph" w:styleId="Nagwek">
    <w:name w:val="header"/>
    <w:aliases w:val="Nagłówek strony"/>
    <w:basedOn w:val="Normalny"/>
    <w:link w:val="NagwekZnak"/>
    <w:uiPriority w:val="99"/>
    <w:rsid w:val="008B0C7D"/>
    <w:pPr>
      <w:tabs>
        <w:tab w:val="clear" w:pos="567"/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B0C7D"/>
    <w:pPr>
      <w:tabs>
        <w:tab w:val="clear" w:pos="567"/>
        <w:tab w:val="center" w:pos="4536"/>
        <w:tab w:val="right" w:pos="9072"/>
      </w:tabs>
    </w:pPr>
  </w:style>
  <w:style w:type="paragraph" w:customStyle="1" w:styleId="normalny3">
    <w:name w:val="normalny 3"/>
    <w:basedOn w:val="Normalny"/>
    <w:link w:val="normalny3Znak"/>
    <w:rsid w:val="008B0C7D"/>
    <w:pPr>
      <w:tabs>
        <w:tab w:val="clear" w:pos="567"/>
      </w:tabs>
      <w:spacing w:before="60"/>
    </w:pPr>
  </w:style>
  <w:style w:type="paragraph" w:customStyle="1" w:styleId="Tabela">
    <w:name w:val="Tabela"/>
    <w:basedOn w:val="Normalny"/>
    <w:link w:val="TabelaZnak"/>
    <w:rsid w:val="008B0C7D"/>
    <w:pPr>
      <w:spacing w:before="120" w:after="0"/>
      <w:jc w:val="center"/>
    </w:pPr>
    <w:rPr>
      <w:sz w:val="18"/>
    </w:rPr>
  </w:style>
  <w:style w:type="paragraph" w:customStyle="1" w:styleId="TytuSST">
    <w:name w:val="Tytuł SST"/>
    <w:basedOn w:val="Normalny"/>
    <w:rsid w:val="008B0C7D"/>
    <w:pPr>
      <w:tabs>
        <w:tab w:val="clear" w:pos="397"/>
        <w:tab w:val="clear" w:pos="567"/>
        <w:tab w:val="clear" w:pos="737"/>
        <w:tab w:val="left" w:pos="2126"/>
      </w:tabs>
      <w:spacing w:before="60"/>
      <w:jc w:val="center"/>
    </w:pPr>
    <w:rPr>
      <w:sz w:val="22"/>
      <w:u w:val="single"/>
    </w:rPr>
  </w:style>
  <w:style w:type="table" w:styleId="Tabela-Siatka">
    <w:name w:val="Table Grid"/>
    <w:basedOn w:val="Standardowy"/>
    <w:rsid w:val="008B0C7D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8B0C7D"/>
    <w:rPr>
      <w:rFonts w:ascii="Arial" w:hAnsi="Arial"/>
      <w:i/>
      <w:sz w:val="20"/>
    </w:rPr>
  </w:style>
  <w:style w:type="character" w:customStyle="1" w:styleId="StopkaZnak">
    <w:name w:val="Stopka Znak"/>
    <w:link w:val="Stopka"/>
    <w:uiPriority w:val="99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Kropka">
    <w:name w:val="Kropka"/>
    <w:basedOn w:val="Normalny"/>
    <w:rsid w:val="008B0C7D"/>
    <w:pPr>
      <w:tabs>
        <w:tab w:val="clear" w:pos="567"/>
      </w:tabs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8B0C7D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8B0C7D"/>
    <w:rPr>
      <w:rFonts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8B0C7D"/>
    <w:pPr>
      <w:spacing w:before="240"/>
    </w:pPr>
  </w:style>
  <w:style w:type="character" w:customStyle="1" w:styleId="Normal12Znak">
    <w:name w:val="Normal 12 Znak"/>
    <w:link w:val="Normal12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8B0C7D"/>
    <w:pPr>
      <w:spacing w:before="240"/>
    </w:pPr>
  </w:style>
  <w:style w:type="character" w:customStyle="1" w:styleId="Normal1Znak">
    <w:name w:val="Normal 1 Znak"/>
    <w:link w:val="Normal1"/>
    <w:rsid w:val="008B0C7D"/>
    <w:rPr>
      <w:rFonts w:cs="Arial"/>
      <w:bCs/>
      <w:iCs/>
      <w:szCs w:val="24"/>
      <w:lang w:val="pl-PL" w:eastAsia="pl-PL" w:bidi="ar-SA"/>
    </w:rPr>
  </w:style>
  <w:style w:type="character" w:customStyle="1" w:styleId="Nagwek2Znak">
    <w:name w:val="Nagłówek 2 Znak"/>
    <w:uiPriority w:val="99"/>
    <w:rsid w:val="008B0C7D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8B0C7D"/>
    <w:pPr>
      <w:tabs>
        <w:tab w:val="left" w:pos="340"/>
      </w:tabs>
    </w:pPr>
  </w:style>
  <w:style w:type="character" w:customStyle="1" w:styleId="Nagwek2Znak1">
    <w:name w:val="Nagłówek 2 Znak1"/>
    <w:aliases w:val="Title 2 Znak Znak Znak1,Title 2 Znak"/>
    <w:link w:val="Nagwek2"/>
    <w:rsid w:val="008B0C7D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8B0C7D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8B0C7D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34784C"/>
    <w:pPr>
      <w:tabs>
        <w:tab w:val="clear" w:pos="567"/>
      </w:tabs>
      <w:spacing w:before="100" w:after="100" w:line="360" w:lineRule="auto"/>
    </w:pPr>
    <w:rPr>
      <w:rFonts w:cs="Times New Roman"/>
    </w:rPr>
  </w:style>
  <w:style w:type="character" w:styleId="Hipercze">
    <w:name w:val="Hyperlink"/>
    <w:rsid w:val="008B0C7D"/>
    <w:rPr>
      <w:color w:val="000080"/>
      <w:u w:val="single"/>
    </w:rPr>
  </w:style>
  <w:style w:type="paragraph" w:customStyle="1" w:styleId="StylNagwek3NiePogrubienie">
    <w:name w:val="Styl Nagłówek 3 + Nie Pogrubienie"/>
    <w:basedOn w:val="Nagwek3"/>
    <w:rsid w:val="008B0C7D"/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8B0C7D"/>
    <w:rPr>
      <w:b w:val="0"/>
      <w:iCs w:val="0"/>
    </w:rPr>
  </w:style>
  <w:style w:type="character" w:customStyle="1" w:styleId="Nagwek1Title1ZnakZnak">
    <w:name w:val="Nagłówek 1;Title 1 Znak Znak"/>
    <w:rsid w:val="008B0C7D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8B0C7D"/>
    <w:rPr>
      <w:rFonts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8B0C7D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8B0C7D"/>
    <w:rPr>
      <w:rFonts w:cs="Arial"/>
      <w:bCs/>
      <w:iCs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8B0C7D"/>
  </w:style>
  <w:style w:type="paragraph" w:customStyle="1" w:styleId="normalny0">
    <w:name w:val="normalny 0"/>
    <w:basedOn w:val="Normalny"/>
    <w:link w:val="normalny0Znak"/>
    <w:rsid w:val="008B0C7D"/>
    <w:pPr>
      <w:tabs>
        <w:tab w:val="left" w:pos="510"/>
        <w:tab w:val="left" w:pos="624"/>
        <w:tab w:val="left" w:pos="851"/>
      </w:tabs>
    </w:pPr>
  </w:style>
  <w:style w:type="character" w:customStyle="1" w:styleId="normalny0Znak">
    <w:name w:val="normalny 0 Znak"/>
    <w:link w:val="normalny0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8B0C7D"/>
    <w:pPr>
      <w:ind w:firstLine="567"/>
    </w:pPr>
  </w:style>
  <w:style w:type="character" w:customStyle="1" w:styleId="StylPierwszywiersz05cmZnak">
    <w:name w:val="Styl Pierwszy wiersz:  05 cm Znak"/>
    <w:link w:val="StylPierwszywiersz05cm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8B0C7D"/>
    <w:pPr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8B0C7D"/>
    <w:rPr>
      <w:rFonts w:cs="Arial"/>
      <w:bCs/>
      <w:iCs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8B0C7D"/>
    <w:pPr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8B0C7D"/>
    <w:rPr>
      <w:szCs w:val="20"/>
    </w:rPr>
  </w:style>
  <w:style w:type="paragraph" w:styleId="Listapunktowana3">
    <w:name w:val="List Bullet 3"/>
    <w:basedOn w:val="Normalny"/>
    <w:rsid w:val="008B0C7D"/>
    <w:pPr>
      <w:tabs>
        <w:tab w:val="num" w:pos="926"/>
      </w:tabs>
      <w:ind w:left="926" w:hanging="360"/>
    </w:pPr>
  </w:style>
  <w:style w:type="character" w:customStyle="1" w:styleId="Nagwek3Znak">
    <w:name w:val="Nagłówek 3 Znak"/>
    <w:rsid w:val="008B0C7D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8B0C7D"/>
    <w:pPr>
      <w:tabs>
        <w:tab w:val="num" w:pos="39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8B0C7D"/>
    <w:pPr>
      <w:spacing w:before="240"/>
    </w:pPr>
  </w:style>
  <w:style w:type="character" w:customStyle="1" w:styleId="11Normal1Znak">
    <w:name w:val="1.1. Normal 1 Znak"/>
    <w:link w:val="11Normal1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8B0C7D"/>
    <w:rPr>
      <w:b/>
    </w:rPr>
  </w:style>
  <w:style w:type="character" w:customStyle="1" w:styleId="Styl11Normal1PogrubienieZnak">
    <w:name w:val="Styl 1.1. Normal 1 + Pogrubienie Znak"/>
    <w:link w:val="Styl11Normal1Pogrubienie"/>
    <w:rsid w:val="008B0C7D"/>
    <w:rPr>
      <w:rFonts w:cs="Arial"/>
      <w:b/>
      <w:bCs/>
      <w:iCs/>
      <w:szCs w:val="24"/>
      <w:lang w:val="pl-PL" w:eastAsia="pl-PL" w:bidi="ar-SA"/>
    </w:rPr>
  </w:style>
  <w:style w:type="paragraph" w:customStyle="1" w:styleId="Norm12">
    <w:name w:val="Norm 12"/>
    <w:basedOn w:val="Normalny"/>
    <w:rsid w:val="008B0C7D"/>
    <w:pPr>
      <w:spacing w:before="240"/>
    </w:pPr>
  </w:style>
  <w:style w:type="character" w:customStyle="1" w:styleId="StylWyjustowanyZnak">
    <w:name w:val="Styl Wyjustowany Znak"/>
    <w:link w:val="StylWyjustowany"/>
    <w:rsid w:val="008B0C7D"/>
    <w:rPr>
      <w:rFonts w:cs="Arial"/>
      <w:bCs/>
      <w:iCs/>
      <w:lang w:val="pl-PL" w:eastAsia="pl-PL" w:bidi="ar-SA"/>
    </w:rPr>
  </w:style>
  <w:style w:type="paragraph" w:customStyle="1" w:styleId="Wyjust12">
    <w:name w:val="Wyjust 12"/>
    <w:basedOn w:val="StylWyjustowany"/>
    <w:rsid w:val="008B0C7D"/>
    <w:pPr>
      <w:spacing w:before="240"/>
    </w:pPr>
  </w:style>
  <w:style w:type="paragraph" w:customStyle="1" w:styleId="Tekst">
    <w:name w:val="Tekst"/>
    <w:basedOn w:val="Normalny"/>
    <w:link w:val="TekstZnak"/>
    <w:rsid w:val="008B0C7D"/>
    <w:pPr>
      <w:suppressLineNumbers/>
      <w:tabs>
        <w:tab w:val="left" w:pos="0"/>
        <w:tab w:val="left" w:pos="1134"/>
        <w:tab w:val="left" w:leader="dot" w:pos="1701"/>
        <w:tab w:val="right" w:pos="9354"/>
      </w:tabs>
      <w:spacing w:line="200" w:lineRule="atLeast"/>
      <w:textAlignment w:val="top"/>
    </w:pPr>
    <w:rPr>
      <w:kern w:val="1"/>
    </w:rPr>
  </w:style>
  <w:style w:type="character" w:customStyle="1" w:styleId="TekstZnak">
    <w:name w:val="Tekst Znak"/>
    <w:link w:val="Tekst"/>
    <w:rsid w:val="008B0C7D"/>
    <w:rPr>
      <w:rFonts w:cs="Arial"/>
      <w:bCs/>
      <w:iCs/>
      <w:kern w:val="1"/>
      <w:szCs w:val="24"/>
      <w:lang w:val="pl-PL" w:bidi="ar-SA"/>
    </w:rPr>
  </w:style>
  <w:style w:type="paragraph" w:styleId="Listapunktowana2">
    <w:name w:val="List Bullet 2"/>
    <w:basedOn w:val="Normalny"/>
    <w:autoRedefine/>
    <w:rsid w:val="008B0C7D"/>
    <w:pPr>
      <w:numPr>
        <w:numId w:val="2"/>
      </w:numPr>
    </w:pPr>
  </w:style>
  <w:style w:type="paragraph" w:styleId="Legenda">
    <w:name w:val="caption"/>
    <w:basedOn w:val="Normalny"/>
    <w:next w:val="Normalny"/>
    <w:uiPriority w:val="99"/>
    <w:qFormat/>
    <w:rsid w:val="008B0C7D"/>
  </w:style>
  <w:style w:type="paragraph" w:customStyle="1" w:styleId="Kreska">
    <w:name w:val="Kreska"/>
    <w:basedOn w:val="Normalny"/>
    <w:rsid w:val="008B0C7D"/>
    <w:pPr>
      <w:ind w:left="284" w:hanging="284"/>
    </w:pPr>
  </w:style>
  <w:style w:type="paragraph" w:styleId="Lista">
    <w:name w:val="List"/>
    <w:basedOn w:val="Normalny"/>
    <w:rsid w:val="008B0C7D"/>
    <w:pPr>
      <w:spacing w:line="360" w:lineRule="exact"/>
      <w:ind w:left="284" w:hanging="284"/>
    </w:pPr>
  </w:style>
  <w:style w:type="paragraph" w:styleId="Lista2">
    <w:name w:val="List 2"/>
    <w:basedOn w:val="Normalny"/>
    <w:rsid w:val="008B0C7D"/>
    <w:pPr>
      <w:ind w:left="566" w:hanging="283"/>
    </w:pPr>
  </w:style>
  <w:style w:type="paragraph" w:customStyle="1" w:styleId="Standardowypodkrelony">
    <w:name w:val="Standardowy_podkreślony"/>
    <w:basedOn w:val="Normalny"/>
    <w:rsid w:val="008B0C7D"/>
    <w:pPr>
      <w:tabs>
        <w:tab w:val="clear" w:pos="567"/>
      </w:tabs>
      <w:spacing w:line="360" w:lineRule="exact"/>
    </w:pPr>
    <w:rPr>
      <w:u w:val="single"/>
    </w:rPr>
  </w:style>
  <w:style w:type="paragraph" w:customStyle="1" w:styleId="Wzr">
    <w:name w:val="Wzór"/>
    <w:basedOn w:val="Normalny"/>
    <w:rsid w:val="008B0C7D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8B0C7D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8B0C7D"/>
    <w:pPr>
      <w:keepNext/>
      <w:spacing w:after="120"/>
    </w:pPr>
    <w:rPr>
      <w:b/>
      <w:caps/>
    </w:rPr>
  </w:style>
  <w:style w:type="paragraph" w:styleId="Zwrotpoegnalny">
    <w:name w:val="Closing"/>
    <w:basedOn w:val="Normalny"/>
    <w:rsid w:val="008B0C7D"/>
    <w:pPr>
      <w:ind w:left="4252"/>
    </w:pPr>
  </w:style>
  <w:style w:type="paragraph" w:styleId="Adresnakopercie">
    <w:name w:val="envelope address"/>
    <w:basedOn w:val="Normalny"/>
    <w:rsid w:val="008B0C7D"/>
    <w:pPr>
      <w:framePr w:w="7920" w:h="1980" w:hRule="exact" w:hSpace="141" w:wrap="auto" w:hAnchor="page" w:xAlign="center" w:yAlign="bottom"/>
      <w:ind w:left="2880"/>
    </w:pPr>
  </w:style>
  <w:style w:type="paragraph" w:styleId="Tekstpodstawowywcity">
    <w:name w:val="Body Text Indent"/>
    <w:basedOn w:val="Normalny"/>
    <w:rsid w:val="008B0C7D"/>
    <w:pPr>
      <w:spacing w:after="120"/>
      <w:ind w:left="283"/>
    </w:pPr>
  </w:style>
  <w:style w:type="paragraph" w:styleId="Tekstpodstawowy2">
    <w:name w:val="Body Text 2"/>
    <w:basedOn w:val="Normalny"/>
    <w:rsid w:val="008B0C7D"/>
    <w:rPr>
      <w:b/>
    </w:rPr>
  </w:style>
  <w:style w:type="paragraph" w:customStyle="1" w:styleId="Rysunek">
    <w:name w:val="Rysunek"/>
    <w:basedOn w:val="Normalny"/>
    <w:rsid w:val="008B0C7D"/>
    <w:pPr>
      <w:spacing w:line="240" w:lineRule="atLeast"/>
    </w:pPr>
  </w:style>
  <w:style w:type="paragraph" w:customStyle="1" w:styleId="Tekstcourier">
    <w:name w:val="Tekst_courier"/>
    <w:basedOn w:val="Zwykytekst"/>
    <w:rsid w:val="008B0C7D"/>
    <w:pPr>
      <w:tabs>
        <w:tab w:val="left" w:pos="2268"/>
        <w:tab w:val="left" w:pos="2835"/>
        <w:tab w:val="left" w:pos="3402"/>
      </w:tabs>
    </w:pPr>
    <w:rPr>
      <w:rFonts w:cs="Times New Roman"/>
      <w:sz w:val="24"/>
    </w:rPr>
  </w:style>
  <w:style w:type="paragraph" w:styleId="Zwykytekst">
    <w:name w:val="Plain Text"/>
    <w:basedOn w:val="Normalny"/>
    <w:rsid w:val="008B0C7D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8B0C7D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8B0C7D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rsid w:val="008B0C7D"/>
    <w:pPr>
      <w:spacing w:before="100" w:beforeAutospacing="1" w:after="100" w:afterAutospacing="1"/>
      <w:jc w:val="left"/>
    </w:pPr>
  </w:style>
  <w:style w:type="paragraph" w:customStyle="1" w:styleId="Tekstpodstawowy1">
    <w:name w:val="Tekst podstawowy1"/>
    <w:rsid w:val="008B0C7D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34784C"/>
    <w:pPr>
      <w:numPr>
        <w:numId w:val="2"/>
      </w:numPr>
      <w:tabs>
        <w:tab w:val="left" w:pos="567"/>
      </w:tabs>
    </w:pPr>
    <w:rPr>
      <w:bCs/>
    </w:rPr>
  </w:style>
  <w:style w:type="paragraph" w:customStyle="1" w:styleId="wyjust120">
    <w:name w:val="wyjust 12"/>
    <w:basedOn w:val="StylWyjustowany"/>
    <w:rsid w:val="008B0C7D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8B0C7D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link w:val="norm120"/>
    <w:rsid w:val="008B0C7D"/>
    <w:rPr>
      <w:rFonts w:cs="Arial"/>
      <w:bCs/>
      <w:iCs/>
      <w:lang w:val="pl-PL" w:eastAsia="pl-PL" w:bidi="ar-SA"/>
    </w:rPr>
  </w:style>
  <w:style w:type="paragraph" w:customStyle="1" w:styleId="NORM0">
    <w:name w:val="NORM 0"/>
    <w:basedOn w:val="Normalny"/>
    <w:link w:val="NORM0Znak"/>
    <w:rsid w:val="008B0C7D"/>
    <w:pPr>
      <w:tabs>
        <w:tab w:val="left" w:pos="284"/>
        <w:tab w:val="left" w:pos="851"/>
      </w:tabs>
    </w:pPr>
    <w:rPr>
      <w:rFonts w:cs="Times New Roman"/>
      <w:sz w:val="24"/>
    </w:rPr>
  </w:style>
  <w:style w:type="character" w:customStyle="1" w:styleId="NORM0Znak">
    <w:name w:val="NORM 0 Znak"/>
    <w:link w:val="NORM0"/>
    <w:rsid w:val="008B0C7D"/>
    <w:rPr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8B0C7D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8B0C7D"/>
    <w:rPr>
      <w:rFonts w:cs="Arial"/>
      <w:b/>
      <w:bCs/>
      <w:kern w:val="24"/>
      <w:sz w:val="22"/>
      <w:szCs w:val="24"/>
    </w:rPr>
  </w:style>
  <w:style w:type="paragraph" w:styleId="Tekstprzypisudolnego">
    <w:name w:val="footnote text"/>
    <w:aliases w:val="Tekst przypisu"/>
    <w:basedOn w:val="Normalny"/>
    <w:semiHidden/>
    <w:rsid w:val="008B0C7D"/>
    <w:pPr>
      <w:tabs>
        <w:tab w:val="clear" w:pos="567"/>
      </w:tabs>
      <w:jc w:val="left"/>
    </w:pPr>
    <w:rPr>
      <w:rFonts w:ascii="Arial" w:hAnsi="Arial"/>
    </w:rPr>
  </w:style>
  <w:style w:type="paragraph" w:styleId="Data">
    <w:name w:val="Date"/>
    <w:basedOn w:val="Normalny"/>
    <w:next w:val="Normalny"/>
    <w:rsid w:val="008B0C7D"/>
    <w:pPr>
      <w:jc w:val="left"/>
    </w:pPr>
  </w:style>
  <w:style w:type="paragraph" w:customStyle="1" w:styleId="Standardowytekst">
    <w:name w:val="Standardowy.tekst"/>
    <w:rsid w:val="008B0C7D"/>
    <w:pPr>
      <w:overflowPunct w:val="0"/>
      <w:autoSpaceDE w:val="0"/>
      <w:autoSpaceDN w:val="0"/>
      <w:adjustRightInd w:val="0"/>
      <w:jc w:val="both"/>
    </w:pPr>
  </w:style>
  <w:style w:type="paragraph" w:customStyle="1" w:styleId="7">
    <w:name w:val="7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6">
    <w:name w:val="6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5">
    <w:name w:val="5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4">
    <w:name w:val="4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3">
    <w:name w:val="3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2">
    <w:name w:val="2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">
    <w:name w:val="1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8">
    <w:name w:val="8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1">
    <w:name w:val="11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0">
    <w:name w:val="10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9">
    <w:name w:val="9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Normalny1">
    <w:name w:val="Normalny1"/>
    <w:basedOn w:val="Normalny"/>
    <w:link w:val="normalZnak"/>
    <w:rsid w:val="008B0C7D"/>
    <w:pPr>
      <w:spacing w:before="240"/>
    </w:pPr>
  </w:style>
  <w:style w:type="character" w:customStyle="1" w:styleId="normalZnak">
    <w:name w:val="normal Znak"/>
    <w:link w:val="Normalny1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norm00">
    <w:name w:val="norm 0"/>
    <w:basedOn w:val="Normalny"/>
    <w:rsid w:val="008B0C7D"/>
  </w:style>
  <w:style w:type="character" w:customStyle="1" w:styleId="Nagwek1Znak1">
    <w:name w:val="Nagłówek 1 Znak1"/>
    <w:aliases w:val="Title 1 Znak"/>
    <w:link w:val="Nagwek1"/>
    <w:rsid w:val="008B0C7D"/>
    <w:rPr>
      <w:rFonts w:cs="Arial"/>
      <w:b/>
      <w:iC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8B0C7D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8B0C7D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8B0C7D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8B0C7D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8B0C7D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8B0C7D"/>
    <w:pPr>
      <w:tabs>
        <w:tab w:val="left" w:pos="355"/>
      </w:tabs>
      <w:overflowPunct/>
      <w:adjustRightInd/>
      <w:ind w:right="360"/>
      <w:jc w:val="right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8B0C7D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8B0C7D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8B0C7D"/>
    <w:pPr>
      <w:numPr>
        <w:numId w:val="4"/>
      </w:numPr>
    </w:pPr>
  </w:style>
  <w:style w:type="numbering" w:customStyle="1" w:styleId="Punktowane2">
    <w:name w:val="Punktowane2"/>
    <w:basedOn w:val="Bezlisty"/>
    <w:rsid w:val="008B0C7D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8B0C7D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8B0C7D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8B0C7D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8B0C7D"/>
    <w:rPr>
      <w:b w:val="0"/>
      <w:iCs w:val="0"/>
    </w:rPr>
  </w:style>
  <w:style w:type="paragraph" w:customStyle="1" w:styleId="Default">
    <w:name w:val="Default"/>
    <w:link w:val="DefaultZnak"/>
    <w:rsid w:val="008B0C7D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8B0C7D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8B0C7D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8B0C7D"/>
    <w:rPr>
      <w:rFonts w:cs="Arial"/>
      <w:b/>
      <w:kern w:val="24"/>
      <w:szCs w:val="24"/>
      <w:lang w:val="pl-PL" w:eastAsia="pl-PL" w:bidi="ar-SA"/>
    </w:rPr>
  </w:style>
  <w:style w:type="character" w:customStyle="1" w:styleId="Nagwek3ZnakZnak">
    <w:name w:val="Nagłówek 3 Znak Znak"/>
    <w:rsid w:val="008B0C7D"/>
    <w:rPr>
      <w:rFonts w:ascii="Arial" w:hAnsi="Arial" w:cs="Arial"/>
      <w:b/>
      <w:iCs/>
      <w:sz w:val="18"/>
      <w:szCs w:val="26"/>
      <w:lang w:val="pl-PL" w:eastAsia="pl-PL" w:bidi="ar-SA"/>
    </w:rPr>
  </w:style>
  <w:style w:type="character" w:customStyle="1" w:styleId="Nagwek1ZnakZnak">
    <w:name w:val="Nagłówek 1 Znak Znak"/>
    <w:rsid w:val="008B0C7D"/>
    <w:rPr>
      <w:rFonts w:cs="Arial"/>
      <w:b/>
      <w:iCs/>
      <w:caps/>
      <w:kern w:val="24"/>
      <w:lang w:val="pl-PL" w:eastAsia="pl-PL" w:bidi="ar-SA"/>
    </w:rPr>
  </w:style>
  <w:style w:type="character" w:customStyle="1" w:styleId="Nagwek2Title2ZnakZnakTitle2ZnakZnak1">
    <w:name w:val="Nagłówek 2;Title 2 Znak Znak;Title 2 Znak Znak1"/>
    <w:rsid w:val="008B0C7D"/>
    <w:rPr>
      <w:rFonts w:ascii="Arial" w:hAnsi="Arial" w:cs="Arial"/>
      <w:b/>
      <w:kern w:val="24"/>
      <w:sz w:val="18"/>
      <w:szCs w:val="24"/>
      <w:lang w:val="pl-PL" w:eastAsia="pl-PL" w:bidi="ar-SA"/>
    </w:rPr>
  </w:style>
  <w:style w:type="character" w:customStyle="1" w:styleId="Nagwek1Title1ZnakZnak2">
    <w:name w:val="Nagłówek 1;Title 1 Znak Znak2"/>
    <w:rsid w:val="008B0C7D"/>
    <w:rPr>
      <w:rFonts w:ascii="Arial" w:hAnsi="Arial" w:cs="Arial"/>
      <w:b/>
      <w:iCs/>
      <w:caps/>
      <w:kern w:val="24"/>
      <w:sz w:val="18"/>
      <w:lang w:val="pl-PL" w:eastAsia="pl-PL" w:bidi="ar-SA"/>
    </w:rPr>
  </w:style>
  <w:style w:type="paragraph" w:customStyle="1" w:styleId="tytuSSTmay">
    <w:name w:val="tytuł SST mały"/>
    <w:basedOn w:val="TytuSST"/>
    <w:rsid w:val="008B0C7D"/>
    <w:pPr>
      <w:tabs>
        <w:tab w:val="clear" w:pos="2126"/>
      </w:tabs>
    </w:pPr>
    <w:rPr>
      <w:b/>
      <w:sz w:val="18"/>
    </w:rPr>
  </w:style>
  <w:style w:type="paragraph" w:styleId="Tekstdymka">
    <w:name w:val="Balloon Text"/>
    <w:basedOn w:val="Normalny"/>
    <w:semiHidden/>
    <w:rsid w:val="008B0C7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B0C7D"/>
    <w:rPr>
      <w:szCs w:val="20"/>
    </w:rPr>
  </w:style>
  <w:style w:type="character" w:styleId="Odwoanieprzypisukocowego">
    <w:name w:val="endnote reference"/>
    <w:semiHidden/>
    <w:rsid w:val="008B0C7D"/>
    <w:rPr>
      <w:vertAlign w:val="superscript"/>
    </w:rPr>
  </w:style>
  <w:style w:type="character" w:styleId="Odwoanieprzypisudolnego">
    <w:name w:val="footnote reference"/>
    <w:semiHidden/>
    <w:rsid w:val="008B0C7D"/>
    <w:rPr>
      <w:vertAlign w:val="superscript"/>
    </w:rPr>
  </w:style>
  <w:style w:type="paragraph" w:styleId="Tekstpodstawowywcity3">
    <w:name w:val="Body Text Indent 3"/>
    <w:basedOn w:val="Normalny"/>
    <w:rsid w:val="008B0C7D"/>
    <w:pPr>
      <w:ind w:left="709"/>
    </w:pPr>
  </w:style>
  <w:style w:type="paragraph" w:customStyle="1" w:styleId="Styl2">
    <w:name w:val="Styl2"/>
    <w:basedOn w:val="Tekstpodstawowy"/>
    <w:next w:val="Standardowytekst"/>
    <w:rsid w:val="008B0C7D"/>
  </w:style>
  <w:style w:type="character" w:customStyle="1" w:styleId="StylNormalny1210ptNiePogrubienieZnak">
    <w:name w:val="Styl Normalny 12 + 10 pt Nie Pogrubienie Znak"/>
    <w:link w:val="StylNormalny1210ptNiePogrubienie"/>
    <w:rsid w:val="008B0C7D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8B0C7D"/>
    <w:rPr>
      <w:color w:val="800080"/>
      <w:u w:val="single"/>
    </w:rPr>
  </w:style>
  <w:style w:type="paragraph" w:customStyle="1" w:styleId="Komentarz">
    <w:name w:val="Komentarz"/>
    <w:basedOn w:val="Normalny"/>
    <w:rsid w:val="008B0C7D"/>
    <w:rPr>
      <w:i/>
    </w:rPr>
  </w:style>
  <w:style w:type="paragraph" w:customStyle="1" w:styleId="Technical4">
    <w:name w:val="Technical 4"/>
    <w:rsid w:val="008B0C7D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semiHidden/>
    <w:rsid w:val="008B0C7D"/>
    <w:pPr>
      <w:tabs>
        <w:tab w:val="clear" w:pos="567"/>
      </w:tabs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8B0C7D"/>
    <w:pPr>
      <w:tabs>
        <w:tab w:val="clear" w:pos="567"/>
      </w:tabs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semiHidden/>
    <w:rsid w:val="008B0C7D"/>
    <w:pPr>
      <w:tabs>
        <w:tab w:val="clear" w:pos="567"/>
      </w:tabs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semiHidden/>
    <w:rsid w:val="008B0C7D"/>
    <w:pPr>
      <w:tabs>
        <w:tab w:val="clear" w:pos="567"/>
      </w:tabs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8B0C7D"/>
    <w:pPr>
      <w:tabs>
        <w:tab w:val="clear" w:pos="567"/>
      </w:tabs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8B0C7D"/>
    <w:pPr>
      <w:tabs>
        <w:tab w:val="clear" w:pos="567"/>
      </w:tabs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8B0C7D"/>
    <w:pPr>
      <w:tabs>
        <w:tab w:val="clear" w:pos="567"/>
      </w:tabs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8B0C7D"/>
    <w:pPr>
      <w:tabs>
        <w:tab w:val="clear" w:pos="567"/>
      </w:tabs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8B0C7D"/>
    <w:pPr>
      <w:tabs>
        <w:tab w:val="clear" w:pos="567"/>
      </w:tabs>
      <w:ind w:left="1920"/>
      <w:jc w:val="left"/>
    </w:pPr>
    <w:rPr>
      <w:sz w:val="18"/>
    </w:rPr>
  </w:style>
  <w:style w:type="paragraph" w:styleId="Lista3">
    <w:name w:val="List 3"/>
    <w:basedOn w:val="Normalny"/>
    <w:rsid w:val="008B0C7D"/>
    <w:pPr>
      <w:ind w:left="849" w:hanging="283"/>
    </w:pPr>
  </w:style>
  <w:style w:type="paragraph" w:styleId="Lista4">
    <w:name w:val="List 4"/>
    <w:basedOn w:val="Normalny"/>
    <w:rsid w:val="008B0C7D"/>
    <w:pPr>
      <w:ind w:left="1132" w:hanging="283"/>
    </w:pPr>
  </w:style>
  <w:style w:type="paragraph" w:styleId="Lista-kontynuacja">
    <w:name w:val="List Continue"/>
    <w:basedOn w:val="Normalny"/>
    <w:rsid w:val="008B0C7D"/>
    <w:pPr>
      <w:spacing w:after="120"/>
      <w:ind w:left="283"/>
    </w:pPr>
  </w:style>
  <w:style w:type="paragraph" w:customStyle="1" w:styleId="Tekstpodstawowy21">
    <w:name w:val="Tekst podstawowy 21"/>
    <w:basedOn w:val="Normalny"/>
    <w:rsid w:val="008B0C7D"/>
    <w:pPr>
      <w:tabs>
        <w:tab w:val="clear" w:pos="567"/>
      </w:tabs>
    </w:pPr>
    <w:rPr>
      <w:b/>
      <w:sz w:val="28"/>
    </w:rPr>
  </w:style>
  <w:style w:type="paragraph" w:customStyle="1" w:styleId="Tekstpodstawowy31">
    <w:name w:val="Tekst podstawowy 31"/>
    <w:basedOn w:val="Normalny"/>
    <w:rsid w:val="008B0C7D"/>
    <w:pPr>
      <w:tabs>
        <w:tab w:val="clear" w:pos="567"/>
      </w:tabs>
    </w:pPr>
    <w:rPr>
      <w:b/>
      <w:sz w:val="28"/>
    </w:rPr>
  </w:style>
  <w:style w:type="paragraph" w:customStyle="1" w:styleId="a">
    <w:name w:val="Ś"/>
    <w:basedOn w:val="Stopka"/>
    <w:rsid w:val="008B0C7D"/>
    <w:pPr>
      <w:tabs>
        <w:tab w:val="clear" w:pos="397"/>
        <w:tab w:val="clear" w:pos="737"/>
        <w:tab w:val="clear" w:pos="4536"/>
        <w:tab w:val="clear" w:pos="9072"/>
      </w:tabs>
      <w:spacing w:before="40"/>
      <w:jc w:val="right"/>
    </w:pPr>
    <w:rPr>
      <w:rFonts w:ascii="Arial" w:hAnsi="Arial"/>
      <w:i/>
      <w:sz w:val="16"/>
      <w:szCs w:val="16"/>
    </w:rPr>
  </w:style>
  <w:style w:type="paragraph" w:styleId="Tekstpodstawowywcity2">
    <w:name w:val="Body Text Indent 2"/>
    <w:basedOn w:val="Normalny"/>
    <w:rsid w:val="008B0C7D"/>
    <w:pPr>
      <w:tabs>
        <w:tab w:val="clear" w:pos="737"/>
        <w:tab w:val="left" w:pos="291"/>
        <w:tab w:val="left" w:pos="723"/>
        <w:tab w:val="left" w:pos="1560"/>
      </w:tabs>
      <w:ind w:left="1560" w:hanging="405"/>
    </w:pPr>
  </w:style>
  <w:style w:type="paragraph" w:styleId="Tekstkomentarza">
    <w:name w:val="annotation text"/>
    <w:basedOn w:val="Normalny"/>
    <w:semiHidden/>
    <w:rsid w:val="008B0C7D"/>
  </w:style>
  <w:style w:type="paragraph" w:customStyle="1" w:styleId="tytu">
    <w:name w:val="tytuł"/>
    <w:rsid w:val="008B0C7D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8B0C7D"/>
    <w:pPr>
      <w:numPr>
        <w:numId w:val="0"/>
      </w:numPr>
      <w:tabs>
        <w:tab w:val="num" w:pos="397"/>
      </w:tabs>
      <w:spacing w:before="600"/>
      <w:ind w:left="397" w:hanging="397"/>
    </w:pPr>
    <w:rPr>
      <w:bCs/>
    </w:rPr>
  </w:style>
  <w:style w:type="character" w:customStyle="1" w:styleId="StylNagwek1Po0ptZnak">
    <w:name w:val="Styl Nagłówek 1 + Po:  0 pt Znak"/>
    <w:link w:val="StylNagwek1Po0pt"/>
    <w:rsid w:val="008B0C7D"/>
    <w:rPr>
      <w:rFonts w:cs="Arial"/>
      <w:b/>
      <w:bCs/>
      <w:iCs/>
      <w:kern w:val="24"/>
      <w:sz w:val="22"/>
      <w:szCs w:val="24"/>
      <w:lang w:val="pl-PL" w:eastAsia="pl-PL" w:bidi="ar-SA"/>
    </w:rPr>
  </w:style>
  <w:style w:type="paragraph" w:customStyle="1" w:styleId="Nagwek2Pogrubienie">
    <w:name w:val="Nagłówek 2 + Pogrubienie"/>
    <w:basedOn w:val="Nagwek2"/>
    <w:rsid w:val="008B0C7D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8B0C7D"/>
  </w:style>
  <w:style w:type="paragraph" w:customStyle="1" w:styleId="Mylnik1">
    <w:name w:val="Myślnik 1"/>
    <w:basedOn w:val="Mylnik"/>
    <w:rsid w:val="008B0C7D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8B0C7D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8B0C7D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8B0C7D"/>
    <w:pPr>
      <w:tabs>
        <w:tab w:val="clear" w:pos="737"/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8B0C7D"/>
    <w:rPr>
      <w:rFonts w:cs="Arial"/>
      <w:b/>
      <w:bCs/>
      <w:iCs/>
      <w:szCs w:val="24"/>
      <w:lang w:val="pl-PL" w:eastAsia="pl-PL" w:bidi="ar-SA"/>
    </w:rPr>
  </w:style>
  <w:style w:type="paragraph" w:styleId="Poprawka">
    <w:name w:val="Revision"/>
    <w:basedOn w:val="Normalny"/>
    <w:next w:val="Normalny"/>
    <w:rsid w:val="008B0C7D"/>
    <w:pPr>
      <w:tabs>
        <w:tab w:val="clear" w:pos="737"/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8B0C7D"/>
    <w:pPr>
      <w:spacing w:line="360" w:lineRule="auto"/>
      <w:jc w:val="left"/>
    </w:pPr>
  </w:style>
  <w:style w:type="paragraph" w:customStyle="1" w:styleId="normal0">
    <w:name w:val="normal 0"/>
    <w:basedOn w:val="Normalny"/>
    <w:rsid w:val="008B0C7D"/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8B0C7D"/>
    <w:pPr>
      <w:tabs>
        <w:tab w:val="clear" w:pos="3"/>
        <w:tab w:val="clear" w:pos="147"/>
        <w:tab w:val="clear" w:pos="723"/>
        <w:tab w:val="clear" w:pos="1011"/>
        <w:tab w:val="left" w:pos="1985"/>
      </w:tabs>
    </w:pPr>
  </w:style>
  <w:style w:type="paragraph" w:customStyle="1" w:styleId="tekstost0">
    <w:name w:val="tekstost"/>
    <w:basedOn w:val="Normalny"/>
    <w:rsid w:val="008B0C7D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8B0C7D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StylTytuSSTPogrubienie">
    <w:name w:val="Styl Tytuł SST + Pogrubienie"/>
    <w:basedOn w:val="TytuSST"/>
    <w:rsid w:val="008B0C7D"/>
    <w:pPr>
      <w:spacing w:after="240"/>
    </w:pPr>
    <w:rPr>
      <w:b/>
      <w:iCs w:val="0"/>
    </w:rPr>
  </w:style>
  <w:style w:type="character" w:customStyle="1" w:styleId="Nagwek1Znak">
    <w:name w:val="Nagłówek 1 Znak"/>
    <w:rsid w:val="008B0C7D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8B0C7D"/>
    <w:rPr>
      <w:rFonts w:cs="Arial"/>
      <w:b/>
      <w:iCs/>
      <w:szCs w:val="26"/>
      <w:lang w:val="pl-PL" w:eastAsia="pl-PL" w:bidi="ar-SA"/>
    </w:rPr>
  </w:style>
  <w:style w:type="paragraph" w:customStyle="1" w:styleId="Tabelarodek">
    <w:name w:val="Tabela środek"/>
    <w:basedOn w:val="Normalny"/>
    <w:rsid w:val="008B0C7D"/>
    <w:pPr>
      <w:spacing w:before="20" w:after="20"/>
      <w:jc w:val="center"/>
    </w:pPr>
    <w:rPr>
      <w:rFonts w:cs="Times New Roman"/>
      <w:bCs w:val="0"/>
      <w:iCs w:val="0"/>
      <w:sz w:val="18"/>
      <w:szCs w:val="20"/>
    </w:rPr>
  </w:style>
  <w:style w:type="character" w:styleId="Odwoaniedokomentarza">
    <w:name w:val="annotation reference"/>
    <w:semiHidden/>
    <w:rsid w:val="0054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550D8"/>
    <w:rPr>
      <w:b/>
      <w:szCs w:val="20"/>
    </w:rPr>
  </w:style>
  <w:style w:type="paragraph" w:customStyle="1" w:styleId="podpkt11">
    <w:name w:val="pod_pkt1.1"/>
    <w:basedOn w:val="Normalny"/>
    <w:autoRedefine/>
    <w:rsid w:val="00522678"/>
    <w:pPr>
      <w:keepNext/>
      <w:widowControl w:val="0"/>
      <w:tabs>
        <w:tab w:val="clear" w:pos="397"/>
        <w:tab w:val="clear" w:pos="567"/>
        <w:tab w:val="clear" w:pos="737"/>
      </w:tabs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  <w:iCs w:val="0"/>
      <w:sz w:val="24"/>
    </w:rPr>
  </w:style>
  <w:style w:type="paragraph" w:styleId="Akapitzlist">
    <w:name w:val="List Paragraph"/>
    <w:basedOn w:val="Normalny"/>
    <w:uiPriority w:val="34"/>
    <w:qFormat/>
    <w:rsid w:val="00F32DA7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B4286F"/>
    <w:rPr>
      <w:bCs/>
      <w:iCs/>
      <w:szCs w:val="24"/>
    </w:rPr>
  </w:style>
  <w:style w:type="character" w:customStyle="1" w:styleId="DefaultZnak">
    <w:name w:val="Default Znak"/>
    <w:link w:val="Default"/>
    <w:rsid w:val="006B4DB4"/>
    <w:rPr>
      <w:rFonts w:ascii="Arial" w:hAnsi="Arial"/>
      <w:color w:val="000000"/>
      <w:sz w:val="24"/>
      <w:szCs w:val="24"/>
      <w:lang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34784C"/>
    <w:rPr>
      <w:rFonts w:cs="Arial"/>
      <w:bCs/>
      <w:iCs/>
      <w:szCs w:val="24"/>
    </w:rPr>
  </w:style>
  <w:style w:type="paragraph" w:customStyle="1" w:styleId="jedyneczka">
    <w:name w:val="jedyneczka"/>
    <w:basedOn w:val="Default"/>
    <w:link w:val="jedyneczkaZnak"/>
    <w:qFormat/>
    <w:rsid w:val="0034784C"/>
    <w:pPr>
      <w:spacing w:line="480" w:lineRule="auto"/>
    </w:pPr>
    <w:rPr>
      <w:rFonts w:ascii="Times New Roman" w:eastAsia="Calibri" w:hAnsi="Times New Roman"/>
      <w:b/>
      <w:bCs/>
      <w:sz w:val="32"/>
      <w:szCs w:val="20"/>
    </w:rPr>
  </w:style>
  <w:style w:type="character" w:customStyle="1" w:styleId="jedyneczkaZnak">
    <w:name w:val="jedyneczka Znak"/>
    <w:link w:val="jedyneczka"/>
    <w:rsid w:val="0034784C"/>
    <w:rPr>
      <w:rFonts w:eastAsia="Calibri"/>
      <w:b/>
      <w:bCs/>
      <w:color w:val="000000"/>
      <w:sz w:val="32"/>
    </w:rPr>
  </w:style>
  <w:style w:type="paragraph" w:customStyle="1" w:styleId="110">
    <w:name w:val="1.1"/>
    <w:basedOn w:val="Default"/>
    <w:link w:val="11Znak"/>
    <w:qFormat/>
    <w:rsid w:val="0034784C"/>
    <w:pPr>
      <w:spacing w:line="360" w:lineRule="auto"/>
    </w:pPr>
    <w:rPr>
      <w:rFonts w:ascii="Times New Roman" w:eastAsia="Calibri" w:hAnsi="Times New Roman"/>
      <w:b/>
      <w:bCs/>
      <w:sz w:val="28"/>
      <w:szCs w:val="20"/>
    </w:rPr>
  </w:style>
  <w:style w:type="character" w:customStyle="1" w:styleId="11Znak">
    <w:name w:val="1.1 Znak"/>
    <w:link w:val="110"/>
    <w:rsid w:val="0034784C"/>
    <w:rPr>
      <w:rFonts w:eastAsia="Calibri"/>
      <w:b/>
      <w:bCs/>
      <w:color w:val="000000"/>
      <w:sz w:val="28"/>
    </w:rPr>
  </w:style>
  <w:style w:type="paragraph" w:customStyle="1" w:styleId="Style247">
    <w:name w:val="Style247"/>
    <w:basedOn w:val="Normalny"/>
    <w:rsid w:val="005B1DD5"/>
    <w:pPr>
      <w:tabs>
        <w:tab w:val="clear" w:pos="397"/>
        <w:tab w:val="clear" w:pos="567"/>
        <w:tab w:val="clear" w:pos="737"/>
      </w:tabs>
      <w:spacing w:after="0" w:line="264" w:lineRule="exact"/>
      <w:jc w:val="center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337">
    <w:name w:val="Style337"/>
    <w:basedOn w:val="Normalny"/>
    <w:rsid w:val="005B1DD5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276">
    <w:name w:val="Style276"/>
    <w:basedOn w:val="Normalny"/>
    <w:rsid w:val="005B1DD5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268">
    <w:name w:val="Style268"/>
    <w:basedOn w:val="Normalny"/>
    <w:rsid w:val="005B1DD5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280">
    <w:name w:val="Style280"/>
    <w:basedOn w:val="Normalny"/>
    <w:rsid w:val="005B1DD5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117">
    <w:name w:val="Style117"/>
    <w:basedOn w:val="Normalny"/>
    <w:rsid w:val="005B1DD5"/>
    <w:pPr>
      <w:tabs>
        <w:tab w:val="clear" w:pos="397"/>
        <w:tab w:val="clear" w:pos="567"/>
        <w:tab w:val="clear" w:pos="737"/>
      </w:tabs>
      <w:spacing w:after="0" w:line="278" w:lineRule="exact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264">
    <w:name w:val="Style264"/>
    <w:basedOn w:val="Normalny"/>
    <w:rsid w:val="005B1DD5"/>
    <w:pPr>
      <w:tabs>
        <w:tab w:val="clear" w:pos="397"/>
        <w:tab w:val="clear" w:pos="567"/>
        <w:tab w:val="clear" w:pos="737"/>
      </w:tabs>
      <w:spacing w:after="0"/>
      <w:jc w:val="center"/>
    </w:pPr>
    <w:rPr>
      <w:rFonts w:ascii="Verdana" w:eastAsia="Verdana" w:hAnsi="Verdana" w:cs="Verdana"/>
      <w:bCs w:val="0"/>
      <w:iCs w:val="0"/>
      <w:szCs w:val="20"/>
    </w:rPr>
  </w:style>
  <w:style w:type="character" w:customStyle="1" w:styleId="CharStyle218">
    <w:name w:val="CharStyle218"/>
    <w:rsid w:val="005B1DD5"/>
    <w:rPr>
      <w:rFonts w:ascii="Verdana" w:eastAsia="Verdana" w:hAnsi="Verdana" w:cs="Verdana"/>
      <w:b w:val="0"/>
      <w:bCs w:val="0"/>
      <w:i w:val="0"/>
      <w:iCs w:val="0"/>
      <w:smallCaps/>
      <w:sz w:val="16"/>
      <w:szCs w:val="16"/>
    </w:rPr>
  </w:style>
  <w:style w:type="character" w:customStyle="1" w:styleId="CharStyle235">
    <w:name w:val="CharStyle235"/>
    <w:rsid w:val="005B1DD5"/>
    <w:rPr>
      <w:rFonts w:ascii="Verdana" w:eastAsia="Verdana" w:hAnsi="Verdana" w:cs="Verdana"/>
      <w:b w:val="0"/>
      <w:bCs w:val="0"/>
      <w:i/>
      <w:iCs/>
      <w:smallCaps w:val="0"/>
      <w:sz w:val="16"/>
      <w:szCs w:val="16"/>
    </w:rPr>
  </w:style>
  <w:style w:type="character" w:customStyle="1" w:styleId="CharStyle236">
    <w:name w:val="CharStyle236"/>
    <w:rsid w:val="005B1DD5"/>
    <w:rPr>
      <w:rFonts w:ascii="Verdana" w:eastAsia="Verdana" w:hAnsi="Verdana" w:cs="Verdana"/>
      <w:b w:val="0"/>
      <w:bCs w:val="0"/>
      <w:i w:val="0"/>
      <w:iCs w:val="0"/>
      <w:smallCaps w:val="0"/>
      <w:sz w:val="16"/>
      <w:szCs w:val="16"/>
    </w:rPr>
  </w:style>
  <w:style w:type="character" w:customStyle="1" w:styleId="CharStyle238">
    <w:name w:val="CharStyle238"/>
    <w:rsid w:val="005B1DD5"/>
    <w:rPr>
      <w:rFonts w:ascii="Verdana" w:eastAsia="Verdana" w:hAnsi="Verdana" w:cs="Verdana"/>
      <w:b w:val="0"/>
      <w:bCs w:val="0"/>
      <w:i w:val="0"/>
      <w:iCs w:val="0"/>
      <w:smallCaps/>
      <w:sz w:val="20"/>
      <w:szCs w:val="20"/>
    </w:rPr>
  </w:style>
  <w:style w:type="character" w:customStyle="1" w:styleId="CharStyle239">
    <w:name w:val="CharStyle239"/>
    <w:rsid w:val="005B1DD5"/>
    <w:rPr>
      <w:rFonts w:ascii="Verdana" w:eastAsia="Verdana" w:hAnsi="Verdana" w:cs="Verdana"/>
      <w:b w:val="0"/>
      <w:bCs w:val="0"/>
      <w:i w:val="0"/>
      <w:iCs w:val="0"/>
      <w:smallCaps w:val="0"/>
      <w:sz w:val="12"/>
      <w:szCs w:val="12"/>
    </w:rPr>
  </w:style>
  <w:style w:type="character" w:customStyle="1" w:styleId="CharStyle362">
    <w:name w:val="CharStyle362"/>
    <w:rsid w:val="005B1DD5"/>
    <w:rPr>
      <w:rFonts w:ascii="Verdana" w:eastAsia="Verdana" w:hAnsi="Verdana" w:cs="Verdana"/>
      <w:b w:val="0"/>
      <w:bCs w:val="0"/>
      <w:i/>
      <w:iCs/>
      <w:smallCaps w:val="0"/>
      <w:sz w:val="12"/>
      <w:szCs w:val="12"/>
    </w:rPr>
  </w:style>
  <w:style w:type="paragraph" w:customStyle="1" w:styleId="PNTekstpodstawowy">
    <w:name w:val="PN Tekst podstawowy"/>
    <w:rsid w:val="00D92672"/>
    <w:pPr>
      <w:spacing w:before="240"/>
    </w:pPr>
    <w:rPr>
      <w:rFonts w:ascii="Arial" w:hAnsi="Arial"/>
    </w:rPr>
  </w:style>
  <w:style w:type="paragraph" w:customStyle="1" w:styleId="Style230">
    <w:name w:val="Style230"/>
    <w:basedOn w:val="Normalny"/>
    <w:rsid w:val="00133066"/>
    <w:pPr>
      <w:tabs>
        <w:tab w:val="clear" w:pos="397"/>
        <w:tab w:val="clear" w:pos="567"/>
        <w:tab w:val="clear" w:pos="737"/>
      </w:tabs>
      <w:spacing w:after="0" w:line="194" w:lineRule="exact"/>
      <w:jc w:val="lef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387">
    <w:name w:val="Style387"/>
    <w:basedOn w:val="Normalny"/>
    <w:rsid w:val="00133066"/>
    <w:pPr>
      <w:tabs>
        <w:tab w:val="clear" w:pos="397"/>
        <w:tab w:val="clear" w:pos="567"/>
        <w:tab w:val="clear" w:pos="737"/>
      </w:tabs>
      <w:spacing w:after="0" w:line="194" w:lineRule="exact"/>
      <w:jc w:val="center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character" w:customStyle="1" w:styleId="CharStyle140">
    <w:name w:val="CharStyle140"/>
    <w:rsid w:val="0013306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z w:val="16"/>
      <w:szCs w:val="16"/>
    </w:rPr>
  </w:style>
  <w:style w:type="paragraph" w:customStyle="1" w:styleId="Style742">
    <w:name w:val="Style742"/>
    <w:basedOn w:val="Normalny"/>
    <w:rsid w:val="00133066"/>
    <w:pPr>
      <w:tabs>
        <w:tab w:val="clear" w:pos="397"/>
        <w:tab w:val="clear" w:pos="567"/>
        <w:tab w:val="clear" w:pos="737"/>
      </w:tabs>
      <w:spacing w:after="0" w:line="194" w:lineRule="exact"/>
      <w:ind w:hanging="137"/>
      <w:jc w:val="lef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686">
    <w:name w:val="Style686"/>
    <w:basedOn w:val="Normalny"/>
    <w:rsid w:val="00133066"/>
    <w:pPr>
      <w:tabs>
        <w:tab w:val="clear" w:pos="397"/>
        <w:tab w:val="clear" w:pos="567"/>
        <w:tab w:val="clear" w:pos="737"/>
      </w:tabs>
      <w:spacing w:after="0" w:line="194" w:lineRule="exact"/>
      <w:jc w:val="center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693">
    <w:name w:val="Style693"/>
    <w:basedOn w:val="Normalny"/>
    <w:rsid w:val="00133066"/>
    <w:pPr>
      <w:tabs>
        <w:tab w:val="clear" w:pos="397"/>
        <w:tab w:val="clear" w:pos="567"/>
        <w:tab w:val="clear" w:pos="737"/>
      </w:tabs>
      <w:spacing w:after="0" w:line="180" w:lineRule="exact"/>
      <w:jc w:val="center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character" w:customStyle="1" w:styleId="CharStyle206">
    <w:name w:val="CharStyle206"/>
    <w:rsid w:val="00133066"/>
    <w:rPr>
      <w:rFonts w:ascii="Candara" w:eastAsia="Candara" w:hAnsi="Candara" w:cs="Candara"/>
      <w:b/>
      <w:bCs/>
      <w:i w:val="0"/>
      <w:iCs w:val="0"/>
      <w:smallCaps w:val="0"/>
      <w:sz w:val="14"/>
      <w:szCs w:val="14"/>
    </w:rPr>
  </w:style>
  <w:style w:type="paragraph" w:customStyle="1" w:styleId="Style916">
    <w:name w:val="Style916"/>
    <w:basedOn w:val="Normalny"/>
    <w:rsid w:val="00133066"/>
    <w:pPr>
      <w:tabs>
        <w:tab w:val="clear" w:pos="397"/>
        <w:tab w:val="clear" w:pos="567"/>
        <w:tab w:val="clear" w:pos="737"/>
      </w:tabs>
      <w:spacing w:after="0" w:line="194" w:lineRule="exact"/>
      <w:ind w:firstLine="497"/>
      <w:jc w:val="lef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924">
    <w:name w:val="Style924"/>
    <w:basedOn w:val="Normalny"/>
    <w:rsid w:val="00133066"/>
    <w:pPr>
      <w:tabs>
        <w:tab w:val="clear" w:pos="397"/>
        <w:tab w:val="clear" w:pos="567"/>
        <w:tab w:val="clear" w:pos="737"/>
      </w:tabs>
      <w:spacing w:after="0" w:line="194" w:lineRule="exact"/>
      <w:jc w:val="center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922">
    <w:name w:val="Style922"/>
    <w:basedOn w:val="Normalny"/>
    <w:rsid w:val="00133066"/>
    <w:pPr>
      <w:tabs>
        <w:tab w:val="clear" w:pos="397"/>
        <w:tab w:val="clear" w:pos="567"/>
        <w:tab w:val="clear" w:pos="737"/>
      </w:tabs>
      <w:spacing w:after="0" w:line="194" w:lineRule="exact"/>
      <w:jc w:val="righ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character" w:customStyle="1" w:styleId="CharStyle214">
    <w:name w:val="CharStyle214"/>
    <w:rsid w:val="00133066"/>
    <w:rPr>
      <w:rFonts w:ascii="SimSun" w:eastAsia="SimSun" w:hAnsi="SimSun" w:cs="SimSun"/>
      <w:b/>
      <w:bCs/>
      <w:i w:val="0"/>
      <w:iCs w:val="0"/>
      <w:smallCaps w:val="0"/>
      <w:spacing w:val="-10"/>
      <w:sz w:val="16"/>
      <w:szCs w:val="16"/>
    </w:rPr>
  </w:style>
  <w:style w:type="paragraph" w:customStyle="1" w:styleId="Style11">
    <w:name w:val="Style11"/>
    <w:basedOn w:val="Normalny"/>
    <w:uiPriority w:val="99"/>
    <w:rsid w:val="00241A4F"/>
    <w:pPr>
      <w:widowControl w:val="0"/>
      <w:tabs>
        <w:tab w:val="clear" w:pos="397"/>
        <w:tab w:val="clear" w:pos="567"/>
        <w:tab w:val="clear" w:pos="737"/>
      </w:tabs>
      <w:autoSpaceDE w:val="0"/>
      <w:autoSpaceDN w:val="0"/>
      <w:adjustRightInd w:val="0"/>
      <w:spacing w:after="0"/>
      <w:jc w:val="left"/>
    </w:pPr>
    <w:rPr>
      <w:rFonts w:ascii="Verdana" w:hAnsi="Verdana" w:cs="Times New Roman"/>
      <w:bCs w:val="0"/>
      <w:iCs w:val="0"/>
      <w:sz w:val="24"/>
    </w:rPr>
  </w:style>
  <w:style w:type="character" w:customStyle="1" w:styleId="FontStyle22">
    <w:name w:val="Font Style22"/>
    <w:basedOn w:val="Domylnaczcionkaakapitu"/>
    <w:uiPriority w:val="99"/>
    <w:rsid w:val="00241A4F"/>
    <w:rPr>
      <w:rFonts w:ascii="Verdana" w:hAnsi="Verdana" w:cs="Verdana"/>
      <w:sz w:val="18"/>
      <w:szCs w:val="18"/>
    </w:rPr>
  </w:style>
  <w:style w:type="character" w:customStyle="1" w:styleId="FontStyle20">
    <w:name w:val="Font Style20"/>
    <w:uiPriority w:val="99"/>
    <w:rsid w:val="00743382"/>
    <w:rPr>
      <w:rFonts w:ascii="Verdana" w:hAnsi="Verdana" w:cs="Verdan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ystians\Dane%20aplikacji\Microsoft\Templates\Arcad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3E1B-A3D7-46D4-8874-13719D53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Arcadis</Template>
  <TotalTime>264</TotalTime>
  <Pages>15</Pages>
  <Words>7619</Words>
  <Characters>45714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TRAKT</Company>
  <LinksUpToDate>false</LinksUpToDate>
  <CharactersWithSpaces>53227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krystians</dc:creator>
  <cp:keywords/>
  <cp:lastModifiedBy>KPK3</cp:lastModifiedBy>
  <cp:revision>83</cp:revision>
  <cp:lastPrinted>2018-08-21T20:44:00Z</cp:lastPrinted>
  <dcterms:created xsi:type="dcterms:W3CDTF">2014-08-11T13:20:00Z</dcterms:created>
  <dcterms:modified xsi:type="dcterms:W3CDTF">2023-06-05T08:17:00Z</dcterms:modified>
</cp:coreProperties>
</file>