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4" w:rsidRDefault="0068339B" w:rsidP="007260A5">
      <w:pPr>
        <w:spacing w:after="0" w:line="288" w:lineRule="auto"/>
        <w:jc w:val="both"/>
        <w:rPr>
          <w:rFonts w:ascii="Questrial" w:hAnsi="Questrial"/>
          <w:sz w:val="24"/>
          <w:szCs w:val="24"/>
        </w:rPr>
      </w:pP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  <w:r>
        <w:rPr>
          <w:rFonts w:ascii="Questrial" w:hAnsi="Questrial"/>
          <w:sz w:val="24"/>
          <w:szCs w:val="24"/>
        </w:rPr>
        <w:tab/>
      </w:r>
    </w:p>
    <w:p w:rsidR="005C6264" w:rsidRDefault="007260A5" w:rsidP="007260A5">
      <w:pPr>
        <w:spacing w:after="0" w:line="288" w:lineRule="auto"/>
        <w:jc w:val="both"/>
        <w:rPr>
          <w:rFonts w:cs="Calibri"/>
        </w:rPr>
      </w:pPr>
      <w:r w:rsidRPr="001653F0">
        <w:rPr>
          <w:rFonts w:cs="Calibri"/>
          <w:b/>
        </w:rPr>
        <w:t>Nr postępowania: GUM202</w:t>
      </w:r>
      <w:r w:rsidR="005C6264">
        <w:rPr>
          <w:rFonts w:cs="Calibri"/>
          <w:b/>
        </w:rPr>
        <w:t>4</w:t>
      </w:r>
      <w:r w:rsidRPr="001653F0">
        <w:rPr>
          <w:rFonts w:cs="Calibri"/>
          <w:b/>
        </w:rPr>
        <w:t>ZP003</w:t>
      </w:r>
      <w:r w:rsidR="005C6264">
        <w:rPr>
          <w:rFonts w:cs="Calibri"/>
          <w:b/>
        </w:rPr>
        <w:t>5</w:t>
      </w:r>
      <w:r w:rsidRPr="001653F0">
        <w:rPr>
          <w:rFonts w:cs="Calibri"/>
        </w:rPr>
        <w:tab/>
      </w:r>
      <w:r w:rsidRPr="001653F0">
        <w:rPr>
          <w:rFonts w:cs="Calibri"/>
        </w:rPr>
        <w:tab/>
        <w:t xml:space="preserve">                                                    </w:t>
      </w:r>
    </w:p>
    <w:p w:rsidR="007260A5" w:rsidRPr="001653F0" w:rsidRDefault="007260A5" w:rsidP="005C6264">
      <w:pPr>
        <w:spacing w:after="0" w:line="288" w:lineRule="auto"/>
        <w:ind w:left="5664" w:firstLine="708"/>
        <w:jc w:val="both"/>
        <w:rPr>
          <w:rFonts w:cs="Calibri"/>
        </w:rPr>
      </w:pPr>
      <w:r w:rsidRPr="001653F0">
        <w:rPr>
          <w:rFonts w:cs="Calibri"/>
        </w:rPr>
        <w:t xml:space="preserve">Gdańsk, dnia </w:t>
      </w:r>
      <w:r w:rsidR="005C6264">
        <w:rPr>
          <w:rFonts w:cs="Calibri"/>
        </w:rPr>
        <w:t>15.04.2024 r.</w:t>
      </w:r>
    </w:p>
    <w:p w:rsidR="007260A5" w:rsidRPr="001653F0" w:rsidRDefault="007260A5" w:rsidP="007260A5">
      <w:pPr>
        <w:widowControl w:val="0"/>
        <w:autoSpaceDE w:val="0"/>
        <w:autoSpaceDN w:val="0"/>
        <w:adjustRightInd w:val="0"/>
        <w:spacing w:after="0" w:line="288" w:lineRule="auto"/>
        <w:rPr>
          <w:rFonts w:cs="Calibri"/>
          <w:b/>
        </w:rPr>
      </w:pPr>
    </w:p>
    <w:p w:rsidR="007260A5" w:rsidRPr="001653F0" w:rsidRDefault="007260A5" w:rsidP="007260A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</w:p>
    <w:p w:rsidR="005C6264" w:rsidRDefault="005C6264" w:rsidP="007260A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</w:p>
    <w:p w:rsidR="007260A5" w:rsidRPr="001653F0" w:rsidRDefault="007260A5" w:rsidP="007260A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</w:rPr>
      </w:pPr>
      <w:r w:rsidRPr="001653F0">
        <w:rPr>
          <w:rFonts w:cs="Calibri"/>
          <w:b/>
        </w:rPr>
        <w:t>Do uczestników postępowania</w:t>
      </w:r>
    </w:p>
    <w:p w:rsidR="007260A5" w:rsidRPr="001653F0" w:rsidRDefault="007260A5" w:rsidP="007260A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</w:rPr>
      </w:pPr>
    </w:p>
    <w:p w:rsidR="005C6264" w:rsidRPr="005C6264" w:rsidRDefault="007260A5" w:rsidP="005C6264">
      <w:pPr>
        <w:spacing w:after="120" w:line="264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1653F0">
        <w:rPr>
          <w:rFonts w:eastAsia="Calibri" w:cs="Calibri"/>
        </w:rPr>
        <w:t xml:space="preserve">Dotyczy </w:t>
      </w:r>
      <w:r w:rsidRPr="001653F0">
        <w:rPr>
          <w:rFonts w:eastAsia="Calibri" w:cs="Calibri"/>
          <w:iCs/>
        </w:rPr>
        <w:t xml:space="preserve">postępowania o udzielenie zamówienia na </w:t>
      </w:r>
      <w:r w:rsidR="005C6264" w:rsidRPr="005C6264">
        <w:rPr>
          <w:rFonts w:asciiTheme="minorHAnsi" w:eastAsiaTheme="minorHAnsi" w:hAnsiTheme="minorHAnsi" w:cstheme="minorHAnsi"/>
          <w:color w:val="000000"/>
          <w:lang w:eastAsia="en-US"/>
        </w:rPr>
        <w:t>dostawę</w:t>
      </w:r>
      <w:r w:rsidR="005C6264" w:rsidRPr="005C6264">
        <w:rPr>
          <w:rFonts w:asciiTheme="minorHAnsi" w:eastAsiaTheme="minorHAnsi" w:hAnsiTheme="minorHAnsi" w:cstheme="minorHAnsi"/>
          <w:color w:val="000000"/>
          <w:lang w:eastAsia="en-US"/>
        </w:rPr>
        <w:t xml:space="preserve"> wraz z montażem unitów stomatologicznych do budynku Uniwersyteckiego Centrum Stomatologicznego w Gdańsku</w:t>
      </w:r>
      <w:r w:rsidR="005C6264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260A5" w:rsidRPr="001653F0" w:rsidRDefault="007260A5" w:rsidP="005C6264">
      <w:pPr>
        <w:spacing w:after="120" w:line="264" w:lineRule="auto"/>
        <w:jc w:val="both"/>
        <w:rPr>
          <w:rFonts w:cs="Calibri"/>
        </w:rPr>
      </w:pPr>
    </w:p>
    <w:p w:rsidR="005C6264" w:rsidRPr="005C6264" w:rsidRDefault="005C6264" w:rsidP="005C6264">
      <w:pPr>
        <w:spacing w:after="120" w:line="264" w:lineRule="auto"/>
        <w:jc w:val="both"/>
        <w:rPr>
          <w:rFonts w:cs="Calibri"/>
        </w:rPr>
      </w:pPr>
      <w:r w:rsidRPr="005C6264">
        <w:rPr>
          <w:rFonts w:cs="Calibri"/>
        </w:rPr>
        <w:t xml:space="preserve">Gdański Uniwersytet Medyczny jako Zamawiający zawiadamia, iż na zgłoszone pisemnie pytania udziela odpowiedzi w oparciu o art. 135 ust. 2 ustawy z dnia 11 września 2019r. - Prawo zamówień publicznych </w:t>
      </w:r>
      <w:r w:rsidRPr="005C6264">
        <w:rPr>
          <w:rFonts w:cs="Calibri"/>
          <w:kern w:val="2"/>
        </w:rPr>
        <w:t xml:space="preserve"> </w:t>
      </w:r>
      <w:r w:rsidRPr="005C6264">
        <w:rPr>
          <w:rFonts w:cs="Calibri"/>
        </w:rPr>
        <w:t xml:space="preserve">jak niżej: </w:t>
      </w:r>
    </w:p>
    <w:p w:rsidR="005C6264" w:rsidRDefault="005C6264" w:rsidP="002669DE">
      <w:pPr>
        <w:spacing w:after="120" w:line="264" w:lineRule="auto"/>
        <w:jc w:val="both"/>
        <w:rPr>
          <w:rFonts w:cs="Calibri"/>
        </w:rPr>
      </w:pPr>
      <w:r w:rsidRPr="002669DE">
        <w:rPr>
          <w:rFonts w:cs="Calibri"/>
          <w:b/>
        </w:rPr>
        <w:t>Pytanie 1:</w:t>
      </w:r>
      <w:r>
        <w:rPr>
          <w:rFonts w:cs="Calibri"/>
        </w:rPr>
        <w:t xml:space="preserve"> </w:t>
      </w:r>
      <w:r w:rsidRPr="005C6264">
        <w:rPr>
          <w:rFonts w:cs="Calibri"/>
        </w:rPr>
        <w:t xml:space="preserve">W ogłoszeniu o zamówieniu cena ma wartość punktową 95%, w SWZ została określona jako 90% z kolei wzór obliczania wartości punktowej kryterium cena to 60%. Bardzo prosimy o modyfikacje treści SWZ zgodnie z treścią ogłoszenia. </w:t>
      </w:r>
    </w:p>
    <w:p w:rsidR="005C6264" w:rsidRDefault="002669DE" w:rsidP="002669DE">
      <w:pPr>
        <w:spacing w:after="120" w:line="264" w:lineRule="auto"/>
        <w:jc w:val="both"/>
        <w:rPr>
          <w:rFonts w:cs="Calibri"/>
          <w:i/>
          <w:iCs/>
        </w:rPr>
      </w:pPr>
      <w:r w:rsidRPr="002669DE">
        <w:rPr>
          <w:rFonts w:cs="Calibri"/>
          <w:b/>
        </w:rPr>
        <w:t xml:space="preserve">Odpowiedź: </w:t>
      </w:r>
      <w:r w:rsidRPr="002669DE">
        <w:rPr>
          <w:rFonts w:cs="Calibri"/>
        </w:rPr>
        <w:t xml:space="preserve">Zamawiający dokonuje poprawienie omyłki </w:t>
      </w:r>
      <w:r>
        <w:rPr>
          <w:rFonts w:cs="Calibri"/>
        </w:rPr>
        <w:t>popełnionej w rozdz. XIII SWZ, dotyczącej określenia liczby punktów w kryterium „Cena brutto”.</w:t>
      </w:r>
    </w:p>
    <w:p w:rsidR="002669DE" w:rsidRPr="001653F0" w:rsidRDefault="002669DE" w:rsidP="002669DE">
      <w:pPr>
        <w:spacing w:after="120" w:line="264" w:lineRule="auto"/>
        <w:rPr>
          <w:rFonts w:cs="Calibri"/>
          <w:i/>
          <w:iCs/>
        </w:rPr>
      </w:pPr>
      <w:r>
        <w:rPr>
          <w:rFonts w:cs="Calibri"/>
          <w:i/>
          <w:iCs/>
        </w:rPr>
        <w:t>Prawidłowa liczba punktów, jaką można uzyskać w ramach kryterium „Cena brutto” wynosi 95 pkt,. tak jak to wskazano w ogłoszeniu o zamówieniu.</w:t>
      </w:r>
    </w:p>
    <w:p w:rsidR="005C6264" w:rsidRPr="005C6264" w:rsidRDefault="005C6264" w:rsidP="007260A5">
      <w:pPr>
        <w:spacing w:after="0" w:line="288" w:lineRule="auto"/>
        <w:jc w:val="both"/>
        <w:rPr>
          <w:rFonts w:cs="Calibri"/>
        </w:rPr>
      </w:pPr>
    </w:p>
    <w:p w:rsidR="007260A5" w:rsidRDefault="007260A5" w:rsidP="007260A5">
      <w:pPr>
        <w:spacing w:after="0" w:line="288" w:lineRule="auto"/>
        <w:jc w:val="both"/>
        <w:rPr>
          <w:rFonts w:cs="Calibri"/>
        </w:rPr>
      </w:pPr>
      <w:r w:rsidRPr="001653F0">
        <w:rPr>
          <w:rFonts w:cs="Calibri"/>
        </w:rPr>
        <w:t>Zmodyfikowana SWZ stanowi załącznik do niniejszego zawiadomienia.</w:t>
      </w:r>
    </w:p>
    <w:p w:rsidR="002669DE" w:rsidRDefault="002669DE" w:rsidP="007260A5">
      <w:pPr>
        <w:spacing w:after="0" w:line="288" w:lineRule="auto"/>
        <w:jc w:val="both"/>
        <w:rPr>
          <w:rFonts w:cs="Calibri"/>
        </w:rPr>
      </w:pPr>
    </w:p>
    <w:p w:rsidR="002669DE" w:rsidRPr="001653F0" w:rsidRDefault="002669DE" w:rsidP="007260A5">
      <w:pPr>
        <w:spacing w:after="0" w:line="288" w:lineRule="auto"/>
        <w:jc w:val="both"/>
        <w:rPr>
          <w:rFonts w:cs="Calibri"/>
        </w:rPr>
      </w:pPr>
    </w:p>
    <w:p w:rsidR="007260A5" w:rsidRPr="001653F0" w:rsidRDefault="007260A5" w:rsidP="007260A5">
      <w:pPr>
        <w:spacing w:after="0" w:line="288" w:lineRule="auto"/>
        <w:jc w:val="both"/>
        <w:rPr>
          <w:rFonts w:cs="Calibri"/>
        </w:rPr>
      </w:pPr>
    </w:p>
    <w:p w:rsidR="007260A5" w:rsidRPr="001653F0" w:rsidRDefault="007260A5" w:rsidP="007260A5">
      <w:pPr>
        <w:autoSpaceDE w:val="0"/>
        <w:autoSpaceDN w:val="0"/>
        <w:adjustRightInd w:val="0"/>
        <w:spacing w:after="0" w:line="240" w:lineRule="auto"/>
        <w:rPr>
          <w:rFonts w:eastAsia="Batang" w:cs="Calibri"/>
          <w:i/>
          <w:iCs/>
          <w:color w:val="000000"/>
          <w:sz w:val="20"/>
          <w:szCs w:val="20"/>
        </w:rPr>
      </w:pP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color w:val="000000"/>
          <w:sz w:val="24"/>
          <w:szCs w:val="24"/>
        </w:rPr>
        <w:tab/>
      </w:r>
      <w:r w:rsidRPr="001653F0">
        <w:rPr>
          <w:rFonts w:eastAsia="Batang" w:cs="Calibri"/>
          <w:i/>
          <w:iCs/>
          <w:color w:val="000000"/>
          <w:sz w:val="20"/>
          <w:szCs w:val="20"/>
        </w:rPr>
        <w:t xml:space="preserve">p.o. Kanclerza </w:t>
      </w:r>
    </w:p>
    <w:p w:rsidR="002669DE" w:rsidRDefault="002669DE" w:rsidP="007260A5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Batang" w:cs="Calibri"/>
          <w:i/>
          <w:iCs/>
          <w:color w:val="000000"/>
          <w:sz w:val="20"/>
          <w:szCs w:val="20"/>
        </w:rPr>
      </w:pPr>
      <w:r>
        <w:rPr>
          <w:rFonts w:eastAsia="Batang" w:cs="Calibri"/>
          <w:i/>
          <w:iCs/>
          <w:color w:val="000000"/>
          <w:sz w:val="20"/>
          <w:szCs w:val="20"/>
        </w:rPr>
        <w:t xml:space="preserve">                      /-/</w:t>
      </w:r>
      <w:bookmarkStart w:id="0" w:name="_GoBack"/>
      <w:bookmarkEnd w:id="0"/>
    </w:p>
    <w:p w:rsidR="007260A5" w:rsidRPr="001653F0" w:rsidRDefault="007260A5" w:rsidP="007260A5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Batang" w:cs="Calibri"/>
          <w:i/>
          <w:color w:val="000000"/>
          <w:sz w:val="20"/>
          <w:szCs w:val="20"/>
        </w:rPr>
      </w:pPr>
      <w:r w:rsidRPr="001653F0">
        <w:rPr>
          <w:rFonts w:eastAsia="Batang" w:cs="Calibri"/>
          <w:i/>
          <w:color w:val="000000"/>
          <w:sz w:val="20"/>
          <w:szCs w:val="20"/>
        </w:rPr>
        <w:t xml:space="preserve">      prof. dr hab. Jacek </w:t>
      </w:r>
      <w:proofErr w:type="spellStart"/>
      <w:r w:rsidRPr="001653F0">
        <w:rPr>
          <w:rFonts w:eastAsia="Batang" w:cs="Calibri"/>
          <w:i/>
          <w:color w:val="000000"/>
          <w:sz w:val="20"/>
          <w:szCs w:val="20"/>
        </w:rPr>
        <w:t>Bigda</w:t>
      </w:r>
      <w:proofErr w:type="spellEnd"/>
    </w:p>
    <w:p w:rsidR="007260A5" w:rsidRPr="001653F0" w:rsidRDefault="007260A5" w:rsidP="007260A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:rsidR="007260A5" w:rsidRPr="001653F0" w:rsidRDefault="007260A5" w:rsidP="007260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4"/>
          <w:szCs w:val="24"/>
        </w:rPr>
      </w:pPr>
    </w:p>
    <w:p w:rsidR="007260A5" w:rsidRPr="001653F0" w:rsidRDefault="007260A5" w:rsidP="007260A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1653F0">
        <w:rPr>
          <w:rFonts w:eastAsia="Batang" w:cs="Calibri"/>
          <w:color w:val="000000"/>
          <w:sz w:val="24"/>
          <w:szCs w:val="24"/>
        </w:rPr>
        <w:t xml:space="preserve"> </w:t>
      </w:r>
      <w:r w:rsidRPr="001653F0">
        <w:rPr>
          <w:rFonts w:eastAsia="Batang" w:cs="Calibri"/>
          <w:i/>
          <w:iCs/>
          <w:color w:val="000000"/>
          <w:sz w:val="18"/>
          <w:szCs w:val="18"/>
        </w:rPr>
        <w:t>Sprawę prowadzi: Dagmara Żukowska</w:t>
      </w:r>
    </w:p>
    <w:p w:rsidR="007260A5" w:rsidRDefault="007260A5" w:rsidP="007260A5"/>
    <w:p w:rsidR="00B31E84" w:rsidRPr="0068339B" w:rsidRDefault="00B31E84" w:rsidP="007260A5">
      <w:pPr>
        <w:shd w:val="clear" w:color="auto" w:fill="FFFFFF"/>
        <w:spacing w:after="0" w:line="288" w:lineRule="auto"/>
        <w:jc w:val="both"/>
        <w:rPr>
          <w:rFonts w:cs="Calibri"/>
        </w:rPr>
      </w:pPr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33" w:rsidRDefault="00711C33" w:rsidP="000A396A">
      <w:pPr>
        <w:spacing w:after="0" w:line="240" w:lineRule="auto"/>
      </w:pPr>
      <w:r>
        <w:separator/>
      </w:r>
    </w:p>
  </w:endnote>
  <w:endnote w:type="continuationSeparator" w:id="0">
    <w:p w:rsidR="00711C33" w:rsidRDefault="00711C3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33" w:rsidRDefault="00711C33" w:rsidP="000A396A">
      <w:pPr>
        <w:spacing w:after="0" w:line="240" w:lineRule="auto"/>
      </w:pPr>
      <w:r>
        <w:separator/>
      </w:r>
    </w:p>
  </w:footnote>
  <w:footnote w:type="continuationSeparator" w:id="0">
    <w:p w:rsidR="00711C33" w:rsidRDefault="00711C3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2669DE"/>
    <w:rsid w:val="00365D10"/>
    <w:rsid w:val="003921AF"/>
    <w:rsid w:val="00392C41"/>
    <w:rsid w:val="003D298F"/>
    <w:rsid w:val="00550603"/>
    <w:rsid w:val="00566180"/>
    <w:rsid w:val="005862F3"/>
    <w:rsid w:val="005C6264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11C33"/>
    <w:rsid w:val="007260A5"/>
    <w:rsid w:val="00743BFA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14B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B5BE-4896-46DB-814B-CBB8BCBE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2024-04-15T09:25:00Z</cp:lastPrinted>
  <dcterms:created xsi:type="dcterms:W3CDTF">2024-04-15T09:05:00Z</dcterms:created>
  <dcterms:modified xsi:type="dcterms:W3CDTF">2024-04-15T09:25:00Z</dcterms:modified>
</cp:coreProperties>
</file>