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D1726D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CB2A6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BUDOWA SIECI KANALIZACJI SANITARNEJ</w:t>
      </w:r>
      <w:r w:rsid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I</w:t>
      </w:r>
      <w:r w:rsidR="00CB2A6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CB2A64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WODOCIĄGOWEJ W ULICY DASZYŃSKIEGO W PRABUTACH</w:t>
      </w:r>
      <w:r w:rsidR="00043C1B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 z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71.7</w:t>
      </w:r>
      <w:r w:rsidR="000C33F3" w:rsidRPr="00D1726D">
        <w:rPr>
          <w:rFonts w:ascii="Times New Roman" w:hAnsi="Times New Roman" w:cs="Times New Roman"/>
          <w:b/>
        </w:rPr>
        <w:t>.2021.KK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CB2A64">
        <w:rPr>
          <w:rFonts w:ascii="Times New Roman" w:eastAsia="Times New Roman" w:hAnsi="Times New Roman" w:cs="Times New Roman"/>
          <w:b/>
          <w:lang w:eastAsia="pl-PL"/>
        </w:rPr>
        <w:t>Budowa sieci kanalizacji sanitarnej</w:t>
      </w:r>
      <w:r w:rsidR="00D1726D">
        <w:rPr>
          <w:rFonts w:ascii="Times New Roman" w:eastAsia="Times New Roman" w:hAnsi="Times New Roman" w:cs="Times New Roman"/>
          <w:b/>
          <w:lang w:eastAsia="pl-PL"/>
        </w:rPr>
        <w:t xml:space="preserve"> i</w:t>
      </w:r>
      <w:r w:rsidR="00CB2A64">
        <w:rPr>
          <w:rFonts w:ascii="Times New Roman" w:eastAsia="Times New Roman" w:hAnsi="Times New Roman" w:cs="Times New Roman"/>
          <w:b/>
          <w:lang w:eastAsia="pl-PL"/>
        </w:rPr>
        <w:t xml:space="preserve"> wodociągowej w ulicy Daszyńskiego w Prabutach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(</w:t>
      </w:r>
      <w:r w:rsidR="00D46DF1" w:rsidRPr="003B449C">
        <w:rPr>
          <w:rFonts w:ascii="Times New Roman" w:hAnsi="Times New Roman" w:cs="Times New Roman"/>
          <w:b/>
          <w:bCs/>
        </w:rPr>
        <w:t xml:space="preserve">cena brutto </w:t>
      </w:r>
      <w:r w:rsidRPr="003B449C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CB2A64">
        <w:rPr>
          <w:rFonts w:ascii="Times New Roman" w:hAnsi="Times New Roman" w:cs="Times New Roman"/>
          <w:b/>
          <w:color w:val="000000" w:themeColor="text1"/>
        </w:rPr>
        <w:t>Budowa sieci kanalizacji sanitarnej</w:t>
      </w:r>
      <w:r w:rsidR="00907271">
        <w:rPr>
          <w:rFonts w:ascii="Times New Roman" w:hAnsi="Times New Roman" w:cs="Times New Roman"/>
          <w:b/>
          <w:color w:val="000000" w:themeColor="text1"/>
        </w:rPr>
        <w:t xml:space="preserve"> i </w:t>
      </w:r>
      <w:r w:rsidR="00CB2A64">
        <w:rPr>
          <w:rFonts w:ascii="Times New Roman" w:hAnsi="Times New Roman" w:cs="Times New Roman"/>
          <w:b/>
          <w:color w:val="000000" w:themeColor="text1"/>
        </w:rPr>
        <w:t>wodociągowej</w:t>
      </w:r>
      <w:r w:rsidR="009072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B2A64">
        <w:rPr>
          <w:rFonts w:ascii="Times New Roman" w:hAnsi="Times New Roman" w:cs="Times New Roman"/>
          <w:b/>
          <w:color w:val="000000" w:themeColor="text1"/>
        </w:rPr>
        <w:t>w ulicy Daszyńskiego w Prabutach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CB2A64">
        <w:rPr>
          <w:rFonts w:ascii="Times New Roman" w:hAnsi="Times New Roman" w:cs="Times New Roman"/>
          <w:b/>
        </w:rPr>
        <w:t>7</w:t>
      </w:r>
      <w:r w:rsidR="002C26E7" w:rsidRPr="00555552">
        <w:rPr>
          <w:rFonts w:ascii="Times New Roman" w:hAnsi="Times New Roman" w:cs="Times New Roman"/>
          <w:b/>
        </w:rPr>
        <w:t>.2021.KK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806A7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806A7F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806A7F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806A7F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AC381D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Budowa sieci kanalizacji sanitarnej</w:t>
      </w:r>
      <w:r w:rsidR="00907271">
        <w:rPr>
          <w:rFonts w:ascii="Times New Roman" w:hAnsi="Times New Roman" w:cs="Times New Roman"/>
          <w:b/>
          <w:color w:val="000000" w:themeColor="text1"/>
        </w:rPr>
        <w:t xml:space="preserve"> i </w:t>
      </w:r>
      <w:r>
        <w:rPr>
          <w:rFonts w:ascii="Times New Roman" w:hAnsi="Times New Roman" w:cs="Times New Roman"/>
          <w:b/>
          <w:color w:val="000000" w:themeColor="text1"/>
        </w:rPr>
        <w:t>wodociągowej w ulicy Daszyńskiego w Prabutach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="00E7133A" w:rsidRPr="00555552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7</w:t>
      </w:r>
      <w:r w:rsidR="00E7133A" w:rsidRPr="00555552">
        <w:rPr>
          <w:rFonts w:ascii="Times New Roman" w:hAnsi="Times New Roman" w:cs="Times New Roman"/>
          <w:b/>
        </w:rPr>
        <w:t>.2021.KK</w:t>
      </w:r>
      <w:r w:rsidR="00E7133A" w:rsidRPr="00555552">
        <w:rPr>
          <w:b/>
        </w:rPr>
        <w:t xml:space="preserve"> 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329" w:rsidRDefault="006E6329" w:rsidP="004F307B">
      <w:pPr>
        <w:spacing w:after="0" w:line="240" w:lineRule="auto"/>
      </w:pPr>
      <w:r>
        <w:separator/>
      </w:r>
    </w:p>
  </w:endnote>
  <w:endnote w:type="continuationSeparator" w:id="0">
    <w:p w:rsidR="006E6329" w:rsidRDefault="006E6329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102248" w:rsidRDefault="00102248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Budowę sieci kanalizacji sanitarnej</w:t>
        </w:r>
        <w:r w:rsidR="00AB7FAC">
          <w:rPr>
            <w:rFonts w:ascii="Times New Roman" w:hAnsi="Times New Roman"/>
            <w:iCs/>
            <w:sz w:val="16"/>
            <w:szCs w:val="16"/>
          </w:rPr>
          <w:t xml:space="preserve"> i </w:t>
        </w:r>
        <w:r w:rsidR="006B6D03">
          <w:rPr>
            <w:rFonts w:ascii="Times New Roman" w:hAnsi="Times New Roman"/>
            <w:iCs/>
            <w:sz w:val="16"/>
            <w:szCs w:val="16"/>
          </w:rPr>
          <w:t>wodociągowej</w:t>
        </w:r>
        <w:r>
          <w:rPr>
            <w:rFonts w:ascii="Times New Roman" w:hAnsi="Times New Roman"/>
            <w:iCs/>
            <w:sz w:val="16"/>
            <w:szCs w:val="16"/>
          </w:rPr>
          <w:t xml:space="preserve"> w ulicy Daszyńskiego w Prabutach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102248" w:rsidRPr="00FE6ACA" w:rsidRDefault="00102248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806A7F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806A7F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164D6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="00806A7F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329" w:rsidRDefault="006E6329" w:rsidP="004F307B">
      <w:pPr>
        <w:spacing w:after="0" w:line="240" w:lineRule="auto"/>
      </w:pPr>
      <w:r>
        <w:separator/>
      </w:r>
    </w:p>
  </w:footnote>
  <w:footnote w:type="continuationSeparator" w:id="0">
    <w:p w:rsidR="006E6329" w:rsidRDefault="006E6329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48" w:rsidRDefault="00102248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02248" w:rsidRDefault="00102248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02248" w:rsidRDefault="00102248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02248" w:rsidRDefault="00102248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02248" w:rsidRPr="00F123A1" w:rsidRDefault="00102248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7</w:t>
    </w:r>
    <w:r w:rsidRPr="001A602E">
      <w:rPr>
        <w:rFonts w:ascii="Times New Roman" w:hAnsi="Times New Roman"/>
        <w:sz w:val="16"/>
        <w:szCs w:val="16"/>
      </w:rPr>
      <w:t>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894B2C"/>
    <w:multiLevelType w:val="hybridMultilevel"/>
    <w:tmpl w:val="59F21100"/>
    <w:lvl w:ilvl="0" w:tplc="030EB3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13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5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0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3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23416EE"/>
    <w:multiLevelType w:val="multilevel"/>
    <w:tmpl w:val="A2F8A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9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2FD52FA"/>
    <w:multiLevelType w:val="multilevel"/>
    <w:tmpl w:val="FB2EB2B0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6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44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7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9810D7F"/>
    <w:multiLevelType w:val="hybridMultilevel"/>
    <w:tmpl w:val="6A5470E0"/>
    <w:lvl w:ilvl="0" w:tplc="B388F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2"/>
  </w:num>
  <w:num w:numId="4">
    <w:abstractNumId w:val="42"/>
  </w:num>
  <w:num w:numId="5">
    <w:abstractNumId w:val="8"/>
  </w:num>
  <w:num w:numId="6">
    <w:abstractNumId w:val="22"/>
  </w:num>
  <w:num w:numId="7">
    <w:abstractNumId w:val="39"/>
  </w:num>
  <w:num w:numId="8">
    <w:abstractNumId w:val="13"/>
  </w:num>
  <w:num w:numId="9">
    <w:abstractNumId w:val="27"/>
  </w:num>
  <w:num w:numId="10">
    <w:abstractNumId w:val="11"/>
  </w:num>
  <w:num w:numId="11">
    <w:abstractNumId w:val="26"/>
  </w:num>
  <w:num w:numId="12">
    <w:abstractNumId w:val="45"/>
  </w:num>
  <w:num w:numId="13">
    <w:abstractNumId w:val="33"/>
  </w:num>
  <w:num w:numId="14">
    <w:abstractNumId w:val="3"/>
  </w:num>
  <w:num w:numId="15">
    <w:abstractNumId w:val="35"/>
  </w:num>
  <w:num w:numId="16">
    <w:abstractNumId w:val="31"/>
  </w:num>
  <w:num w:numId="17">
    <w:abstractNumId w:val="6"/>
  </w:num>
  <w:num w:numId="18">
    <w:abstractNumId w:val="20"/>
  </w:num>
  <w:num w:numId="19">
    <w:abstractNumId w:val="44"/>
  </w:num>
  <w:num w:numId="20">
    <w:abstractNumId w:val="36"/>
  </w:num>
  <w:num w:numId="21">
    <w:abstractNumId w:val="47"/>
  </w:num>
  <w:num w:numId="22">
    <w:abstractNumId w:val="41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34"/>
  </w:num>
  <w:num w:numId="28">
    <w:abstractNumId w:val="38"/>
  </w:num>
  <w:num w:numId="29">
    <w:abstractNumId w:val="17"/>
  </w:num>
  <w:num w:numId="30">
    <w:abstractNumId w:val="28"/>
  </w:num>
  <w:num w:numId="31">
    <w:abstractNumId w:val="46"/>
  </w:num>
  <w:num w:numId="32">
    <w:abstractNumId w:val="30"/>
  </w:num>
  <w:num w:numId="33">
    <w:abstractNumId w:val="15"/>
  </w:num>
  <w:num w:numId="34">
    <w:abstractNumId w:val="19"/>
  </w:num>
  <w:num w:numId="35">
    <w:abstractNumId w:val="24"/>
  </w:num>
  <w:num w:numId="36">
    <w:abstractNumId w:val="10"/>
  </w:num>
  <w:num w:numId="37">
    <w:abstractNumId w:val="7"/>
  </w:num>
  <w:num w:numId="38">
    <w:abstractNumId w:val="29"/>
  </w:num>
  <w:num w:numId="39">
    <w:abstractNumId w:val="2"/>
  </w:num>
  <w:num w:numId="40">
    <w:abstractNumId w:val="14"/>
  </w:num>
  <w:num w:numId="41">
    <w:abstractNumId w:val="23"/>
  </w:num>
  <w:num w:numId="42">
    <w:abstractNumId w:val="16"/>
  </w:num>
  <w:num w:numId="43">
    <w:abstractNumId w:val="12"/>
  </w:num>
  <w:num w:numId="44">
    <w:abstractNumId w:val="43"/>
  </w:num>
  <w:num w:numId="45">
    <w:abstractNumId w:val="40"/>
  </w:num>
  <w:num w:numId="46">
    <w:abstractNumId w:val="48"/>
  </w:num>
  <w:num w:numId="47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632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7F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4D6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CF1"/>
    <w:rsid w:val="00BC6FDB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2203-7C25-46AE-B2DF-B7D0610D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6111</TotalTime>
  <Pages>5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660</cp:revision>
  <cp:lastPrinted>2021-04-13T11:29:00Z</cp:lastPrinted>
  <dcterms:created xsi:type="dcterms:W3CDTF">2017-02-17T10:46:00Z</dcterms:created>
  <dcterms:modified xsi:type="dcterms:W3CDTF">2021-05-25T09:31:00Z</dcterms:modified>
</cp:coreProperties>
</file>