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741D5" w14:textId="77777777" w:rsidR="00FA3E97" w:rsidRPr="00D7409F" w:rsidRDefault="00FA3E97" w:rsidP="00077E04">
      <w:pPr>
        <w:suppressAutoHyphens/>
        <w:spacing w:before="120" w:after="0" w:line="240" w:lineRule="auto"/>
        <w:ind w:left="426" w:hanging="426"/>
        <w:jc w:val="center"/>
        <w:rPr>
          <w:rFonts w:ascii="Tahoma" w:hAnsi="Tahoma" w:cs="Tahoma"/>
          <w:kern w:val="1"/>
          <w:sz w:val="20"/>
          <w:szCs w:val="20"/>
          <w:lang w:eastAsia="zh-CN"/>
        </w:rPr>
      </w:pPr>
      <w:r w:rsidRPr="00D7409F">
        <w:rPr>
          <w:rFonts w:ascii="Tahoma" w:hAnsi="Tahoma" w:cs="Tahoma"/>
          <w:b/>
          <w:bCs/>
          <w:kern w:val="1"/>
          <w:sz w:val="20"/>
          <w:szCs w:val="20"/>
          <w:lang w:eastAsia="zh-CN"/>
        </w:rPr>
        <w:t>PROJEKT UMOWY</w:t>
      </w:r>
    </w:p>
    <w:p w14:paraId="3A15788C" w14:textId="77777777" w:rsidR="00FA3E97" w:rsidRPr="00D7409F" w:rsidRDefault="00FA3E97" w:rsidP="00077E04">
      <w:pPr>
        <w:shd w:val="clear" w:color="auto" w:fill="000000"/>
        <w:suppressAutoHyphens/>
        <w:spacing w:before="120" w:after="0" w:line="240" w:lineRule="auto"/>
        <w:ind w:left="426" w:hanging="426"/>
        <w:jc w:val="center"/>
        <w:rPr>
          <w:rFonts w:ascii="Tahoma" w:hAnsi="Tahoma" w:cs="Tahoma"/>
          <w:b/>
          <w:bCs/>
          <w:kern w:val="1"/>
          <w:sz w:val="24"/>
          <w:szCs w:val="24"/>
          <w:lang w:eastAsia="zh-CN"/>
        </w:rPr>
      </w:pPr>
      <w:r w:rsidRPr="00D7409F">
        <w:rPr>
          <w:rFonts w:ascii="Tahoma" w:hAnsi="Tahoma" w:cs="Tahoma"/>
          <w:kern w:val="1"/>
          <w:sz w:val="20"/>
          <w:szCs w:val="20"/>
          <w:lang w:eastAsia="zh-CN"/>
        </w:rPr>
        <w:t>U M O W A   Nr .....................................</w:t>
      </w:r>
    </w:p>
    <w:p w14:paraId="64BE6979" w14:textId="77777777" w:rsidR="00FA3E97" w:rsidRPr="00D7409F" w:rsidRDefault="00FA3E97" w:rsidP="00077E04">
      <w:pPr>
        <w:suppressAutoHyphens/>
        <w:spacing w:before="120" w:after="0" w:line="240" w:lineRule="auto"/>
        <w:ind w:left="426" w:hanging="426"/>
        <w:jc w:val="center"/>
        <w:rPr>
          <w:rFonts w:ascii="Times New Roman" w:hAnsi="Times New Roman" w:cs="Times New Roman"/>
          <w:kern w:val="1"/>
          <w:sz w:val="20"/>
          <w:szCs w:val="20"/>
          <w:lang w:eastAsia="zh-CN"/>
        </w:rPr>
      </w:pPr>
      <w:r w:rsidRPr="00D7409F">
        <w:rPr>
          <w:rFonts w:ascii="Tahoma" w:hAnsi="Tahoma" w:cs="Tahoma"/>
          <w:kern w:val="1"/>
          <w:sz w:val="20"/>
          <w:szCs w:val="20"/>
          <w:lang w:eastAsia="zh-CN"/>
        </w:rPr>
        <w:t>zawarta w dniu ...... - ...... - …….roku</w:t>
      </w:r>
    </w:p>
    <w:p w14:paraId="77E14642" w14:textId="77777777" w:rsidR="00FA3E97" w:rsidRPr="00D7409F" w:rsidRDefault="00ED0862" w:rsidP="00077E04">
      <w:pPr>
        <w:suppressAutoHyphens/>
        <w:spacing w:before="120" w:after="0" w:line="240" w:lineRule="auto"/>
        <w:ind w:left="426" w:hanging="426"/>
        <w:rPr>
          <w:rFonts w:ascii="Tahoma" w:hAnsi="Tahoma" w:cs="Tahoma"/>
          <w:kern w:val="1"/>
          <w:sz w:val="18"/>
          <w:szCs w:val="18"/>
          <w:lang w:eastAsia="zh-CN"/>
        </w:rPr>
      </w:pPr>
      <w:r w:rsidRPr="00D7409F">
        <w:rPr>
          <w:noProof/>
          <w:lang w:eastAsia="pl-PL"/>
        </w:rPr>
        <mc:AlternateContent>
          <mc:Choice Requires="wps">
            <w:drawing>
              <wp:anchor distT="0" distB="0" distL="114300" distR="114300" simplePos="0" relativeHeight="251657728" behindDoc="0" locked="0" layoutInCell="1" allowOverlap="1" wp14:anchorId="1FD4C827" wp14:editId="410F3957">
                <wp:simplePos x="0" y="0"/>
                <wp:positionH relativeFrom="column">
                  <wp:posOffset>-48895</wp:posOffset>
                </wp:positionH>
                <wp:positionV relativeFrom="paragraph">
                  <wp:posOffset>5715</wp:posOffset>
                </wp:positionV>
                <wp:extent cx="5829300" cy="0"/>
                <wp:effectExtent l="8255" t="10160" r="10795" b="8890"/>
                <wp:wrapNone/>
                <wp:docPr id="4"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8AB7A5F" id="Łącznik prosty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45pt" to="455.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" strokeweight=".26mm">
                <v:stroke joinstyle="miter"/>
              </v:line>
            </w:pict>
          </mc:Fallback>
        </mc:AlternateContent>
      </w:r>
      <w:r w:rsidR="00FA3E97" w:rsidRPr="00D7409F">
        <w:rPr>
          <w:rFonts w:ascii="Tahoma" w:hAnsi="Tahoma" w:cs="Tahoma"/>
          <w:b/>
          <w:bCs/>
          <w:kern w:val="1"/>
          <w:sz w:val="18"/>
          <w:szCs w:val="18"/>
          <w:lang w:eastAsia="zh-CN"/>
        </w:rPr>
        <w:t>Zamawiający:</w:t>
      </w:r>
      <w:r w:rsidR="00FA3E97" w:rsidRPr="00D7409F">
        <w:rPr>
          <w:rFonts w:ascii="Tahoma" w:hAnsi="Tahoma" w:cs="Tahoma"/>
          <w:b/>
          <w:bCs/>
          <w:kern w:val="1"/>
          <w:sz w:val="18"/>
          <w:szCs w:val="18"/>
          <w:lang w:eastAsia="zh-CN"/>
        </w:rPr>
        <w:tab/>
      </w:r>
      <w:r w:rsidR="00FA3E97" w:rsidRPr="00D7409F">
        <w:rPr>
          <w:rFonts w:ascii="Tahoma" w:hAnsi="Tahoma" w:cs="Tahoma"/>
          <w:b/>
          <w:bCs/>
          <w:kern w:val="1"/>
          <w:sz w:val="18"/>
          <w:szCs w:val="18"/>
          <w:lang w:eastAsia="zh-CN"/>
        </w:rPr>
        <w:tab/>
      </w:r>
      <w:r w:rsidR="00FA3E97" w:rsidRPr="00D7409F">
        <w:rPr>
          <w:rFonts w:ascii="Tahoma" w:hAnsi="Tahoma" w:cs="Tahoma"/>
          <w:b/>
          <w:bCs/>
          <w:kern w:val="1"/>
          <w:sz w:val="18"/>
          <w:szCs w:val="18"/>
          <w:lang w:eastAsia="zh-CN"/>
        </w:rPr>
        <w:tab/>
        <w:t>Dolnośląskie Centrum Onkologii we Wrocławiu</w:t>
      </w:r>
    </w:p>
    <w:p w14:paraId="1851431F" w14:textId="3F0729F8" w:rsidR="00FA3E97" w:rsidRPr="00D7409F" w:rsidRDefault="00FA3E97" w:rsidP="00077E04">
      <w:pPr>
        <w:suppressAutoHyphens/>
        <w:spacing w:before="120" w:after="0" w:line="240" w:lineRule="auto"/>
        <w:ind w:left="426" w:hanging="426"/>
        <w:jc w:val="both"/>
        <w:rPr>
          <w:rFonts w:ascii="Tahoma" w:hAnsi="Tahoma" w:cs="Tahoma"/>
          <w:b/>
          <w:bCs/>
          <w:kern w:val="1"/>
          <w:sz w:val="18"/>
          <w:szCs w:val="18"/>
          <w:lang w:eastAsia="zh-CN"/>
        </w:rPr>
      </w:pPr>
      <w:r w:rsidRPr="00D7409F">
        <w:rPr>
          <w:rFonts w:ascii="Tahoma" w:hAnsi="Tahoma" w:cs="Tahoma"/>
          <w:kern w:val="1"/>
          <w:sz w:val="18"/>
          <w:szCs w:val="18"/>
          <w:lang w:eastAsia="zh-CN"/>
        </w:rPr>
        <w:tab/>
      </w:r>
      <w:r w:rsidRPr="00D7409F">
        <w:rPr>
          <w:rFonts w:ascii="Tahoma" w:hAnsi="Tahoma" w:cs="Tahoma"/>
          <w:kern w:val="1"/>
          <w:sz w:val="18"/>
          <w:szCs w:val="18"/>
          <w:lang w:eastAsia="zh-CN"/>
        </w:rPr>
        <w:tab/>
      </w:r>
      <w:r w:rsidRPr="00D7409F">
        <w:rPr>
          <w:rFonts w:ascii="Tahoma" w:hAnsi="Tahoma" w:cs="Tahoma"/>
          <w:kern w:val="1"/>
          <w:sz w:val="18"/>
          <w:szCs w:val="18"/>
          <w:lang w:eastAsia="zh-CN"/>
        </w:rPr>
        <w:tab/>
      </w:r>
      <w:r w:rsidRPr="00D7409F">
        <w:rPr>
          <w:rFonts w:ascii="Tahoma" w:hAnsi="Tahoma" w:cs="Tahoma"/>
          <w:kern w:val="1"/>
          <w:sz w:val="18"/>
          <w:szCs w:val="18"/>
          <w:lang w:eastAsia="zh-CN"/>
        </w:rPr>
        <w:tab/>
      </w:r>
      <w:r w:rsidR="00A91CA7" w:rsidRPr="00D7409F">
        <w:rPr>
          <w:rFonts w:ascii="Tahoma" w:hAnsi="Tahoma" w:cs="Tahoma"/>
          <w:kern w:val="1"/>
          <w:sz w:val="18"/>
          <w:szCs w:val="18"/>
          <w:lang w:eastAsia="zh-CN"/>
        </w:rPr>
        <w:tab/>
      </w:r>
      <w:r w:rsidRPr="00D7409F">
        <w:rPr>
          <w:rFonts w:ascii="Tahoma" w:hAnsi="Tahoma" w:cs="Tahoma"/>
          <w:b/>
          <w:bCs/>
          <w:kern w:val="1"/>
          <w:sz w:val="18"/>
          <w:szCs w:val="18"/>
          <w:lang w:eastAsia="zh-CN"/>
        </w:rPr>
        <w:t>53-413 Wrocław</w:t>
      </w:r>
    </w:p>
    <w:p w14:paraId="0088BA88" w14:textId="10E1D84D" w:rsidR="00FA3E97" w:rsidRPr="00D7409F"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D7409F">
        <w:rPr>
          <w:rFonts w:ascii="Tahoma" w:hAnsi="Tahoma" w:cs="Tahoma"/>
          <w:b/>
          <w:bCs/>
          <w:kern w:val="1"/>
          <w:sz w:val="18"/>
          <w:szCs w:val="18"/>
          <w:lang w:eastAsia="zh-CN"/>
        </w:rPr>
        <w:tab/>
      </w:r>
      <w:r w:rsidRPr="00D7409F">
        <w:rPr>
          <w:rFonts w:ascii="Tahoma" w:hAnsi="Tahoma" w:cs="Tahoma"/>
          <w:b/>
          <w:bCs/>
          <w:kern w:val="1"/>
          <w:sz w:val="18"/>
          <w:szCs w:val="18"/>
          <w:lang w:eastAsia="zh-CN"/>
        </w:rPr>
        <w:tab/>
      </w:r>
      <w:r w:rsidRPr="00D7409F">
        <w:rPr>
          <w:rFonts w:ascii="Tahoma" w:hAnsi="Tahoma" w:cs="Tahoma"/>
          <w:b/>
          <w:bCs/>
          <w:kern w:val="1"/>
          <w:sz w:val="18"/>
          <w:szCs w:val="18"/>
          <w:lang w:eastAsia="zh-CN"/>
        </w:rPr>
        <w:tab/>
      </w:r>
      <w:r w:rsidRPr="00D7409F">
        <w:rPr>
          <w:rFonts w:ascii="Tahoma" w:hAnsi="Tahoma" w:cs="Tahoma"/>
          <w:b/>
          <w:bCs/>
          <w:kern w:val="1"/>
          <w:sz w:val="18"/>
          <w:szCs w:val="18"/>
          <w:lang w:eastAsia="zh-CN"/>
        </w:rPr>
        <w:tab/>
      </w:r>
      <w:r w:rsidR="00A91CA7" w:rsidRPr="00D7409F">
        <w:rPr>
          <w:rFonts w:ascii="Tahoma" w:hAnsi="Tahoma" w:cs="Tahoma"/>
          <w:b/>
          <w:bCs/>
          <w:kern w:val="1"/>
          <w:sz w:val="18"/>
          <w:szCs w:val="18"/>
          <w:lang w:eastAsia="zh-CN"/>
        </w:rPr>
        <w:tab/>
      </w:r>
      <w:r w:rsidRPr="00D7409F">
        <w:rPr>
          <w:rFonts w:ascii="Tahoma" w:hAnsi="Tahoma" w:cs="Tahoma"/>
          <w:b/>
          <w:bCs/>
          <w:kern w:val="1"/>
          <w:sz w:val="18"/>
          <w:szCs w:val="18"/>
          <w:lang w:eastAsia="zh-CN"/>
        </w:rPr>
        <w:t>pl. Hirszfelda 12</w:t>
      </w:r>
    </w:p>
    <w:p w14:paraId="1868A4B6" w14:textId="4333C735" w:rsidR="00FA3E97" w:rsidRPr="00D7409F"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D7409F">
        <w:rPr>
          <w:rFonts w:ascii="Tahoma" w:hAnsi="Tahoma" w:cs="Tahoma"/>
          <w:kern w:val="1"/>
          <w:sz w:val="18"/>
          <w:szCs w:val="18"/>
          <w:lang w:eastAsia="zh-CN"/>
        </w:rPr>
        <w:t>NIP:</w:t>
      </w:r>
      <w:r w:rsidRPr="00D7409F">
        <w:rPr>
          <w:rFonts w:ascii="Tahoma" w:hAnsi="Tahoma" w:cs="Tahoma"/>
          <w:kern w:val="1"/>
          <w:sz w:val="18"/>
          <w:szCs w:val="18"/>
          <w:lang w:eastAsia="zh-CN"/>
        </w:rPr>
        <w:tab/>
      </w:r>
      <w:r w:rsidRPr="00D7409F">
        <w:rPr>
          <w:rFonts w:ascii="Tahoma" w:hAnsi="Tahoma" w:cs="Tahoma"/>
          <w:kern w:val="1"/>
          <w:sz w:val="18"/>
          <w:szCs w:val="18"/>
          <w:lang w:eastAsia="zh-CN"/>
        </w:rPr>
        <w:tab/>
      </w:r>
      <w:r w:rsidRPr="00D7409F">
        <w:rPr>
          <w:rFonts w:ascii="Tahoma" w:hAnsi="Tahoma" w:cs="Tahoma"/>
          <w:kern w:val="1"/>
          <w:sz w:val="18"/>
          <w:szCs w:val="18"/>
          <w:lang w:eastAsia="zh-CN"/>
        </w:rPr>
        <w:tab/>
      </w:r>
      <w:r w:rsidRPr="00D7409F">
        <w:rPr>
          <w:rFonts w:ascii="Tahoma" w:hAnsi="Tahoma" w:cs="Tahoma"/>
          <w:kern w:val="1"/>
          <w:sz w:val="18"/>
          <w:szCs w:val="18"/>
          <w:lang w:eastAsia="zh-CN"/>
        </w:rPr>
        <w:tab/>
      </w:r>
      <w:r w:rsidR="00A91CA7" w:rsidRPr="00D7409F">
        <w:rPr>
          <w:rFonts w:ascii="Tahoma" w:hAnsi="Tahoma" w:cs="Tahoma"/>
          <w:kern w:val="1"/>
          <w:sz w:val="18"/>
          <w:szCs w:val="18"/>
          <w:lang w:eastAsia="zh-CN"/>
        </w:rPr>
        <w:tab/>
      </w:r>
      <w:r w:rsidRPr="00D7409F">
        <w:rPr>
          <w:rFonts w:ascii="Tahoma" w:hAnsi="Tahoma" w:cs="Tahoma"/>
          <w:b/>
          <w:bCs/>
          <w:kern w:val="1"/>
          <w:sz w:val="18"/>
          <w:szCs w:val="18"/>
          <w:lang w:eastAsia="zh-CN"/>
        </w:rPr>
        <w:t>899-22-28-100</w:t>
      </w:r>
    </w:p>
    <w:p w14:paraId="0183A187" w14:textId="77777777" w:rsidR="00FA3E97" w:rsidRPr="00D7409F"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D7409F">
        <w:rPr>
          <w:rFonts w:ascii="Tahoma" w:hAnsi="Tahoma" w:cs="Tahoma"/>
          <w:kern w:val="1"/>
          <w:sz w:val="18"/>
          <w:szCs w:val="18"/>
          <w:lang w:eastAsia="zh-CN"/>
        </w:rPr>
        <w:t>REGON:</w:t>
      </w:r>
      <w:r w:rsidRPr="00D7409F">
        <w:rPr>
          <w:rFonts w:ascii="Tahoma" w:hAnsi="Tahoma" w:cs="Tahoma"/>
          <w:kern w:val="1"/>
          <w:sz w:val="18"/>
          <w:szCs w:val="18"/>
          <w:lang w:eastAsia="zh-CN"/>
        </w:rPr>
        <w:tab/>
      </w:r>
      <w:r w:rsidRPr="00D7409F">
        <w:rPr>
          <w:rFonts w:ascii="Tahoma" w:hAnsi="Tahoma" w:cs="Tahoma"/>
          <w:kern w:val="1"/>
          <w:sz w:val="18"/>
          <w:szCs w:val="18"/>
          <w:lang w:eastAsia="zh-CN"/>
        </w:rPr>
        <w:tab/>
      </w:r>
      <w:r w:rsidRPr="00D7409F">
        <w:rPr>
          <w:rFonts w:ascii="Tahoma" w:hAnsi="Tahoma" w:cs="Tahoma"/>
          <w:kern w:val="1"/>
          <w:sz w:val="18"/>
          <w:szCs w:val="18"/>
          <w:lang w:eastAsia="zh-CN"/>
        </w:rPr>
        <w:tab/>
        <w:t xml:space="preserve">         </w:t>
      </w:r>
      <w:r w:rsidRPr="00D7409F">
        <w:rPr>
          <w:rFonts w:ascii="Tahoma" w:hAnsi="Tahoma" w:cs="Tahoma"/>
          <w:kern w:val="1"/>
          <w:sz w:val="18"/>
          <w:szCs w:val="18"/>
          <w:lang w:eastAsia="zh-CN"/>
        </w:rPr>
        <w:tab/>
      </w:r>
      <w:r w:rsidRPr="00D7409F">
        <w:rPr>
          <w:rFonts w:ascii="Tahoma" w:hAnsi="Tahoma" w:cs="Tahoma"/>
          <w:b/>
          <w:bCs/>
          <w:kern w:val="1"/>
          <w:sz w:val="18"/>
          <w:szCs w:val="18"/>
          <w:lang w:eastAsia="zh-CN"/>
        </w:rPr>
        <w:t>000290096</w:t>
      </w:r>
    </w:p>
    <w:p w14:paraId="31D87AFE" w14:textId="77777777" w:rsidR="00FA3E97" w:rsidRPr="00D7409F" w:rsidRDefault="00FA3E97" w:rsidP="00077E04">
      <w:pPr>
        <w:suppressAutoHyphens/>
        <w:spacing w:before="120" w:after="0" w:line="240" w:lineRule="auto"/>
        <w:ind w:left="426" w:hanging="426"/>
        <w:jc w:val="both"/>
        <w:rPr>
          <w:rFonts w:ascii="Tahoma" w:hAnsi="Tahoma" w:cs="Tahoma"/>
          <w:i/>
          <w:iCs/>
          <w:kern w:val="1"/>
          <w:sz w:val="18"/>
          <w:szCs w:val="18"/>
          <w:lang w:eastAsia="zh-CN"/>
        </w:rPr>
      </w:pPr>
      <w:r w:rsidRPr="00D7409F">
        <w:rPr>
          <w:rFonts w:ascii="Tahoma" w:hAnsi="Tahoma" w:cs="Tahoma"/>
          <w:kern w:val="1"/>
          <w:sz w:val="18"/>
          <w:szCs w:val="18"/>
          <w:lang w:eastAsia="zh-CN"/>
        </w:rPr>
        <w:t>Reprezentowany przez:</w:t>
      </w:r>
      <w:r w:rsidRPr="00D7409F">
        <w:rPr>
          <w:rFonts w:ascii="Tahoma" w:hAnsi="Tahoma" w:cs="Tahoma"/>
          <w:kern w:val="1"/>
          <w:sz w:val="18"/>
          <w:szCs w:val="18"/>
          <w:lang w:eastAsia="zh-CN"/>
        </w:rPr>
        <w:tab/>
      </w:r>
      <w:r w:rsidRPr="00D7409F">
        <w:rPr>
          <w:rFonts w:ascii="Tahoma" w:hAnsi="Tahoma" w:cs="Tahoma"/>
          <w:kern w:val="1"/>
          <w:sz w:val="18"/>
          <w:szCs w:val="18"/>
          <w:lang w:eastAsia="zh-CN"/>
        </w:rPr>
        <w:tab/>
        <w:t>……………………………………………………………………………………………………….</w:t>
      </w:r>
    </w:p>
    <w:p w14:paraId="58F33448" w14:textId="77777777" w:rsidR="00FA3E97" w:rsidRPr="00D7409F" w:rsidRDefault="00ED0862" w:rsidP="00077E04">
      <w:pPr>
        <w:suppressAutoHyphens/>
        <w:spacing w:before="120" w:after="0" w:line="240" w:lineRule="auto"/>
        <w:ind w:left="426" w:hanging="426"/>
        <w:rPr>
          <w:rFonts w:ascii="Tahoma" w:hAnsi="Tahoma" w:cs="Tahoma"/>
          <w:kern w:val="1"/>
          <w:sz w:val="20"/>
          <w:szCs w:val="20"/>
          <w:lang w:eastAsia="pl-PL"/>
        </w:rPr>
      </w:pPr>
      <w:r w:rsidRPr="00D7409F">
        <w:rPr>
          <w:noProof/>
          <w:lang w:eastAsia="pl-PL"/>
        </w:rPr>
        <mc:AlternateContent>
          <mc:Choice Requires="wps">
            <w:drawing>
              <wp:anchor distT="0" distB="0" distL="114300" distR="114300" simplePos="0" relativeHeight="251656704" behindDoc="0" locked="0" layoutInCell="1" allowOverlap="1" wp14:anchorId="001788CA" wp14:editId="21E75A1E">
                <wp:simplePos x="0" y="0"/>
                <wp:positionH relativeFrom="column">
                  <wp:posOffset>-48895</wp:posOffset>
                </wp:positionH>
                <wp:positionV relativeFrom="paragraph">
                  <wp:posOffset>96520</wp:posOffset>
                </wp:positionV>
                <wp:extent cx="5829300" cy="0"/>
                <wp:effectExtent l="8255" t="5080" r="10795" b="13970"/>
                <wp:wrapNone/>
                <wp:docPr id="3"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A2435C2" id="Łącznik prosty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6pt" to="455.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" strokeweight=".26mm">
                <v:stroke joinstyle="miter"/>
              </v:line>
            </w:pict>
          </mc:Fallback>
        </mc:AlternateContent>
      </w:r>
    </w:p>
    <w:p w14:paraId="05299F3A" w14:textId="77777777" w:rsidR="00FA3E97" w:rsidRPr="00D7409F"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D7409F">
        <w:rPr>
          <w:rFonts w:ascii="Tahoma" w:hAnsi="Tahoma" w:cs="Tahoma"/>
          <w:b/>
          <w:bCs/>
          <w:kern w:val="1"/>
          <w:sz w:val="18"/>
          <w:szCs w:val="18"/>
          <w:lang w:eastAsia="zh-CN"/>
        </w:rPr>
        <w:t>Wykonawca:</w:t>
      </w:r>
      <w:r w:rsidRPr="00D7409F">
        <w:rPr>
          <w:rFonts w:ascii="Tahoma" w:hAnsi="Tahoma" w:cs="Tahoma"/>
          <w:kern w:val="1"/>
          <w:sz w:val="18"/>
          <w:szCs w:val="18"/>
          <w:lang w:eastAsia="zh-CN"/>
        </w:rPr>
        <w:t xml:space="preserve"> </w:t>
      </w:r>
      <w:r w:rsidRPr="00D7409F">
        <w:rPr>
          <w:rFonts w:ascii="Tahoma" w:hAnsi="Tahoma" w:cs="Tahoma"/>
          <w:kern w:val="1"/>
          <w:sz w:val="18"/>
          <w:szCs w:val="18"/>
          <w:lang w:eastAsia="zh-CN"/>
        </w:rPr>
        <w:tab/>
      </w:r>
      <w:r w:rsidRPr="00D7409F">
        <w:rPr>
          <w:rFonts w:ascii="Tahoma" w:hAnsi="Tahoma" w:cs="Tahoma"/>
          <w:kern w:val="1"/>
          <w:sz w:val="18"/>
          <w:szCs w:val="18"/>
          <w:lang w:eastAsia="zh-CN"/>
        </w:rPr>
        <w:tab/>
        <w:t xml:space="preserve">     </w:t>
      </w:r>
      <w:r w:rsidRPr="00D7409F">
        <w:rPr>
          <w:rFonts w:ascii="Tahoma" w:hAnsi="Tahoma" w:cs="Tahoma"/>
          <w:kern w:val="1"/>
          <w:sz w:val="18"/>
          <w:szCs w:val="18"/>
          <w:lang w:eastAsia="zh-CN"/>
        </w:rPr>
        <w:tab/>
        <w:t>..................................................................................................</w:t>
      </w:r>
    </w:p>
    <w:p w14:paraId="28CE2B38" w14:textId="1B54352B" w:rsidR="00FA3E97" w:rsidRPr="00D7409F"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D7409F">
        <w:rPr>
          <w:rFonts w:ascii="Tahoma" w:hAnsi="Tahoma" w:cs="Tahoma"/>
          <w:kern w:val="1"/>
          <w:sz w:val="18"/>
          <w:szCs w:val="18"/>
          <w:lang w:eastAsia="zh-CN"/>
        </w:rPr>
        <w:t xml:space="preserve">      </w:t>
      </w:r>
      <w:r w:rsidR="00A91CA7" w:rsidRPr="00D7409F">
        <w:rPr>
          <w:rFonts w:ascii="Tahoma" w:hAnsi="Tahoma" w:cs="Tahoma"/>
          <w:kern w:val="1"/>
          <w:sz w:val="18"/>
          <w:szCs w:val="18"/>
          <w:lang w:eastAsia="zh-CN"/>
        </w:rPr>
        <w:tab/>
      </w:r>
      <w:r w:rsidR="00A91CA7" w:rsidRPr="00D7409F">
        <w:rPr>
          <w:rFonts w:ascii="Tahoma" w:hAnsi="Tahoma" w:cs="Tahoma"/>
          <w:kern w:val="1"/>
          <w:sz w:val="18"/>
          <w:szCs w:val="18"/>
          <w:lang w:eastAsia="zh-CN"/>
        </w:rPr>
        <w:tab/>
      </w:r>
      <w:r w:rsidR="00A91CA7" w:rsidRPr="00D7409F">
        <w:rPr>
          <w:rFonts w:ascii="Tahoma" w:hAnsi="Tahoma" w:cs="Tahoma"/>
          <w:kern w:val="1"/>
          <w:sz w:val="18"/>
          <w:szCs w:val="18"/>
          <w:lang w:eastAsia="zh-CN"/>
        </w:rPr>
        <w:tab/>
      </w:r>
      <w:r w:rsidR="00A91CA7" w:rsidRPr="00D7409F">
        <w:rPr>
          <w:rFonts w:ascii="Tahoma" w:hAnsi="Tahoma" w:cs="Tahoma"/>
          <w:kern w:val="1"/>
          <w:sz w:val="18"/>
          <w:szCs w:val="18"/>
          <w:lang w:eastAsia="zh-CN"/>
        </w:rPr>
        <w:tab/>
      </w:r>
      <w:r w:rsidRPr="00D7409F">
        <w:rPr>
          <w:rFonts w:ascii="Tahoma" w:hAnsi="Tahoma" w:cs="Tahoma"/>
          <w:kern w:val="1"/>
          <w:sz w:val="18"/>
          <w:szCs w:val="18"/>
          <w:lang w:eastAsia="zh-CN"/>
        </w:rPr>
        <w:tab/>
        <w:t>.................................................................................................</w:t>
      </w:r>
    </w:p>
    <w:p w14:paraId="085CD133" w14:textId="346E0FCD" w:rsidR="00FA3E97" w:rsidRPr="00D7409F"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D7409F">
        <w:rPr>
          <w:rFonts w:ascii="Tahoma" w:hAnsi="Tahoma" w:cs="Tahoma"/>
          <w:kern w:val="1"/>
          <w:sz w:val="18"/>
          <w:szCs w:val="18"/>
          <w:lang w:eastAsia="zh-CN"/>
        </w:rPr>
        <w:t>NIP:</w:t>
      </w:r>
      <w:r w:rsidR="00A91CA7" w:rsidRPr="00D7409F">
        <w:rPr>
          <w:rFonts w:ascii="Tahoma" w:hAnsi="Tahoma" w:cs="Tahoma"/>
          <w:kern w:val="1"/>
          <w:sz w:val="18"/>
          <w:szCs w:val="18"/>
          <w:lang w:eastAsia="zh-CN"/>
        </w:rPr>
        <w:tab/>
      </w:r>
      <w:r w:rsidRPr="00D7409F">
        <w:rPr>
          <w:rFonts w:ascii="Tahoma" w:hAnsi="Tahoma" w:cs="Tahoma"/>
          <w:kern w:val="1"/>
          <w:sz w:val="18"/>
          <w:szCs w:val="18"/>
          <w:lang w:eastAsia="zh-CN"/>
        </w:rPr>
        <w:tab/>
      </w:r>
      <w:r w:rsidRPr="00D7409F">
        <w:rPr>
          <w:rFonts w:ascii="Tahoma" w:hAnsi="Tahoma" w:cs="Tahoma"/>
          <w:kern w:val="1"/>
          <w:sz w:val="18"/>
          <w:szCs w:val="18"/>
          <w:lang w:eastAsia="zh-CN"/>
        </w:rPr>
        <w:tab/>
      </w:r>
      <w:r w:rsidRPr="00D7409F">
        <w:rPr>
          <w:rFonts w:ascii="Tahoma" w:hAnsi="Tahoma" w:cs="Tahoma"/>
          <w:kern w:val="1"/>
          <w:sz w:val="18"/>
          <w:szCs w:val="18"/>
          <w:lang w:eastAsia="zh-CN"/>
        </w:rPr>
        <w:tab/>
        <w:t xml:space="preserve">      </w:t>
      </w:r>
      <w:r w:rsidRPr="00D7409F">
        <w:rPr>
          <w:rFonts w:ascii="Tahoma" w:hAnsi="Tahoma" w:cs="Tahoma"/>
          <w:kern w:val="1"/>
          <w:sz w:val="18"/>
          <w:szCs w:val="18"/>
          <w:lang w:eastAsia="zh-CN"/>
        </w:rPr>
        <w:tab/>
        <w:t>………………………………………</w:t>
      </w:r>
    </w:p>
    <w:p w14:paraId="6BD23A70" w14:textId="77777777" w:rsidR="00FA3E97" w:rsidRPr="00D7409F" w:rsidRDefault="00FA3E97" w:rsidP="00077E04">
      <w:pPr>
        <w:suppressAutoHyphens/>
        <w:spacing w:before="120" w:after="0" w:line="240" w:lineRule="auto"/>
        <w:ind w:left="426" w:hanging="426"/>
        <w:jc w:val="both"/>
        <w:rPr>
          <w:rFonts w:ascii="Tahoma" w:hAnsi="Tahoma" w:cs="Tahoma"/>
          <w:kern w:val="1"/>
          <w:sz w:val="18"/>
          <w:szCs w:val="18"/>
          <w:lang w:eastAsia="zh-CN"/>
        </w:rPr>
      </w:pPr>
      <w:r w:rsidRPr="00D7409F">
        <w:rPr>
          <w:rFonts w:ascii="Tahoma" w:hAnsi="Tahoma" w:cs="Tahoma"/>
          <w:kern w:val="1"/>
          <w:sz w:val="18"/>
          <w:szCs w:val="18"/>
          <w:lang w:eastAsia="zh-CN"/>
        </w:rPr>
        <w:t>REGON:</w:t>
      </w:r>
      <w:r w:rsidRPr="00D7409F">
        <w:rPr>
          <w:rFonts w:ascii="Tahoma" w:hAnsi="Tahoma" w:cs="Tahoma"/>
          <w:kern w:val="1"/>
          <w:sz w:val="18"/>
          <w:szCs w:val="18"/>
          <w:lang w:eastAsia="zh-CN"/>
        </w:rPr>
        <w:tab/>
      </w:r>
      <w:r w:rsidRPr="00D7409F">
        <w:rPr>
          <w:rFonts w:ascii="Tahoma" w:hAnsi="Tahoma" w:cs="Tahoma"/>
          <w:kern w:val="1"/>
          <w:sz w:val="18"/>
          <w:szCs w:val="18"/>
          <w:lang w:eastAsia="zh-CN"/>
        </w:rPr>
        <w:tab/>
        <w:t xml:space="preserve">                   </w:t>
      </w:r>
      <w:r w:rsidRPr="00D7409F">
        <w:rPr>
          <w:rFonts w:ascii="Tahoma" w:hAnsi="Tahoma" w:cs="Tahoma"/>
          <w:kern w:val="1"/>
          <w:sz w:val="18"/>
          <w:szCs w:val="18"/>
          <w:lang w:eastAsia="zh-CN"/>
        </w:rPr>
        <w:tab/>
        <w:t>………………………………………</w:t>
      </w:r>
    </w:p>
    <w:p w14:paraId="7B18BB44" w14:textId="77777777" w:rsidR="00FA3E97" w:rsidRPr="00D7409F" w:rsidRDefault="00FA3E97" w:rsidP="00077E04">
      <w:pPr>
        <w:suppressAutoHyphens/>
        <w:spacing w:before="120" w:after="0" w:line="240" w:lineRule="auto"/>
        <w:ind w:left="426" w:hanging="426"/>
        <w:jc w:val="both"/>
        <w:rPr>
          <w:rFonts w:ascii="Times New Roman" w:hAnsi="Times New Roman" w:cs="Times New Roman"/>
          <w:kern w:val="1"/>
          <w:sz w:val="18"/>
          <w:szCs w:val="18"/>
          <w:lang w:eastAsia="zh-CN"/>
        </w:rPr>
      </w:pPr>
      <w:r w:rsidRPr="00D7409F">
        <w:rPr>
          <w:rFonts w:ascii="Tahoma" w:hAnsi="Tahoma" w:cs="Tahoma"/>
          <w:kern w:val="1"/>
          <w:sz w:val="18"/>
          <w:szCs w:val="18"/>
          <w:lang w:eastAsia="zh-CN"/>
        </w:rPr>
        <w:t xml:space="preserve">Reprezentowany przez:    </w:t>
      </w:r>
      <w:r w:rsidRPr="00D7409F">
        <w:rPr>
          <w:rFonts w:ascii="Tahoma" w:hAnsi="Tahoma" w:cs="Tahoma"/>
          <w:kern w:val="1"/>
          <w:sz w:val="18"/>
          <w:szCs w:val="18"/>
          <w:lang w:eastAsia="zh-CN"/>
        </w:rPr>
        <w:tab/>
      </w:r>
      <w:r w:rsidRPr="00D7409F">
        <w:rPr>
          <w:rFonts w:ascii="Tahoma" w:hAnsi="Tahoma" w:cs="Tahoma"/>
          <w:kern w:val="1"/>
          <w:sz w:val="18"/>
          <w:szCs w:val="18"/>
          <w:lang w:eastAsia="zh-CN"/>
        </w:rPr>
        <w:tab/>
        <w:t>..................................................................................................</w:t>
      </w:r>
    </w:p>
    <w:p w14:paraId="7ED52526" w14:textId="77777777" w:rsidR="00FA3E97" w:rsidRPr="00D7409F" w:rsidRDefault="00ED0862" w:rsidP="00077E04">
      <w:pPr>
        <w:suppressAutoHyphens/>
        <w:spacing w:before="120" w:after="0" w:line="240" w:lineRule="auto"/>
        <w:ind w:left="426" w:hanging="426"/>
        <w:jc w:val="both"/>
        <w:rPr>
          <w:rFonts w:ascii="Tahoma" w:hAnsi="Tahoma" w:cs="Tahoma"/>
          <w:kern w:val="1"/>
          <w:sz w:val="20"/>
          <w:szCs w:val="20"/>
          <w:lang w:eastAsia="pl-PL"/>
        </w:rPr>
      </w:pPr>
      <w:r w:rsidRPr="00D7409F">
        <w:rPr>
          <w:noProof/>
          <w:lang w:eastAsia="pl-PL"/>
        </w:rPr>
        <mc:AlternateContent>
          <mc:Choice Requires="wps">
            <w:drawing>
              <wp:anchor distT="0" distB="0" distL="114300" distR="114300" simplePos="0" relativeHeight="251658752" behindDoc="0" locked="0" layoutInCell="1" allowOverlap="1" wp14:anchorId="4378F53C" wp14:editId="1264D917">
                <wp:simplePos x="0" y="0"/>
                <wp:positionH relativeFrom="column">
                  <wp:posOffset>-48895</wp:posOffset>
                </wp:positionH>
                <wp:positionV relativeFrom="paragraph">
                  <wp:posOffset>147320</wp:posOffset>
                </wp:positionV>
                <wp:extent cx="5829300" cy="0"/>
                <wp:effectExtent l="8255" t="13335" r="10795" b="5715"/>
                <wp:wrapNone/>
                <wp:docPr id="2"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7322848" id="Łącznik prosty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1.6pt" to="455.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" strokeweight=".26mm">
                <v:stroke joinstyle="miter"/>
              </v:line>
            </w:pict>
          </mc:Fallback>
        </mc:AlternateContent>
      </w:r>
    </w:p>
    <w:p w14:paraId="51FF0FF9" w14:textId="77777777" w:rsidR="00FA3E97" w:rsidRPr="00D7409F" w:rsidRDefault="00FA3E97" w:rsidP="00077E04">
      <w:pPr>
        <w:suppressAutoHyphens/>
        <w:spacing w:after="0" w:line="240" w:lineRule="auto"/>
        <w:ind w:left="426" w:hanging="426"/>
        <w:jc w:val="center"/>
        <w:rPr>
          <w:rFonts w:ascii="Tahoma" w:hAnsi="Tahoma" w:cs="Tahoma"/>
          <w:b/>
          <w:bCs/>
          <w:kern w:val="1"/>
          <w:sz w:val="18"/>
          <w:szCs w:val="18"/>
          <w:lang w:eastAsia="zh-CN"/>
        </w:rPr>
      </w:pPr>
    </w:p>
    <w:p w14:paraId="4114B653" w14:textId="77777777" w:rsidR="00FA3E97" w:rsidRPr="00D7409F" w:rsidRDefault="00FA3E97" w:rsidP="00077E04">
      <w:pPr>
        <w:suppressAutoHyphens/>
        <w:spacing w:after="0" w:line="240" w:lineRule="auto"/>
        <w:ind w:left="426" w:hanging="426"/>
        <w:jc w:val="center"/>
        <w:rPr>
          <w:rFonts w:ascii="Tahoma" w:hAnsi="Tahoma" w:cs="Tahoma"/>
          <w:b/>
          <w:bCs/>
          <w:kern w:val="1"/>
          <w:sz w:val="18"/>
          <w:szCs w:val="18"/>
          <w:lang w:eastAsia="zh-CN"/>
        </w:rPr>
      </w:pPr>
    </w:p>
    <w:p w14:paraId="52A35316" w14:textId="77777777" w:rsidR="00FA3E97" w:rsidRPr="00D7409F" w:rsidRDefault="00FA3E97" w:rsidP="00077E04">
      <w:pPr>
        <w:suppressAutoHyphens/>
        <w:spacing w:after="0" w:line="240" w:lineRule="auto"/>
        <w:ind w:left="426" w:hanging="426"/>
        <w:jc w:val="center"/>
        <w:rPr>
          <w:rFonts w:ascii="Tahoma" w:hAnsi="Tahoma" w:cs="Tahoma"/>
          <w:b/>
          <w:bCs/>
          <w:kern w:val="1"/>
          <w:sz w:val="18"/>
          <w:szCs w:val="18"/>
          <w:shd w:val="clear" w:color="auto" w:fill="000000"/>
          <w:lang w:eastAsia="zh-CN"/>
        </w:rPr>
      </w:pPr>
      <w:r w:rsidRPr="00D7409F">
        <w:rPr>
          <w:rFonts w:ascii="Tahoma" w:hAnsi="Tahoma" w:cs="Tahoma"/>
          <w:b/>
          <w:bCs/>
          <w:kern w:val="1"/>
          <w:sz w:val="18"/>
          <w:szCs w:val="18"/>
          <w:lang w:eastAsia="zh-CN"/>
        </w:rPr>
        <w:t>§ 1</w:t>
      </w:r>
    </w:p>
    <w:p w14:paraId="5EB75107" w14:textId="77777777" w:rsidR="00FA3E97" w:rsidRPr="00D7409F" w:rsidRDefault="00FA3E97" w:rsidP="00077E04">
      <w:pPr>
        <w:suppressAutoHyphens/>
        <w:spacing w:after="0" w:line="240" w:lineRule="auto"/>
        <w:ind w:left="426" w:hanging="426"/>
        <w:jc w:val="center"/>
        <w:rPr>
          <w:rFonts w:ascii="Times New Roman" w:hAnsi="Times New Roman" w:cs="Times New Roman"/>
          <w:kern w:val="1"/>
          <w:sz w:val="18"/>
          <w:szCs w:val="18"/>
          <w:lang w:eastAsia="zh-CN"/>
        </w:rPr>
      </w:pPr>
      <w:r w:rsidRPr="00D7409F">
        <w:rPr>
          <w:rFonts w:ascii="Tahoma" w:hAnsi="Tahoma" w:cs="Tahoma"/>
          <w:b/>
          <w:bCs/>
          <w:kern w:val="1"/>
          <w:sz w:val="18"/>
          <w:szCs w:val="18"/>
          <w:shd w:val="clear" w:color="auto" w:fill="000000"/>
          <w:lang w:eastAsia="zh-CN"/>
        </w:rPr>
        <w:t>Podstawa prawna</w:t>
      </w:r>
    </w:p>
    <w:p w14:paraId="39AC51CF" w14:textId="600DEE84" w:rsidR="00FA3E97" w:rsidRPr="00D7409F" w:rsidRDefault="00FA3E97" w:rsidP="00077E04">
      <w:pPr>
        <w:spacing w:before="60" w:after="0" w:line="360" w:lineRule="auto"/>
        <w:jc w:val="both"/>
        <w:rPr>
          <w:rFonts w:ascii="Tahoma" w:hAnsi="Tahoma" w:cs="Tahoma"/>
          <w:strike/>
          <w:kern w:val="1"/>
          <w:sz w:val="18"/>
          <w:szCs w:val="18"/>
          <w:lang w:eastAsia="zh-CN"/>
        </w:rPr>
      </w:pPr>
      <w:r w:rsidRPr="00D7409F">
        <w:rPr>
          <w:rFonts w:ascii="Tahoma" w:hAnsi="Tahoma" w:cs="Tahoma"/>
          <w:kern w:val="1"/>
          <w:sz w:val="18"/>
          <w:szCs w:val="18"/>
          <w:lang w:eastAsia="zh-CN"/>
        </w:rPr>
        <w:t xml:space="preserve">W wyniku przeprowadzonego, zgodnie z zapisem art. 10, ust.1 ustawy Prawo zamówień publicznych </w:t>
      </w:r>
      <w:r w:rsidRPr="00D7409F">
        <w:rPr>
          <w:rFonts w:ascii="Tahoma" w:hAnsi="Tahoma" w:cs="Tahoma"/>
          <w:kern w:val="1"/>
          <w:sz w:val="18"/>
          <w:szCs w:val="18"/>
          <w:lang w:eastAsia="ar-SA"/>
        </w:rPr>
        <w:t>(</w:t>
      </w:r>
      <w:r w:rsidRPr="00D7409F">
        <w:rPr>
          <w:rFonts w:ascii="Tahoma" w:hAnsi="Tahoma" w:cs="Tahoma"/>
          <w:kern w:val="1"/>
          <w:sz w:val="18"/>
          <w:szCs w:val="18"/>
          <w:lang w:eastAsia="zh-CN"/>
        </w:rPr>
        <w:t xml:space="preserve">tekst jednolity </w:t>
      </w:r>
      <w:r w:rsidR="00F049CD">
        <w:rPr>
          <w:rFonts w:ascii="Tahoma" w:hAnsi="Tahoma" w:cs="Tahoma"/>
          <w:kern w:val="1"/>
          <w:sz w:val="18"/>
          <w:szCs w:val="18"/>
          <w:lang w:eastAsia="zh-CN"/>
        </w:rPr>
        <w:t xml:space="preserve">z </w:t>
      </w:r>
      <w:r w:rsidR="00F049CD" w:rsidRPr="00F049CD">
        <w:rPr>
          <w:rFonts w:ascii="Tahoma" w:hAnsi="Tahoma" w:cs="Tahoma"/>
          <w:kern w:val="1"/>
          <w:sz w:val="18"/>
          <w:szCs w:val="18"/>
          <w:lang w:eastAsia="zh-CN"/>
        </w:rPr>
        <w:t xml:space="preserve">2019 r., poz. 1843 </w:t>
      </w:r>
      <w:r w:rsidRPr="00D7409F">
        <w:rPr>
          <w:rFonts w:ascii="Tahoma" w:hAnsi="Tahoma" w:cs="Tahoma"/>
          <w:kern w:val="1"/>
          <w:sz w:val="18"/>
          <w:szCs w:val="18"/>
          <w:lang w:eastAsia="zh-CN"/>
        </w:rPr>
        <w:t xml:space="preserve">ze zm. zwaną dalej </w:t>
      </w:r>
      <w:r w:rsidRPr="00D7409F">
        <w:rPr>
          <w:rFonts w:ascii="Tahoma" w:hAnsi="Tahoma" w:cs="Tahoma"/>
          <w:i/>
          <w:iCs/>
          <w:kern w:val="1"/>
          <w:sz w:val="18"/>
          <w:szCs w:val="18"/>
          <w:lang w:eastAsia="zh-CN"/>
        </w:rPr>
        <w:t>ustawą</w:t>
      </w:r>
      <w:r w:rsidRPr="00D7409F">
        <w:rPr>
          <w:rFonts w:ascii="Tahoma" w:hAnsi="Tahoma" w:cs="Tahoma"/>
          <w:kern w:val="1"/>
          <w:sz w:val="18"/>
          <w:szCs w:val="18"/>
          <w:lang w:eastAsia="zh-CN"/>
        </w:rPr>
        <w:t xml:space="preserve">), postępowania znak: </w:t>
      </w:r>
      <w:r w:rsidRPr="00D7409F">
        <w:rPr>
          <w:rFonts w:ascii="Tahoma" w:hAnsi="Tahoma" w:cs="Tahoma"/>
          <w:b/>
          <w:bCs/>
          <w:kern w:val="1"/>
          <w:sz w:val="18"/>
          <w:szCs w:val="18"/>
          <w:lang w:eastAsia="zh-CN"/>
        </w:rPr>
        <w:t>ZP/PN/</w:t>
      </w:r>
      <w:r w:rsidR="00A61941">
        <w:rPr>
          <w:rFonts w:ascii="Tahoma" w:hAnsi="Tahoma" w:cs="Tahoma"/>
          <w:b/>
          <w:bCs/>
          <w:kern w:val="1"/>
          <w:sz w:val="18"/>
          <w:szCs w:val="18"/>
          <w:lang w:eastAsia="zh-CN"/>
        </w:rPr>
        <w:t>33</w:t>
      </w:r>
      <w:r w:rsidR="00A91CA7" w:rsidRPr="00D7409F">
        <w:rPr>
          <w:rFonts w:ascii="Tahoma" w:hAnsi="Tahoma" w:cs="Tahoma"/>
          <w:b/>
          <w:bCs/>
          <w:kern w:val="1"/>
          <w:sz w:val="18"/>
          <w:szCs w:val="18"/>
          <w:lang w:eastAsia="zh-CN"/>
        </w:rPr>
        <w:t>/</w:t>
      </w:r>
      <w:r w:rsidR="003F7A3A">
        <w:rPr>
          <w:rFonts w:ascii="Tahoma" w:hAnsi="Tahoma" w:cs="Tahoma"/>
          <w:b/>
          <w:bCs/>
          <w:kern w:val="1"/>
          <w:sz w:val="18"/>
          <w:szCs w:val="18"/>
          <w:lang w:eastAsia="zh-CN"/>
        </w:rPr>
        <w:t>20</w:t>
      </w:r>
      <w:r w:rsidRPr="00D7409F">
        <w:rPr>
          <w:rFonts w:ascii="Tahoma" w:hAnsi="Tahoma" w:cs="Tahoma"/>
          <w:b/>
          <w:bCs/>
          <w:kern w:val="1"/>
          <w:sz w:val="18"/>
          <w:szCs w:val="18"/>
          <w:lang w:eastAsia="zh-CN"/>
        </w:rPr>
        <w:t>/LA/A</w:t>
      </w:r>
      <w:r w:rsidR="00A91CA7" w:rsidRPr="00D7409F">
        <w:rPr>
          <w:rFonts w:ascii="Tahoma" w:hAnsi="Tahoma" w:cs="Tahoma"/>
          <w:b/>
          <w:bCs/>
          <w:kern w:val="1"/>
          <w:sz w:val="18"/>
          <w:szCs w:val="18"/>
          <w:lang w:eastAsia="zh-CN"/>
        </w:rPr>
        <w:t>W</w:t>
      </w:r>
      <w:r w:rsidRPr="00D7409F">
        <w:rPr>
          <w:rFonts w:ascii="Tahoma" w:hAnsi="Tahoma" w:cs="Tahoma"/>
          <w:b/>
          <w:bCs/>
          <w:kern w:val="1"/>
          <w:sz w:val="18"/>
          <w:szCs w:val="18"/>
          <w:lang w:eastAsia="zh-CN"/>
        </w:rPr>
        <w:t xml:space="preserve"> </w:t>
      </w:r>
      <w:r w:rsidRPr="00D7409F">
        <w:rPr>
          <w:rFonts w:ascii="Tahoma" w:hAnsi="Tahoma" w:cs="Tahoma"/>
          <w:kern w:val="1"/>
          <w:sz w:val="18"/>
          <w:szCs w:val="18"/>
          <w:lang w:eastAsia="zh-CN"/>
        </w:rPr>
        <w:t>o udzielenie zamówienia publicznego w trybie przetargu nieograniczonego, zostaje zawarta umowa następującej treści:</w:t>
      </w:r>
    </w:p>
    <w:p w14:paraId="22CB4AFE"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lang w:eastAsia="zh-CN"/>
        </w:rPr>
      </w:pPr>
    </w:p>
    <w:p w14:paraId="6C08AF1D"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r w:rsidRPr="00D7409F">
        <w:rPr>
          <w:rFonts w:ascii="Tahoma" w:hAnsi="Tahoma" w:cs="Tahoma"/>
          <w:b/>
          <w:bCs/>
          <w:kern w:val="1"/>
          <w:sz w:val="18"/>
          <w:szCs w:val="18"/>
          <w:lang w:eastAsia="zh-CN"/>
        </w:rPr>
        <w:t>§ 2</w:t>
      </w:r>
    </w:p>
    <w:p w14:paraId="2432D842" w14:textId="77777777" w:rsidR="00FA3E97" w:rsidRPr="00D7409F" w:rsidRDefault="00FA3E97" w:rsidP="00077E04">
      <w:pPr>
        <w:suppressAutoHyphens/>
        <w:spacing w:after="0" w:line="240" w:lineRule="auto"/>
        <w:ind w:left="426" w:right="-284" w:hanging="426"/>
        <w:jc w:val="center"/>
        <w:rPr>
          <w:rFonts w:ascii="Tahoma" w:hAnsi="Tahoma" w:cs="Tahoma"/>
          <w:b/>
          <w:kern w:val="1"/>
          <w:sz w:val="18"/>
          <w:szCs w:val="18"/>
          <w:lang w:eastAsia="zh-CN"/>
        </w:rPr>
      </w:pPr>
      <w:r w:rsidRPr="00D7409F">
        <w:rPr>
          <w:rFonts w:ascii="Tahoma" w:hAnsi="Tahoma" w:cs="Tahoma"/>
          <w:b/>
          <w:bCs/>
          <w:kern w:val="1"/>
          <w:sz w:val="18"/>
          <w:szCs w:val="18"/>
          <w:shd w:val="clear" w:color="auto" w:fill="000000"/>
          <w:lang w:eastAsia="zh-CN"/>
        </w:rPr>
        <w:t>Przedmiot umowy</w:t>
      </w:r>
    </w:p>
    <w:p w14:paraId="4D9F2508" w14:textId="7D1651DD" w:rsidR="00A55450" w:rsidRPr="00D7409F" w:rsidRDefault="00FA3E97" w:rsidP="00077E04">
      <w:pPr>
        <w:pStyle w:val="Tekstpodstawowy"/>
        <w:numPr>
          <w:ilvl w:val="0"/>
          <w:numId w:val="10"/>
        </w:numPr>
        <w:suppressAutoHyphens/>
        <w:spacing w:before="120" w:after="120" w:line="276" w:lineRule="auto"/>
        <w:ind w:left="426" w:hanging="426"/>
        <w:rPr>
          <w:rFonts w:ascii="Tahoma" w:hAnsi="Tahoma" w:cs="Tahoma"/>
          <w:b/>
          <w:sz w:val="28"/>
          <w:szCs w:val="28"/>
        </w:rPr>
      </w:pPr>
      <w:r w:rsidRPr="00D7409F">
        <w:rPr>
          <w:rFonts w:ascii="Tahoma" w:hAnsi="Tahoma" w:cs="Tahoma"/>
          <w:kern w:val="1"/>
          <w:sz w:val="18"/>
          <w:szCs w:val="18"/>
          <w:lang w:eastAsia="zh-CN"/>
        </w:rPr>
        <w:t xml:space="preserve">Przedmiotem umowy jest </w:t>
      </w:r>
      <w:r w:rsidR="00581BA5" w:rsidRPr="00D7409F">
        <w:rPr>
          <w:rFonts w:ascii="Tahoma" w:hAnsi="Tahoma" w:cs="Tahoma"/>
          <w:sz w:val="18"/>
          <w:szCs w:val="18"/>
        </w:rPr>
        <w:t>sukcesywna dostawa produktów leczniczych</w:t>
      </w:r>
      <w:r w:rsidR="003F7A3A">
        <w:rPr>
          <w:rFonts w:ascii="Tahoma" w:hAnsi="Tahoma" w:cs="Tahoma"/>
          <w:sz w:val="18"/>
          <w:szCs w:val="18"/>
        </w:rPr>
        <w:t xml:space="preserve">, </w:t>
      </w:r>
      <w:r w:rsidR="00581BA5" w:rsidRPr="00D7409F">
        <w:rPr>
          <w:rFonts w:ascii="Tahoma" w:hAnsi="Tahoma" w:cs="Tahoma"/>
          <w:sz w:val="18"/>
          <w:szCs w:val="18"/>
        </w:rPr>
        <w:t>wyrobów medycznych</w:t>
      </w:r>
      <w:r w:rsidR="00A61941">
        <w:rPr>
          <w:rFonts w:ascii="Tahoma" w:hAnsi="Tahoma" w:cs="Tahoma"/>
          <w:sz w:val="18"/>
          <w:szCs w:val="18"/>
        </w:rPr>
        <w:t xml:space="preserve"> i </w:t>
      </w:r>
      <w:r w:rsidR="00395F86">
        <w:rPr>
          <w:rFonts w:ascii="Tahoma" w:hAnsi="Tahoma" w:cs="Tahoma"/>
          <w:sz w:val="18"/>
          <w:szCs w:val="18"/>
        </w:rPr>
        <w:t>kosmetyków</w:t>
      </w:r>
      <w:r w:rsidR="00C82FAC" w:rsidRPr="00D7409F">
        <w:rPr>
          <w:rFonts w:ascii="Tahoma" w:hAnsi="Tahoma" w:cs="Tahoma"/>
          <w:sz w:val="18"/>
          <w:szCs w:val="18"/>
        </w:rPr>
        <w:t>,</w:t>
      </w:r>
      <w:r w:rsidR="00581BA5" w:rsidRPr="00D7409F">
        <w:rPr>
          <w:rFonts w:ascii="Tahoma" w:hAnsi="Tahoma" w:cs="Tahoma"/>
          <w:sz w:val="18"/>
          <w:szCs w:val="18"/>
        </w:rPr>
        <w:t xml:space="preserve"> </w:t>
      </w:r>
      <w:r w:rsidR="00A55450" w:rsidRPr="00D7409F">
        <w:rPr>
          <w:rFonts w:ascii="Tahoma" w:hAnsi="Tahoma" w:cs="Tahoma"/>
          <w:kern w:val="1"/>
          <w:sz w:val="18"/>
          <w:szCs w:val="18"/>
          <w:lang w:eastAsia="zh-CN"/>
        </w:rPr>
        <w:t xml:space="preserve">zwanych dalej asortymentem </w:t>
      </w:r>
      <w:r w:rsidR="00581BA5" w:rsidRPr="00D7409F">
        <w:rPr>
          <w:rFonts w:ascii="Tahoma" w:hAnsi="Tahoma" w:cs="Tahoma"/>
          <w:sz w:val="18"/>
          <w:szCs w:val="18"/>
        </w:rPr>
        <w:t xml:space="preserve">z podziałem na </w:t>
      </w:r>
      <w:r w:rsidR="00A61941">
        <w:rPr>
          <w:rFonts w:ascii="Tahoma" w:hAnsi="Tahoma" w:cs="Tahoma"/>
          <w:sz w:val="18"/>
          <w:szCs w:val="18"/>
        </w:rPr>
        <w:t>15</w:t>
      </w:r>
      <w:r w:rsidR="00581BA5" w:rsidRPr="00D7409F">
        <w:rPr>
          <w:rFonts w:ascii="Tahoma" w:hAnsi="Tahoma" w:cs="Tahoma"/>
          <w:sz w:val="18"/>
          <w:szCs w:val="18"/>
        </w:rPr>
        <w:t xml:space="preserve"> zada</w:t>
      </w:r>
      <w:r w:rsidR="00A55450" w:rsidRPr="00D7409F">
        <w:rPr>
          <w:rFonts w:ascii="Tahoma" w:hAnsi="Tahoma" w:cs="Tahoma"/>
          <w:sz w:val="18"/>
          <w:szCs w:val="18"/>
        </w:rPr>
        <w:t>ń</w:t>
      </w:r>
      <w:r w:rsidR="00581BA5" w:rsidRPr="00D7409F">
        <w:rPr>
          <w:rFonts w:ascii="Tahoma" w:hAnsi="Tahoma" w:cs="Tahoma"/>
          <w:sz w:val="18"/>
          <w:szCs w:val="18"/>
        </w:rPr>
        <w:t xml:space="preserve"> </w:t>
      </w:r>
      <w:r w:rsidRPr="00D7409F">
        <w:rPr>
          <w:rFonts w:ascii="Tahoma" w:hAnsi="Tahoma" w:cs="Tahoma"/>
          <w:spacing w:val="6"/>
          <w:kern w:val="1"/>
          <w:sz w:val="18"/>
          <w:szCs w:val="18"/>
          <w:lang w:eastAsia="zh-CN"/>
        </w:rPr>
        <w:t>dla Dolnośląskiego Centrum Onkologii we Wrocławiu</w:t>
      </w:r>
      <w:r w:rsidR="00A55450" w:rsidRPr="00D7409F">
        <w:rPr>
          <w:rFonts w:ascii="Tahoma" w:hAnsi="Tahoma" w:cs="Tahoma"/>
          <w:spacing w:val="6"/>
          <w:kern w:val="1"/>
          <w:sz w:val="18"/>
          <w:szCs w:val="18"/>
          <w:lang w:eastAsia="zh-CN"/>
        </w:rPr>
        <w:t>.</w:t>
      </w:r>
    </w:p>
    <w:p w14:paraId="6D5C8190" w14:textId="3661723F" w:rsidR="00FA3E97" w:rsidRPr="00D7409F" w:rsidRDefault="00A55450" w:rsidP="00077E04">
      <w:pPr>
        <w:pStyle w:val="Tekstpodstawowy"/>
        <w:numPr>
          <w:ilvl w:val="0"/>
          <w:numId w:val="10"/>
        </w:numPr>
        <w:suppressAutoHyphens/>
        <w:spacing w:before="120" w:after="120" w:line="276" w:lineRule="auto"/>
        <w:ind w:left="426" w:hanging="426"/>
        <w:rPr>
          <w:rFonts w:ascii="Tahoma" w:hAnsi="Tahoma" w:cs="Tahoma"/>
          <w:b/>
          <w:sz w:val="28"/>
          <w:szCs w:val="28"/>
        </w:rPr>
      </w:pPr>
      <w:r w:rsidRPr="00D7409F">
        <w:rPr>
          <w:rFonts w:ascii="Tahoma" w:hAnsi="Tahoma" w:cs="Tahoma"/>
          <w:spacing w:val="6"/>
          <w:kern w:val="1"/>
          <w:sz w:val="18"/>
          <w:szCs w:val="18"/>
          <w:lang w:eastAsia="zh-CN"/>
        </w:rPr>
        <w:t xml:space="preserve">Szczegółowy wykaz asortymentu </w:t>
      </w:r>
      <w:r w:rsidR="00FA3E97" w:rsidRPr="00D7409F">
        <w:rPr>
          <w:rFonts w:ascii="Tahoma" w:hAnsi="Tahoma" w:cs="Tahoma"/>
          <w:spacing w:val="6"/>
          <w:kern w:val="1"/>
          <w:sz w:val="18"/>
          <w:szCs w:val="18"/>
          <w:lang w:eastAsia="zh-CN"/>
        </w:rPr>
        <w:t xml:space="preserve"> </w:t>
      </w:r>
      <w:r w:rsidR="00FA3E97" w:rsidRPr="00D7409F">
        <w:rPr>
          <w:rFonts w:ascii="Tahoma" w:hAnsi="Tahoma" w:cs="Tahoma"/>
          <w:kern w:val="1"/>
          <w:sz w:val="18"/>
          <w:szCs w:val="18"/>
          <w:lang w:eastAsia="zh-CN"/>
        </w:rPr>
        <w:t>znajduj</w:t>
      </w:r>
      <w:r w:rsidRPr="00D7409F">
        <w:rPr>
          <w:rFonts w:ascii="Tahoma" w:hAnsi="Tahoma" w:cs="Tahoma"/>
          <w:kern w:val="1"/>
          <w:sz w:val="18"/>
          <w:szCs w:val="18"/>
          <w:lang w:eastAsia="zh-CN"/>
        </w:rPr>
        <w:t>e</w:t>
      </w:r>
      <w:r w:rsidR="00FA3E97" w:rsidRPr="00D7409F">
        <w:rPr>
          <w:rFonts w:ascii="Tahoma" w:hAnsi="Tahoma" w:cs="Tahoma"/>
          <w:kern w:val="1"/>
          <w:sz w:val="18"/>
          <w:szCs w:val="18"/>
          <w:lang w:eastAsia="zh-CN"/>
        </w:rPr>
        <w:t xml:space="preserve"> się w Arkuszu asortymentowo – cenowym stanowiącym </w:t>
      </w:r>
      <w:r w:rsidR="00FA3E97" w:rsidRPr="00D7409F">
        <w:rPr>
          <w:rFonts w:ascii="Tahoma" w:hAnsi="Tahoma" w:cs="Tahoma"/>
          <w:b/>
          <w:bCs/>
          <w:kern w:val="1"/>
          <w:sz w:val="18"/>
          <w:szCs w:val="18"/>
          <w:lang w:eastAsia="zh-CN"/>
        </w:rPr>
        <w:t>załącznik Nr 1</w:t>
      </w:r>
      <w:r w:rsidR="00FA3E97" w:rsidRPr="00D7409F">
        <w:rPr>
          <w:rFonts w:ascii="Tahoma" w:hAnsi="Tahoma" w:cs="Tahoma"/>
          <w:kern w:val="1"/>
          <w:sz w:val="18"/>
          <w:szCs w:val="18"/>
          <w:lang w:eastAsia="zh-CN"/>
        </w:rPr>
        <w:t xml:space="preserve"> do niniejszej umowy</w:t>
      </w:r>
      <w:r w:rsidRPr="00D7409F">
        <w:rPr>
          <w:rFonts w:ascii="Tahoma" w:hAnsi="Tahoma" w:cs="Tahoma"/>
          <w:kern w:val="1"/>
          <w:sz w:val="18"/>
          <w:szCs w:val="18"/>
          <w:lang w:eastAsia="zh-CN"/>
        </w:rPr>
        <w:t xml:space="preserve"> i</w:t>
      </w:r>
      <w:r w:rsidR="00FA3E97" w:rsidRPr="00D7409F">
        <w:rPr>
          <w:rFonts w:ascii="Tahoma" w:hAnsi="Tahoma" w:cs="Tahoma"/>
          <w:kern w:val="1"/>
          <w:sz w:val="18"/>
          <w:szCs w:val="18"/>
          <w:lang w:eastAsia="zh-CN"/>
        </w:rPr>
        <w:t xml:space="preserve"> będący integralną częścią </w:t>
      </w:r>
      <w:r w:rsidRPr="00D7409F">
        <w:rPr>
          <w:rFonts w:ascii="Tahoma" w:hAnsi="Tahoma" w:cs="Tahoma"/>
          <w:kern w:val="1"/>
          <w:sz w:val="18"/>
          <w:szCs w:val="18"/>
          <w:lang w:eastAsia="zh-CN"/>
        </w:rPr>
        <w:t xml:space="preserve">niniejszej </w:t>
      </w:r>
      <w:r w:rsidR="00FA3E97" w:rsidRPr="00D7409F">
        <w:rPr>
          <w:rFonts w:ascii="Tahoma" w:hAnsi="Tahoma" w:cs="Tahoma"/>
          <w:kern w:val="1"/>
          <w:sz w:val="18"/>
          <w:szCs w:val="18"/>
          <w:lang w:eastAsia="zh-CN"/>
        </w:rPr>
        <w:t>umowy</w:t>
      </w:r>
      <w:r w:rsidRPr="00D7409F">
        <w:rPr>
          <w:rFonts w:ascii="Tahoma" w:hAnsi="Tahoma" w:cs="Tahoma"/>
          <w:kern w:val="1"/>
          <w:sz w:val="18"/>
          <w:szCs w:val="18"/>
          <w:lang w:eastAsia="zh-CN"/>
        </w:rPr>
        <w:t>.</w:t>
      </w:r>
      <w:r w:rsidR="00FA3E97" w:rsidRPr="00D7409F">
        <w:rPr>
          <w:rFonts w:ascii="Tahoma" w:hAnsi="Tahoma" w:cs="Tahoma"/>
          <w:kern w:val="1"/>
          <w:sz w:val="18"/>
          <w:szCs w:val="18"/>
          <w:lang w:eastAsia="zh-CN"/>
        </w:rPr>
        <w:t xml:space="preserve"> </w:t>
      </w:r>
    </w:p>
    <w:p w14:paraId="10E37377" w14:textId="77777777" w:rsidR="00FA3E97" w:rsidRPr="00D7409F" w:rsidRDefault="00FA3E97" w:rsidP="00077E04">
      <w:pPr>
        <w:pStyle w:val="Akapitzlist"/>
        <w:numPr>
          <w:ilvl w:val="0"/>
          <w:numId w:val="10"/>
        </w:numPr>
        <w:suppressAutoHyphens/>
        <w:spacing w:after="0" w:line="360" w:lineRule="auto"/>
        <w:ind w:left="426" w:right="-284" w:hanging="426"/>
        <w:rPr>
          <w:rFonts w:ascii="Tahoma" w:hAnsi="Tahoma" w:cs="Tahoma"/>
          <w:kern w:val="1"/>
          <w:sz w:val="18"/>
          <w:szCs w:val="18"/>
          <w:lang w:eastAsia="zh-CN"/>
        </w:rPr>
      </w:pPr>
      <w:r w:rsidRPr="00D7409F">
        <w:rPr>
          <w:rFonts w:ascii="Tahoma" w:hAnsi="Tahoma" w:cs="Tahoma"/>
          <w:kern w:val="1"/>
          <w:sz w:val="18"/>
          <w:szCs w:val="18"/>
          <w:lang w:eastAsia="zh-CN"/>
        </w:rPr>
        <w:t>Wykonawca oświadcza, że asortyment o którym mowa w ust. 1, jest dopuszczony do obrotu na terenie Polski zgodnie z obowiązującymi w tym zakresie przepisami, między innymi:</w:t>
      </w:r>
    </w:p>
    <w:p w14:paraId="00D16357" w14:textId="77777777" w:rsidR="00463DED" w:rsidRPr="00D7409F" w:rsidRDefault="00463DED" w:rsidP="006156A3">
      <w:pPr>
        <w:pStyle w:val="Akapitzlist"/>
        <w:numPr>
          <w:ilvl w:val="0"/>
          <w:numId w:val="25"/>
        </w:numPr>
        <w:suppressAutoHyphens/>
        <w:spacing w:after="0" w:line="360" w:lineRule="auto"/>
        <w:ind w:left="851" w:hanging="425"/>
        <w:jc w:val="both"/>
        <w:rPr>
          <w:rFonts w:ascii="Tahoma" w:hAnsi="Tahoma" w:cs="Tahoma"/>
          <w:kern w:val="1"/>
          <w:sz w:val="18"/>
          <w:szCs w:val="18"/>
          <w:lang w:eastAsia="zh-CN"/>
        </w:rPr>
      </w:pPr>
      <w:r w:rsidRPr="00D7409F">
        <w:rPr>
          <w:rFonts w:ascii="Tahoma" w:hAnsi="Tahoma" w:cs="Tahoma"/>
          <w:sz w:val="18"/>
          <w:szCs w:val="18"/>
        </w:rPr>
        <w:t xml:space="preserve">Ustawą z dnia 6 września 2001r. Prawo Farmaceutyczne </w:t>
      </w:r>
      <w:r w:rsidRPr="00D7409F">
        <w:rPr>
          <w:rFonts w:ascii="Tahoma" w:hAnsi="Tahoma" w:cs="Tahoma"/>
          <w:kern w:val="1"/>
          <w:sz w:val="18"/>
          <w:szCs w:val="18"/>
          <w:lang w:eastAsia="zh-CN"/>
        </w:rPr>
        <w:t>(t. j. Dz. U. z 2019 r. poz. 60.ze zm.),</w:t>
      </w:r>
    </w:p>
    <w:p w14:paraId="7BDCC28A" w14:textId="77777777" w:rsidR="00463DED" w:rsidRPr="00D7409F" w:rsidRDefault="00463DED" w:rsidP="006156A3">
      <w:pPr>
        <w:pStyle w:val="Akapitzlist"/>
        <w:numPr>
          <w:ilvl w:val="0"/>
          <w:numId w:val="25"/>
        </w:numPr>
        <w:suppressAutoHyphens/>
        <w:spacing w:after="0" w:line="360" w:lineRule="auto"/>
        <w:ind w:left="851" w:hanging="425"/>
        <w:jc w:val="both"/>
        <w:rPr>
          <w:rFonts w:ascii="Tahoma" w:hAnsi="Tahoma" w:cs="Tahoma"/>
          <w:spacing w:val="4"/>
          <w:sz w:val="18"/>
          <w:szCs w:val="18"/>
        </w:rPr>
      </w:pPr>
      <w:r w:rsidRPr="00D7409F">
        <w:rPr>
          <w:rFonts w:ascii="Tahoma" w:hAnsi="Tahoma" w:cs="Tahoma"/>
          <w:sz w:val="18"/>
          <w:szCs w:val="18"/>
        </w:rPr>
        <w:t>Ustawą z dnia 20 maja  2010r. o wyrobach medycznych (t.j. Dz. U. z 2019 r., poz. 175 ze zm.),</w:t>
      </w:r>
    </w:p>
    <w:p w14:paraId="5F202257" w14:textId="77777777" w:rsidR="00463DED" w:rsidRPr="00D7409F" w:rsidRDefault="00463DED" w:rsidP="006156A3">
      <w:pPr>
        <w:pStyle w:val="Akapitzlist"/>
        <w:numPr>
          <w:ilvl w:val="0"/>
          <w:numId w:val="25"/>
        </w:numPr>
        <w:suppressAutoHyphens/>
        <w:spacing w:after="0" w:line="360" w:lineRule="auto"/>
        <w:ind w:left="851" w:hanging="425"/>
        <w:jc w:val="both"/>
        <w:rPr>
          <w:rFonts w:ascii="Tahoma" w:hAnsi="Tahoma" w:cs="Tahoma"/>
          <w:kern w:val="1"/>
          <w:sz w:val="18"/>
          <w:szCs w:val="18"/>
          <w:lang w:eastAsia="zh-CN"/>
        </w:rPr>
      </w:pPr>
      <w:r w:rsidRPr="00D7409F">
        <w:rPr>
          <w:rFonts w:ascii="Tahoma" w:hAnsi="Tahoma" w:cs="Tahoma"/>
          <w:sz w:val="18"/>
          <w:szCs w:val="18"/>
        </w:rPr>
        <w:t xml:space="preserve">Rozporządzenie Ministra Zdrowia z dnia 16 września 2010 </w:t>
      </w:r>
      <w:r w:rsidRPr="00D7409F">
        <w:rPr>
          <w:rFonts w:ascii="Tahoma" w:hAnsi="Tahoma" w:cs="Tahoma"/>
          <w:kern w:val="1"/>
          <w:sz w:val="18"/>
          <w:szCs w:val="18"/>
          <w:lang w:eastAsia="zh-CN"/>
        </w:rPr>
        <w:t>(tekst jednolity: Dz. U z 2015r., poz. 1026 ze zm.),</w:t>
      </w:r>
    </w:p>
    <w:p w14:paraId="15C22B1A"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r w:rsidRPr="00D7409F">
        <w:rPr>
          <w:rFonts w:ascii="Tahoma" w:hAnsi="Tahoma" w:cs="Tahoma"/>
          <w:b/>
          <w:bCs/>
          <w:kern w:val="1"/>
          <w:sz w:val="18"/>
          <w:szCs w:val="18"/>
          <w:lang w:eastAsia="zh-CN"/>
        </w:rPr>
        <w:t>§ 3</w:t>
      </w:r>
    </w:p>
    <w:p w14:paraId="54FC421C" w14:textId="77777777" w:rsidR="00FA3E97" w:rsidRPr="00D7409F" w:rsidRDefault="00FA3E97" w:rsidP="00077E04">
      <w:pPr>
        <w:suppressAutoHyphens/>
        <w:spacing w:after="0" w:line="240" w:lineRule="auto"/>
        <w:ind w:left="426" w:right="-284" w:hanging="426"/>
        <w:jc w:val="center"/>
        <w:rPr>
          <w:rFonts w:ascii="Tahoma" w:hAnsi="Tahoma" w:cs="Tahoma"/>
          <w:kern w:val="1"/>
          <w:sz w:val="18"/>
          <w:szCs w:val="18"/>
          <w:lang w:eastAsia="zh-CN"/>
        </w:rPr>
      </w:pPr>
      <w:r w:rsidRPr="00D7409F">
        <w:rPr>
          <w:rFonts w:ascii="Tahoma" w:hAnsi="Tahoma" w:cs="Tahoma"/>
          <w:b/>
          <w:bCs/>
          <w:kern w:val="1"/>
          <w:sz w:val="18"/>
          <w:szCs w:val="18"/>
          <w:shd w:val="clear" w:color="auto" w:fill="000000"/>
          <w:lang w:eastAsia="zh-CN"/>
        </w:rPr>
        <w:t>Wynagrodzenie</w:t>
      </w:r>
    </w:p>
    <w:p w14:paraId="6C8118D1" w14:textId="77777777" w:rsidR="00FA3E97" w:rsidRPr="00D7409F" w:rsidRDefault="00FA3E97" w:rsidP="00077E04">
      <w:pPr>
        <w:pStyle w:val="Akapitzlist"/>
        <w:numPr>
          <w:ilvl w:val="0"/>
          <w:numId w:val="11"/>
        </w:numPr>
        <w:tabs>
          <w:tab w:val="left" w:pos="142"/>
          <w:tab w:val="left" w:pos="284"/>
        </w:tabs>
        <w:suppressAutoHyphens/>
        <w:autoSpaceDE w:val="0"/>
        <w:spacing w:after="0" w:line="300" w:lineRule="exact"/>
        <w:ind w:left="426" w:hanging="426"/>
        <w:jc w:val="both"/>
        <w:rPr>
          <w:rFonts w:ascii="Tahoma" w:hAnsi="Tahoma" w:cs="Tahoma"/>
          <w:kern w:val="1"/>
          <w:sz w:val="18"/>
          <w:szCs w:val="18"/>
          <w:lang w:eastAsia="zh-CN"/>
        </w:rPr>
      </w:pPr>
      <w:r w:rsidRPr="00D7409F">
        <w:rPr>
          <w:rFonts w:ascii="Tahoma" w:hAnsi="Tahoma" w:cs="Tahoma"/>
          <w:kern w:val="1"/>
          <w:sz w:val="18"/>
          <w:szCs w:val="18"/>
          <w:lang w:eastAsia="zh-CN"/>
        </w:rPr>
        <w:t>Wartość umowy ogółem netto stanowi kwota  ………………………złotych,</w:t>
      </w:r>
    </w:p>
    <w:p w14:paraId="2FA1F24D" w14:textId="77777777" w:rsidR="00FA3E97" w:rsidRPr="00D7409F" w:rsidRDefault="00FA3E97" w:rsidP="00077E04">
      <w:pPr>
        <w:tabs>
          <w:tab w:val="left" w:pos="284"/>
        </w:tabs>
        <w:suppressAutoHyphens/>
        <w:autoSpaceDE w:val="0"/>
        <w:spacing w:after="0" w:line="300" w:lineRule="exact"/>
        <w:ind w:left="284"/>
        <w:jc w:val="both"/>
        <w:rPr>
          <w:rFonts w:ascii="Tahoma" w:hAnsi="Tahoma" w:cs="Tahoma"/>
          <w:kern w:val="1"/>
          <w:sz w:val="18"/>
          <w:szCs w:val="18"/>
          <w:lang w:eastAsia="zh-CN"/>
        </w:rPr>
      </w:pPr>
      <w:r w:rsidRPr="00D7409F">
        <w:rPr>
          <w:rFonts w:ascii="Tahoma" w:hAnsi="Tahoma" w:cs="Tahoma"/>
          <w:kern w:val="1"/>
          <w:sz w:val="18"/>
          <w:szCs w:val="18"/>
          <w:lang w:eastAsia="zh-CN"/>
        </w:rPr>
        <w:t>(słownie:  ………………………………………………….. złotych).</w:t>
      </w:r>
    </w:p>
    <w:p w14:paraId="72D94EDC" w14:textId="77777777" w:rsidR="00FA3E97" w:rsidRPr="00D7409F" w:rsidRDefault="00FA3E97" w:rsidP="00077E04">
      <w:pPr>
        <w:tabs>
          <w:tab w:val="left" w:pos="284"/>
        </w:tabs>
        <w:suppressAutoHyphens/>
        <w:autoSpaceDE w:val="0"/>
        <w:spacing w:after="0" w:line="300" w:lineRule="exact"/>
        <w:ind w:left="284"/>
        <w:jc w:val="both"/>
        <w:rPr>
          <w:rFonts w:ascii="Tahoma" w:hAnsi="Tahoma" w:cs="Tahoma"/>
          <w:kern w:val="1"/>
          <w:sz w:val="18"/>
          <w:szCs w:val="18"/>
          <w:lang w:eastAsia="zh-CN"/>
        </w:rPr>
      </w:pPr>
      <w:r w:rsidRPr="00D7409F">
        <w:rPr>
          <w:rFonts w:ascii="Tahoma" w:hAnsi="Tahoma" w:cs="Tahoma"/>
          <w:kern w:val="1"/>
          <w:sz w:val="18"/>
          <w:szCs w:val="18"/>
          <w:lang w:eastAsia="zh-CN"/>
        </w:rPr>
        <w:t>Wartość umowy ogółem brutto stanowi kwota …………………………………złotych,</w:t>
      </w:r>
    </w:p>
    <w:p w14:paraId="15B3346D" w14:textId="77777777" w:rsidR="00FA3E97" w:rsidRPr="00D7409F" w:rsidRDefault="00FA3E97" w:rsidP="00077E04">
      <w:pPr>
        <w:tabs>
          <w:tab w:val="left" w:pos="284"/>
        </w:tabs>
        <w:suppressAutoHyphens/>
        <w:autoSpaceDE w:val="0"/>
        <w:spacing w:after="0" w:line="300" w:lineRule="exact"/>
        <w:ind w:left="284"/>
        <w:jc w:val="both"/>
        <w:rPr>
          <w:rFonts w:ascii="Tahoma" w:hAnsi="Tahoma" w:cs="Tahoma"/>
          <w:kern w:val="1"/>
          <w:sz w:val="18"/>
          <w:szCs w:val="18"/>
          <w:lang w:eastAsia="zh-CN"/>
        </w:rPr>
      </w:pPr>
      <w:r w:rsidRPr="00D7409F">
        <w:rPr>
          <w:rFonts w:ascii="Tahoma" w:hAnsi="Tahoma" w:cs="Tahoma"/>
          <w:kern w:val="1"/>
          <w:sz w:val="18"/>
          <w:szCs w:val="18"/>
          <w:lang w:eastAsia="zh-CN"/>
        </w:rPr>
        <w:t>( słownie: ………………………………………………….. złotych).</w:t>
      </w:r>
    </w:p>
    <w:p w14:paraId="16EEFFA9" w14:textId="77777777" w:rsidR="00FA3E97" w:rsidRPr="00D7409F" w:rsidRDefault="00FA3E97" w:rsidP="006156A3">
      <w:pPr>
        <w:tabs>
          <w:tab w:val="left" w:pos="284"/>
        </w:tabs>
        <w:suppressAutoHyphens/>
        <w:spacing w:after="0" w:line="360" w:lineRule="auto"/>
        <w:ind w:left="284"/>
        <w:rPr>
          <w:rFonts w:ascii="Tahoma" w:hAnsi="Tahoma" w:cs="Tahoma"/>
          <w:kern w:val="1"/>
          <w:sz w:val="18"/>
          <w:szCs w:val="18"/>
          <w:lang w:eastAsia="zh-CN"/>
        </w:rPr>
      </w:pPr>
      <w:r w:rsidRPr="00D7409F">
        <w:rPr>
          <w:rFonts w:ascii="Tahoma" w:hAnsi="Tahoma" w:cs="Tahoma"/>
          <w:kern w:val="1"/>
          <w:sz w:val="18"/>
          <w:szCs w:val="18"/>
          <w:lang w:eastAsia="zh-CN"/>
        </w:rPr>
        <w:t>Ceny jednostkowe oferowanego przedmiotu umowy znajdują się w załączniku nr 1  stanowiącym integralną część umowy</w:t>
      </w:r>
    </w:p>
    <w:p w14:paraId="69D2A380" w14:textId="77777777" w:rsidR="00FA3E97" w:rsidRPr="00D7409F" w:rsidRDefault="00FA3E97" w:rsidP="00061EFD">
      <w:pPr>
        <w:pStyle w:val="Akapitzlist"/>
        <w:numPr>
          <w:ilvl w:val="0"/>
          <w:numId w:val="11"/>
        </w:numPr>
        <w:suppressAutoHyphens/>
        <w:spacing w:after="0" w:line="360" w:lineRule="auto"/>
        <w:ind w:left="284" w:right="-284" w:hanging="284"/>
        <w:jc w:val="both"/>
        <w:rPr>
          <w:rFonts w:ascii="Tahoma" w:hAnsi="Tahoma" w:cs="Tahoma"/>
          <w:kern w:val="1"/>
          <w:sz w:val="18"/>
          <w:szCs w:val="18"/>
          <w:lang w:eastAsia="zh-CN"/>
        </w:rPr>
      </w:pPr>
      <w:r w:rsidRPr="00D7409F">
        <w:rPr>
          <w:rFonts w:ascii="Tahoma" w:hAnsi="Tahoma" w:cs="Tahoma"/>
          <w:kern w:val="1"/>
          <w:sz w:val="18"/>
          <w:szCs w:val="18"/>
          <w:lang w:eastAsia="zh-CN"/>
        </w:rPr>
        <w:t>Cena brutto obejmuje:</w:t>
      </w:r>
    </w:p>
    <w:p w14:paraId="50D74CAD" w14:textId="77777777" w:rsidR="00FA3E97" w:rsidRPr="00D7409F" w:rsidRDefault="00061EFD" w:rsidP="00061EFD">
      <w:pPr>
        <w:suppressAutoHyphens/>
        <w:spacing w:after="0" w:line="360" w:lineRule="auto"/>
        <w:ind w:right="-284"/>
        <w:jc w:val="both"/>
        <w:rPr>
          <w:rFonts w:ascii="Tahoma" w:hAnsi="Tahoma" w:cs="Tahoma"/>
          <w:kern w:val="1"/>
          <w:sz w:val="18"/>
          <w:szCs w:val="18"/>
          <w:lang w:eastAsia="zh-CN"/>
        </w:rPr>
      </w:pPr>
      <w:r w:rsidRPr="00D7409F">
        <w:rPr>
          <w:rFonts w:ascii="Tahoma" w:hAnsi="Tahoma" w:cs="Tahoma"/>
          <w:kern w:val="1"/>
          <w:sz w:val="18"/>
          <w:szCs w:val="18"/>
          <w:lang w:eastAsia="zh-CN"/>
        </w:rPr>
        <w:t xml:space="preserve">       </w:t>
      </w:r>
      <w:r w:rsidR="00FA3E97" w:rsidRPr="00D7409F">
        <w:rPr>
          <w:rFonts w:ascii="Tahoma" w:hAnsi="Tahoma" w:cs="Tahoma"/>
          <w:kern w:val="1"/>
          <w:sz w:val="18"/>
          <w:szCs w:val="18"/>
          <w:lang w:eastAsia="zh-CN"/>
        </w:rPr>
        <w:t xml:space="preserve"> - cenę netto produktu</w:t>
      </w:r>
    </w:p>
    <w:p w14:paraId="6EA56741" w14:textId="77777777" w:rsidR="00FA3E97" w:rsidRPr="00D7409F" w:rsidRDefault="00FA3E97" w:rsidP="00061EFD">
      <w:pPr>
        <w:suppressAutoHyphens/>
        <w:spacing w:after="0" w:line="360" w:lineRule="auto"/>
        <w:ind w:left="426" w:right="-284"/>
        <w:rPr>
          <w:rFonts w:ascii="Tahoma" w:hAnsi="Tahoma" w:cs="Tahoma"/>
          <w:kern w:val="1"/>
          <w:sz w:val="18"/>
          <w:szCs w:val="18"/>
          <w:lang w:eastAsia="zh-CN"/>
        </w:rPr>
      </w:pPr>
      <w:r w:rsidRPr="00D7409F">
        <w:rPr>
          <w:rFonts w:ascii="Tahoma" w:hAnsi="Tahoma" w:cs="Tahoma"/>
          <w:kern w:val="1"/>
          <w:sz w:val="18"/>
          <w:szCs w:val="18"/>
          <w:lang w:eastAsia="zh-CN"/>
        </w:rPr>
        <w:lastRenderedPageBreak/>
        <w:t>- koszty ubezpieczenia,</w:t>
      </w:r>
    </w:p>
    <w:p w14:paraId="5A7723B8" w14:textId="77777777" w:rsidR="00FA3E97" w:rsidRPr="00D7409F" w:rsidRDefault="00FA3E97" w:rsidP="00061EFD">
      <w:pPr>
        <w:suppressAutoHyphens/>
        <w:spacing w:after="0" w:line="360" w:lineRule="auto"/>
        <w:ind w:left="426" w:right="-284"/>
        <w:rPr>
          <w:rFonts w:ascii="Tahoma" w:hAnsi="Tahoma" w:cs="Tahoma"/>
          <w:kern w:val="1"/>
          <w:sz w:val="18"/>
          <w:szCs w:val="18"/>
          <w:lang w:eastAsia="zh-CN"/>
        </w:rPr>
      </w:pPr>
      <w:r w:rsidRPr="00D7409F">
        <w:rPr>
          <w:rFonts w:ascii="Tahoma" w:hAnsi="Tahoma" w:cs="Tahoma"/>
          <w:kern w:val="1"/>
          <w:sz w:val="18"/>
          <w:szCs w:val="18"/>
          <w:lang w:eastAsia="zh-CN"/>
        </w:rPr>
        <w:t>- cło i opłaty graniczne,</w:t>
      </w:r>
    </w:p>
    <w:p w14:paraId="27A23478" w14:textId="77777777" w:rsidR="00804CAF" w:rsidRPr="00D7409F" w:rsidRDefault="00804CAF" w:rsidP="00061EFD">
      <w:pPr>
        <w:suppressAutoHyphens/>
        <w:spacing w:after="0" w:line="360" w:lineRule="auto"/>
        <w:ind w:left="426" w:right="-284"/>
        <w:rPr>
          <w:rFonts w:ascii="Tahoma" w:hAnsi="Tahoma" w:cs="Tahoma"/>
          <w:kern w:val="1"/>
          <w:sz w:val="18"/>
          <w:szCs w:val="18"/>
          <w:lang w:eastAsia="zh-CN"/>
        </w:rPr>
      </w:pPr>
      <w:r w:rsidRPr="00D7409F">
        <w:rPr>
          <w:rFonts w:ascii="Tahoma" w:hAnsi="Tahoma" w:cs="Tahoma"/>
          <w:kern w:val="1"/>
          <w:sz w:val="18"/>
          <w:szCs w:val="18"/>
          <w:lang w:eastAsia="zh-CN"/>
        </w:rPr>
        <w:t>- podatek VAT</w:t>
      </w:r>
      <w:r w:rsidR="00061EFD" w:rsidRPr="00D7409F">
        <w:rPr>
          <w:rFonts w:ascii="Tahoma" w:hAnsi="Tahoma" w:cs="Tahoma"/>
          <w:kern w:val="1"/>
          <w:sz w:val="18"/>
          <w:szCs w:val="18"/>
          <w:lang w:eastAsia="zh-CN"/>
        </w:rPr>
        <w:t>,</w:t>
      </w:r>
    </w:p>
    <w:p w14:paraId="14C3A548" w14:textId="77777777" w:rsidR="00FA3E97" w:rsidRPr="00D7409F" w:rsidRDefault="00FA3E97" w:rsidP="00061EFD">
      <w:pPr>
        <w:suppressAutoHyphens/>
        <w:spacing w:after="0" w:line="360" w:lineRule="auto"/>
        <w:ind w:left="426" w:right="-284"/>
        <w:rPr>
          <w:rFonts w:ascii="Tahoma" w:hAnsi="Tahoma" w:cs="Tahoma"/>
          <w:kern w:val="1"/>
          <w:sz w:val="18"/>
          <w:szCs w:val="18"/>
          <w:lang w:eastAsia="zh-CN"/>
        </w:rPr>
      </w:pPr>
      <w:r w:rsidRPr="00D7409F">
        <w:rPr>
          <w:rFonts w:ascii="Tahoma" w:hAnsi="Tahoma" w:cs="Tahoma"/>
          <w:kern w:val="1"/>
          <w:sz w:val="18"/>
          <w:szCs w:val="18"/>
          <w:lang w:eastAsia="zh-CN"/>
        </w:rPr>
        <w:t>- koszty dostawy (loco Apteka Zamawiającego).</w:t>
      </w:r>
    </w:p>
    <w:p w14:paraId="30A86BC9" w14:textId="77777777" w:rsidR="00FA3E97" w:rsidRPr="00D7409F" w:rsidRDefault="00FA3E97" w:rsidP="00077E04">
      <w:pPr>
        <w:pStyle w:val="Akapitzlist"/>
        <w:numPr>
          <w:ilvl w:val="0"/>
          <w:numId w:val="11"/>
        </w:numPr>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 xml:space="preserve">Cena jednostkowa brutto dostarczanego asortymentu oraz wartość umowy ogółem brutto podlega automatycznej waloryzacji, uwzględniającej zmianę wielkości podatku od towarów i usług – VAT. Powyższa zmiana obowiązuje począwszy od dnia wprowadzenia urzędowej zmiany stawki VAT i nie wymaga zachowania formy aneksu.  </w:t>
      </w:r>
    </w:p>
    <w:p w14:paraId="483BD370" w14:textId="77777777" w:rsidR="00FA3E97" w:rsidRPr="00D7409F" w:rsidRDefault="00FA3E97" w:rsidP="00077E04">
      <w:pPr>
        <w:pStyle w:val="Akapitzlist"/>
        <w:numPr>
          <w:ilvl w:val="0"/>
          <w:numId w:val="11"/>
        </w:numPr>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Cena jednostkowa netto asortymentu objętego niniejszą umową może ulec zmianie w następujących przypadkach i na następujących zasadach:</w:t>
      </w:r>
    </w:p>
    <w:p w14:paraId="3A2B4C3A" w14:textId="77777777" w:rsidR="00FA3E97" w:rsidRPr="00D7409F" w:rsidRDefault="00FA3E97" w:rsidP="00077E04">
      <w:pPr>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4.1. w przypadku obniżenia maksymalnej ceny zakupu produktów leczniczych/wyrobów medycznych dla Świadczeniodawcy w rozumieniu art. 9 ust. 1 ustawy z dnia 12 maja 2011 r. o refundacji leków, środków spożywczych specjalnego przeznaczenia żywieniowego  oraz wyrobów medycznych (zwanej dalej ustawą refundacyjną) poniżej  ceny zawartej w  umowie  (zwanej dalej ceną umowną), cena  umowna  ulega obniżeniu  do wysokości wynikającej z wprowadzonej urzędowo zmiany – powyższa zmiana nie wymaga zachowania formy aneksu,</w:t>
      </w:r>
    </w:p>
    <w:p w14:paraId="2A180D10" w14:textId="77777777" w:rsidR="00FA3E97" w:rsidRPr="00D7409F" w:rsidRDefault="00FA3E97" w:rsidP="00077E04">
      <w:pPr>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4.2. w przypadku umieszczenia produktu leczniczego/wyrobu medycznego objętego niniejszą umową na liście leków refundowanych  dotychczas nią nie objętego,  jego  cena umowna może ulec zmianie  na cenę nie wyższą  niż wynikającą z art. 9 ust. 1 ustawy refundacyjnej – zmiana taka może się odbyć tylko po odpowiednim udokumentowaniu konieczności dokonania zmiany ceny oraz za zgodą Zamawiającego.</w:t>
      </w:r>
    </w:p>
    <w:p w14:paraId="77B9D6EE" w14:textId="728B4889" w:rsidR="00FA3E97" w:rsidRPr="00D7409F" w:rsidRDefault="00FA3E97" w:rsidP="00077E04">
      <w:pPr>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4.3.</w:t>
      </w:r>
      <w:r w:rsidRPr="00D7409F">
        <w:rPr>
          <w:rFonts w:ascii="Tahoma" w:hAnsi="Tahoma" w:cs="Tahoma"/>
          <w:kern w:val="1"/>
          <w:sz w:val="18"/>
          <w:szCs w:val="18"/>
          <w:lang w:eastAsia="zh-CN"/>
        </w:rPr>
        <w:tab/>
        <w:t>cena leku</w:t>
      </w:r>
      <w:r w:rsidR="005C03DB" w:rsidRPr="00D7409F">
        <w:rPr>
          <w:rFonts w:ascii="Tahoma" w:hAnsi="Tahoma" w:cs="Tahoma"/>
          <w:kern w:val="1"/>
          <w:sz w:val="18"/>
          <w:szCs w:val="18"/>
          <w:lang w:eastAsia="zh-CN"/>
        </w:rPr>
        <w:t xml:space="preserve"> </w:t>
      </w:r>
      <w:r w:rsidRPr="00D7409F">
        <w:rPr>
          <w:rFonts w:ascii="Tahoma" w:hAnsi="Tahoma" w:cs="Tahoma"/>
          <w:kern w:val="1"/>
          <w:sz w:val="18"/>
          <w:szCs w:val="18"/>
          <w:lang w:eastAsia="zh-CN"/>
        </w:rPr>
        <w:t>nie może być wyższa od wysokości limitu finansowania określonego dla tego leku w aktualnie obowiązującym Obwieszczeniu Ministra Zdrowia „w sprawie wykazu refundowanych leków, środków spożywczych specjalnego przeznaczenia żywieniowego oraz wyrobów medycznych” w części B i/lub C załącznika. W przypadku, gdy kolejnym Obwieszczeniem Ministra Zdrowia wysokość limitu finansowania danego produktu leczniczego ulega obniżeniu poniżej ceny umownej, cena musi zostać zmniejszona do wysokości limitu finansowania a zmiana taka nie wymaga zachowania formy aneksu.</w:t>
      </w:r>
    </w:p>
    <w:p w14:paraId="2F776A8A" w14:textId="77777777" w:rsidR="00FA3E97" w:rsidRPr="00D7409F" w:rsidRDefault="00FA3E97" w:rsidP="00077E04">
      <w:pPr>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4.4.  w stosunku do produktów leczniczych pochodzących z importu - wyłącznie w przypadku zmiany kursu waluty, za którą sprowadzany jest produkt, o średni wskaźnik wzrostu/spadku kursu waluty, ustalony na podstawie notowań Narodowego Banku Polskiego z dnia bezpośrednio poprzedzającego dzień złożenia wniosku o zmianę ceny dla produktów,</w:t>
      </w:r>
    </w:p>
    <w:p w14:paraId="133EF033" w14:textId="77777777" w:rsidR="00FA3E97" w:rsidRPr="00D7409F" w:rsidRDefault="00FA3E97" w:rsidP="00077E04">
      <w:pPr>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4.5.  w przypadku produktów leczniczych sprowadzanych z zagranicy na podstawie zgody ministra właściwego do spraw zdrowia, niezbędnych dla ratowania życia lub zdrowia pacjenta dopuszcza się w sytuacjach uzasadnionych, niezależnych od Wykonawcy możliwość zmian ceny - w takiej sytuacji zmiana ceny musi być udokumentowana i winna zostać skalkulowana z uwzględnieniem maksymalnie korzystnych dla Zamawiającego składników cenotwórczych. Zmiana taka może odbyć się tylko za zgodą Zamawiającego oraz po dostarczeniu właściwej dokumentacji.</w:t>
      </w:r>
    </w:p>
    <w:p w14:paraId="7091939D" w14:textId="77777777" w:rsidR="00FA3E97" w:rsidRPr="00D7409F" w:rsidRDefault="00FA3E97" w:rsidP="00077E04">
      <w:pPr>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4.6. W przypadku wzrostu ceny urzędowej produktów leczniczych (art. 9 ust. 1 ustawy refundacyjnej) cena umowna może ulec zmianie o wskaźnik wzrostu, jednakże do wysokości nie wyższej niż wynikająca z zastosowania art. 9 ust. 1 ustawy refundacyjnej.</w:t>
      </w:r>
    </w:p>
    <w:p w14:paraId="1BD8EBFE"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lang w:eastAsia="zh-CN"/>
        </w:rPr>
      </w:pPr>
    </w:p>
    <w:p w14:paraId="6BE22FC9"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lang w:eastAsia="zh-CN"/>
        </w:rPr>
      </w:pPr>
      <w:r w:rsidRPr="00D7409F">
        <w:rPr>
          <w:rFonts w:ascii="Tahoma" w:hAnsi="Tahoma" w:cs="Tahoma"/>
          <w:b/>
          <w:bCs/>
          <w:kern w:val="1"/>
          <w:sz w:val="18"/>
          <w:szCs w:val="18"/>
          <w:lang w:eastAsia="zh-CN"/>
        </w:rPr>
        <w:t>§ 4</w:t>
      </w:r>
    </w:p>
    <w:p w14:paraId="5F501AEB" w14:textId="77777777" w:rsidR="00FA3E97" w:rsidRPr="00D7409F" w:rsidRDefault="00FA3E97" w:rsidP="00077E04">
      <w:pPr>
        <w:tabs>
          <w:tab w:val="left" w:pos="2595"/>
          <w:tab w:val="center" w:pos="4535"/>
        </w:tabs>
        <w:suppressAutoHyphens/>
        <w:spacing w:after="0" w:line="240" w:lineRule="auto"/>
        <w:ind w:left="426" w:right="-284" w:hanging="426"/>
        <w:jc w:val="center"/>
        <w:rPr>
          <w:rFonts w:ascii="Tahoma" w:hAnsi="Tahoma" w:cs="Tahoma"/>
          <w:b/>
          <w:bCs/>
          <w:kern w:val="1"/>
          <w:sz w:val="18"/>
          <w:szCs w:val="18"/>
          <w:u w:val="single"/>
          <w:lang w:eastAsia="zh-CN"/>
        </w:rPr>
      </w:pPr>
      <w:r w:rsidRPr="00D7409F">
        <w:rPr>
          <w:rFonts w:ascii="Tahoma" w:hAnsi="Tahoma" w:cs="Tahoma"/>
          <w:b/>
          <w:bCs/>
          <w:kern w:val="1"/>
          <w:sz w:val="18"/>
          <w:szCs w:val="18"/>
          <w:shd w:val="clear" w:color="auto" w:fill="000000"/>
          <w:lang w:eastAsia="zh-CN"/>
        </w:rPr>
        <w:t>Termin  realizacji</w:t>
      </w:r>
    </w:p>
    <w:p w14:paraId="1F258E9A" w14:textId="77777777" w:rsidR="00FA3E97" w:rsidRPr="00D7409F" w:rsidRDefault="00FA3E97" w:rsidP="00061EFD">
      <w:pPr>
        <w:numPr>
          <w:ilvl w:val="1"/>
          <w:numId w:val="5"/>
        </w:numPr>
        <w:tabs>
          <w:tab w:val="num" w:pos="284"/>
        </w:tabs>
        <w:suppressAutoHyphens/>
        <w:spacing w:after="0" w:line="360" w:lineRule="auto"/>
        <w:ind w:left="284" w:hanging="284"/>
        <w:jc w:val="both"/>
        <w:rPr>
          <w:rFonts w:ascii="Tahoma" w:hAnsi="Tahoma" w:cs="Tahoma"/>
          <w:spacing w:val="4"/>
          <w:kern w:val="1"/>
          <w:sz w:val="18"/>
          <w:szCs w:val="18"/>
          <w:lang w:eastAsia="zh-CN"/>
        </w:rPr>
      </w:pPr>
      <w:r w:rsidRPr="00D7409F">
        <w:rPr>
          <w:rFonts w:ascii="Tahoma" w:hAnsi="Tahoma" w:cs="Tahoma"/>
          <w:b/>
          <w:bCs/>
          <w:spacing w:val="4"/>
          <w:kern w:val="1"/>
          <w:sz w:val="18"/>
          <w:szCs w:val="18"/>
          <w:lang w:eastAsia="zh-CN"/>
        </w:rPr>
        <w:t xml:space="preserve">Umowa obowiązuje od dnia jej zawarcia. </w:t>
      </w:r>
      <w:r w:rsidRPr="00D7409F">
        <w:rPr>
          <w:rFonts w:ascii="Tahoma" w:hAnsi="Tahoma" w:cs="Tahoma"/>
          <w:kern w:val="1"/>
          <w:sz w:val="18"/>
          <w:szCs w:val="18"/>
          <w:lang w:eastAsia="zh-CN"/>
        </w:rPr>
        <w:t>Z uwagi na wiążące Zamawiającego umowy z innymi Wykonawcami, termin rozpoczęcia realizacji przedmiotu umowy dla zadań stanowiących przedmiot umowy może nastąpić po wykorzystaniu ilości z wcześniej zawartych przez Zamawiającego umów.</w:t>
      </w:r>
    </w:p>
    <w:p w14:paraId="7EDC6CA1" w14:textId="61A6534B" w:rsidR="00077E04" w:rsidRPr="00D7409F" w:rsidRDefault="00FA3E97" w:rsidP="001F5633">
      <w:pPr>
        <w:numPr>
          <w:ilvl w:val="1"/>
          <w:numId w:val="5"/>
        </w:numPr>
        <w:tabs>
          <w:tab w:val="num" w:pos="284"/>
        </w:tabs>
        <w:suppressAutoHyphens/>
        <w:spacing w:after="0" w:line="360" w:lineRule="auto"/>
        <w:ind w:left="426" w:hanging="426"/>
        <w:jc w:val="both"/>
        <w:rPr>
          <w:rFonts w:ascii="Tahoma" w:hAnsi="Tahoma" w:cs="Tahoma"/>
          <w:spacing w:val="4"/>
          <w:kern w:val="1"/>
          <w:sz w:val="18"/>
          <w:szCs w:val="18"/>
          <w:lang w:eastAsia="zh-CN"/>
        </w:rPr>
      </w:pPr>
      <w:r w:rsidRPr="00D7409F">
        <w:rPr>
          <w:rFonts w:ascii="Tahoma" w:hAnsi="Tahoma" w:cs="Tahoma"/>
          <w:b/>
          <w:bCs/>
          <w:kern w:val="1"/>
          <w:sz w:val="18"/>
          <w:szCs w:val="18"/>
          <w:lang w:eastAsia="zh-CN"/>
        </w:rPr>
        <w:t xml:space="preserve">Termin zakończenia obowiązywania umowy ustala się na dzień </w:t>
      </w:r>
      <w:r w:rsidR="001F5633" w:rsidRPr="00D7409F">
        <w:rPr>
          <w:rFonts w:ascii="Tahoma" w:hAnsi="Tahoma" w:cs="Tahoma"/>
          <w:b/>
          <w:bCs/>
          <w:kern w:val="1"/>
          <w:sz w:val="18"/>
          <w:szCs w:val="18"/>
          <w:lang w:eastAsia="zh-CN"/>
        </w:rPr>
        <w:t>31.12.2020</w:t>
      </w:r>
      <w:r w:rsidRPr="00D7409F">
        <w:rPr>
          <w:rFonts w:ascii="Tahoma" w:hAnsi="Tahoma" w:cs="Tahoma"/>
          <w:b/>
          <w:bCs/>
          <w:kern w:val="1"/>
          <w:sz w:val="18"/>
          <w:szCs w:val="18"/>
          <w:lang w:eastAsia="zh-CN"/>
        </w:rPr>
        <w:t xml:space="preserve"> r.</w:t>
      </w:r>
    </w:p>
    <w:p w14:paraId="69404FA7" w14:textId="77777777" w:rsidR="0087208B" w:rsidRPr="00D7409F" w:rsidRDefault="00077E04" w:rsidP="00061EFD">
      <w:pPr>
        <w:numPr>
          <w:ilvl w:val="1"/>
          <w:numId w:val="5"/>
        </w:numPr>
        <w:tabs>
          <w:tab w:val="num" w:pos="284"/>
        </w:tabs>
        <w:suppressAutoHyphens/>
        <w:spacing w:after="0" w:line="360" w:lineRule="auto"/>
        <w:ind w:left="284" w:hanging="284"/>
        <w:jc w:val="both"/>
        <w:rPr>
          <w:rFonts w:ascii="Tahoma" w:hAnsi="Tahoma" w:cs="Tahoma"/>
          <w:spacing w:val="4"/>
          <w:kern w:val="1"/>
          <w:sz w:val="18"/>
          <w:szCs w:val="18"/>
          <w:lang w:eastAsia="zh-CN"/>
        </w:rPr>
      </w:pPr>
      <w:r w:rsidRPr="00D7409F">
        <w:rPr>
          <w:rFonts w:ascii="Tahoma" w:hAnsi="Tahoma" w:cs="Tahoma"/>
          <w:kern w:val="1"/>
          <w:sz w:val="18"/>
          <w:szCs w:val="18"/>
          <w:lang w:eastAsia="zh-CN"/>
        </w:rPr>
        <w:lastRenderedPageBreak/>
        <w:t xml:space="preserve"> Strony dopuszczają możliwość przedłużenia terminu obowiązywania umowy, na wniosek jednej ze stron, w przypadku nie wyczerpania ilości danego asortymentu objętego niniejszą umową w terminie pierwotnie ustalonym.</w:t>
      </w:r>
    </w:p>
    <w:p w14:paraId="633C9A8C" w14:textId="77777777" w:rsidR="0087208B" w:rsidRPr="00D7409F" w:rsidRDefault="0087208B" w:rsidP="001F5633">
      <w:pPr>
        <w:pStyle w:val="Akapitzlist"/>
        <w:numPr>
          <w:ilvl w:val="1"/>
          <w:numId w:val="5"/>
        </w:numPr>
        <w:tabs>
          <w:tab w:val="left" w:pos="426"/>
        </w:tabs>
        <w:suppressAutoHyphens/>
        <w:spacing w:after="0" w:line="360" w:lineRule="auto"/>
        <w:ind w:left="284" w:right="-284" w:hanging="284"/>
        <w:jc w:val="both"/>
        <w:rPr>
          <w:rFonts w:ascii="Tahoma" w:hAnsi="Tahoma" w:cs="Tahoma"/>
          <w:kern w:val="1"/>
          <w:sz w:val="18"/>
          <w:szCs w:val="18"/>
          <w:lang w:eastAsia="zh-CN"/>
        </w:rPr>
      </w:pPr>
      <w:r w:rsidRPr="00D7409F">
        <w:rPr>
          <w:rFonts w:ascii="Tahoma" w:hAnsi="Tahoma" w:cs="Tahoma"/>
          <w:kern w:val="1"/>
          <w:sz w:val="18"/>
          <w:szCs w:val="18"/>
          <w:lang w:eastAsia="zh-CN"/>
        </w:rPr>
        <w:t>W przypadku nie wyczerpania przez Zamawiającego w okresie trwania umowy – asortymentu produktów i ilości, Wykonawca nie będzie rościć żadnych żądań wobec Zamawiającego.</w:t>
      </w:r>
    </w:p>
    <w:p w14:paraId="0F2439AB" w14:textId="77777777" w:rsidR="00FA3E97" w:rsidRPr="00D7409F" w:rsidRDefault="00FA3E97" w:rsidP="00077E04">
      <w:pPr>
        <w:tabs>
          <w:tab w:val="num" w:pos="1004"/>
        </w:tabs>
        <w:suppressAutoHyphens/>
        <w:spacing w:after="0" w:line="360" w:lineRule="auto"/>
        <w:ind w:left="426" w:hanging="426"/>
        <w:jc w:val="both"/>
        <w:rPr>
          <w:rFonts w:ascii="Tahoma" w:hAnsi="Tahoma" w:cs="Tahoma"/>
          <w:spacing w:val="4"/>
          <w:kern w:val="1"/>
          <w:sz w:val="18"/>
          <w:szCs w:val="18"/>
          <w:lang w:eastAsia="zh-CN"/>
        </w:rPr>
      </w:pPr>
    </w:p>
    <w:p w14:paraId="7BC52032"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r w:rsidRPr="00D7409F">
        <w:rPr>
          <w:rFonts w:ascii="Tahoma" w:hAnsi="Tahoma" w:cs="Tahoma"/>
          <w:b/>
          <w:bCs/>
          <w:kern w:val="1"/>
          <w:sz w:val="18"/>
          <w:szCs w:val="18"/>
          <w:lang w:eastAsia="zh-CN"/>
        </w:rPr>
        <w:t>§ 5</w:t>
      </w:r>
    </w:p>
    <w:p w14:paraId="54711E84" w14:textId="77777777" w:rsidR="00FA3E97" w:rsidRPr="00D7409F" w:rsidRDefault="00FA3E97" w:rsidP="00077E04">
      <w:pPr>
        <w:tabs>
          <w:tab w:val="left" w:pos="2595"/>
          <w:tab w:val="center" w:pos="4535"/>
        </w:tabs>
        <w:suppressAutoHyphens/>
        <w:spacing w:after="0" w:line="240" w:lineRule="auto"/>
        <w:ind w:left="426" w:right="-284" w:hanging="426"/>
        <w:jc w:val="center"/>
        <w:rPr>
          <w:rFonts w:ascii="Tahoma" w:hAnsi="Tahoma" w:cs="Tahoma"/>
          <w:kern w:val="1"/>
          <w:sz w:val="18"/>
          <w:szCs w:val="18"/>
          <w:lang w:eastAsia="zh-CN"/>
        </w:rPr>
      </w:pPr>
      <w:r w:rsidRPr="00D7409F">
        <w:rPr>
          <w:rFonts w:ascii="Tahoma" w:hAnsi="Tahoma" w:cs="Tahoma"/>
          <w:b/>
          <w:bCs/>
          <w:kern w:val="1"/>
          <w:sz w:val="18"/>
          <w:szCs w:val="18"/>
          <w:shd w:val="clear" w:color="auto" w:fill="000000"/>
          <w:lang w:eastAsia="zh-CN"/>
        </w:rPr>
        <w:t>Warunki realizacji</w:t>
      </w:r>
    </w:p>
    <w:p w14:paraId="12AC8DA4" w14:textId="77777777" w:rsidR="00FA3E97" w:rsidRPr="00D7409F" w:rsidRDefault="00FA3E97" w:rsidP="00077E04">
      <w:pPr>
        <w:pStyle w:val="Akapitzlist"/>
        <w:numPr>
          <w:ilvl w:val="0"/>
          <w:numId w:val="13"/>
        </w:numPr>
        <w:tabs>
          <w:tab w:val="left" w:pos="360"/>
        </w:tabs>
        <w:suppressAutoHyphens/>
        <w:spacing w:after="0" w:line="360" w:lineRule="auto"/>
        <w:ind w:left="426" w:hanging="426"/>
        <w:jc w:val="both"/>
        <w:rPr>
          <w:rFonts w:ascii="Tahoma" w:hAnsi="Tahoma" w:cs="Tahoma"/>
          <w:kern w:val="1"/>
          <w:sz w:val="18"/>
          <w:szCs w:val="18"/>
          <w:lang w:eastAsia="zh-CN"/>
        </w:rPr>
      </w:pPr>
      <w:r w:rsidRPr="00D7409F">
        <w:rPr>
          <w:rFonts w:ascii="Tahoma" w:hAnsi="Tahoma" w:cs="Tahoma"/>
          <w:kern w:val="1"/>
          <w:sz w:val="18"/>
          <w:szCs w:val="18"/>
          <w:lang w:eastAsia="zh-CN"/>
        </w:rPr>
        <w:t xml:space="preserve">Wykonawca zobowiązuje się do dostaw bezpośrednio do Apteki Zamawiającego, w godzinach od 8.00 do 14.00 – według bieżących potrzeb Zamawiającego w ciągu </w:t>
      </w:r>
      <w:r w:rsidRPr="00D7409F">
        <w:rPr>
          <w:rFonts w:ascii="Tahoma" w:hAnsi="Tahoma" w:cs="Tahoma"/>
          <w:b/>
          <w:bCs/>
          <w:kern w:val="1"/>
          <w:sz w:val="18"/>
          <w:szCs w:val="18"/>
          <w:lang w:eastAsia="zh-CN"/>
        </w:rPr>
        <w:t>3 dni roboczych</w:t>
      </w:r>
      <w:r w:rsidRPr="00D7409F">
        <w:rPr>
          <w:rFonts w:ascii="Tahoma" w:hAnsi="Tahoma" w:cs="Tahoma"/>
          <w:kern w:val="1"/>
          <w:sz w:val="18"/>
          <w:szCs w:val="18"/>
          <w:lang w:eastAsia="zh-CN"/>
        </w:rPr>
        <w:t xml:space="preserve"> od zgłoszenia zapotrzebowania faksem </w:t>
      </w:r>
      <w:r w:rsidRPr="00D7409F">
        <w:rPr>
          <w:rFonts w:ascii="Tahoma" w:hAnsi="Tahoma" w:cs="Tahoma"/>
          <w:bCs/>
          <w:kern w:val="1"/>
          <w:sz w:val="18"/>
          <w:szCs w:val="18"/>
          <w:lang w:eastAsia="zh-CN"/>
        </w:rPr>
        <w:t>lub e-mailem</w:t>
      </w:r>
      <w:r w:rsidRPr="00D7409F">
        <w:rPr>
          <w:rFonts w:ascii="Tahoma" w:hAnsi="Tahoma" w:cs="Tahoma"/>
          <w:kern w:val="1"/>
          <w:sz w:val="18"/>
          <w:szCs w:val="18"/>
          <w:lang w:eastAsia="zh-CN"/>
        </w:rPr>
        <w:t xml:space="preserve">; </w:t>
      </w:r>
    </w:p>
    <w:p w14:paraId="00C27E56" w14:textId="77777777" w:rsidR="00FA3E97" w:rsidRPr="00D7409F" w:rsidRDefault="00FA3E97" w:rsidP="00077E04">
      <w:pPr>
        <w:pStyle w:val="Akapitzlist"/>
        <w:numPr>
          <w:ilvl w:val="1"/>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Dla produktów leczniczych sprowadzanych z zagranicy (nie posiadającego pozwolenia na dopuszczenie do obrotu, niezbędnych dla ratowania życia lub zdrowia pacjenta) na podstawie Rozporządzenia MZ z dnia 21.03.2012 r. ws. sprowadzania z zagranicy produktów leczniczych niezbędnych dla ratowania życia lub zdrowia pacjenta dopuszczonych do obrotu bez konieczności uzyskania pozwolenia (Dz.U. z 2012 r., nr 62, poz. 349) dopuszcza się wydłużony termin dostawy do 30 dni kalendarzowych, który nastąpi po uprzednim dostarczeniu przez Zamawiającego zapotrzebowania potwierdzonego przez Ministra Zdrowia.</w:t>
      </w:r>
    </w:p>
    <w:p w14:paraId="40754DBC"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Wykonawca zobowiązuje się do tzw. „dostaw interwencyjnych”, o ile zaistnieje taka potrzeba, w ciągu 24 godzin od chwili zgłoszenia zapotrzebowania przez Zamawiającego faksem</w:t>
      </w:r>
      <w:r w:rsidRPr="00D7409F">
        <w:rPr>
          <w:rFonts w:ascii="Tahoma" w:hAnsi="Tahoma" w:cs="Tahoma"/>
          <w:b/>
          <w:bCs/>
          <w:kern w:val="1"/>
          <w:sz w:val="18"/>
          <w:szCs w:val="18"/>
          <w:lang w:eastAsia="zh-CN"/>
        </w:rPr>
        <w:t xml:space="preserve"> lub e-mailem</w:t>
      </w:r>
      <w:r w:rsidRPr="00D7409F">
        <w:rPr>
          <w:rFonts w:ascii="Tahoma" w:hAnsi="Tahoma" w:cs="Tahoma"/>
          <w:kern w:val="1"/>
          <w:sz w:val="18"/>
          <w:szCs w:val="18"/>
          <w:lang w:eastAsia="zh-CN"/>
        </w:rPr>
        <w:t>.</w:t>
      </w:r>
    </w:p>
    <w:p w14:paraId="6F33EA61"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Dostarczany asortyment będzie posiadał min 9 miesięczny okres ważności, licząc od daty dostawy. Za zgodą Zamawiającego dostarczony asortyment może posiadać datę ważności krótszą niż 9 miesięcy licząc od daty dostawy.</w:t>
      </w:r>
    </w:p>
    <w:p w14:paraId="35B382AD" w14:textId="56B6E3A1" w:rsidR="00FA3E97" w:rsidRPr="00A61941" w:rsidRDefault="00A61941" w:rsidP="00077E04">
      <w:pPr>
        <w:pStyle w:val="Akapitzlist"/>
        <w:numPr>
          <w:ilvl w:val="0"/>
          <w:numId w:val="13"/>
        </w:numPr>
        <w:tabs>
          <w:tab w:val="left" w:pos="426"/>
        </w:tabs>
        <w:suppressAutoHyphens/>
        <w:spacing w:after="0" w:line="360" w:lineRule="auto"/>
        <w:ind w:left="426" w:right="-284" w:hanging="426"/>
        <w:jc w:val="both"/>
        <w:rPr>
          <w:rFonts w:ascii="Tahoma" w:hAnsi="Tahoma" w:cs="Tahoma"/>
          <w:i/>
          <w:kern w:val="1"/>
          <w:sz w:val="18"/>
          <w:szCs w:val="18"/>
          <w:lang w:eastAsia="zh-CN"/>
        </w:rPr>
      </w:pPr>
      <w:r w:rsidRPr="00A61941">
        <w:rPr>
          <w:rFonts w:ascii="Tahoma" w:hAnsi="Tahoma" w:cs="Tahoma"/>
          <w:i/>
          <w:kern w:val="1"/>
          <w:sz w:val="18"/>
          <w:szCs w:val="18"/>
          <w:lang w:eastAsia="zh-CN"/>
        </w:rPr>
        <w:t>Usunięte</w:t>
      </w:r>
      <w:r w:rsidR="00FA3E97" w:rsidRPr="00A61941">
        <w:rPr>
          <w:rFonts w:ascii="Tahoma" w:hAnsi="Tahoma" w:cs="Tahoma"/>
          <w:i/>
          <w:kern w:val="1"/>
          <w:sz w:val="18"/>
          <w:szCs w:val="18"/>
          <w:lang w:eastAsia="zh-CN"/>
        </w:rPr>
        <w:t xml:space="preserve">. </w:t>
      </w:r>
    </w:p>
    <w:p w14:paraId="42A8EF01"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Wykonawca dostarczać będzie, z każdą partią przedmiotu umowy ulotkę w języku polskim zawierającą wszystkie niezbędne dla bezpośredniego użytkownika informacje o przedmiocie umowy w tym sposobu magazynowania i  przechowywania (dotyczy produktów leczniczych dopuszczonych do obrotu w RP oraz na żądanie Zamawiającego w przypadku innych produktów).</w:t>
      </w:r>
    </w:p>
    <w:p w14:paraId="65E5D021" w14:textId="77777777" w:rsidR="00BD07EC" w:rsidRPr="00D7409F" w:rsidRDefault="00BD07EC" w:rsidP="00077E04">
      <w:pPr>
        <w:pStyle w:val="Akapitzlist"/>
        <w:numPr>
          <w:ilvl w:val="0"/>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 xml:space="preserve">Wykonawca będzie realizował zamówienie z hurtowni farmaceutycznych, zarejestrowanych na platformie Zdrowie P2 o nr konta ID Hurtowni …………………….. </w:t>
      </w:r>
    </w:p>
    <w:p w14:paraId="3C6E68DE"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Reklamacje jakościowe i ilościowe Zamawiającego, Wykonawca zobowiązuje się uwzględnić poprzez dostarczenie asortymentu wolnego od wad jak i w zamawianej ilości w ciągu 3 dni roboczych licząc od ich zgłoszenia przez Zamawiającego. W przypadku reklamacji jakościowej, która wymaga przeprowadzenia badań laboratoryjnych Wykonawca uwzględni je w ciągu 14 dni kalendarzowych od ich zgłoszenia przez Zamawiającego. Uzasadnione koszty reklamacji obciążają Wykonawcę.</w:t>
      </w:r>
    </w:p>
    <w:p w14:paraId="5D4E234D" w14:textId="3C14BC48"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Dopuszczalna jest możliwość dostawy asortymentu w innej wielkości opakowania, stężeniu jednostkowym, dawce niż podane w ofercie Wykonawcy pod warunkiem zachowania ceny za dawkę zgodnie z ofertą (proporcjonalne). Możliwość taka dopuszczona jest tylko za zgodą Zamawiającego. W przypadku, gdy powyższa sytuacja dotyczy leków z grupy L wg klasyfikacji ATC nie podawanych drogą doustną Wykonawca musi uwzględnić dostarczenie nieodpłatnie takiej ilości przyrządów do transferu leku bez użycia igły z fiolki poprzez podłączenie strzykawki w sposób gwarantujący bezpieczne bezigłowe połączenie typu luer-lock, jaka wynika z różnicy pomiędzy większą ilością dostarczanych opakowań a ilością opakowań zamawianych.</w:t>
      </w:r>
    </w:p>
    <w:p w14:paraId="19AD2A1A"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 xml:space="preserve">W przypadku braku możliwości dostawy asortymentu objętego niniejszą umową z przyczyn niezależnych od Wykonawcy, Zamawiający dopuszcza zastąpienie jego produktem o innej nazwie handlowej z zastrzeżeniem, że musi on być tożsamy w zakresie nazwy międzynarodowej substancji czynnej, składu lub zastosowania opisanej w załączniku nr 1 do umowy, a jego cena jednostkowa brutto musi odpowiadać cenie oferowanego produktu </w:t>
      </w:r>
      <w:r w:rsidRPr="00D7409F">
        <w:rPr>
          <w:rFonts w:ascii="Tahoma" w:hAnsi="Tahoma" w:cs="Tahoma"/>
          <w:kern w:val="1"/>
          <w:sz w:val="18"/>
          <w:szCs w:val="18"/>
          <w:lang w:eastAsia="zh-CN"/>
        </w:rPr>
        <w:lastRenderedPageBreak/>
        <w:t>zawartego w ofercie. Powyższa zmiana wymaga zgody Zamawiającego - powyższa zmiana nie wymaga zachowania formy aneksu,</w:t>
      </w:r>
    </w:p>
    <w:p w14:paraId="2334D4DB"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 xml:space="preserve">W przypadku braku możliwości dostawy asortymentu we wskazanym przez Zamawiającego zgodnie z umową terminie </w:t>
      </w:r>
      <w:r w:rsidRPr="00D7409F">
        <w:rPr>
          <w:rFonts w:ascii="Tahoma" w:hAnsi="Tahoma" w:cs="Tahoma"/>
          <w:strike/>
          <w:kern w:val="1"/>
          <w:sz w:val="18"/>
          <w:szCs w:val="18"/>
          <w:lang w:eastAsia="zh-CN"/>
        </w:rPr>
        <w:t>-</w:t>
      </w:r>
      <w:r w:rsidRPr="00D7409F">
        <w:rPr>
          <w:rFonts w:ascii="Tahoma" w:hAnsi="Tahoma" w:cs="Tahoma"/>
          <w:kern w:val="1"/>
          <w:sz w:val="18"/>
          <w:szCs w:val="18"/>
          <w:lang w:eastAsia="zh-CN"/>
        </w:rPr>
        <w:t xml:space="preserve"> Zamawiający będzie uprawniony do zrealizowania zamówienia u innego Dostawcy z uwzględnieniem możliwości zakupu asortymentu równoważnego (tzw. nabycie zastępcze) bez obowiązku powiadamiania Wykonawcy o takim zakupie, bez konieczności wyznaczania Wykonawcy dodatkowego terminu do wykonania niezrealizowanej części zamówienia oraz bez obowiązku nabycia od Wykonawcy asortymentu dostarczonego po terminie, przy zachowaniu prawa do naliczenia kary umownej za opóźnienie.</w:t>
      </w:r>
    </w:p>
    <w:p w14:paraId="3CD68BE2"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W przypadku dokonania tzw. nabycia zastępczego, o którym mowa w ust. 10, Wykonawca zobowiązany jest zapłacić Zamawiającemu kwotę stanowiącą różnicę pomiędzy ceną asortymentu, jaką Zamawiający zapłaciłby Wykonawcy, gdyby ten dostarczył zamówiony asortyment w terminie, a ceną, którą Zamawiający zobowiązany jest zapłacić w związku z nabyciem zastępczym. Obowiązek ten ma być spełniony przez Wykonawcę w terminie 14 dni kalendarzowych od daty otrzymania wezwania do zapłaty. Niezależnie od obowiązku wyrównania przez Wykonawcę poniesionej przez Zamawiającego szkody, Zamawiający jest uprawniony do naliczenia Wykonawcy kary umownej od dnia, w którym zamawiany asortyment miał być dostarczony przez Wykonawcę do dnia nabycia zastępczego.</w:t>
      </w:r>
    </w:p>
    <w:p w14:paraId="0DC12B08"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W przypadku, gdy nie ma możliwości dostarczenia asortymentu objętego niniejszą umową od danego producenta/dystrybutora, w wyniku decyzji wydanej przez właściwe organy wstrzymującej produkcję i/lub dystrybucję lub producent niespodziewanie zakończył jego produkcję, Zamawiający dopuszcza zmianę dostarczanego produktu wg zasad opisanych w ust. 8, 9. W takim przypadku zmiana ceny dostarczonego asortymentu, spowodowana zmianą producenta/dystrybutora może nastąpić za zgodą Zamawiającego po uprzednim dostarczeniu przez Wykonawcę dokumentów potwierdzających przyczynę niemożliwości dostarczenia asortymentu pierwotnie oferowanego oraz zmianę ceny - powyższa zmiana wymaga zachowania formy aneksu,</w:t>
      </w:r>
    </w:p>
    <w:p w14:paraId="469C81C9"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W przypadku, gdy produkt leczniczy objęty niniejszą umową zawierający substancję czynną wymienioną w Obwieszczeniu Ministra Zdrowia „w sprawie wykazu leków refundowanych, środków spożywczych specjalnego przeznaczenia żywieniowego oraz wyrobów medycznych” w części B i/lub C nie będzie znajdować się w kolejnym Obwieszczeniu Ministra Zdrowia, Zamawiający dopuszcza możliwość zmiany dostarczanego produktu na produkt równoważny wymieniony w tym obwieszczeniu (zawierający tę samą substancję czynną i mający tą samą drogę podania). Zamiana taka odbyć się musi jednak z zachowaniem ceny umownej i z uwzględnieniem wysokości limitu finansowania terapii proponowanym lekiem - powyższa zmiana nie wymaga zachowania formy aneksu,</w:t>
      </w:r>
    </w:p>
    <w:p w14:paraId="7D2BD87A"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Ponadto, w przypadku opisanym w ust. 13 w sytuacji braku możliwości dostarczania przez Wykonawcę równoważnego produktu leczniczego znajdującego się w Obwieszczeniu Ministra Zdrowia „w sprawie wykazu leków, środków spożywczych specjalnego przeznaczenia żywieniowego, dla których ustalono urzędową cenę zbytu”, Zamawiający zastrzega sobie prawo do zawieszenia lub zaprzestania realizacji umowy w zakresie zakupu produktu leczniczego nie znajdującego się w/w Obwieszczeniu.</w:t>
      </w:r>
    </w:p>
    <w:p w14:paraId="161CC612"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 xml:space="preserve">W sytuacji udokumentowanego braku dostępności asortymentu objętego niniejszą umową lub jego odpowiednika dopuszczonego do obrotu, Zamawiający dopuszcza zastąpienie go innym </w:t>
      </w:r>
      <w:bookmarkStart w:id="0" w:name="_GoBack"/>
      <w:bookmarkEnd w:id="0"/>
      <w:r w:rsidRPr="00D7409F">
        <w:rPr>
          <w:rFonts w:ascii="Tahoma" w:hAnsi="Tahoma" w:cs="Tahoma"/>
          <w:kern w:val="1"/>
          <w:sz w:val="18"/>
          <w:szCs w:val="18"/>
          <w:lang w:eastAsia="zh-CN"/>
        </w:rPr>
        <w:t>produktem stanowiącym jego odpowiednik dostępny na podstawie zgody Ministra właściwego do spraw zdrowia lub czasowego dopuszczenia do obrotu - jeżeli produkt leczniczy jest niezbędny dla ratowania życia i zdrowia pacjenta. W takim przypadku dostawa oraz cena odpowiednika musi zostać zaakceptowana przez Zamawiającego po uprzedniej pisemnej informacji Wykonawcy o okolicznościach uzasadniających brak asortymentu objętego umową oraz wysokość ceny - powyższa zmiana wymaga zachowania formy aneksu.</w:t>
      </w:r>
    </w:p>
    <w:p w14:paraId="68E75CDB"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 xml:space="preserve">W przypadku asortymentu, którego nazwa, postać lub podmiot odpowiedzialny zostały w procedurze rejestracyjnej zmienione z zachowaniem pozostałych zapisów (m.in. nr rejestracyjny, substancja czynna, droga podania i </w:t>
      </w:r>
      <w:r w:rsidRPr="00D7409F">
        <w:rPr>
          <w:rFonts w:ascii="Tahoma" w:hAnsi="Tahoma" w:cs="Tahoma"/>
          <w:kern w:val="1"/>
          <w:sz w:val="18"/>
          <w:szCs w:val="18"/>
          <w:lang w:eastAsia="zh-CN"/>
        </w:rPr>
        <w:lastRenderedPageBreak/>
        <w:t>wskazania), Zamawiający dopuszcza jego dostarczenie, po zapoznaniu się z dokumentacją i wyrażeniu zgody przez Zamawiającego.</w:t>
      </w:r>
    </w:p>
    <w:p w14:paraId="0EE21FDE"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Wykonawca powierzy do wykonania część przedmiotu umowy podwykonawcom: w zakresie………………………. Podwykonawcy…………………………………………………………………….</w:t>
      </w:r>
    </w:p>
    <w:p w14:paraId="13ED471E" w14:textId="77777777" w:rsidR="00FA3E97" w:rsidRPr="00D7409F" w:rsidRDefault="00FA3E97" w:rsidP="00077E04">
      <w:pPr>
        <w:pStyle w:val="Akapitzlist"/>
        <w:numPr>
          <w:ilvl w:val="0"/>
          <w:numId w:val="13"/>
        </w:numPr>
        <w:spacing w:line="360" w:lineRule="auto"/>
        <w:ind w:left="426" w:hanging="426"/>
        <w:jc w:val="both"/>
        <w:rPr>
          <w:rFonts w:ascii="Tahoma" w:hAnsi="Tahoma" w:cs="Tahoma"/>
          <w:sz w:val="18"/>
          <w:szCs w:val="18"/>
        </w:rPr>
      </w:pPr>
      <w:r w:rsidRPr="00D7409F">
        <w:rPr>
          <w:rFonts w:ascii="Tahoma" w:hAnsi="Tahoma" w:cs="Tahoma"/>
          <w:sz w:val="18"/>
          <w:szCs w:val="18"/>
        </w:rPr>
        <w:t xml:space="preserve">Transport (warunki dostaw do Zamawiającego) przedmiotu umowy Wykonawca realizować będzie zgodnie z wymaganiami określonymi przez producenta produktu/artykułu oraz Dobrą Praktyką Dystrybucyjną opisaną w §6 Rozporządzenia Ministra Zdrowia z dnia 13.03.2015 r. w sprawie procedur Dobrej Praktyki Dystrybucyjnej – Dz. U.2017 r. poz. 509 ze zm. </w:t>
      </w:r>
      <w:r w:rsidRPr="00D7409F">
        <w:rPr>
          <w:rFonts w:ascii="Tahoma" w:hAnsi="Tahoma" w:cs="Tahoma"/>
          <w:kern w:val="1"/>
          <w:sz w:val="18"/>
          <w:szCs w:val="18"/>
          <w:lang w:eastAsia="zh-CN"/>
        </w:rPr>
        <w:t>(dotyczy produktów leczniczych).</w:t>
      </w:r>
    </w:p>
    <w:p w14:paraId="10CDF79C" w14:textId="77777777" w:rsidR="00FA3E97" w:rsidRPr="00D7409F" w:rsidRDefault="00FA3E97" w:rsidP="00077E04">
      <w:pPr>
        <w:pStyle w:val="Akapitzlist"/>
        <w:numPr>
          <w:ilvl w:val="0"/>
          <w:numId w:val="13"/>
        </w:numPr>
        <w:tabs>
          <w:tab w:val="left" w:pos="426"/>
        </w:tabs>
        <w:suppressAutoHyphens/>
        <w:spacing w:after="0" w:line="360" w:lineRule="auto"/>
        <w:ind w:left="426" w:right="-284" w:hanging="426"/>
        <w:jc w:val="both"/>
        <w:rPr>
          <w:rFonts w:ascii="Tahoma" w:hAnsi="Tahoma" w:cs="Tahoma"/>
          <w:strike/>
          <w:kern w:val="1"/>
          <w:sz w:val="18"/>
          <w:szCs w:val="18"/>
          <w:lang w:eastAsia="zh-CN"/>
        </w:rPr>
      </w:pPr>
      <w:r w:rsidRPr="00D7409F">
        <w:rPr>
          <w:rFonts w:ascii="Tahoma" w:hAnsi="Tahoma" w:cs="Tahoma"/>
          <w:kern w:val="1"/>
          <w:sz w:val="18"/>
          <w:szCs w:val="18"/>
          <w:lang w:eastAsia="zh-CN"/>
        </w:rPr>
        <w:t>Wykonawca zobowiązuje się do ciągłości usług/dostaw w sytuacjach kryzysowych i w czasie „W” (wojny).</w:t>
      </w:r>
    </w:p>
    <w:p w14:paraId="48A0C781" w14:textId="77777777" w:rsidR="00FA3E97" w:rsidRPr="00D7409F" w:rsidRDefault="00FA3E97" w:rsidP="00077E04">
      <w:pPr>
        <w:pStyle w:val="Akapitzlist"/>
        <w:numPr>
          <w:ilvl w:val="0"/>
          <w:numId w:val="13"/>
        </w:numPr>
        <w:spacing w:after="0" w:line="360" w:lineRule="auto"/>
        <w:ind w:left="426" w:hanging="426"/>
        <w:jc w:val="both"/>
        <w:rPr>
          <w:rFonts w:ascii="Tahoma" w:hAnsi="Tahoma" w:cs="Tahoma"/>
          <w:i/>
          <w:iCs/>
          <w:sz w:val="18"/>
          <w:szCs w:val="18"/>
        </w:rPr>
      </w:pPr>
      <w:r w:rsidRPr="00D7409F">
        <w:rPr>
          <w:rFonts w:ascii="Tahoma" w:hAnsi="Tahoma" w:cs="Tahoma"/>
          <w:kern w:val="1"/>
          <w:sz w:val="18"/>
          <w:szCs w:val="18"/>
          <w:lang w:eastAsia="zh-CN"/>
        </w:rPr>
        <w:t>W przypadku konieczności zwrotu zakupionego towaru, Zamawiający udostępni Wykonawcy kopię rejestru warunków przechowywania produktu w aptece, od dnia dostawy do dnia zwrotu towaru.</w:t>
      </w:r>
    </w:p>
    <w:p w14:paraId="5B1283AB" w14:textId="77777777" w:rsidR="00FA3E97" w:rsidRPr="00D7409F" w:rsidRDefault="00FA3E97" w:rsidP="00077E04">
      <w:pPr>
        <w:pStyle w:val="Akapitzlist"/>
        <w:numPr>
          <w:ilvl w:val="0"/>
          <w:numId w:val="13"/>
        </w:numPr>
        <w:spacing w:after="0" w:line="360" w:lineRule="auto"/>
        <w:ind w:left="426" w:hanging="426"/>
        <w:jc w:val="both"/>
        <w:rPr>
          <w:rFonts w:ascii="Tahoma" w:hAnsi="Tahoma" w:cs="Tahoma"/>
          <w:sz w:val="18"/>
          <w:szCs w:val="18"/>
        </w:rPr>
      </w:pPr>
      <w:r w:rsidRPr="00D7409F">
        <w:rPr>
          <w:rFonts w:ascii="Tahoma" w:hAnsi="Tahoma" w:cs="Tahoma"/>
          <w:sz w:val="18"/>
          <w:szCs w:val="18"/>
        </w:rPr>
        <w:t>Wykonawca zapewnia, że:</w:t>
      </w:r>
    </w:p>
    <w:p w14:paraId="70520EDC" w14:textId="77777777" w:rsidR="00FA3E97" w:rsidRPr="00D7409F" w:rsidRDefault="00FA3E97" w:rsidP="00061EFD">
      <w:pPr>
        <w:pStyle w:val="Akapitzlist"/>
        <w:numPr>
          <w:ilvl w:val="0"/>
          <w:numId w:val="15"/>
        </w:numPr>
        <w:spacing w:after="240" w:line="360" w:lineRule="auto"/>
        <w:ind w:left="709" w:hanging="283"/>
        <w:jc w:val="both"/>
        <w:rPr>
          <w:rFonts w:ascii="Tahoma" w:hAnsi="Tahoma" w:cs="Tahoma"/>
          <w:sz w:val="18"/>
          <w:szCs w:val="18"/>
          <w:lang w:eastAsia="pl-PL"/>
        </w:rPr>
      </w:pPr>
      <w:r w:rsidRPr="00D7409F">
        <w:rPr>
          <w:rFonts w:ascii="Tahoma" w:hAnsi="Tahoma" w:cs="Tahoma"/>
          <w:sz w:val="18"/>
          <w:szCs w:val="18"/>
          <w:lang w:eastAsia="pl-PL"/>
        </w:rPr>
        <w:t>prowadzi i będzie prowadził swoją działalność zgodnie z najwyższymi standardami biznesowymi i nie dokona żadnych czynności, które wpłyną lub mogą wpłynąć niekorzystnie na wizerunek lub renomę  Dolnośląskiego Centrum Onkologii we Wrocławiu.</w:t>
      </w:r>
    </w:p>
    <w:p w14:paraId="171102AA" w14:textId="77777777" w:rsidR="00FA3E97" w:rsidRPr="00D7409F" w:rsidRDefault="00FA3E97" w:rsidP="00061EFD">
      <w:pPr>
        <w:pStyle w:val="Akapitzlist"/>
        <w:numPr>
          <w:ilvl w:val="0"/>
          <w:numId w:val="15"/>
        </w:numPr>
        <w:spacing w:after="0" w:line="360" w:lineRule="auto"/>
        <w:ind w:left="709" w:hanging="283"/>
        <w:jc w:val="both"/>
        <w:rPr>
          <w:rFonts w:ascii="Tahoma" w:hAnsi="Tahoma" w:cs="Tahoma"/>
          <w:sz w:val="18"/>
          <w:szCs w:val="18"/>
          <w:lang w:eastAsia="pl-PL"/>
        </w:rPr>
      </w:pPr>
      <w:r w:rsidRPr="00D7409F">
        <w:rPr>
          <w:rFonts w:ascii="Tahoma" w:hAnsi="Tahoma" w:cs="Tahoma"/>
          <w:sz w:val="18"/>
          <w:szCs w:val="18"/>
          <w:lang w:eastAsia="pl-PL"/>
        </w:rPr>
        <w:t>poczyni starania w celu zapewnienia, aby osoby będące członkami jego zarządu, wspólnikami, dyrektorami, członkami kadry kierowniczej, pracownikami, przedstawicielami lub innymi osobami działającymi na jego rzecz, w związku z niniejszą Umową nie podjęły żadnej działalności, która narażałaby Dolnośląskiego Centrum Onkologii we Wrocławiu na ryzyko kar na podstawie przepisów i regulacji obowiązujących w jakichkolwiek odpowiednich jurysdykcjach zabraniających działań korupcyjnych, tj. obiecywania, proponowania, wręczania, żądania, przyjmowania bezpośrednio lub pośrednio korzyści majątkowej, osobistej lub innej lub obietnicy takiej korzyści w zamian za działanie lub zaniechanie działania w toku działalności gospodarczej;</w:t>
      </w:r>
    </w:p>
    <w:p w14:paraId="029FE73D" w14:textId="77777777" w:rsidR="00FA3E97" w:rsidRPr="00D7409F" w:rsidRDefault="00FA3E97" w:rsidP="00061EFD">
      <w:pPr>
        <w:pStyle w:val="Akapitzlist"/>
        <w:numPr>
          <w:ilvl w:val="0"/>
          <w:numId w:val="15"/>
        </w:numPr>
        <w:spacing w:after="0" w:line="360" w:lineRule="auto"/>
        <w:ind w:left="709" w:hanging="283"/>
        <w:jc w:val="both"/>
        <w:rPr>
          <w:rFonts w:ascii="Tahoma" w:hAnsi="Tahoma" w:cs="Tahoma"/>
          <w:sz w:val="18"/>
          <w:szCs w:val="18"/>
          <w:lang w:eastAsia="pl-PL"/>
        </w:rPr>
      </w:pPr>
      <w:r w:rsidRPr="00D7409F">
        <w:rPr>
          <w:rFonts w:ascii="Tahoma" w:hAnsi="Tahoma" w:cs="Tahoma"/>
          <w:sz w:val="18"/>
          <w:szCs w:val="18"/>
          <w:lang w:eastAsia="pl-PL"/>
        </w:rPr>
        <w:t>nie będzie podejmować żadnej innej działalności, która narażałby Dolnośląskiego Centrum Onkologii we Wrocławiu na ryzyko kar wynikających z przepisów prawa i właściwych regulacji.</w:t>
      </w:r>
    </w:p>
    <w:p w14:paraId="4B76BA78" w14:textId="77777777" w:rsidR="00FA3E97" w:rsidRPr="00D7409F" w:rsidRDefault="00FA3E97" w:rsidP="00077E04">
      <w:pPr>
        <w:suppressAutoHyphens/>
        <w:spacing w:before="120" w:after="0" w:line="260" w:lineRule="exact"/>
        <w:ind w:left="426" w:hanging="426"/>
        <w:rPr>
          <w:rFonts w:ascii="Tahoma" w:hAnsi="Tahoma" w:cs="Tahoma"/>
          <w:kern w:val="1"/>
          <w:sz w:val="18"/>
          <w:szCs w:val="18"/>
          <w:lang w:eastAsia="zh-CN"/>
        </w:rPr>
      </w:pPr>
    </w:p>
    <w:p w14:paraId="24DC66FD"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r w:rsidRPr="00D7409F">
        <w:rPr>
          <w:rFonts w:ascii="Tahoma" w:hAnsi="Tahoma" w:cs="Tahoma"/>
          <w:b/>
          <w:bCs/>
          <w:kern w:val="1"/>
          <w:sz w:val="18"/>
          <w:szCs w:val="18"/>
          <w:lang w:eastAsia="zh-CN"/>
        </w:rPr>
        <w:t>§ 6</w:t>
      </w:r>
    </w:p>
    <w:p w14:paraId="3667B6C7" w14:textId="77777777" w:rsidR="00FA3E97" w:rsidRPr="00D7409F" w:rsidRDefault="00FA3E97" w:rsidP="00077E04">
      <w:pPr>
        <w:tabs>
          <w:tab w:val="left" w:pos="2595"/>
          <w:tab w:val="center" w:pos="4535"/>
        </w:tabs>
        <w:suppressAutoHyphens/>
        <w:spacing w:after="0" w:line="240" w:lineRule="auto"/>
        <w:ind w:left="426" w:right="-284" w:hanging="426"/>
        <w:jc w:val="center"/>
        <w:rPr>
          <w:rFonts w:ascii="Tahoma" w:hAnsi="Tahoma" w:cs="Tahoma"/>
          <w:b/>
          <w:bCs/>
          <w:kern w:val="1"/>
          <w:sz w:val="18"/>
          <w:szCs w:val="18"/>
          <w:lang w:eastAsia="zh-CN"/>
        </w:rPr>
      </w:pPr>
      <w:r w:rsidRPr="00D7409F">
        <w:rPr>
          <w:rFonts w:ascii="Tahoma" w:hAnsi="Tahoma" w:cs="Tahoma"/>
          <w:b/>
          <w:bCs/>
          <w:kern w:val="1"/>
          <w:sz w:val="18"/>
          <w:szCs w:val="18"/>
          <w:shd w:val="clear" w:color="auto" w:fill="000000"/>
          <w:lang w:eastAsia="zh-CN"/>
        </w:rPr>
        <w:t>Warunki  płatności</w:t>
      </w:r>
    </w:p>
    <w:p w14:paraId="43DBB2FB" w14:textId="77777777" w:rsidR="00FA3E97" w:rsidRPr="00D7409F" w:rsidRDefault="00FA3E97" w:rsidP="001F5633">
      <w:pPr>
        <w:pStyle w:val="Akapitzlist"/>
        <w:numPr>
          <w:ilvl w:val="0"/>
          <w:numId w:val="26"/>
        </w:numPr>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Należność za dostarczony asortyment przekazywana będzie przez Zamawiającego po każdej dostawie, na podstawie oryginału prawidłowo wystawionej faktury ze specyfikacją dostarczonych produktów oraz potwierdzeniem odbioru przez Zamawiającego, przelewem na konto Wykonawcy wskazane na fakturze w terminie do 60 dni od daty otrzymania faktury</w:t>
      </w:r>
      <w:r w:rsidR="00630183" w:rsidRPr="00D7409F">
        <w:rPr>
          <w:rFonts w:ascii="Tahoma" w:hAnsi="Tahoma" w:cs="Tahoma"/>
          <w:kern w:val="1"/>
          <w:sz w:val="18"/>
          <w:szCs w:val="18"/>
          <w:lang w:eastAsia="zh-CN"/>
        </w:rPr>
        <w:t>.</w:t>
      </w:r>
    </w:p>
    <w:p w14:paraId="5E6E13FC" w14:textId="77777777" w:rsidR="00B71859" w:rsidRPr="00D7409F" w:rsidRDefault="00B71859" w:rsidP="001F5633">
      <w:pPr>
        <w:pStyle w:val="Akapitzlist"/>
        <w:numPr>
          <w:ilvl w:val="0"/>
          <w:numId w:val="26"/>
        </w:numPr>
        <w:suppressAutoHyphens/>
        <w:spacing w:after="0" w:line="360" w:lineRule="auto"/>
        <w:ind w:left="426" w:right="-284" w:hanging="426"/>
        <w:jc w:val="both"/>
        <w:rPr>
          <w:rFonts w:ascii="Tahoma" w:hAnsi="Tahoma" w:cs="Tahoma"/>
          <w:b/>
          <w:bCs/>
          <w:kern w:val="1"/>
          <w:sz w:val="18"/>
          <w:szCs w:val="18"/>
          <w:lang w:eastAsia="zh-CN"/>
        </w:rPr>
      </w:pPr>
      <w:r w:rsidRPr="00D7409F">
        <w:rPr>
          <w:rFonts w:ascii="Tahoma" w:hAnsi="Tahoma" w:cs="Tahoma"/>
          <w:kern w:val="1"/>
          <w:sz w:val="18"/>
          <w:szCs w:val="18"/>
          <w:lang w:eastAsia="zh-CN"/>
        </w:rPr>
        <w:t xml:space="preserve">Faktury w formie papierowej należy przesyłać na adres Zamawiającego – pl. Hirszfelda 12, 53-413 Wrocław. </w:t>
      </w:r>
    </w:p>
    <w:p w14:paraId="706F1916" w14:textId="769C3DDA" w:rsidR="001F5633" w:rsidRPr="00D7409F" w:rsidRDefault="00B71859" w:rsidP="001F5633">
      <w:pPr>
        <w:pStyle w:val="Akapitzlist"/>
        <w:numPr>
          <w:ilvl w:val="0"/>
          <w:numId w:val="26"/>
        </w:numPr>
        <w:suppressAutoHyphens/>
        <w:spacing w:after="0" w:line="360" w:lineRule="auto"/>
        <w:ind w:left="426" w:right="-284" w:hanging="426"/>
        <w:jc w:val="both"/>
        <w:rPr>
          <w:rFonts w:ascii="Tahoma" w:hAnsi="Tahoma" w:cs="Tahoma"/>
          <w:b/>
          <w:bCs/>
          <w:kern w:val="1"/>
          <w:sz w:val="18"/>
          <w:szCs w:val="18"/>
          <w:lang w:eastAsia="zh-CN"/>
        </w:rPr>
      </w:pPr>
      <w:r w:rsidRPr="00D7409F">
        <w:rPr>
          <w:rFonts w:ascii="Tahoma" w:hAnsi="Tahoma" w:cs="Tahoma"/>
          <w:kern w:val="1"/>
          <w:sz w:val="18"/>
          <w:szCs w:val="18"/>
          <w:lang w:eastAsia="zh-CN"/>
        </w:rPr>
        <w:t>Zamawiający dopuszcza również</w:t>
      </w:r>
      <w:r w:rsidR="00CE3F1A" w:rsidRPr="00D7409F">
        <w:rPr>
          <w:rFonts w:ascii="Tahoma" w:hAnsi="Tahoma" w:cs="Tahoma"/>
          <w:kern w:val="1"/>
          <w:sz w:val="18"/>
          <w:szCs w:val="18"/>
          <w:lang w:eastAsia="zh-CN"/>
        </w:rPr>
        <w:t xml:space="preserve"> </w:t>
      </w:r>
      <w:r w:rsidRPr="00D7409F">
        <w:rPr>
          <w:rFonts w:ascii="Tahoma" w:hAnsi="Tahoma" w:cs="Tahoma"/>
          <w:kern w:val="1"/>
          <w:sz w:val="18"/>
          <w:szCs w:val="18"/>
          <w:lang w:eastAsia="zh-CN"/>
        </w:rPr>
        <w:t xml:space="preserve">możliwość otrzymywania od Wykonawcy </w:t>
      </w:r>
      <w:r w:rsidR="00CE3F1A" w:rsidRPr="00D7409F">
        <w:rPr>
          <w:rFonts w:ascii="Tahoma" w:hAnsi="Tahoma" w:cs="Tahoma"/>
          <w:kern w:val="1"/>
          <w:sz w:val="18"/>
          <w:szCs w:val="18"/>
          <w:lang w:eastAsia="zh-CN"/>
        </w:rPr>
        <w:t>e-faktur</w:t>
      </w:r>
      <w:r w:rsidRPr="00D7409F">
        <w:rPr>
          <w:rFonts w:ascii="Tahoma" w:hAnsi="Tahoma" w:cs="Tahoma"/>
          <w:kern w:val="1"/>
          <w:sz w:val="18"/>
          <w:szCs w:val="18"/>
          <w:lang w:eastAsia="zh-CN"/>
        </w:rPr>
        <w:t xml:space="preserve">. W takiej sytuacji, na jego wniosek, w trybie roboczym, prześle Wykonawcy wszystkie informacje </w:t>
      </w:r>
      <w:r w:rsidR="00297A76" w:rsidRPr="00D7409F">
        <w:rPr>
          <w:rFonts w:ascii="Tahoma" w:hAnsi="Tahoma" w:cs="Tahoma"/>
          <w:kern w:val="1"/>
          <w:sz w:val="18"/>
          <w:szCs w:val="18"/>
          <w:lang w:eastAsia="zh-CN"/>
        </w:rPr>
        <w:t>dot. procedury.</w:t>
      </w:r>
    </w:p>
    <w:p w14:paraId="62FDD9B7" w14:textId="09C8EE6F" w:rsidR="001F5633" w:rsidRPr="00D7409F" w:rsidRDefault="001F5633" w:rsidP="001F5633">
      <w:pPr>
        <w:pStyle w:val="Akapitzlist"/>
        <w:numPr>
          <w:ilvl w:val="0"/>
          <w:numId w:val="26"/>
        </w:numPr>
        <w:suppressAutoHyphens/>
        <w:spacing w:after="0" w:line="360" w:lineRule="auto"/>
        <w:ind w:left="426" w:right="-284" w:hanging="426"/>
        <w:jc w:val="both"/>
        <w:rPr>
          <w:rFonts w:ascii="Tahoma" w:hAnsi="Tahoma" w:cs="Tahoma"/>
          <w:b/>
          <w:bCs/>
          <w:kern w:val="1"/>
          <w:sz w:val="18"/>
          <w:szCs w:val="18"/>
          <w:lang w:eastAsia="zh-CN"/>
        </w:rPr>
      </w:pPr>
      <w:r w:rsidRPr="00D7409F">
        <w:t>Wykonawca zobowiązuje się do wystawiania faktur VAT z nazewnictwem towaru/usługi tożsamym z nazewnictwem użytym/wpisanym w arkusz asortymentowo cenowy/formularz oferty, będący załącznikiem do oferty/umowy.</w:t>
      </w:r>
    </w:p>
    <w:p w14:paraId="164BEF9D"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lang w:eastAsia="zh-CN"/>
        </w:rPr>
      </w:pPr>
    </w:p>
    <w:p w14:paraId="1497CF8C" w14:textId="77777777" w:rsidR="00395F86" w:rsidRDefault="00395F86" w:rsidP="00077E04">
      <w:pPr>
        <w:suppressAutoHyphens/>
        <w:spacing w:after="0" w:line="240" w:lineRule="auto"/>
        <w:ind w:left="426" w:right="-284" w:hanging="426"/>
        <w:jc w:val="center"/>
        <w:rPr>
          <w:rFonts w:ascii="Tahoma" w:hAnsi="Tahoma" w:cs="Tahoma"/>
          <w:b/>
          <w:bCs/>
          <w:kern w:val="1"/>
          <w:sz w:val="18"/>
          <w:szCs w:val="18"/>
          <w:lang w:eastAsia="zh-CN"/>
        </w:rPr>
      </w:pPr>
    </w:p>
    <w:p w14:paraId="7A340D6F"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r w:rsidRPr="00D7409F">
        <w:rPr>
          <w:rFonts w:ascii="Tahoma" w:hAnsi="Tahoma" w:cs="Tahoma"/>
          <w:b/>
          <w:bCs/>
          <w:kern w:val="1"/>
          <w:sz w:val="18"/>
          <w:szCs w:val="18"/>
          <w:lang w:eastAsia="zh-CN"/>
        </w:rPr>
        <w:t>§ 7</w:t>
      </w:r>
    </w:p>
    <w:p w14:paraId="39F44C64"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r w:rsidRPr="00D7409F">
        <w:rPr>
          <w:rFonts w:ascii="Tahoma" w:hAnsi="Tahoma" w:cs="Tahoma"/>
          <w:b/>
          <w:bCs/>
          <w:kern w:val="1"/>
          <w:sz w:val="18"/>
          <w:szCs w:val="18"/>
          <w:shd w:val="clear" w:color="auto" w:fill="000000"/>
          <w:lang w:eastAsia="zh-CN"/>
        </w:rPr>
        <w:t xml:space="preserve">Kary umowne, odsetki za opóźnienie w zapłacie </w:t>
      </w:r>
    </w:p>
    <w:p w14:paraId="6C2375E9" w14:textId="77777777" w:rsidR="00061EFD" w:rsidRPr="00D7409F" w:rsidRDefault="00061EFD" w:rsidP="00077E04">
      <w:pPr>
        <w:suppressAutoHyphens/>
        <w:spacing w:after="0" w:line="240" w:lineRule="auto"/>
        <w:ind w:left="426" w:right="-284" w:hanging="426"/>
        <w:jc w:val="center"/>
        <w:rPr>
          <w:rFonts w:ascii="Tahoma" w:hAnsi="Tahoma" w:cs="Tahoma"/>
          <w:kern w:val="1"/>
          <w:sz w:val="18"/>
          <w:szCs w:val="18"/>
          <w:lang w:eastAsia="zh-CN"/>
        </w:rPr>
      </w:pPr>
    </w:p>
    <w:p w14:paraId="276F66D4" w14:textId="77777777" w:rsidR="00FA3E97" w:rsidRPr="00D7409F" w:rsidRDefault="00FA3E97" w:rsidP="00077E04">
      <w:pPr>
        <w:numPr>
          <w:ilvl w:val="0"/>
          <w:numId w:val="7"/>
        </w:numPr>
        <w:tabs>
          <w:tab w:val="left" w:pos="540"/>
        </w:tabs>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 xml:space="preserve"> Wykonawca zapłaci Zamawiającemu kary umowne za: </w:t>
      </w:r>
    </w:p>
    <w:p w14:paraId="77C89E2A" w14:textId="77777777" w:rsidR="00FA3E97" w:rsidRPr="00D7409F" w:rsidRDefault="00FA3E97" w:rsidP="00061EFD">
      <w:pPr>
        <w:numPr>
          <w:ilvl w:val="0"/>
          <w:numId w:val="1"/>
        </w:numPr>
        <w:tabs>
          <w:tab w:val="clear" w:pos="0"/>
          <w:tab w:val="num" w:pos="709"/>
          <w:tab w:val="left" w:pos="1134"/>
        </w:tabs>
        <w:suppressAutoHyphens/>
        <w:spacing w:after="0" w:line="360" w:lineRule="auto"/>
        <w:ind w:left="993" w:right="-284" w:hanging="426"/>
        <w:contextualSpacing/>
        <w:jc w:val="both"/>
        <w:rPr>
          <w:rFonts w:ascii="Tahoma" w:hAnsi="Tahoma" w:cs="Tahoma"/>
          <w:kern w:val="1"/>
          <w:sz w:val="18"/>
          <w:szCs w:val="18"/>
          <w:lang w:eastAsia="zh-CN"/>
        </w:rPr>
      </w:pPr>
      <w:r w:rsidRPr="00D7409F">
        <w:rPr>
          <w:rFonts w:ascii="Tahoma" w:hAnsi="Tahoma" w:cs="Tahoma"/>
          <w:kern w:val="1"/>
          <w:sz w:val="18"/>
          <w:szCs w:val="18"/>
          <w:lang w:eastAsia="zh-CN"/>
        </w:rPr>
        <w:t xml:space="preserve">opóźnienie w dostarczeniu zamawianego asortymentu (uwzględnieniu reklamacji) - w wysokości 1 % wartości brutto nie dostarczonego/reklamowanego asortymentu za każdy rozpoczęty dzień opóźnienia, </w:t>
      </w:r>
      <w:r w:rsidRPr="00D7409F">
        <w:rPr>
          <w:rFonts w:ascii="Tahoma" w:hAnsi="Tahoma" w:cs="Tahoma"/>
          <w:sz w:val="18"/>
          <w:szCs w:val="18"/>
        </w:rPr>
        <w:t xml:space="preserve">przy </w:t>
      </w:r>
      <w:r w:rsidRPr="00D7409F">
        <w:rPr>
          <w:rFonts w:ascii="Tahoma" w:hAnsi="Tahoma" w:cs="Tahoma"/>
          <w:sz w:val="18"/>
          <w:szCs w:val="18"/>
        </w:rPr>
        <w:lastRenderedPageBreak/>
        <w:t xml:space="preserve">czym  </w:t>
      </w:r>
      <w:r w:rsidR="00D22F77" w:rsidRPr="00D7409F">
        <w:rPr>
          <w:rFonts w:ascii="Tahoma" w:hAnsi="Tahoma" w:cs="Tahoma"/>
          <w:sz w:val="18"/>
          <w:szCs w:val="18"/>
        </w:rPr>
        <w:br/>
      </w:r>
      <w:r w:rsidRPr="00D7409F">
        <w:rPr>
          <w:rFonts w:ascii="Tahoma" w:hAnsi="Tahoma" w:cs="Tahoma"/>
          <w:sz w:val="18"/>
          <w:szCs w:val="18"/>
        </w:rPr>
        <w:t>w przypadku gdyby wysokość kary była niższa niż 10 zł należna kara wynosić będzie 10 zł,</w:t>
      </w:r>
    </w:p>
    <w:p w14:paraId="6668B894" w14:textId="5BB23E51" w:rsidR="00FA3E97" w:rsidRPr="00D7409F" w:rsidRDefault="00FA3E97" w:rsidP="00061EFD">
      <w:pPr>
        <w:numPr>
          <w:ilvl w:val="0"/>
          <w:numId w:val="1"/>
        </w:numPr>
        <w:tabs>
          <w:tab w:val="clear" w:pos="0"/>
          <w:tab w:val="num" w:pos="709"/>
          <w:tab w:val="left" w:pos="1134"/>
        </w:tabs>
        <w:suppressAutoHyphens/>
        <w:spacing w:after="0" w:line="360" w:lineRule="auto"/>
        <w:ind w:left="993" w:right="-284" w:hanging="426"/>
        <w:contextualSpacing/>
        <w:jc w:val="both"/>
        <w:rPr>
          <w:rFonts w:ascii="Tahoma" w:hAnsi="Tahoma" w:cs="Tahoma"/>
          <w:kern w:val="1"/>
          <w:sz w:val="18"/>
          <w:szCs w:val="18"/>
          <w:lang w:eastAsia="zh-CN"/>
        </w:rPr>
      </w:pPr>
      <w:r w:rsidRPr="00D7409F">
        <w:rPr>
          <w:rFonts w:ascii="Tahoma" w:hAnsi="Tahoma" w:cs="Tahoma"/>
          <w:kern w:val="1"/>
          <w:sz w:val="18"/>
          <w:szCs w:val="18"/>
          <w:lang w:eastAsia="zh-CN"/>
        </w:rPr>
        <w:t xml:space="preserve">rozwiązanie umowy lub odstąpienie od umowy z powodu okoliczności, za które odpowiada Wykonawca - </w:t>
      </w:r>
      <w:r w:rsidR="00D22F77" w:rsidRPr="00D7409F">
        <w:rPr>
          <w:rFonts w:ascii="Tahoma" w:hAnsi="Tahoma" w:cs="Tahoma"/>
          <w:kern w:val="1"/>
          <w:sz w:val="18"/>
          <w:szCs w:val="18"/>
          <w:lang w:eastAsia="zh-CN"/>
        </w:rPr>
        <w:br/>
      </w:r>
      <w:r w:rsidRPr="00D7409F">
        <w:rPr>
          <w:rFonts w:ascii="Tahoma" w:hAnsi="Tahoma" w:cs="Tahoma"/>
          <w:kern w:val="1"/>
          <w:sz w:val="18"/>
          <w:szCs w:val="18"/>
          <w:lang w:eastAsia="zh-CN"/>
        </w:rPr>
        <w:t xml:space="preserve">w wysokości 20 % wynagrodzenia brutto Wykonawcy za niezrealizowaną część umowy, </w:t>
      </w:r>
      <w:r w:rsidRPr="00D7409F">
        <w:rPr>
          <w:rFonts w:ascii="Tahoma" w:hAnsi="Tahoma" w:cs="Tahoma"/>
          <w:sz w:val="18"/>
          <w:szCs w:val="18"/>
        </w:rPr>
        <w:t>przy czym  w przypadku gdyby wysokość kary była niższa niż 10 zł należna kara wynosić będzie 10 zł.</w:t>
      </w:r>
    </w:p>
    <w:p w14:paraId="5A7DE167" w14:textId="77777777" w:rsidR="00FA3E97" w:rsidRPr="00D7409F" w:rsidRDefault="00FA3E97" w:rsidP="00061EFD">
      <w:pPr>
        <w:numPr>
          <w:ilvl w:val="0"/>
          <w:numId w:val="2"/>
        </w:numPr>
        <w:tabs>
          <w:tab w:val="left" w:pos="426"/>
        </w:tabs>
        <w:suppressAutoHyphens/>
        <w:spacing w:after="0" w:line="360" w:lineRule="auto"/>
        <w:ind w:left="426" w:right="-284" w:hanging="426"/>
        <w:contextualSpacing/>
        <w:jc w:val="both"/>
        <w:rPr>
          <w:rFonts w:ascii="Tahoma" w:hAnsi="Tahoma" w:cs="Tahoma"/>
          <w:kern w:val="1"/>
          <w:sz w:val="18"/>
          <w:szCs w:val="18"/>
          <w:lang w:eastAsia="zh-CN"/>
        </w:rPr>
      </w:pPr>
      <w:r w:rsidRPr="00D7409F">
        <w:rPr>
          <w:rFonts w:ascii="Tahoma" w:hAnsi="Tahoma" w:cs="Tahoma"/>
          <w:kern w:val="1"/>
          <w:sz w:val="18"/>
          <w:szCs w:val="18"/>
          <w:lang w:eastAsia="zh-CN"/>
        </w:rPr>
        <w:t>Strony ustalają, że niezależnie od kar umownych, będą mogły dochodzić odszkodowania przewyższającego kary umowne.</w:t>
      </w:r>
    </w:p>
    <w:p w14:paraId="2A3D0BE1" w14:textId="77777777" w:rsidR="00FA3E97" w:rsidRPr="00D7409F" w:rsidRDefault="00FA3E97" w:rsidP="00077E04">
      <w:pPr>
        <w:numPr>
          <w:ilvl w:val="0"/>
          <w:numId w:val="2"/>
        </w:numPr>
        <w:tabs>
          <w:tab w:val="left" w:pos="426"/>
          <w:tab w:val="left" w:pos="567"/>
        </w:tabs>
        <w:suppressAutoHyphens/>
        <w:spacing w:after="0" w:line="360" w:lineRule="auto"/>
        <w:ind w:left="426" w:right="-284" w:hanging="426"/>
        <w:contextualSpacing/>
        <w:jc w:val="both"/>
        <w:rPr>
          <w:rFonts w:ascii="Tahoma" w:hAnsi="Tahoma" w:cs="Tahoma"/>
          <w:sz w:val="18"/>
          <w:szCs w:val="18"/>
        </w:rPr>
      </w:pPr>
      <w:r w:rsidRPr="00D7409F">
        <w:rPr>
          <w:rFonts w:ascii="Tahoma" w:hAnsi="Tahoma" w:cs="Tahoma"/>
          <w:kern w:val="1"/>
          <w:sz w:val="18"/>
          <w:szCs w:val="18"/>
          <w:lang w:eastAsia="zh-CN"/>
        </w:rPr>
        <w:t xml:space="preserve">W razie nie uregulowania przez Zamawiającego płatności w wyznaczonym terminie, Wykonawca ma prawo żądać zapłaty odsetek za opóźnienie w wysokościach ustawowych, </w:t>
      </w:r>
      <w:r w:rsidRPr="00D7409F">
        <w:rPr>
          <w:rFonts w:ascii="Tahoma" w:hAnsi="Tahoma" w:cs="Tahoma"/>
          <w:sz w:val="18"/>
          <w:szCs w:val="18"/>
        </w:rPr>
        <w:t xml:space="preserve">określonych w art. 4 pkt 3 ustawy  o terminach zapłaty w transakcjach handlowych(tj. Dz. U. z  </w:t>
      </w:r>
      <w:r w:rsidR="00823A23" w:rsidRPr="00D7409F">
        <w:rPr>
          <w:rFonts w:ascii="Tahoma" w:hAnsi="Tahoma" w:cs="Tahoma"/>
          <w:sz w:val="18"/>
          <w:szCs w:val="18"/>
        </w:rPr>
        <w:t xml:space="preserve">2019 </w:t>
      </w:r>
      <w:r w:rsidRPr="00D7409F">
        <w:rPr>
          <w:rFonts w:ascii="Tahoma" w:hAnsi="Tahoma" w:cs="Tahoma"/>
          <w:sz w:val="18"/>
          <w:szCs w:val="18"/>
        </w:rPr>
        <w:t xml:space="preserve">r., poz. </w:t>
      </w:r>
      <w:r w:rsidR="00823A23" w:rsidRPr="00D7409F">
        <w:rPr>
          <w:rFonts w:ascii="Tahoma" w:hAnsi="Tahoma" w:cs="Tahoma"/>
          <w:sz w:val="18"/>
          <w:szCs w:val="18"/>
        </w:rPr>
        <w:t xml:space="preserve">118 </w:t>
      </w:r>
      <w:r w:rsidRPr="00D7409F">
        <w:rPr>
          <w:rFonts w:ascii="Tahoma" w:hAnsi="Tahoma" w:cs="Tahoma"/>
          <w:sz w:val="18"/>
          <w:szCs w:val="18"/>
        </w:rPr>
        <w:t>ze zm.).</w:t>
      </w:r>
    </w:p>
    <w:p w14:paraId="02FD79F4" w14:textId="77777777" w:rsidR="00FA3E97" w:rsidRPr="00D7409F" w:rsidRDefault="00FA3E97" w:rsidP="00077E04">
      <w:pPr>
        <w:numPr>
          <w:ilvl w:val="0"/>
          <w:numId w:val="2"/>
        </w:numPr>
        <w:tabs>
          <w:tab w:val="left" w:pos="709"/>
        </w:tabs>
        <w:suppressAutoHyphens/>
        <w:spacing w:after="0" w:line="360" w:lineRule="auto"/>
        <w:ind w:left="426" w:right="-284" w:hanging="426"/>
        <w:contextualSpacing/>
        <w:jc w:val="both"/>
        <w:rPr>
          <w:rFonts w:ascii="Tahoma" w:hAnsi="Tahoma" w:cs="Tahoma"/>
          <w:b/>
          <w:bCs/>
          <w:kern w:val="1"/>
          <w:sz w:val="18"/>
          <w:szCs w:val="18"/>
          <w:lang w:eastAsia="zh-CN"/>
        </w:rPr>
      </w:pPr>
      <w:r w:rsidRPr="00D7409F">
        <w:rPr>
          <w:rFonts w:ascii="Tahoma" w:hAnsi="Tahoma" w:cs="Tahoma"/>
          <w:kern w:val="1"/>
          <w:sz w:val="18"/>
          <w:szCs w:val="18"/>
          <w:lang w:eastAsia="zh-CN"/>
        </w:rPr>
        <w:t xml:space="preserve">Wykonawca wyraża zgodę na dokonanie potrącenia z wynagrodzenia, o którym mowa w § 3 ewentualnych kar umownych. </w:t>
      </w:r>
    </w:p>
    <w:p w14:paraId="513C367E" w14:textId="77777777" w:rsidR="00FA3E97" w:rsidRPr="00D7409F" w:rsidRDefault="00FA3E97" w:rsidP="00077E04">
      <w:pPr>
        <w:pStyle w:val="Akapitzlist1"/>
        <w:spacing w:line="240" w:lineRule="auto"/>
        <w:ind w:left="426" w:hanging="426"/>
        <w:jc w:val="center"/>
        <w:rPr>
          <w:rFonts w:ascii="Tahoma" w:hAnsi="Tahoma" w:cs="Tahoma"/>
          <w:b/>
          <w:bCs/>
          <w:spacing w:val="-2"/>
          <w:sz w:val="18"/>
          <w:szCs w:val="18"/>
          <w:lang w:eastAsia="pl-PL"/>
        </w:rPr>
      </w:pPr>
      <w:r w:rsidRPr="00D7409F">
        <w:rPr>
          <w:rFonts w:ascii="Tahoma" w:hAnsi="Tahoma" w:cs="Tahoma"/>
          <w:b/>
          <w:bCs/>
          <w:spacing w:val="-2"/>
          <w:sz w:val="18"/>
          <w:szCs w:val="18"/>
          <w:lang w:eastAsia="pl-PL"/>
        </w:rPr>
        <w:t>§ 8</w:t>
      </w:r>
    </w:p>
    <w:p w14:paraId="340A2842" w14:textId="600D959F" w:rsidR="00FA3E97" w:rsidRPr="00D7409F" w:rsidRDefault="00FA3E97" w:rsidP="001F5633">
      <w:pPr>
        <w:ind w:left="426" w:hanging="426"/>
        <w:jc w:val="center"/>
        <w:rPr>
          <w:rFonts w:ascii="Tahoma" w:hAnsi="Tahoma" w:cs="Tahoma"/>
          <w:b/>
          <w:bCs/>
          <w:sz w:val="18"/>
          <w:szCs w:val="18"/>
          <w:shd w:val="clear" w:color="auto" w:fill="000000"/>
        </w:rPr>
      </w:pPr>
      <w:r w:rsidRPr="00D7409F">
        <w:rPr>
          <w:rFonts w:ascii="Tahoma" w:hAnsi="Tahoma" w:cs="Tahoma"/>
          <w:b/>
          <w:bCs/>
          <w:sz w:val="18"/>
          <w:szCs w:val="18"/>
          <w:shd w:val="clear" w:color="auto" w:fill="000000"/>
        </w:rPr>
        <w:t>Klauzule w zakresie ochrony danych osobowych</w:t>
      </w:r>
    </w:p>
    <w:p w14:paraId="04B74A64" w14:textId="646A979E" w:rsidR="00FA3E97" w:rsidRPr="00D7409F" w:rsidRDefault="00FA3E97" w:rsidP="00061EFD">
      <w:pPr>
        <w:pStyle w:val="Akapitzlist1"/>
        <w:spacing w:line="360" w:lineRule="auto"/>
        <w:ind w:left="426" w:hanging="426"/>
        <w:jc w:val="both"/>
        <w:rPr>
          <w:rFonts w:ascii="Tahoma" w:hAnsi="Tahoma" w:cs="Tahoma"/>
          <w:spacing w:val="-2"/>
          <w:sz w:val="18"/>
          <w:szCs w:val="18"/>
          <w:lang w:eastAsia="pl-PL"/>
        </w:rPr>
      </w:pPr>
      <w:r w:rsidRPr="00D7409F">
        <w:rPr>
          <w:rFonts w:ascii="Tahoma" w:hAnsi="Tahoma" w:cs="Tahoma"/>
          <w:spacing w:val="-2"/>
          <w:sz w:val="18"/>
          <w:szCs w:val="18"/>
          <w:lang w:eastAsia="pl-PL"/>
        </w:rPr>
        <w:t xml:space="preserve">1. </w:t>
      </w:r>
      <w:r w:rsidR="00061EFD" w:rsidRPr="00D7409F">
        <w:rPr>
          <w:rFonts w:ascii="Tahoma" w:hAnsi="Tahoma" w:cs="Tahoma"/>
          <w:spacing w:val="-2"/>
          <w:sz w:val="18"/>
          <w:szCs w:val="18"/>
          <w:lang w:eastAsia="pl-PL"/>
        </w:rPr>
        <w:t xml:space="preserve">    </w:t>
      </w:r>
      <w:r w:rsidRPr="00D7409F">
        <w:rPr>
          <w:rFonts w:ascii="Tahoma" w:hAnsi="Tahoma" w:cs="Tahoma"/>
          <w:spacing w:val="-2"/>
          <w:sz w:val="18"/>
          <w:szCs w:val="18"/>
          <w:lang w:eastAsia="pl-PL"/>
        </w:rPr>
        <w:t>W związku z faktem, iż Wykonawca będzie dysponował danymi osobowymi, o których mowa w ustawie z dnia 24 maja 2018r. o ochronie danych osobowych (Dz.U. z 2018 r., poz. 1000) oraz rozporządzeniu Parlamentu Europejskiego i Rady Unii Europejskiej  2016/679 z dnia 27 kwietnia 2016r. w sprawie ochrony osób fizycznych w związku z przetwarzaniem danych osobowych i w sprawie swobodnego przepływu takich danych oraz uchylenia dyrektywy 95/46/WE, Wykonawca zobowiązuje się do przetwarzania ich zgodnie z obowiązującymi przepisami</w:t>
      </w:r>
      <w:r w:rsidRPr="00D7409F">
        <w:rPr>
          <w:rFonts w:ascii="Tahoma" w:hAnsi="Tahoma" w:cs="Tahoma"/>
          <w:strike/>
          <w:spacing w:val="-2"/>
          <w:sz w:val="18"/>
          <w:szCs w:val="18"/>
          <w:lang w:eastAsia="pl-PL"/>
        </w:rPr>
        <w:t xml:space="preserve"> </w:t>
      </w:r>
      <w:r w:rsidR="001F5633" w:rsidRPr="00D7409F">
        <w:rPr>
          <w:rFonts w:ascii="Tahoma" w:hAnsi="Tahoma" w:cs="Tahoma"/>
          <w:spacing w:val="-2"/>
          <w:sz w:val="18"/>
          <w:szCs w:val="18"/>
          <w:lang w:eastAsia="pl-PL"/>
        </w:rPr>
        <w:t>prawa</w:t>
      </w:r>
      <w:r w:rsidR="00870A80" w:rsidRPr="00D7409F">
        <w:rPr>
          <w:rFonts w:ascii="Tahoma" w:hAnsi="Tahoma" w:cs="Tahoma"/>
          <w:spacing w:val="-2"/>
          <w:sz w:val="18"/>
          <w:szCs w:val="18"/>
          <w:lang w:eastAsia="pl-PL"/>
        </w:rPr>
        <w:t>.</w:t>
      </w:r>
      <w:r w:rsidR="001F5633" w:rsidRPr="00D7409F">
        <w:rPr>
          <w:rFonts w:ascii="Tahoma" w:hAnsi="Tahoma" w:cs="Tahoma"/>
          <w:strike/>
          <w:spacing w:val="-2"/>
          <w:sz w:val="18"/>
          <w:szCs w:val="18"/>
          <w:lang w:eastAsia="pl-PL"/>
        </w:rPr>
        <w:t xml:space="preserve"> </w:t>
      </w:r>
    </w:p>
    <w:p w14:paraId="06AD8CB6" w14:textId="77777777" w:rsidR="00FA3E97" w:rsidRPr="00D7409F" w:rsidRDefault="00FA3E97" w:rsidP="001F5633">
      <w:pPr>
        <w:pStyle w:val="Akapitzlist1"/>
        <w:spacing w:line="360" w:lineRule="auto"/>
        <w:ind w:left="426" w:hanging="426"/>
        <w:jc w:val="both"/>
        <w:rPr>
          <w:rFonts w:ascii="Tahoma" w:hAnsi="Tahoma" w:cs="Tahoma"/>
          <w:spacing w:val="-2"/>
          <w:sz w:val="18"/>
          <w:szCs w:val="18"/>
          <w:lang w:eastAsia="pl-PL"/>
        </w:rPr>
      </w:pPr>
      <w:r w:rsidRPr="00D7409F">
        <w:rPr>
          <w:rFonts w:ascii="Tahoma" w:hAnsi="Tahoma" w:cs="Tahoma"/>
          <w:spacing w:val="-2"/>
          <w:sz w:val="18"/>
          <w:szCs w:val="18"/>
          <w:lang w:eastAsia="pl-PL"/>
        </w:rPr>
        <w:t xml:space="preserve">2. </w:t>
      </w:r>
      <w:r w:rsidR="00061EFD" w:rsidRPr="00D7409F">
        <w:rPr>
          <w:rFonts w:ascii="Tahoma" w:hAnsi="Tahoma" w:cs="Tahoma"/>
          <w:spacing w:val="-2"/>
          <w:sz w:val="18"/>
          <w:szCs w:val="18"/>
          <w:lang w:eastAsia="pl-PL"/>
        </w:rPr>
        <w:t xml:space="preserve">    </w:t>
      </w:r>
      <w:r w:rsidRPr="00D7409F">
        <w:rPr>
          <w:rFonts w:ascii="Tahoma" w:hAnsi="Tahoma" w:cs="Tahoma"/>
          <w:spacing w:val="-2"/>
          <w:sz w:val="18"/>
          <w:szCs w:val="18"/>
          <w:lang w:eastAsia="pl-PL"/>
        </w:rPr>
        <w:t xml:space="preserve">Przetwarzanie danych osobowych Wykonawcy jest niezbędne do wykonania niniejszej umowy.  </w:t>
      </w:r>
    </w:p>
    <w:p w14:paraId="4AFBE64D" w14:textId="77777777" w:rsidR="00FA3E97" w:rsidRPr="00D7409F" w:rsidRDefault="00FA3E97" w:rsidP="00077E04">
      <w:pPr>
        <w:spacing w:before="120"/>
        <w:ind w:left="426" w:hanging="426"/>
        <w:jc w:val="center"/>
        <w:rPr>
          <w:rFonts w:ascii="Tahoma" w:hAnsi="Tahoma" w:cs="Tahoma"/>
          <w:b/>
          <w:bCs/>
          <w:sz w:val="18"/>
          <w:szCs w:val="18"/>
        </w:rPr>
      </w:pPr>
      <w:r w:rsidRPr="00D7409F">
        <w:rPr>
          <w:rFonts w:ascii="Tahoma" w:hAnsi="Tahoma" w:cs="Tahoma"/>
          <w:b/>
          <w:bCs/>
          <w:sz w:val="18"/>
          <w:szCs w:val="18"/>
        </w:rPr>
        <w:t>§ 9</w:t>
      </w:r>
    </w:p>
    <w:p w14:paraId="3CBEFD0D" w14:textId="77777777" w:rsidR="00FA3E97" w:rsidRPr="00D7409F" w:rsidRDefault="00FA3E97" w:rsidP="00077E04">
      <w:pPr>
        <w:shd w:val="clear" w:color="auto" w:fill="FFFFFF"/>
        <w:spacing w:before="120" w:line="360" w:lineRule="auto"/>
        <w:ind w:left="426" w:hanging="426"/>
        <w:jc w:val="center"/>
        <w:rPr>
          <w:rFonts w:ascii="Tahoma" w:hAnsi="Tahoma" w:cs="Tahoma"/>
          <w:b/>
          <w:bCs/>
          <w:sz w:val="18"/>
          <w:szCs w:val="18"/>
          <w:shd w:val="clear" w:color="auto" w:fill="000000"/>
        </w:rPr>
      </w:pPr>
      <w:r w:rsidRPr="00D7409F">
        <w:rPr>
          <w:rFonts w:ascii="Tahoma" w:hAnsi="Tahoma" w:cs="Tahoma"/>
          <w:b/>
          <w:bCs/>
          <w:sz w:val="18"/>
          <w:szCs w:val="18"/>
          <w:shd w:val="clear" w:color="auto" w:fill="000000"/>
        </w:rPr>
        <w:t>Zmiana i odstąpienie od umowy</w:t>
      </w:r>
    </w:p>
    <w:p w14:paraId="05FEB6D7" w14:textId="77777777" w:rsidR="00FA3E97" w:rsidRPr="00D7409F" w:rsidRDefault="00FA3E97" w:rsidP="00077E04">
      <w:pPr>
        <w:pStyle w:val="Tekstpodstawowy"/>
        <w:widowControl w:val="0"/>
        <w:numPr>
          <w:ilvl w:val="0"/>
          <w:numId w:val="19"/>
        </w:numPr>
        <w:shd w:val="clear" w:color="auto" w:fill="FFFFFF"/>
        <w:suppressAutoHyphens/>
        <w:spacing w:before="120" w:line="240" w:lineRule="exact"/>
        <w:ind w:left="426" w:hanging="426"/>
        <w:jc w:val="both"/>
        <w:rPr>
          <w:rFonts w:ascii="Tahoma" w:hAnsi="Tahoma" w:cs="Tahoma"/>
          <w:i/>
          <w:iCs/>
          <w:sz w:val="18"/>
          <w:szCs w:val="18"/>
        </w:rPr>
      </w:pPr>
      <w:r w:rsidRPr="00D7409F">
        <w:rPr>
          <w:rFonts w:ascii="Tahoma" w:hAnsi="Tahoma" w:cs="Tahoma"/>
          <w:sz w:val="18"/>
          <w:szCs w:val="18"/>
        </w:rPr>
        <w:t xml:space="preserve">Strony dopuszczają ponadto (poza przypadkami opisanymi w § 5) możliwość zmiany umowy w zakresie: </w:t>
      </w:r>
    </w:p>
    <w:p w14:paraId="17B904CA" w14:textId="77777777" w:rsidR="00FA3E97" w:rsidRPr="00D7409F" w:rsidRDefault="00FA3E97" w:rsidP="00061EFD">
      <w:pPr>
        <w:pStyle w:val="Tekstpodstawowy"/>
        <w:widowControl w:val="0"/>
        <w:numPr>
          <w:ilvl w:val="0"/>
          <w:numId w:val="21"/>
        </w:numPr>
        <w:shd w:val="clear" w:color="auto" w:fill="FFFFFF"/>
        <w:suppressAutoHyphens/>
        <w:spacing w:before="120" w:line="240" w:lineRule="exact"/>
        <w:ind w:left="851" w:hanging="284"/>
        <w:jc w:val="both"/>
        <w:rPr>
          <w:rFonts w:ascii="Tahoma" w:hAnsi="Tahoma" w:cs="Tahoma"/>
          <w:i/>
          <w:iCs/>
          <w:sz w:val="18"/>
          <w:szCs w:val="18"/>
        </w:rPr>
      </w:pPr>
      <w:r w:rsidRPr="00D7409F">
        <w:rPr>
          <w:rFonts w:ascii="Tahoma" w:hAnsi="Tahoma" w:cs="Tahoma"/>
          <w:sz w:val="18"/>
          <w:szCs w:val="18"/>
        </w:rPr>
        <w:t>zmiany terminu wykonania (czasu trwania) umowy w przypadku zaistnienia siły wyższej lub innych okoliczności niezależnych od Wykonawcy lub których Wykonawca przy dołożeniu należytej staranności nie był w stanie uniknąć albo przewidzieć;</w:t>
      </w:r>
    </w:p>
    <w:p w14:paraId="2FF97314" w14:textId="77777777" w:rsidR="00FA3E97" w:rsidRPr="00D7409F" w:rsidRDefault="00FA3E97" w:rsidP="00061EFD">
      <w:pPr>
        <w:pStyle w:val="Tekstpodstawowy"/>
        <w:widowControl w:val="0"/>
        <w:numPr>
          <w:ilvl w:val="0"/>
          <w:numId w:val="21"/>
        </w:numPr>
        <w:shd w:val="clear" w:color="auto" w:fill="FFFFFF"/>
        <w:suppressAutoHyphens/>
        <w:spacing w:before="120" w:line="240" w:lineRule="exact"/>
        <w:ind w:left="851" w:hanging="284"/>
        <w:jc w:val="both"/>
        <w:rPr>
          <w:rFonts w:ascii="Tahoma" w:hAnsi="Tahoma" w:cs="Tahoma"/>
          <w:i/>
          <w:iCs/>
          <w:sz w:val="18"/>
          <w:szCs w:val="18"/>
        </w:rPr>
      </w:pPr>
      <w:r w:rsidRPr="00D7409F">
        <w:rPr>
          <w:rFonts w:ascii="Tahoma" w:hAnsi="Tahoma" w:cs="Tahoma"/>
          <w:sz w:val="18"/>
          <w:szCs w:val="18"/>
        </w:rPr>
        <w:t>zmiany danych stron (m.in. siedziby, adresu, nazwy);</w:t>
      </w:r>
    </w:p>
    <w:p w14:paraId="0FC09ADD" w14:textId="77777777" w:rsidR="00FA3E97" w:rsidRPr="00D7409F" w:rsidRDefault="00FA3E97" w:rsidP="00061EFD">
      <w:pPr>
        <w:pStyle w:val="Tekstpodstawowy"/>
        <w:widowControl w:val="0"/>
        <w:numPr>
          <w:ilvl w:val="0"/>
          <w:numId w:val="21"/>
        </w:numPr>
        <w:shd w:val="clear" w:color="auto" w:fill="FFFFFF"/>
        <w:suppressAutoHyphens/>
        <w:spacing w:before="120" w:line="240" w:lineRule="exact"/>
        <w:ind w:left="851" w:hanging="284"/>
        <w:jc w:val="both"/>
        <w:rPr>
          <w:rFonts w:ascii="Tahoma" w:hAnsi="Tahoma" w:cs="Tahoma"/>
          <w:i/>
          <w:iCs/>
          <w:sz w:val="18"/>
          <w:szCs w:val="18"/>
        </w:rPr>
      </w:pPr>
      <w:r w:rsidRPr="00D7409F">
        <w:rPr>
          <w:rFonts w:ascii="Tahoma" w:hAnsi="Tahoma" w:cs="Tahoma"/>
          <w:sz w:val="18"/>
          <w:szCs w:val="18"/>
        </w:rPr>
        <w:t>omyłek pisarskich lub błędów rachunkowych;</w:t>
      </w:r>
    </w:p>
    <w:p w14:paraId="6B01C688" w14:textId="77777777" w:rsidR="00FA3E97" w:rsidRPr="00D7409F" w:rsidRDefault="00FA3E97" w:rsidP="00061EFD">
      <w:pPr>
        <w:pStyle w:val="Tekstpodstawowy"/>
        <w:widowControl w:val="0"/>
        <w:numPr>
          <w:ilvl w:val="0"/>
          <w:numId w:val="21"/>
        </w:numPr>
        <w:shd w:val="clear" w:color="auto" w:fill="FFFFFF"/>
        <w:suppressAutoHyphens/>
        <w:spacing w:before="120" w:line="240" w:lineRule="exact"/>
        <w:ind w:left="851" w:hanging="284"/>
        <w:jc w:val="both"/>
        <w:rPr>
          <w:rFonts w:ascii="Tahoma" w:hAnsi="Tahoma" w:cs="Tahoma"/>
          <w:b/>
          <w:bCs/>
          <w:i/>
          <w:iCs/>
          <w:sz w:val="18"/>
          <w:szCs w:val="18"/>
        </w:rPr>
      </w:pPr>
      <w:r w:rsidRPr="00D7409F">
        <w:rPr>
          <w:rFonts w:ascii="Tahoma" w:hAnsi="Tahoma" w:cs="Tahoma"/>
          <w:sz w:val="18"/>
          <w:szCs w:val="18"/>
        </w:rPr>
        <w:t>zmian w zakresie sposobu wykonywania zadań lub zasad funkcjonowania Zamawiającego powodujących iż wykonanie zamówienia lub jego części staje się bezprzedmiotowe lub zaistniała konieczność modyfikacji przedmiotu umowy;</w:t>
      </w:r>
    </w:p>
    <w:p w14:paraId="3E2A3CBA" w14:textId="77777777" w:rsidR="00FA3E97" w:rsidRPr="00D7409F" w:rsidRDefault="00FA3E97" w:rsidP="00061EFD">
      <w:pPr>
        <w:pStyle w:val="Tekstpodstawowy"/>
        <w:widowControl w:val="0"/>
        <w:numPr>
          <w:ilvl w:val="0"/>
          <w:numId w:val="7"/>
        </w:numPr>
        <w:shd w:val="clear" w:color="auto" w:fill="FFFFFF"/>
        <w:tabs>
          <w:tab w:val="clear" w:pos="644"/>
          <w:tab w:val="num" w:pos="426"/>
        </w:tabs>
        <w:suppressAutoHyphens/>
        <w:spacing w:before="120" w:line="240" w:lineRule="exact"/>
        <w:ind w:left="426" w:hanging="426"/>
        <w:jc w:val="both"/>
        <w:rPr>
          <w:rFonts w:ascii="Tahoma" w:hAnsi="Tahoma" w:cs="Tahoma"/>
          <w:b/>
          <w:bCs/>
          <w:i/>
          <w:iCs/>
          <w:sz w:val="18"/>
          <w:szCs w:val="18"/>
        </w:rPr>
      </w:pPr>
      <w:r w:rsidRPr="00D7409F">
        <w:rPr>
          <w:rFonts w:ascii="Tahoma" w:hAnsi="Tahoma" w:cs="Tahoma"/>
          <w:spacing w:val="-4"/>
          <w:kern w:val="1"/>
          <w:sz w:val="18"/>
          <w:szCs w:val="18"/>
          <w:lang w:eastAsia="zh-CN"/>
        </w:rPr>
        <w:t xml:space="preserve">Zamawiający przewiduje możliwość </w:t>
      </w:r>
      <w:r w:rsidRPr="00D7409F">
        <w:rPr>
          <w:rFonts w:ascii="Tahoma" w:hAnsi="Tahoma" w:cs="Tahoma"/>
          <w:kern w:val="1"/>
          <w:sz w:val="18"/>
          <w:szCs w:val="18"/>
          <w:lang w:eastAsia="zh-CN"/>
        </w:rPr>
        <w:t>dokonania zmiany umowy w każdym przypadku, kiedy zmiany umowy są korzystne dla Zamawiającego.</w:t>
      </w:r>
      <w:r w:rsidRPr="00D7409F">
        <w:rPr>
          <w:rFonts w:ascii="Tahoma" w:hAnsi="Tahoma" w:cs="Tahoma"/>
          <w:spacing w:val="-4"/>
          <w:kern w:val="1"/>
          <w:sz w:val="18"/>
          <w:szCs w:val="18"/>
          <w:lang w:eastAsia="zh-CN"/>
        </w:rPr>
        <w:t xml:space="preserve"> </w:t>
      </w:r>
    </w:p>
    <w:p w14:paraId="75688601" w14:textId="77777777" w:rsidR="00FA3E97" w:rsidRPr="00D7409F" w:rsidRDefault="00FA3E97" w:rsidP="00077E04">
      <w:pPr>
        <w:pStyle w:val="Tekstpodstawowy"/>
        <w:widowControl w:val="0"/>
        <w:numPr>
          <w:ilvl w:val="0"/>
          <w:numId w:val="7"/>
        </w:numPr>
        <w:shd w:val="clear" w:color="auto" w:fill="FFFFFF"/>
        <w:tabs>
          <w:tab w:val="clear" w:pos="644"/>
          <w:tab w:val="num" w:pos="426"/>
        </w:tabs>
        <w:suppressAutoHyphens/>
        <w:spacing w:before="120" w:line="240" w:lineRule="exact"/>
        <w:ind w:left="426" w:hanging="426"/>
        <w:jc w:val="both"/>
        <w:rPr>
          <w:rFonts w:ascii="Tahoma" w:hAnsi="Tahoma" w:cs="Tahoma"/>
          <w:iCs/>
          <w:sz w:val="18"/>
          <w:szCs w:val="18"/>
        </w:rPr>
      </w:pPr>
      <w:r w:rsidRPr="00D7409F">
        <w:rPr>
          <w:rFonts w:ascii="Tahoma" w:hAnsi="Tahoma" w:cs="Tahoma"/>
          <w:sz w:val="18"/>
          <w:szCs w:val="18"/>
        </w:rPr>
        <w:t xml:space="preserve">Okoliczności i warunki dokonania zmiany nie oznaczają roszczenia żadnej ze stron o zmianę, stanowiąc jedynie prawną możliwość dokonania zmiany umowy za zgodą stron. </w:t>
      </w:r>
    </w:p>
    <w:p w14:paraId="45E9DDC8" w14:textId="77777777" w:rsidR="00FA3E97" w:rsidRPr="00D7409F" w:rsidRDefault="00FA3E97" w:rsidP="00077E04">
      <w:pPr>
        <w:numPr>
          <w:ilvl w:val="0"/>
          <w:numId w:val="7"/>
        </w:numPr>
        <w:tabs>
          <w:tab w:val="clear" w:pos="644"/>
          <w:tab w:val="num" w:pos="426"/>
        </w:tabs>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Strony dopuszczają możliwość zmiany umowy w sytuacjach opisanych w powyższych postanowieniach niniejszej umowy a ponadto na wniosek jednej ze stron dotyczący zmiany terminu zakończenia realizacji umowy w przypadku nie wyczerpania ilości danego asortymentu objętego niniejszą umową.</w:t>
      </w:r>
    </w:p>
    <w:p w14:paraId="37EE2097" w14:textId="77777777" w:rsidR="00FA3E97" w:rsidRPr="00D7409F" w:rsidRDefault="00FA3E97" w:rsidP="00077E04">
      <w:pPr>
        <w:numPr>
          <w:ilvl w:val="0"/>
          <w:numId w:val="7"/>
        </w:numPr>
        <w:tabs>
          <w:tab w:val="clear" w:pos="644"/>
          <w:tab w:val="num" w:pos="426"/>
        </w:tabs>
        <w:suppressAutoHyphens/>
        <w:spacing w:after="0" w:line="360" w:lineRule="auto"/>
        <w:ind w:left="426" w:right="-284" w:hanging="426"/>
        <w:jc w:val="both"/>
        <w:rPr>
          <w:rFonts w:ascii="Tahoma" w:hAnsi="Tahoma" w:cs="Tahoma"/>
          <w:kern w:val="1"/>
          <w:sz w:val="18"/>
          <w:szCs w:val="18"/>
          <w:lang w:eastAsia="zh-CN"/>
        </w:rPr>
      </w:pPr>
      <w:r w:rsidRPr="00D7409F">
        <w:rPr>
          <w:rFonts w:ascii="Tahoma" w:hAnsi="Tahoma" w:cs="Tahoma"/>
          <w:kern w:val="1"/>
          <w:sz w:val="18"/>
          <w:szCs w:val="18"/>
          <w:lang w:eastAsia="zh-CN"/>
        </w:rPr>
        <w:t>Zmiany do umowy, wprowadza się w formie aneksu, na pisemny wniosek zawierający uzasadnienie. Aneks nie jest wymagany w sytuacjach gdy umowa tak stanowi.</w:t>
      </w:r>
    </w:p>
    <w:p w14:paraId="45652004" w14:textId="77777777" w:rsidR="00FA3E97" w:rsidRPr="00D7409F" w:rsidRDefault="00FA3E97" w:rsidP="00077E04">
      <w:pPr>
        <w:pStyle w:val="Tekstpodstawowy"/>
        <w:widowControl w:val="0"/>
        <w:numPr>
          <w:ilvl w:val="0"/>
          <w:numId w:val="7"/>
        </w:numPr>
        <w:shd w:val="clear" w:color="auto" w:fill="FFFFFF"/>
        <w:tabs>
          <w:tab w:val="clear" w:pos="644"/>
          <w:tab w:val="num" w:pos="426"/>
        </w:tabs>
        <w:suppressAutoHyphens/>
        <w:spacing w:before="120" w:line="240" w:lineRule="exact"/>
        <w:ind w:left="426" w:hanging="426"/>
        <w:jc w:val="both"/>
        <w:rPr>
          <w:rFonts w:ascii="Tahoma" w:hAnsi="Tahoma" w:cs="Tahoma"/>
          <w:iCs/>
          <w:sz w:val="18"/>
          <w:szCs w:val="18"/>
        </w:rPr>
      </w:pPr>
      <w:r w:rsidRPr="00D7409F">
        <w:rPr>
          <w:rFonts w:ascii="Tahoma" w:hAnsi="Tahoma" w:cs="Tahoma"/>
          <w:sz w:val="18"/>
          <w:szCs w:val="18"/>
        </w:rPr>
        <w:t>Zamawiającemu przysługuje prawo odstąpienia od umowy w przypadkach wskazanych w niniejszej umowie oraz w następujących sytuacjach:</w:t>
      </w:r>
    </w:p>
    <w:p w14:paraId="538A0727" w14:textId="77777777" w:rsidR="00FA3E97" w:rsidRPr="00D7409F" w:rsidRDefault="00FA3E97" w:rsidP="00061EFD">
      <w:pPr>
        <w:pStyle w:val="Tekstpodstawowy"/>
        <w:widowControl w:val="0"/>
        <w:numPr>
          <w:ilvl w:val="0"/>
          <w:numId w:val="22"/>
        </w:numPr>
        <w:shd w:val="clear" w:color="auto" w:fill="FFFFFF"/>
        <w:tabs>
          <w:tab w:val="clear" w:pos="360"/>
          <w:tab w:val="num" w:pos="851"/>
        </w:tabs>
        <w:suppressAutoHyphens/>
        <w:spacing w:before="120" w:line="240" w:lineRule="exact"/>
        <w:ind w:left="851" w:hanging="284"/>
        <w:jc w:val="both"/>
        <w:rPr>
          <w:rFonts w:ascii="Tahoma" w:hAnsi="Tahoma" w:cs="Tahoma"/>
          <w:iCs/>
          <w:sz w:val="18"/>
          <w:szCs w:val="18"/>
        </w:rPr>
      </w:pPr>
      <w:r w:rsidRPr="00D7409F">
        <w:rPr>
          <w:rFonts w:ascii="Tahoma" w:hAnsi="Tahoma" w:cs="Tahoma"/>
          <w:sz w:val="18"/>
          <w:szCs w:val="18"/>
        </w:rPr>
        <w:t xml:space="preserve">w razie zaistnienia istotnej okoliczności powodującej, że wykonanie umowy w całości lub części nie leży w </w:t>
      </w:r>
      <w:r w:rsidRPr="00D7409F">
        <w:rPr>
          <w:rFonts w:ascii="Tahoma" w:hAnsi="Tahoma" w:cs="Tahoma"/>
          <w:sz w:val="18"/>
          <w:szCs w:val="18"/>
        </w:rPr>
        <w:lastRenderedPageBreak/>
        <w:t>interesie publicznym, czego nie można było przewidzieć w chwili jej zawarcia lub dalsze wykonywanie może zagrozić istotnemu interesowi bezpieczeństwa państwa lub bezpieczeństwu publicznemu; w takiej sytuacji Wykonawca może żądać wyłącznie wynagrodzenia należnego z tytułu wykonania części umowy;</w:t>
      </w:r>
    </w:p>
    <w:p w14:paraId="71414ADE" w14:textId="77777777" w:rsidR="00FA3E97" w:rsidRPr="00D7409F" w:rsidRDefault="00FA3E97" w:rsidP="00061EFD">
      <w:pPr>
        <w:pStyle w:val="Tekstpodstawowy"/>
        <w:widowControl w:val="0"/>
        <w:numPr>
          <w:ilvl w:val="0"/>
          <w:numId w:val="22"/>
        </w:numPr>
        <w:shd w:val="clear" w:color="auto" w:fill="FFFFFF"/>
        <w:tabs>
          <w:tab w:val="clear" w:pos="360"/>
          <w:tab w:val="num" w:pos="851"/>
        </w:tabs>
        <w:suppressAutoHyphens/>
        <w:spacing w:before="120" w:line="240" w:lineRule="exact"/>
        <w:ind w:left="851" w:hanging="284"/>
        <w:jc w:val="both"/>
        <w:rPr>
          <w:rFonts w:ascii="Tahoma" w:hAnsi="Tahoma" w:cs="Tahoma"/>
          <w:iCs/>
          <w:sz w:val="18"/>
          <w:szCs w:val="18"/>
        </w:rPr>
      </w:pPr>
      <w:r w:rsidRPr="00D7409F">
        <w:rPr>
          <w:rFonts w:ascii="Tahoma" w:hAnsi="Tahoma" w:cs="Tahoma"/>
          <w:sz w:val="18"/>
          <w:szCs w:val="18"/>
        </w:rPr>
        <w:t>gdy zostanie wszczęte postępowanie zmierzające do ogłoszenia upadłości, rozwiązania działalności wykonawcy lub wszczęte zostanie postępowanie układowe z wniosku Wykonawcy.</w:t>
      </w:r>
    </w:p>
    <w:p w14:paraId="70E20F78" w14:textId="77777777" w:rsidR="00FA3E97" w:rsidRPr="00D7409F" w:rsidRDefault="00FA3E97" w:rsidP="00077E04">
      <w:pPr>
        <w:pStyle w:val="Tekstpodstawowy"/>
        <w:widowControl w:val="0"/>
        <w:shd w:val="clear" w:color="auto" w:fill="FFFFFF"/>
        <w:suppressAutoHyphens/>
        <w:spacing w:before="120" w:line="240" w:lineRule="exact"/>
        <w:ind w:left="426" w:hanging="426"/>
        <w:jc w:val="both"/>
        <w:rPr>
          <w:rFonts w:ascii="Tahoma" w:hAnsi="Tahoma" w:cs="Tahoma"/>
          <w:i/>
          <w:iCs/>
          <w:sz w:val="18"/>
          <w:szCs w:val="18"/>
        </w:rPr>
      </w:pPr>
    </w:p>
    <w:p w14:paraId="2B78734B" w14:textId="77777777" w:rsidR="00FA3E97" w:rsidRPr="00D7409F" w:rsidRDefault="00FA3E97" w:rsidP="00077E04">
      <w:pPr>
        <w:numPr>
          <w:ilvl w:val="0"/>
          <w:numId w:val="7"/>
        </w:numPr>
        <w:tabs>
          <w:tab w:val="clear" w:pos="644"/>
          <w:tab w:val="num" w:pos="426"/>
        </w:tabs>
        <w:spacing w:after="0" w:line="240" w:lineRule="auto"/>
        <w:ind w:left="426" w:hanging="426"/>
        <w:rPr>
          <w:rFonts w:ascii="Tahoma" w:hAnsi="Tahoma" w:cs="Tahoma"/>
          <w:sz w:val="18"/>
          <w:szCs w:val="18"/>
        </w:rPr>
      </w:pPr>
      <w:r w:rsidRPr="00D7409F">
        <w:rPr>
          <w:rFonts w:ascii="Tahoma" w:hAnsi="Tahoma" w:cs="Tahoma"/>
          <w:sz w:val="18"/>
          <w:szCs w:val="18"/>
        </w:rPr>
        <w:t>Zamawiający będzie mógł odstąpić od umowy z przyczyn określonych w ust. 6 w terminie do 30 dni od dnia powzięcia informacji o okolicznościach stanowiących podstawę odstąpienia bez konieczności wyznaczania dodatkowego terminu.</w:t>
      </w:r>
    </w:p>
    <w:p w14:paraId="46EBD219" w14:textId="77777777" w:rsidR="00FA3E97" w:rsidRPr="00D7409F" w:rsidRDefault="00FA3E97" w:rsidP="00077E04">
      <w:pPr>
        <w:tabs>
          <w:tab w:val="num" w:pos="426"/>
        </w:tabs>
        <w:spacing w:after="0" w:line="240" w:lineRule="auto"/>
        <w:ind w:left="426" w:hanging="426"/>
        <w:rPr>
          <w:rFonts w:ascii="Tahoma" w:hAnsi="Tahoma" w:cs="Tahoma"/>
          <w:sz w:val="18"/>
          <w:szCs w:val="18"/>
        </w:rPr>
      </w:pPr>
    </w:p>
    <w:p w14:paraId="5FE7D85B" w14:textId="77777777" w:rsidR="00FA3E97" w:rsidRPr="00D7409F" w:rsidRDefault="00FA3E97" w:rsidP="00077E04">
      <w:pPr>
        <w:numPr>
          <w:ilvl w:val="0"/>
          <w:numId w:val="7"/>
        </w:numPr>
        <w:tabs>
          <w:tab w:val="clear" w:pos="644"/>
          <w:tab w:val="num" w:pos="426"/>
        </w:tabs>
        <w:spacing w:after="0" w:line="240" w:lineRule="auto"/>
        <w:ind w:left="426" w:hanging="426"/>
        <w:rPr>
          <w:rFonts w:ascii="Tahoma" w:hAnsi="Tahoma" w:cs="Tahoma"/>
          <w:sz w:val="18"/>
          <w:szCs w:val="18"/>
        </w:rPr>
      </w:pPr>
      <w:r w:rsidRPr="00D7409F">
        <w:rPr>
          <w:rFonts w:ascii="Tahoma" w:hAnsi="Tahoma" w:cs="Tahoma"/>
          <w:sz w:val="18"/>
          <w:szCs w:val="18"/>
        </w:rPr>
        <w:t xml:space="preserve">Odstąpienie powinno być dokonane w formie pisemnej pod rygorem nieważności i zawierać uzasadnienie obejmujące opis podstaw jego dokonania. Odstąpienie uznaje się za skuteczne z chwilą doręczenia drugiej stronie w sposób zwyczajowo przyjęty dla potrzeb wykonania umowy, w stosunkach pomiędzy Zamawiającym i Wykonawcą. </w:t>
      </w:r>
    </w:p>
    <w:p w14:paraId="5C63FBA4"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lang w:eastAsia="zh-CN"/>
        </w:rPr>
      </w:pPr>
    </w:p>
    <w:p w14:paraId="02B9A197" w14:textId="77777777" w:rsidR="00FA3E97" w:rsidRPr="00D7409F" w:rsidRDefault="00FA3E97" w:rsidP="00077E04">
      <w:pPr>
        <w:suppressAutoHyphens/>
        <w:spacing w:after="0" w:line="240" w:lineRule="auto"/>
        <w:ind w:left="426" w:right="-284" w:hanging="426"/>
        <w:jc w:val="center"/>
        <w:rPr>
          <w:rFonts w:ascii="Tahoma" w:hAnsi="Tahoma" w:cs="Tahoma"/>
          <w:b/>
          <w:bCs/>
          <w:kern w:val="1"/>
          <w:sz w:val="18"/>
          <w:szCs w:val="18"/>
          <w:shd w:val="clear" w:color="auto" w:fill="000000"/>
          <w:lang w:eastAsia="zh-CN"/>
        </w:rPr>
      </w:pPr>
      <w:r w:rsidRPr="00D7409F">
        <w:rPr>
          <w:rFonts w:ascii="Tahoma" w:hAnsi="Tahoma" w:cs="Tahoma"/>
          <w:b/>
          <w:bCs/>
          <w:kern w:val="1"/>
          <w:sz w:val="18"/>
          <w:szCs w:val="18"/>
          <w:lang w:eastAsia="zh-CN"/>
        </w:rPr>
        <w:t>§ 10</w:t>
      </w:r>
    </w:p>
    <w:p w14:paraId="2678DD9F" w14:textId="77777777" w:rsidR="00FA3E97" w:rsidRPr="00D7409F" w:rsidRDefault="00FA3E97" w:rsidP="00077E04">
      <w:pPr>
        <w:suppressAutoHyphens/>
        <w:spacing w:after="0" w:line="240" w:lineRule="auto"/>
        <w:ind w:left="426" w:right="-284" w:hanging="426"/>
        <w:jc w:val="center"/>
        <w:rPr>
          <w:rFonts w:ascii="Tahoma" w:hAnsi="Tahoma" w:cs="Tahoma"/>
          <w:kern w:val="1"/>
          <w:sz w:val="18"/>
          <w:szCs w:val="18"/>
          <w:lang w:eastAsia="zh-CN"/>
        </w:rPr>
      </w:pPr>
      <w:r w:rsidRPr="00D7409F">
        <w:rPr>
          <w:rFonts w:ascii="Tahoma" w:hAnsi="Tahoma" w:cs="Tahoma"/>
          <w:b/>
          <w:bCs/>
          <w:kern w:val="1"/>
          <w:sz w:val="18"/>
          <w:szCs w:val="18"/>
          <w:shd w:val="clear" w:color="auto" w:fill="000000"/>
          <w:lang w:eastAsia="zh-CN"/>
        </w:rPr>
        <w:t>Inne postanowienia</w:t>
      </w:r>
    </w:p>
    <w:p w14:paraId="05DAE659" w14:textId="77777777" w:rsidR="00FA3E97" w:rsidRPr="00D7409F" w:rsidRDefault="00FA3E97" w:rsidP="001F5633">
      <w:pPr>
        <w:suppressAutoHyphens/>
        <w:spacing w:after="0" w:line="360" w:lineRule="auto"/>
        <w:ind w:left="284" w:hanging="426"/>
        <w:jc w:val="both"/>
        <w:rPr>
          <w:rFonts w:ascii="Tahoma" w:hAnsi="Tahoma" w:cs="Tahoma"/>
          <w:spacing w:val="-4"/>
          <w:kern w:val="1"/>
          <w:sz w:val="18"/>
          <w:szCs w:val="18"/>
          <w:lang w:eastAsia="zh-CN"/>
        </w:rPr>
      </w:pPr>
    </w:p>
    <w:p w14:paraId="39C396AF" w14:textId="77777777" w:rsidR="00FA3E97" w:rsidRPr="00D7409F" w:rsidRDefault="00FA3E97" w:rsidP="001F5633">
      <w:pPr>
        <w:pStyle w:val="Akapitzlist"/>
        <w:numPr>
          <w:ilvl w:val="0"/>
          <w:numId w:val="6"/>
        </w:numPr>
        <w:suppressAutoHyphens/>
        <w:spacing w:after="0" w:line="360" w:lineRule="auto"/>
        <w:ind w:left="284" w:hanging="426"/>
        <w:jc w:val="both"/>
        <w:rPr>
          <w:rFonts w:ascii="Tahoma" w:hAnsi="Tahoma" w:cs="Tahoma"/>
          <w:spacing w:val="-4"/>
          <w:kern w:val="1"/>
          <w:sz w:val="18"/>
          <w:szCs w:val="18"/>
          <w:lang w:eastAsia="zh-CN"/>
        </w:rPr>
      </w:pPr>
      <w:r w:rsidRPr="00D7409F">
        <w:rPr>
          <w:rFonts w:ascii="Tahoma" w:hAnsi="Tahoma" w:cs="Tahoma"/>
          <w:kern w:val="1"/>
          <w:sz w:val="18"/>
          <w:szCs w:val="18"/>
          <w:lang w:eastAsia="zh-CN"/>
        </w:rPr>
        <w:t xml:space="preserve">W sprawach nie uregulowanych niniejszą umową zastosowanie mają przepisy Kodeksu Cywilnego, ustawy z dnia 29.01.2004r. Prawo zamówień publicznych i inne przepisy prawne mające zastosowanie z uwagi na przedmiot umowy . </w:t>
      </w:r>
    </w:p>
    <w:p w14:paraId="1F7893D0" w14:textId="77777777" w:rsidR="00FA3E97" w:rsidRPr="00D7409F" w:rsidRDefault="00FA3E97" w:rsidP="001F5633">
      <w:pPr>
        <w:numPr>
          <w:ilvl w:val="0"/>
          <w:numId w:val="6"/>
        </w:numPr>
        <w:suppressAutoHyphens/>
        <w:spacing w:after="0" w:line="360" w:lineRule="auto"/>
        <w:ind w:left="284" w:hanging="426"/>
        <w:jc w:val="both"/>
        <w:rPr>
          <w:rFonts w:ascii="Tahoma" w:hAnsi="Tahoma" w:cs="Tahoma"/>
          <w:kern w:val="1"/>
          <w:sz w:val="18"/>
          <w:szCs w:val="18"/>
          <w:lang w:eastAsia="zh-CN"/>
        </w:rPr>
      </w:pPr>
      <w:r w:rsidRPr="00D7409F">
        <w:rPr>
          <w:rFonts w:ascii="Tahoma" w:hAnsi="Tahoma" w:cs="Tahoma"/>
          <w:sz w:val="18"/>
          <w:szCs w:val="18"/>
        </w:rPr>
        <w:t xml:space="preserve">Wszelkie zmiany i uzupełnienia treści niniejszej umowy wymagają formy pisemnej w postaci aneksów do umowy pod rygorem nieważności </w:t>
      </w:r>
    </w:p>
    <w:p w14:paraId="6FCB5D0A" w14:textId="77777777" w:rsidR="00FA3E97" w:rsidRPr="00D7409F" w:rsidRDefault="00FA3E97" w:rsidP="001F5633">
      <w:pPr>
        <w:numPr>
          <w:ilvl w:val="0"/>
          <w:numId w:val="6"/>
        </w:numPr>
        <w:suppressAutoHyphens/>
        <w:spacing w:after="0" w:line="360" w:lineRule="auto"/>
        <w:ind w:left="284" w:hanging="426"/>
        <w:jc w:val="both"/>
        <w:rPr>
          <w:rFonts w:ascii="Tahoma" w:hAnsi="Tahoma" w:cs="Tahoma"/>
          <w:kern w:val="1"/>
          <w:sz w:val="18"/>
          <w:szCs w:val="18"/>
          <w:lang w:eastAsia="zh-CN"/>
        </w:rPr>
      </w:pPr>
      <w:r w:rsidRPr="00D7409F">
        <w:rPr>
          <w:rFonts w:ascii="Tahoma" w:hAnsi="Tahoma" w:cs="Tahoma"/>
          <w:kern w:val="1"/>
          <w:sz w:val="18"/>
          <w:szCs w:val="18"/>
          <w:lang w:eastAsia="zh-CN"/>
        </w:rPr>
        <w:t>Ewentualne spory wynikłe z wykonania umowy rozstrzygane będą przez Sąd właściwy dla siedziby Zamawiającego.</w:t>
      </w:r>
    </w:p>
    <w:p w14:paraId="67BD3799" w14:textId="0431D9B2" w:rsidR="00FA3E97" w:rsidRPr="00D7409F" w:rsidRDefault="00FA3E97" w:rsidP="001F5633">
      <w:pPr>
        <w:numPr>
          <w:ilvl w:val="0"/>
          <w:numId w:val="6"/>
        </w:numPr>
        <w:suppressAutoHyphens/>
        <w:spacing w:after="0" w:line="360" w:lineRule="auto"/>
        <w:ind w:left="284" w:hanging="426"/>
        <w:jc w:val="both"/>
        <w:rPr>
          <w:rFonts w:ascii="Tahoma" w:hAnsi="Tahoma" w:cs="Tahoma"/>
          <w:kern w:val="1"/>
          <w:sz w:val="18"/>
          <w:szCs w:val="18"/>
          <w:lang w:eastAsia="zh-CN"/>
        </w:rPr>
      </w:pPr>
      <w:r w:rsidRPr="00D7409F">
        <w:rPr>
          <w:rFonts w:ascii="Tahoma" w:hAnsi="Tahoma" w:cs="Tahoma"/>
          <w:kern w:val="1"/>
          <w:sz w:val="18"/>
          <w:szCs w:val="18"/>
          <w:lang w:eastAsia="zh-CN"/>
        </w:rPr>
        <w:t xml:space="preserve">Integralną częścią umowy </w:t>
      </w:r>
      <w:r w:rsidR="006156A3" w:rsidRPr="00D7409F">
        <w:rPr>
          <w:rFonts w:ascii="Tahoma" w:hAnsi="Tahoma" w:cs="Tahoma"/>
          <w:kern w:val="1"/>
          <w:sz w:val="18"/>
          <w:szCs w:val="18"/>
          <w:lang w:eastAsia="zh-CN"/>
        </w:rPr>
        <w:t xml:space="preserve">są jej załączniki, a także </w:t>
      </w:r>
      <w:r w:rsidRPr="00D7409F">
        <w:rPr>
          <w:rFonts w:ascii="Tahoma" w:hAnsi="Tahoma" w:cs="Tahoma"/>
          <w:kern w:val="1"/>
          <w:sz w:val="18"/>
          <w:szCs w:val="18"/>
          <w:lang w:eastAsia="zh-CN"/>
        </w:rPr>
        <w:t xml:space="preserve"> SIWZ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14:paraId="610AE93B" w14:textId="77777777" w:rsidR="00FA3E97" w:rsidRPr="00D7409F" w:rsidRDefault="00FA3E97" w:rsidP="001F5633">
      <w:pPr>
        <w:numPr>
          <w:ilvl w:val="0"/>
          <w:numId w:val="6"/>
        </w:numPr>
        <w:suppressAutoHyphens/>
        <w:spacing w:after="0" w:line="360" w:lineRule="auto"/>
        <w:ind w:left="284" w:hanging="426"/>
        <w:jc w:val="both"/>
        <w:rPr>
          <w:rFonts w:ascii="Tahoma" w:hAnsi="Tahoma" w:cs="Tahoma"/>
          <w:kern w:val="1"/>
          <w:sz w:val="18"/>
          <w:szCs w:val="18"/>
          <w:lang w:eastAsia="zh-CN"/>
        </w:rPr>
      </w:pPr>
      <w:r w:rsidRPr="00D7409F">
        <w:rPr>
          <w:rFonts w:ascii="Tahoma" w:hAnsi="Tahoma" w:cs="Tahoma"/>
          <w:kern w:val="1"/>
          <w:sz w:val="18"/>
          <w:szCs w:val="18"/>
          <w:lang w:eastAsia="zh-CN"/>
        </w:rPr>
        <w:t xml:space="preserve">Wykonawca nie może bez zgody podmiotu, który utworzył Dolnośląskie Centrum Onkologii we Wrocławiu dokonać jakiejkolwiek czynności prawnej mającej na celu zmianę wierzyciela Dolnośląskiego Centrum Onkologii – art. 54 ust. 5 i 6 ustawy z dnia 15.04.2011 r. o działalności leczniczej – </w:t>
      </w:r>
      <w:r w:rsidRPr="00D7409F">
        <w:rPr>
          <w:rStyle w:val="FontStyle32"/>
          <w:sz w:val="18"/>
          <w:szCs w:val="18"/>
        </w:rPr>
        <w:t xml:space="preserve">(Dz. U. z 2018 r. , poz. </w:t>
      </w:r>
      <w:r w:rsidR="00A55450" w:rsidRPr="00D7409F">
        <w:rPr>
          <w:rStyle w:val="FontStyle32"/>
          <w:sz w:val="18"/>
          <w:szCs w:val="18"/>
        </w:rPr>
        <w:t>2190</w:t>
      </w:r>
      <w:r w:rsidRPr="00D7409F">
        <w:rPr>
          <w:rStyle w:val="FontStyle32"/>
          <w:sz w:val="18"/>
          <w:szCs w:val="18"/>
        </w:rPr>
        <w:t>)</w:t>
      </w:r>
      <w:r w:rsidRPr="00D7409F">
        <w:rPr>
          <w:rFonts w:ascii="Tahoma" w:hAnsi="Tahoma" w:cs="Tahoma"/>
          <w:kern w:val="1"/>
          <w:sz w:val="18"/>
          <w:szCs w:val="18"/>
          <w:lang w:eastAsia="zh-CN"/>
        </w:rPr>
        <w:t>.</w:t>
      </w:r>
    </w:p>
    <w:p w14:paraId="7AA277EA" w14:textId="4E12AD9B" w:rsidR="00FA3E97" w:rsidRPr="00D7409F" w:rsidRDefault="00FA3E97" w:rsidP="001F5633">
      <w:pPr>
        <w:numPr>
          <w:ilvl w:val="0"/>
          <w:numId w:val="6"/>
        </w:numPr>
        <w:suppressAutoHyphens/>
        <w:spacing w:after="0" w:line="360" w:lineRule="auto"/>
        <w:ind w:left="284" w:hanging="426"/>
        <w:jc w:val="both"/>
        <w:rPr>
          <w:rFonts w:ascii="Tahoma" w:hAnsi="Tahoma" w:cs="Tahoma"/>
          <w:kern w:val="1"/>
          <w:sz w:val="18"/>
          <w:szCs w:val="18"/>
          <w:lang w:eastAsia="zh-CN"/>
        </w:rPr>
      </w:pPr>
      <w:r w:rsidRPr="00D7409F">
        <w:rPr>
          <w:rFonts w:ascii="Tahoma" w:hAnsi="Tahoma" w:cs="Tahoma"/>
          <w:kern w:val="1"/>
          <w:sz w:val="18"/>
          <w:szCs w:val="18"/>
          <w:lang w:eastAsia="zh-CN"/>
        </w:rPr>
        <w:t xml:space="preserve">Umowę sporządzono w 2-ch jednobrzmiących egzemplarzach, </w:t>
      </w:r>
      <w:r w:rsidR="00061EFD" w:rsidRPr="00D7409F">
        <w:rPr>
          <w:rFonts w:ascii="Tahoma" w:hAnsi="Tahoma" w:cs="Tahoma"/>
          <w:kern w:val="1"/>
          <w:sz w:val="18"/>
          <w:szCs w:val="18"/>
          <w:lang w:eastAsia="zh-CN"/>
        </w:rPr>
        <w:t xml:space="preserve">po jednym dla </w:t>
      </w:r>
      <w:r w:rsidR="006156A3" w:rsidRPr="00D7409F">
        <w:rPr>
          <w:rFonts w:ascii="Tahoma" w:hAnsi="Tahoma" w:cs="Tahoma"/>
          <w:kern w:val="1"/>
          <w:sz w:val="18"/>
          <w:szCs w:val="18"/>
          <w:lang w:eastAsia="zh-CN"/>
        </w:rPr>
        <w:t>każdej</w:t>
      </w:r>
      <w:r w:rsidR="00061EFD" w:rsidRPr="00D7409F">
        <w:rPr>
          <w:rFonts w:ascii="Tahoma" w:hAnsi="Tahoma" w:cs="Tahoma"/>
          <w:kern w:val="1"/>
          <w:sz w:val="18"/>
          <w:szCs w:val="18"/>
          <w:lang w:eastAsia="zh-CN"/>
        </w:rPr>
        <w:t xml:space="preserve"> ze Stron.</w:t>
      </w:r>
    </w:p>
    <w:p w14:paraId="45DF3309" w14:textId="77777777" w:rsidR="00FA3E97" w:rsidRPr="00D7409F" w:rsidRDefault="00FA3E97" w:rsidP="00077E04">
      <w:pPr>
        <w:suppressAutoHyphens/>
        <w:spacing w:after="0" w:line="360" w:lineRule="auto"/>
        <w:ind w:left="426" w:hanging="426"/>
        <w:rPr>
          <w:rFonts w:ascii="Tahoma" w:hAnsi="Tahoma" w:cs="Tahoma"/>
          <w:b/>
          <w:bCs/>
          <w:kern w:val="1"/>
          <w:sz w:val="16"/>
          <w:szCs w:val="16"/>
          <w:lang w:eastAsia="zh-CN"/>
        </w:rPr>
      </w:pPr>
      <w:r w:rsidRPr="00D7409F">
        <w:rPr>
          <w:rFonts w:ascii="Tahoma" w:hAnsi="Tahoma" w:cs="Tahoma"/>
          <w:i/>
          <w:iCs/>
          <w:kern w:val="1"/>
          <w:sz w:val="16"/>
          <w:szCs w:val="16"/>
          <w:lang w:eastAsia="zh-CN"/>
        </w:rPr>
        <w:t>Załącznik nr 1 – Arkusz asortymentowo-cenowy</w:t>
      </w:r>
      <w:r w:rsidRPr="00D7409F">
        <w:rPr>
          <w:rFonts w:ascii="Tahoma" w:hAnsi="Tahoma" w:cs="Tahoma"/>
          <w:b/>
          <w:bCs/>
          <w:kern w:val="1"/>
          <w:sz w:val="20"/>
          <w:szCs w:val="20"/>
          <w:lang w:eastAsia="zh-CN"/>
        </w:rPr>
        <w:t xml:space="preserve">,   </w:t>
      </w:r>
    </w:p>
    <w:p w14:paraId="053CE502" w14:textId="77777777" w:rsidR="00FA3E97" w:rsidRPr="00D7409F" w:rsidRDefault="00FA3E97" w:rsidP="00077E04">
      <w:pPr>
        <w:suppressAutoHyphens/>
        <w:spacing w:after="0" w:line="360" w:lineRule="auto"/>
        <w:ind w:left="426" w:hanging="426"/>
        <w:rPr>
          <w:rFonts w:ascii="Times New Roman" w:hAnsi="Times New Roman" w:cs="Times New Roman"/>
          <w:kern w:val="1"/>
          <w:sz w:val="20"/>
          <w:szCs w:val="20"/>
          <w:lang w:eastAsia="zh-CN"/>
        </w:rPr>
      </w:pPr>
      <w:r w:rsidRPr="00D7409F">
        <w:rPr>
          <w:rFonts w:ascii="Tahoma" w:hAnsi="Tahoma" w:cs="Tahoma"/>
          <w:b/>
          <w:bCs/>
          <w:kern w:val="1"/>
          <w:sz w:val="20"/>
          <w:szCs w:val="20"/>
          <w:lang w:eastAsia="zh-CN"/>
        </w:rPr>
        <w:t>ZAMAWIAJĄCY:                                                                                                   WYKONAWCA:</w:t>
      </w:r>
    </w:p>
    <w:p w14:paraId="0C2A31CE" w14:textId="77777777" w:rsidR="00FA3E97" w:rsidRPr="00D7409F" w:rsidRDefault="00FA3E97" w:rsidP="00077E04">
      <w:pPr>
        <w:suppressAutoHyphens/>
        <w:spacing w:after="0" w:line="360" w:lineRule="auto"/>
        <w:ind w:left="426" w:hanging="426"/>
        <w:rPr>
          <w:rFonts w:ascii="Times New Roman" w:hAnsi="Times New Roman" w:cs="Times New Roman"/>
          <w:kern w:val="1"/>
          <w:sz w:val="20"/>
          <w:szCs w:val="20"/>
          <w:lang w:eastAsia="zh-CN"/>
        </w:rPr>
      </w:pPr>
    </w:p>
    <w:p w14:paraId="49C56887" w14:textId="77777777" w:rsidR="00FA3E97" w:rsidRPr="00D7409F" w:rsidRDefault="00FA3E97" w:rsidP="00077E04">
      <w:pPr>
        <w:ind w:left="426" w:hanging="426"/>
      </w:pPr>
    </w:p>
    <w:sectPr w:rsidR="00FA3E97" w:rsidRPr="00D7409F" w:rsidSect="00E8606C">
      <w:headerReference w:type="default" r:id="rId8"/>
      <w:footerReference w:type="default" r:id="rId9"/>
      <w:pgSz w:w="11906" w:h="16838"/>
      <w:pgMar w:top="1203" w:right="1133" w:bottom="851"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52AD1" w14:textId="77777777" w:rsidR="001F241C" w:rsidRDefault="001F241C">
      <w:pPr>
        <w:spacing w:after="0" w:line="240" w:lineRule="auto"/>
      </w:pPr>
      <w:r>
        <w:separator/>
      </w:r>
    </w:p>
  </w:endnote>
  <w:endnote w:type="continuationSeparator" w:id="0">
    <w:p w14:paraId="7AEB6C96" w14:textId="77777777" w:rsidR="001F241C" w:rsidRDefault="001F2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137C" w14:textId="0AB077D3" w:rsidR="00FA3E97" w:rsidRPr="00DC4D35" w:rsidRDefault="00ED0862">
    <w:pPr>
      <w:pStyle w:val="Stopka"/>
      <w:ind w:right="360"/>
      <w:rPr>
        <w:rFonts w:ascii="Tahoma" w:hAnsi="Tahoma" w:cs="Tahoma"/>
        <w:i/>
        <w:iCs/>
        <w:sz w:val="16"/>
        <w:szCs w:val="16"/>
      </w:rPr>
    </w:pPr>
    <w:r>
      <w:rPr>
        <w:noProof/>
        <w:lang w:eastAsia="pl-PL"/>
      </w:rPr>
      <mc:AlternateContent>
        <mc:Choice Requires="wps">
          <w:drawing>
            <wp:anchor distT="0" distB="0" distL="0" distR="0" simplePos="0" relativeHeight="251660288" behindDoc="0" locked="0" layoutInCell="1" allowOverlap="1" wp14:anchorId="6934E2F3" wp14:editId="2CF366CF">
              <wp:simplePos x="0" y="0"/>
              <wp:positionH relativeFrom="page">
                <wp:posOffset>6776720</wp:posOffset>
              </wp:positionH>
              <wp:positionV relativeFrom="paragraph">
                <wp:posOffset>635</wp:posOffset>
              </wp:positionV>
              <wp:extent cx="62230" cy="144780"/>
              <wp:effectExtent l="4445" t="6350" r="0" b="1270"/>
              <wp:wrapSquare wrapText="largest"/>
              <wp:docPr id="1"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BE792" w14:textId="25D8ABF6" w:rsidR="00FA3E97" w:rsidRDefault="00FA3E97">
                          <w:pPr>
                            <w:pStyle w:val="Stopka"/>
                          </w:pPr>
                          <w:r>
                            <w:rPr>
                              <w:rStyle w:val="Numerstrony"/>
                            </w:rPr>
                            <w:fldChar w:fldCharType="begin"/>
                          </w:r>
                          <w:r>
                            <w:rPr>
                              <w:rStyle w:val="Numerstrony"/>
                            </w:rPr>
                            <w:instrText xml:space="preserve"> PAGE </w:instrText>
                          </w:r>
                          <w:r>
                            <w:rPr>
                              <w:rStyle w:val="Numerstrony"/>
                            </w:rPr>
                            <w:fldChar w:fldCharType="separate"/>
                          </w:r>
                          <w:r w:rsidR="00A61941">
                            <w:rPr>
                              <w:rStyle w:val="Numerstrony"/>
                              <w:noProof/>
                            </w:rPr>
                            <w:t>2</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4E2F3" id="_x0000_t202" coordsize="21600,21600" o:spt="202" path="m,l,21600r21600,l21600,xe">
              <v:stroke joinstyle="miter"/>
              <v:path gradientshapeok="t" o:connecttype="rect"/>
            </v:shapetype>
            <v:shape id="Pole tekstowe 6" o:spid="_x0000_s1026" type="#_x0000_t202" style="position:absolute;margin-left:533.6pt;margin-top:.05pt;width:4.9pt;height:11.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" stroked="f">
              <v:fill opacity="0"/>
              <v:textbox inset="0,0,0,0">
                <w:txbxContent>
                  <w:p w14:paraId="10BBE792" w14:textId="25D8ABF6" w:rsidR="00FA3E97" w:rsidRDefault="00FA3E97">
                    <w:pPr>
                      <w:pStyle w:val="Stopka"/>
                    </w:pPr>
                    <w:r>
                      <w:rPr>
                        <w:rStyle w:val="Numerstrony"/>
                      </w:rPr>
                      <w:fldChar w:fldCharType="begin"/>
                    </w:r>
                    <w:r>
                      <w:rPr>
                        <w:rStyle w:val="Numerstrony"/>
                      </w:rPr>
                      <w:instrText xml:space="preserve"> PAGE </w:instrText>
                    </w:r>
                    <w:r>
                      <w:rPr>
                        <w:rStyle w:val="Numerstrony"/>
                      </w:rPr>
                      <w:fldChar w:fldCharType="separate"/>
                    </w:r>
                    <w:r w:rsidR="00A61941">
                      <w:rPr>
                        <w:rStyle w:val="Numerstrony"/>
                        <w:noProof/>
                      </w:rPr>
                      <w:t>2</w:t>
                    </w:r>
                    <w:r>
                      <w:rPr>
                        <w:rStyle w:val="Numerstrony"/>
                      </w:rPr>
                      <w:fldChar w:fldCharType="end"/>
                    </w:r>
                  </w:p>
                </w:txbxContent>
              </v:textbox>
              <w10:wrap type="square" side="largest" anchorx="page"/>
            </v:shape>
          </w:pict>
        </mc:Fallback>
      </mc:AlternateContent>
    </w:r>
    <w:r w:rsidR="0061712A">
      <w:rPr>
        <w:rFonts w:ascii="Tahoma" w:hAnsi="Tahoma" w:cs="Tahoma"/>
        <w:i/>
        <w:iCs/>
        <w:sz w:val="16"/>
        <w:szCs w:val="16"/>
      </w:rPr>
      <w:t>Przygotował</w:t>
    </w:r>
    <w:r w:rsidR="00FA3E97" w:rsidRPr="00DC4D35">
      <w:rPr>
        <w:rFonts w:ascii="Tahoma" w:hAnsi="Tahoma" w:cs="Tahoma"/>
        <w:i/>
        <w:iCs/>
        <w:sz w:val="16"/>
        <w:szCs w:val="16"/>
      </w:rPr>
      <w:t xml:space="preserve">: </w:t>
    </w:r>
  </w:p>
  <w:p w14:paraId="1DA1331F" w14:textId="634FEC6A" w:rsidR="00FA3E97" w:rsidRPr="00DC4D35" w:rsidRDefault="00FA3E97" w:rsidP="00FD0811">
    <w:pPr>
      <w:pStyle w:val="Stopka"/>
      <w:ind w:right="360"/>
      <w:rPr>
        <w:i/>
        <w:iCs/>
      </w:rPr>
    </w:pPr>
    <w:r>
      <w:rPr>
        <w:rFonts w:ascii="Tahoma" w:hAnsi="Tahoma" w:cs="Tahoma"/>
        <w:i/>
        <w:iCs/>
        <w:sz w:val="16"/>
        <w:szCs w:val="16"/>
      </w:rPr>
      <w:t>A</w:t>
    </w:r>
    <w:r w:rsidR="0061712A">
      <w:rPr>
        <w:rFonts w:ascii="Tahoma" w:hAnsi="Tahoma" w:cs="Tahoma"/>
        <w:i/>
        <w:iCs/>
        <w:sz w:val="16"/>
        <w:szCs w:val="16"/>
      </w:rPr>
      <w:t>ndrzej Wręczycki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75DDB" w14:textId="77777777" w:rsidR="001F241C" w:rsidRDefault="001F241C">
      <w:pPr>
        <w:spacing w:after="0" w:line="240" w:lineRule="auto"/>
      </w:pPr>
      <w:r>
        <w:separator/>
      </w:r>
    </w:p>
  </w:footnote>
  <w:footnote w:type="continuationSeparator" w:id="0">
    <w:p w14:paraId="48D994E6" w14:textId="77777777" w:rsidR="001F241C" w:rsidRDefault="001F24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F73E4" w14:textId="77777777" w:rsidR="00FA3E97" w:rsidRPr="00DC4D35" w:rsidRDefault="00FA3E97" w:rsidP="002128E9">
    <w:pPr>
      <w:pStyle w:val="Nagwek"/>
      <w:jc w:val="right"/>
      <w:rPr>
        <w:rFonts w:ascii="Tahoma" w:hAnsi="Tahoma" w:cs="Tahoma"/>
        <w:i/>
        <w:iCs/>
        <w:sz w:val="16"/>
        <w:szCs w:val="16"/>
      </w:rPr>
    </w:pPr>
    <w:r>
      <w:rPr>
        <w:i/>
        <w:iCs/>
        <w:sz w:val="16"/>
        <w:szCs w:val="16"/>
      </w:rPr>
      <w:tab/>
    </w:r>
    <w:r w:rsidRPr="00DC4D35">
      <w:rPr>
        <w:rFonts w:ascii="Tahoma" w:hAnsi="Tahoma" w:cs="Tahoma"/>
        <w:i/>
        <w:iCs/>
        <w:sz w:val="16"/>
        <w:szCs w:val="16"/>
      </w:rPr>
      <w:t xml:space="preserve">Załącznik Nr </w:t>
    </w:r>
    <w:r>
      <w:rPr>
        <w:rFonts w:ascii="Tahoma" w:hAnsi="Tahoma" w:cs="Tahoma"/>
        <w:i/>
        <w:iCs/>
        <w:sz w:val="16"/>
        <w:szCs w:val="16"/>
      </w:rPr>
      <w:t>3</w:t>
    </w:r>
    <w:r w:rsidRPr="00DC4D35">
      <w:rPr>
        <w:rFonts w:ascii="Tahoma" w:hAnsi="Tahoma" w:cs="Tahoma"/>
        <w:i/>
        <w:iCs/>
        <w:sz w:val="16"/>
        <w:szCs w:val="16"/>
      </w:rPr>
      <w:t xml:space="preserve"> do SIWZ;</w:t>
    </w:r>
  </w:p>
  <w:p w14:paraId="2CADB005" w14:textId="781C07DA" w:rsidR="00FA3E97" w:rsidRPr="00DC4D35" w:rsidRDefault="00FA3E97" w:rsidP="00AB569E">
    <w:pPr>
      <w:pStyle w:val="Nagwek"/>
      <w:jc w:val="right"/>
      <w:rPr>
        <w:rFonts w:ascii="Tahoma" w:hAnsi="Tahoma" w:cs="Tahoma"/>
        <w:i/>
        <w:iCs/>
        <w:sz w:val="16"/>
        <w:szCs w:val="16"/>
      </w:rPr>
    </w:pPr>
    <w:r w:rsidRPr="00DC4D35">
      <w:rPr>
        <w:rFonts w:ascii="Tahoma" w:hAnsi="Tahoma" w:cs="Tahoma"/>
        <w:i/>
        <w:iCs/>
        <w:sz w:val="16"/>
        <w:szCs w:val="16"/>
      </w:rPr>
      <w:t>Nr  postępowania:  ZP/PN/</w:t>
    </w:r>
    <w:r w:rsidR="00A61941">
      <w:rPr>
        <w:rFonts w:ascii="Tahoma" w:hAnsi="Tahoma" w:cs="Tahoma"/>
        <w:i/>
        <w:iCs/>
        <w:sz w:val="16"/>
        <w:szCs w:val="16"/>
      </w:rPr>
      <w:t>33</w:t>
    </w:r>
    <w:r w:rsidR="00463DED">
      <w:rPr>
        <w:rFonts w:ascii="Tahoma" w:hAnsi="Tahoma" w:cs="Tahoma"/>
        <w:i/>
        <w:iCs/>
        <w:sz w:val="16"/>
        <w:szCs w:val="16"/>
      </w:rPr>
      <w:t>/</w:t>
    </w:r>
    <w:r w:rsidR="003F7A3A">
      <w:rPr>
        <w:rFonts w:ascii="Tahoma" w:hAnsi="Tahoma" w:cs="Tahoma"/>
        <w:i/>
        <w:iCs/>
        <w:sz w:val="16"/>
        <w:szCs w:val="16"/>
      </w:rPr>
      <w:t>20</w:t>
    </w:r>
    <w:r w:rsidRPr="00DC4D35">
      <w:rPr>
        <w:rFonts w:ascii="Tahoma" w:hAnsi="Tahoma" w:cs="Tahoma"/>
        <w:i/>
        <w:iCs/>
        <w:sz w:val="16"/>
        <w:szCs w:val="16"/>
      </w:rPr>
      <w:t>/LA/</w:t>
    </w:r>
    <w:r w:rsidR="0061712A">
      <w:rPr>
        <w:rFonts w:ascii="Tahoma" w:hAnsi="Tahoma" w:cs="Tahoma"/>
        <w:i/>
        <w:iCs/>
        <w:sz w:val="16"/>
        <w:szCs w:val="16"/>
      </w:rPr>
      <w:t>A</w:t>
    </w:r>
    <w:r w:rsidR="00A91CA7">
      <w:rPr>
        <w:rFonts w:ascii="Tahoma" w:hAnsi="Tahoma" w:cs="Tahoma"/>
        <w:i/>
        <w:iCs/>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1" w15:restartNumberingAfterBreak="0">
    <w:nsid w:val="00000003"/>
    <w:multiLevelType w:val="singleLevel"/>
    <w:tmpl w:val="115EB22E"/>
    <w:name w:val="WW8Num3"/>
    <w:lvl w:ilvl="0">
      <w:start w:val="2"/>
      <w:numFmt w:val="decimal"/>
      <w:lvlText w:val="%1."/>
      <w:lvlJc w:val="left"/>
      <w:pPr>
        <w:tabs>
          <w:tab w:val="num" w:pos="0"/>
        </w:tabs>
        <w:ind w:left="360" w:hanging="360"/>
      </w:pPr>
      <w:rPr>
        <w:b w:val="0"/>
        <w:bCs w:val="0"/>
      </w:rPr>
    </w:lvl>
  </w:abstractNum>
  <w:abstractNum w:abstractNumId="2" w15:restartNumberingAfterBreak="0">
    <w:nsid w:val="00000004"/>
    <w:multiLevelType w:val="singleLevel"/>
    <w:tmpl w:val="FB080DAA"/>
    <w:name w:val="WW8Num4"/>
    <w:lvl w:ilvl="0">
      <w:start w:val="1"/>
      <w:numFmt w:val="decimal"/>
      <w:lvlText w:val="%1."/>
      <w:lvlJc w:val="left"/>
      <w:pPr>
        <w:tabs>
          <w:tab w:val="num" w:pos="0"/>
        </w:tabs>
        <w:ind w:left="360" w:hanging="360"/>
      </w:pPr>
      <w:rPr>
        <w:color w:val="auto"/>
      </w:rPr>
    </w:lvl>
  </w:abstractNum>
  <w:abstractNum w:abstractNumId="3" w15:restartNumberingAfterBreak="0">
    <w:nsid w:val="00000005"/>
    <w:multiLevelType w:val="multilevel"/>
    <w:tmpl w:val="3C4ECAD8"/>
    <w:name w:val="WW8Num5"/>
    <w:lvl w:ilvl="0">
      <w:start w:val="1"/>
      <w:numFmt w:val="decimal"/>
      <w:lvlText w:val="%1."/>
      <w:lvlJc w:val="left"/>
      <w:pPr>
        <w:tabs>
          <w:tab w:val="num" w:pos="-218"/>
        </w:tabs>
        <w:ind w:left="502" w:hanging="360"/>
      </w:pPr>
      <w:rPr>
        <w:color w:val="auto"/>
        <w:sz w:val="18"/>
        <w:szCs w:val="18"/>
      </w:rPr>
    </w:lvl>
    <w:lvl w:ilvl="1">
      <w:start w:val="1"/>
      <w:numFmt w:val="decimal"/>
      <w:lvlText w:val="%2."/>
      <w:lvlJc w:val="left"/>
      <w:pPr>
        <w:tabs>
          <w:tab w:val="num" w:pos="1004"/>
        </w:tabs>
        <w:ind w:left="1004" w:hanging="720"/>
      </w:pPr>
      <w:rPr>
        <w:rFonts w:ascii="Tahoma" w:eastAsia="Times New Roman" w:hAnsi="Tahoma"/>
        <w:b w:val="0"/>
        <w:bCs w:val="0"/>
      </w:rPr>
    </w:lvl>
    <w:lvl w:ilvl="2">
      <w:start w:val="1"/>
      <w:numFmt w:val="decimal"/>
      <w:lvlText w:val="%1.%2.%3."/>
      <w:lvlJc w:val="left"/>
      <w:pPr>
        <w:tabs>
          <w:tab w:val="num" w:pos="1288"/>
        </w:tabs>
        <w:ind w:left="1288" w:hanging="720"/>
      </w:pPr>
    </w:lvl>
    <w:lvl w:ilvl="3">
      <w:start w:val="1"/>
      <w:numFmt w:val="decimal"/>
      <w:lvlText w:val="%1.%2.%3.%4."/>
      <w:lvlJc w:val="left"/>
      <w:pPr>
        <w:tabs>
          <w:tab w:val="num" w:pos="1932"/>
        </w:tabs>
        <w:ind w:left="1932" w:hanging="1080"/>
      </w:pPr>
    </w:lvl>
    <w:lvl w:ilvl="4">
      <w:start w:val="1"/>
      <w:numFmt w:val="decimal"/>
      <w:lvlText w:val="%1.%2.%3.%4.%5."/>
      <w:lvlJc w:val="left"/>
      <w:pPr>
        <w:tabs>
          <w:tab w:val="num" w:pos="2216"/>
        </w:tabs>
        <w:ind w:left="2216" w:hanging="108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504"/>
        </w:tabs>
        <w:ind w:left="3504" w:hanging="1800"/>
      </w:pPr>
    </w:lvl>
    <w:lvl w:ilvl="7">
      <w:start w:val="1"/>
      <w:numFmt w:val="decimal"/>
      <w:lvlText w:val="%1.%2.%3.%4.%5.%6.%7.%8."/>
      <w:lvlJc w:val="left"/>
      <w:pPr>
        <w:tabs>
          <w:tab w:val="num" w:pos="3788"/>
        </w:tabs>
        <w:ind w:left="3788" w:hanging="1800"/>
      </w:pPr>
    </w:lvl>
    <w:lvl w:ilvl="8">
      <w:start w:val="1"/>
      <w:numFmt w:val="decimal"/>
      <w:lvlText w:val="%1.%2.%3.%4.%5.%6.%7.%8.%9."/>
      <w:lvlJc w:val="left"/>
      <w:pPr>
        <w:tabs>
          <w:tab w:val="num" w:pos="4432"/>
        </w:tabs>
        <w:ind w:left="4432" w:hanging="2160"/>
      </w:pPr>
    </w:lvl>
  </w:abstractNum>
  <w:abstractNum w:abstractNumId="4" w15:restartNumberingAfterBreak="0">
    <w:nsid w:val="00000006"/>
    <w:multiLevelType w:val="multilevel"/>
    <w:tmpl w:val="9022CAF8"/>
    <w:name w:val="WW8Num6"/>
    <w:lvl w:ilvl="0">
      <w:start w:val="7"/>
      <w:numFmt w:val="decimal"/>
      <w:lvlText w:val="%1."/>
      <w:lvlJc w:val="left"/>
      <w:pPr>
        <w:tabs>
          <w:tab w:val="num" w:pos="360"/>
        </w:tabs>
        <w:ind w:left="360" w:hanging="360"/>
      </w:pPr>
    </w:lvl>
    <w:lvl w:ilvl="1">
      <w:start w:val="1"/>
      <w:numFmt w:val="decimal"/>
      <w:lvlText w:val="%2."/>
      <w:lvlJc w:val="left"/>
      <w:pPr>
        <w:tabs>
          <w:tab w:val="num" w:pos="1004"/>
        </w:tabs>
        <w:ind w:left="1004" w:hanging="720"/>
      </w:pPr>
      <w:rPr>
        <w:rFonts w:ascii="Tahoma" w:eastAsia="Times New Roman" w:hAnsi="Tahoma"/>
        <w:b w:val="0"/>
        <w:bCs w:val="0"/>
      </w:rPr>
    </w:lvl>
    <w:lvl w:ilvl="2">
      <w:start w:val="1"/>
      <w:numFmt w:val="decimal"/>
      <w:lvlText w:val="%1.%2.%3."/>
      <w:lvlJc w:val="left"/>
      <w:pPr>
        <w:tabs>
          <w:tab w:val="num" w:pos="1288"/>
        </w:tabs>
        <w:ind w:left="1288" w:hanging="720"/>
      </w:pPr>
    </w:lvl>
    <w:lvl w:ilvl="3">
      <w:start w:val="1"/>
      <w:numFmt w:val="decimal"/>
      <w:lvlText w:val="%1.%2.%3.%4."/>
      <w:lvlJc w:val="left"/>
      <w:pPr>
        <w:tabs>
          <w:tab w:val="num" w:pos="1932"/>
        </w:tabs>
        <w:ind w:left="1932" w:hanging="1080"/>
      </w:pPr>
    </w:lvl>
    <w:lvl w:ilvl="4">
      <w:start w:val="1"/>
      <w:numFmt w:val="decimal"/>
      <w:lvlText w:val="%1.%2.%3.%4.%5."/>
      <w:lvlJc w:val="left"/>
      <w:pPr>
        <w:tabs>
          <w:tab w:val="num" w:pos="2216"/>
        </w:tabs>
        <w:ind w:left="2216" w:hanging="1080"/>
      </w:pPr>
    </w:lvl>
    <w:lvl w:ilvl="5">
      <w:start w:val="1"/>
      <w:numFmt w:val="decimal"/>
      <w:lvlText w:val="%1.%2.%3.%4.%5.%6."/>
      <w:lvlJc w:val="left"/>
      <w:pPr>
        <w:tabs>
          <w:tab w:val="num" w:pos="2860"/>
        </w:tabs>
        <w:ind w:left="2860" w:hanging="1440"/>
      </w:pPr>
    </w:lvl>
    <w:lvl w:ilvl="6">
      <w:start w:val="1"/>
      <w:numFmt w:val="decimal"/>
      <w:lvlText w:val="%1.%2.%3.%4.%5.%6.%7."/>
      <w:lvlJc w:val="left"/>
      <w:pPr>
        <w:tabs>
          <w:tab w:val="num" w:pos="3504"/>
        </w:tabs>
        <w:ind w:left="3504" w:hanging="1800"/>
      </w:pPr>
    </w:lvl>
    <w:lvl w:ilvl="7">
      <w:start w:val="1"/>
      <w:numFmt w:val="decimal"/>
      <w:lvlText w:val="%1.%2.%3.%4.%5.%6.%7.%8."/>
      <w:lvlJc w:val="left"/>
      <w:pPr>
        <w:tabs>
          <w:tab w:val="num" w:pos="3788"/>
        </w:tabs>
        <w:ind w:left="3788" w:hanging="1800"/>
      </w:pPr>
    </w:lvl>
    <w:lvl w:ilvl="8">
      <w:start w:val="1"/>
      <w:numFmt w:val="decimal"/>
      <w:lvlText w:val="%1.%2.%3.%4.%5.%6.%7.%8.%9."/>
      <w:lvlJc w:val="left"/>
      <w:pPr>
        <w:tabs>
          <w:tab w:val="num" w:pos="4432"/>
        </w:tabs>
        <w:ind w:left="4432" w:hanging="2160"/>
      </w:pPr>
    </w:lvl>
  </w:abstractNum>
  <w:abstractNum w:abstractNumId="5" w15:restartNumberingAfterBreak="0">
    <w:nsid w:val="00000007"/>
    <w:multiLevelType w:val="multilevel"/>
    <w:tmpl w:val="6A0CF0B4"/>
    <w:name w:val="WW8Num7"/>
    <w:lvl w:ilvl="0">
      <w:start w:val="1"/>
      <w:numFmt w:val="decimal"/>
      <w:lvlText w:val="%1."/>
      <w:lvlJc w:val="left"/>
      <w:pPr>
        <w:tabs>
          <w:tab w:val="num" w:pos="360"/>
        </w:tabs>
        <w:ind w:left="720" w:hanging="360"/>
      </w:pPr>
      <w:rPr>
        <w:b w:val="0"/>
        <w:bCs/>
        <w:strike w:val="0"/>
        <w:color w:val="auto"/>
        <w:kern w:val="18"/>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6" w15:restartNumberingAfterBreak="0">
    <w:nsid w:val="00000010"/>
    <w:multiLevelType w:val="multilevel"/>
    <w:tmpl w:val="D3589280"/>
    <w:name w:val="WW8Num16"/>
    <w:lvl w:ilvl="0">
      <w:start w:val="1"/>
      <w:numFmt w:val="decimal"/>
      <w:lvlText w:val="%1."/>
      <w:lvlJc w:val="left"/>
      <w:pPr>
        <w:tabs>
          <w:tab w:val="num" w:pos="2340"/>
        </w:tabs>
      </w:pPr>
      <w:rPr>
        <w:b/>
        <w:bCs/>
      </w:rPr>
    </w:lvl>
    <w:lvl w:ilvl="1">
      <w:start w:val="1"/>
      <w:numFmt w:val="lowerLetter"/>
      <w:lvlText w:val="%2)"/>
      <w:lvlJc w:val="left"/>
      <w:pPr>
        <w:tabs>
          <w:tab w:val="num" w:pos="1814"/>
        </w:tabs>
      </w:pPr>
      <w:rPr>
        <w:rFonts w:ascii="Tahoma" w:hAnsi="Tahoma" w:cs="Tahoma" w:hint="default"/>
        <w:sz w:val="20"/>
        <w:szCs w:val="20"/>
      </w:rPr>
    </w:lvl>
    <w:lvl w:ilvl="2">
      <w:start w:val="1"/>
      <w:numFmt w:val="lowerRoman"/>
      <w:lvlText w:val="%3."/>
      <w:lvlJc w:val="right"/>
      <w:pPr>
        <w:tabs>
          <w:tab w:val="num" w:pos="2160"/>
        </w:tabs>
      </w:pPr>
      <w:rPr>
        <w:rFonts w:hint="default"/>
      </w:rPr>
    </w:lvl>
    <w:lvl w:ilvl="3">
      <w:start w:val="1"/>
      <w:numFmt w:val="decimal"/>
      <w:lvlText w:val="%4."/>
      <w:lvlJc w:val="left"/>
      <w:pPr>
        <w:tabs>
          <w:tab w:val="num" w:pos="2880"/>
        </w:tabs>
      </w:pPr>
      <w:rPr>
        <w:rFonts w:hint="default"/>
        <w:b/>
        <w:bCs/>
      </w:rPr>
    </w:lvl>
    <w:lvl w:ilvl="4">
      <w:start w:val="1"/>
      <w:numFmt w:val="lowerLetter"/>
      <w:lvlText w:val="%5."/>
      <w:lvlJc w:val="left"/>
      <w:pPr>
        <w:tabs>
          <w:tab w:val="num" w:pos="3600"/>
        </w:tabs>
      </w:pPr>
      <w:rPr>
        <w:rFonts w:hint="default"/>
      </w:rPr>
    </w:lvl>
    <w:lvl w:ilvl="5">
      <w:start w:val="1"/>
      <w:numFmt w:val="lowerRoman"/>
      <w:lvlText w:val="%6."/>
      <w:lvlJc w:val="right"/>
      <w:pPr>
        <w:tabs>
          <w:tab w:val="num" w:pos="4320"/>
        </w:tabs>
      </w:pPr>
      <w:rPr>
        <w:rFonts w:hint="default"/>
      </w:rPr>
    </w:lvl>
    <w:lvl w:ilvl="6">
      <w:start w:val="1"/>
      <w:numFmt w:val="decimal"/>
      <w:lvlText w:val="%7."/>
      <w:lvlJc w:val="left"/>
      <w:pPr>
        <w:tabs>
          <w:tab w:val="num" w:pos="5040"/>
        </w:tabs>
      </w:pPr>
      <w:rPr>
        <w:rFonts w:hint="default"/>
      </w:rPr>
    </w:lvl>
    <w:lvl w:ilvl="7">
      <w:start w:val="1"/>
      <w:numFmt w:val="lowerLetter"/>
      <w:lvlText w:val="%8."/>
      <w:lvlJc w:val="left"/>
      <w:pPr>
        <w:tabs>
          <w:tab w:val="num" w:pos="5760"/>
        </w:tabs>
      </w:pPr>
      <w:rPr>
        <w:rFonts w:hint="default"/>
      </w:rPr>
    </w:lvl>
    <w:lvl w:ilvl="8">
      <w:start w:val="1"/>
      <w:numFmt w:val="lowerRoman"/>
      <w:lvlText w:val="%9."/>
      <w:lvlJc w:val="right"/>
      <w:pPr>
        <w:tabs>
          <w:tab w:val="num" w:pos="6480"/>
        </w:tabs>
      </w:pPr>
      <w:rPr>
        <w:rFonts w:hint="default"/>
      </w:rPr>
    </w:lvl>
  </w:abstractNum>
  <w:abstractNum w:abstractNumId="7" w15:restartNumberingAfterBreak="0">
    <w:nsid w:val="00FA145B"/>
    <w:multiLevelType w:val="hybridMultilevel"/>
    <w:tmpl w:val="906CFFDC"/>
    <w:lvl w:ilvl="0" w:tplc="3FE831B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4D520B"/>
    <w:multiLevelType w:val="hybridMultilevel"/>
    <w:tmpl w:val="5348447C"/>
    <w:lvl w:ilvl="0" w:tplc="8F728ACC">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67C3D04"/>
    <w:multiLevelType w:val="hybridMultilevel"/>
    <w:tmpl w:val="F1DE7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110421"/>
    <w:multiLevelType w:val="hybridMultilevel"/>
    <w:tmpl w:val="D52226D2"/>
    <w:lvl w:ilvl="0" w:tplc="A912A3F6">
      <w:start w:val="1"/>
      <w:numFmt w:val="decimal"/>
      <w:lvlText w:val="%1"/>
      <w:lvlJc w:val="left"/>
      <w:pPr>
        <w:ind w:left="1011" w:hanging="360"/>
      </w:pPr>
      <w:rPr>
        <w:rFonts w:hint="default"/>
        <w:b w:val="0"/>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9D31F8"/>
    <w:multiLevelType w:val="hybridMultilevel"/>
    <w:tmpl w:val="60D416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EFE7CE9"/>
    <w:multiLevelType w:val="hybridMultilevel"/>
    <w:tmpl w:val="DB56FDCE"/>
    <w:lvl w:ilvl="0" w:tplc="5C4E9B88">
      <w:start w:val="1"/>
      <w:numFmt w:val="decimal"/>
      <w:lvlText w:val="%1."/>
      <w:lvlJc w:val="left"/>
      <w:pPr>
        <w:ind w:left="720" w:hanging="360"/>
      </w:pPr>
      <w:rPr>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496F8C"/>
    <w:multiLevelType w:val="multilevel"/>
    <w:tmpl w:val="C012F796"/>
    <w:lvl w:ilvl="0">
      <w:start w:val="1"/>
      <w:numFmt w:val="lowerLetter"/>
      <w:lvlText w:val="%1."/>
      <w:lvlJc w:val="left"/>
      <w:pPr>
        <w:tabs>
          <w:tab w:val="num" w:pos="862"/>
        </w:tabs>
      </w:pPr>
      <w:rPr>
        <w:b w:val="0"/>
        <w:bCs w:val="0"/>
        <w:i w:val="0"/>
        <w:iCs w:val="0"/>
      </w:rPr>
    </w:lvl>
    <w:lvl w:ilvl="1" w:tentative="1">
      <w:start w:val="1"/>
      <w:numFmt w:val="lowerLetter"/>
      <w:lvlText w:val="%2."/>
      <w:lvlJc w:val="left"/>
      <w:pPr>
        <w:ind w:left="1582" w:hanging="360"/>
      </w:pPr>
    </w:lvl>
    <w:lvl w:ilvl="2" w:tentative="1">
      <w:start w:val="1"/>
      <w:numFmt w:val="lowerRoman"/>
      <w:lvlText w:val="%3."/>
      <w:lvlJc w:val="right"/>
      <w:pPr>
        <w:ind w:left="2302" w:hanging="180"/>
      </w:p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14" w15:restartNumberingAfterBreak="0">
    <w:nsid w:val="38F55125"/>
    <w:multiLevelType w:val="multilevel"/>
    <w:tmpl w:val="0E1CA760"/>
    <w:lvl w:ilvl="0">
      <w:start w:val="1"/>
      <w:numFmt w:val="decimal"/>
      <w:lvlText w:val="%1."/>
      <w:lvlJc w:val="left"/>
      <w:pPr>
        <w:ind w:left="218" w:hanging="360"/>
      </w:pPr>
      <w:rPr>
        <w:rFonts w:hint="default"/>
        <w:i w:val="0"/>
        <w:iCs w:val="0"/>
        <w:strike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794" w:hanging="1800"/>
      </w:pPr>
      <w:rPr>
        <w:rFonts w:hint="default"/>
      </w:rPr>
    </w:lvl>
  </w:abstractNum>
  <w:abstractNum w:abstractNumId="15" w15:restartNumberingAfterBreak="0">
    <w:nsid w:val="41F526FE"/>
    <w:multiLevelType w:val="hybridMultilevel"/>
    <w:tmpl w:val="2308519A"/>
    <w:lvl w:ilvl="0" w:tplc="705AC6F4">
      <w:start w:val="1"/>
      <w:numFmt w:val="decimal"/>
      <w:lvlText w:val="%1."/>
      <w:lvlJc w:val="center"/>
      <w:pPr>
        <w:ind w:left="644" w:hanging="360"/>
      </w:pPr>
      <w:rPr>
        <w:rFonts w:ascii="Tahoma" w:eastAsia="Times New Roman" w:hAnsi="Tahoma" w:hint="default"/>
        <w:b/>
        <w:bCs/>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1F3EF4"/>
    <w:multiLevelType w:val="hybridMultilevel"/>
    <w:tmpl w:val="CAE4299E"/>
    <w:lvl w:ilvl="0" w:tplc="D640E71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7B6824"/>
    <w:multiLevelType w:val="multilevel"/>
    <w:tmpl w:val="820A17D4"/>
    <w:lvl w:ilvl="0">
      <w:start w:val="1"/>
      <w:numFmt w:val="decimal"/>
      <w:lvlText w:val="%1."/>
      <w:lvlJc w:val="left"/>
      <w:pPr>
        <w:ind w:left="360" w:hanging="360"/>
      </w:pPr>
      <w:rPr>
        <w:rFonts w:hint="default"/>
        <w:i w:val="0"/>
        <w:iCs w:val="0"/>
        <w:color w:val="auto"/>
      </w:rPr>
    </w:lvl>
    <w:lvl w:ilvl="1">
      <w:start w:val="1"/>
      <w:numFmt w:val="decimal"/>
      <w:isLgl/>
      <w:lvlText w:val="%1.%2."/>
      <w:lvlJc w:val="left"/>
      <w:pPr>
        <w:ind w:left="862" w:hanging="720"/>
      </w:pPr>
      <w:rPr>
        <w:rFonts w:hint="default"/>
        <w:color w:val="000000"/>
      </w:rPr>
    </w:lvl>
    <w:lvl w:ilvl="2">
      <w:start w:val="1"/>
      <w:numFmt w:val="decimal"/>
      <w:isLgl/>
      <w:lvlText w:val="%1.%2.%3."/>
      <w:lvlJc w:val="left"/>
      <w:pPr>
        <w:ind w:left="1004" w:hanging="720"/>
      </w:pPr>
      <w:rPr>
        <w:rFonts w:hint="default"/>
        <w:color w:val="000000"/>
      </w:rPr>
    </w:lvl>
    <w:lvl w:ilvl="3">
      <w:start w:val="1"/>
      <w:numFmt w:val="decimal"/>
      <w:isLgl/>
      <w:lvlText w:val="%1.%2.%3.%4."/>
      <w:lvlJc w:val="left"/>
      <w:pPr>
        <w:ind w:left="1506" w:hanging="1080"/>
      </w:pPr>
      <w:rPr>
        <w:rFonts w:hint="default"/>
        <w:color w:val="000000"/>
      </w:rPr>
    </w:lvl>
    <w:lvl w:ilvl="4">
      <w:start w:val="1"/>
      <w:numFmt w:val="decimal"/>
      <w:isLgl/>
      <w:lvlText w:val="%1.%2.%3.%4.%5."/>
      <w:lvlJc w:val="left"/>
      <w:pPr>
        <w:ind w:left="1648" w:hanging="1080"/>
      </w:pPr>
      <w:rPr>
        <w:rFonts w:hint="default"/>
        <w:color w:val="000000"/>
      </w:rPr>
    </w:lvl>
    <w:lvl w:ilvl="5">
      <w:start w:val="1"/>
      <w:numFmt w:val="decimal"/>
      <w:isLgl/>
      <w:lvlText w:val="%1.%2.%3.%4.%5.%6."/>
      <w:lvlJc w:val="left"/>
      <w:pPr>
        <w:ind w:left="2150" w:hanging="1440"/>
      </w:pPr>
      <w:rPr>
        <w:rFonts w:hint="default"/>
        <w:color w:val="000000"/>
      </w:rPr>
    </w:lvl>
    <w:lvl w:ilvl="6">
      <w:start w:val="1"/>
      <w:numFmt w:val="decimal"/>
      <w:isLgl/>
      <w:lvlText w:val="%1.%2.%3.%4.%5.%6.%7."/>
      <w:lvlJc w:val="left"/>
      <w:pPr>
        <w:ind w:left="2652" w:hanging="1800"/>
      </w:pPr>
      <w:rPr>
        <w:rFonts w:hint="default"/>
        <w:color w:val="000000"/>
      </w:rPr>
    </w:lvl>
    <w:lvl w:ilvl="7">
      <w:start w:val="1"/>
      <w:numFmt w:val="decimal"/>
      <w:isLgl/>
      <w:lvlText w:val="%1.%2.%3.%4.%5.%6.%7.%8."/>
      <w:lvlJc w:val="left"/>
      <w:pPr>
        <w:ind w:left="2794" w:hanging="1800"/>
      </w:pPr>
      <w:rPr>
        <w:rFonts w:hint="default"/>
        <w:color w:val="000000"/>
      </w:rPr>
    </w:lvl>
    <w:lvl w:ilvl="8">
      <w:start w:val="1"/>
      <w:numFmt w:val="decimal"/>
      <w:isLgl/>
      <w:lvlText w:val="%1.%2.%3.%4.%5.%6.%7.%8.%9."/>
      <w:lvlJc w:val="left"/>
      <w:pPr>
        <w:ind w:left="3296" w:hanging="2160"/>
      </w:pPr>
      <w:rPr>
        <w:rFonts w:hint="default"/>
        <w:color w:val="000000"/>
      </w:rPr>
    </w:lvl>
  </w:abstractNum>
  <w:abstractNum w:abstractNumId="18" w15:restartNumberingAfterBreak="0">
    <w:nsid w:val="514922B0"/>
    <w:multiLevelType w:val="multilevel"/>
    <w:tmpl w:val="5FCEBCD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077D7F"/>
    <w:multiLevelType w:val="hybridMultilevel"/>
    <w:tmpl w:val="B0122928"/>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0" w15:restartNumberingAfterBreak="0">
    <w:nsid w:val="5A652D7E"/>
    <w:multiLevelType w:val="hybridMultilevel"/>
    <w:tmpl w:val="C100C7D8"/>
    <w:lvl w:ilvl="0" w:tplc="4D483A38">
      <w:start w:val="1"/>
      <w:numFmt w:val="decimal"/>
      <w:lvlText w:val="%1."/>
      <w:lvlJc w:val="left"/>
      <w:pPr>
        <w:tabs>
          <w:tab w:val="num" w:pos="644"/>
        </w:tabs>
        <w:ind w:left="644" w:hanging="360"/>
      </w:pPr>
      <w:rPr>
        <w:rFonts w:hint="default"/>
        <w:b w:val="0"/>
        <w:bCs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1" w15:restartNumberingAfterBreak="0">
    <w:nsid w:val="6DF3465C"/>
    <w:multiLevelType w:val="hybridMultilevel"/>
    <w:tmpl w:val="EE82AA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C53AC7"/>
    <w:multiLevelType w:val="multilevel"/>
    <w:tmpl w:val="63E480CA"/>
    <w:lvl w:ilvl="0">
      <w:start w:val="1"/>
      <w:numFmt w:val="lowerLetter"/>
      <w:lvlText w:val="%1."/>
      <w:lvlJc w:val="left"/>
      <w:pPr>
        <w:tabs>
          <w:tab w:val="num" w:pos="360"/>
        </w:tabs>
      </w:pPr>
    </w:lvl>
    <w:lvl w:ilvl="1">
      <w:start w:val="1"/>
      <w:numFmt w:val="decimal"/>
      <w:lvlText w:val="%2."/>
      <w:lvlJc w:val="left"/>
      <w:pPr>
        <w:tabs>
          <w:tab w:val="num" w:pos="170"/>
        </w:tabs>
      </w:pPr>
    </w:lvl>
    <w:lvl w:ilvl="2">
      <w:start w:val="1"/>
      <w:numFmt w:val="decimal"/>
      <w:lvlText w:val="%1.%2.%3."/>
      <w:lvlJc w:val="left"/>
      <w:pPr>
        <w:tabs>
          <w:tab w:val="num" w:pos="1440"/>
        </w:tabs>
      </w:pPr>
    </w:lvl>
    <w:lvl w:ilvl="3">
      <w:start w:val="1"/>
      <w:numFmt w:val="decimal"/>
      <w:lvlText w:val="%1.%2.%3.%4."/>
      <w:lvlJc w:val="left"/>
      <w:pPr>
        <w:tabs>
          <w:tab w:val="num" w:pos="2160"/>
        </w:tabs>
      </w:pPr>
    </w:lvl>
    <w:lvl w:ilvl="4">
      <w:start w:val="1"/>
      <w:numFmt w:val="decimal"/>
      <w:lvlText w:val="%1.%2.%3.%4.%5."/>
      <w:lvlJc w:val="left"/>
      <w:pPr>
        <w:tabs>
          <w:tab w:val="num" w:pos="2520"/>
        </w:tabs>
      </w:pPr>
    </w:lvl>
    <w:lvl w:ilvl="5">
      <w:start w:val="1"/>
      <w:numFmt w:val="decimal"/>
      <w:lvlText w:val="%1.%2.%3.%4.%5.%6."/>
      <w:lvlJc w:val="left"/>
      <w:pPr>
        <w:tabs>
          <w:tab w:val="num" w:pos="3240"/>
        </w:tabs>
      </w:pPr>
    </w:lvl>
    <w:lvl w:ilvl="6">
      <w:start w:val="1"/>
      <w:numFmt w:val="decimal"/>
      <w:lvlText w:val="%1.%2.%3.%4.%5.%6.%7."/>
      <w:lvlJc w:val="left"/>
      <w:pPr>
        <w:tabs>
          <w:tab w:val="num" w:pos="3600"/>
        </w:tabs>
      </w:pPr>
    </w:lvl>
    <w:lvl w:ilvl="7">
      <w:start w:val="1"/>
      <w:numFmt w:val="decimal"/>
      <w:lvlText w:val="%1.%2.%3.%4.%5.%6.%7.%8."/>
      <w:lvlJc w:val="left"/>
      <w:pPr>
        <w:tabs>
          <w:tab w:val="num" w:pos="4320"/>
        </w:tabs>
      </w:pPr>
    </w:lvl>
    <w:lvl w:ilvl="8">
      <w:start w:val="1"/>
      <w:numFmt w:val="decimal"/>
      <w:lvlText w:val="%1.%2.%3.%4.%5.%6.%7.%8.%9."/>
      <w:lvlJc w:val="left"/>
      <w:pPr>
        <w:tabs>
          <w:tab w:val="num" w:pos="4680"/>
        </w:tabs>
      </w:pPr>
    </w:lvl>
  </w:abstractNum>
  <w:abstractNum w:abstractNumId="23" w15:restartNumberingAfterBreak="0">
    <w:nsid w:val="792A1E82"/>
    <w:multiLevelType w:val="hybridMultilevel"/>
    <w:tmpl w:val="41D286F0"/>
    <w:lvl w:ilvl="0" w:tplc="A086BCFA">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796B6241"/>
    <w:multiLevelType w:val="hybridMultilevel"/>
    <w:tmpl w:val="DDD61F6A"/>
    <w:lvl w:ilvl="0" w:tplc="E2C8D05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0"/>
  </w:num>
  <w:num w:numId="8">
    <w:abstractNumId w:val="23"/>
  </w:num>
  <w:num w:numId="9">
    <w:abstractNumId w:val="7"/>
  </w:num>
  <w:num w:numId="10">
    <w:abstractNumId w:val="12"/>
  </w:num>
  <w:num w:numId="11">
    <w:abstractNumId w:val="9"/>
  </w:num>
  <w:num w:numId="12">
    <w:abstractNumId w:val="19"/>
  </w:num>
  <w:num w:numId="13">
    <w:abstractNumId w:val="1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8"/>
  </w:num>
  <w:num w:numId="17">
    <w:abstractNumId w:val="15"/>
  </w:num>
  <w:num w:numId="18">
    <w:abstractNumId w:val="6"/>
  </w:num>
  <w:num w:numId="19">
    <w:abstractNumId w:val="10"/>
  </w:num>
  <w:num w:numId="20">
    <w:abstractNumId w:val="24"/>
  </w:num>
  <w:num w:numId="21">
    <w:abstractNumId w:val="13"/>
  </w:num>
  <w:num w:numId="22">
    <w:abstractNumId w:val="22"/>
  </w:num>
  <w:num w:numId="23">
    <w:abstractNumId w:val="18"/>
  </w:num>
  <w:num w:numId="24">
    <w:abstractNumId w:val="17"/>
  </w:num>
  <w:num w:numId="25">
    <w:abstractNumId w:val="2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AF"/>
    <w:rsid w:val="00023CFC"/>
    <w:rsid w:val="00044669"/>
    <w:rsid w:val="000559DF"/>
    <w:rsid w:val="00057F22"/>
    <w:rsid w:val="00061EFD"/>
    <w:rsid w:val="00074BE3"/>
    <w:rsid w:val="00077E04"/>
    <w:rsid w:val="0008042F"/>
    <w:rsid w:val="0008590E"/>
    <w:rsid w:val="000D5BFE"/>
    <w:rsid w:val="000F48A9"/>
    <w:rsid w:val="00101A0B"/>
    <w:rsid w:val="00112885"/>
    <w:rsid w:val="001229CC"/>
    <w:rsid w:val="00123934"/>
    <w:rsid w:val="001674DE"/>
    <w:rsid w:val="00177D5C"/>
    <w:rsid w:val="00197C43"/>
    <w:rsid w:val="001D4A63"/>
    <w:rsid w:val="001F1F69"/>
    <w:rsid w:val="001F241C"/>
    <w:rsid w:val="001F5633"/>
    <w:rsid w:val="002128E9"/>
    <w:rsid w:val="002146EB"/>
    <w:rsid w:val="0021626F"/>
    <w:rsid w:val="00220EE4"/>
    <w:rsid w:val="00232EBB"/>
    <w:rsid w:val="00281507"/>
    <w:rsid w:val="00297A76"/>
    <w:rsid w:val="002A29FA"/>
    <w:rsid w:val="002E566C"/>
    <w:rsid w:val="00311B7C"/>
    <w:rsid w:val="00395F86"/>
    <w:rsid w:val="003B22AF"/>
    <w:rsid w:val="003C3A11"/>
    <w:rsid w:val="003E4041"/>
    <w:rsid w:val="003F10F5"/>
    <w:rsid w:val="003F7A3A"/>
    <w:rsid w:val="00431584"/>
    <w:rsid w:val="00463DED"/>
    <w:rsid w:val="004A0909"/>
    <w:rsid w:val="004B493B"/>
    <w:rsid w:val="005076E7"/>
    <w:rsid w:val="00530D3A"/>
    <w:rsid w:val="00540663"/>
    <w:rsid w:val="00547BF3"/>
    <w:rsid w:val="00581BA5"/>
    <w:rsid w:val="00597544"/>
    <w:rsid w:val="005B2BD9"/>
    <w:rsid w:val="005C03DB"/>
    <w:rsid w:val="005C1DFE"/>
    <w:rsid w:val="006156A3"/>
    <w:rsid w:val="0061712A"/>
    <w:rsid w:val="00630183"/>
    <w:rsid w:val="0063277F"/>
    <w:rsid w:val="00644A87"/>
    <w:rsid w:val="00645A5E"/>
    <w:rsid w:val="00674237"/>
    <w:rsid w:val="00674544"/>
    <w:rsid w:val="00693A91"/>
    <w:rsid w:val="006B5A23"/>
    <w:rsid w:val="006F04A4"/>
    <w:rsid w:val="006F6749"/>
    <w:rsid w:val="00724BAC"/>
    <w:rsid w:val="00730809"/>
    <w:rsid w:val="00735F43"/>
    <w:rsid w:val="00771398"/>
    <w:rsid w:val="007918CD"/>
    <w:rsid w:val="007B0A67"/>
    <w:rsid w:val="007C7520"/>
    <w:rsid w:val="007D4AB8"/>
    <w:rsid w:val="007E0C64"/>
    <w:rsid w:val="00804CAF"/>
    <w:rsid w:val="00823A23"/>
    <w:rsid w:val="008307CF"/>
    <w:rsid w:val="00836732"/>
    <w:rsid w:val="00842DF4"/>
    <w:rsid w:val="00843011"/>
    <w:rsid w:val="008438F4"/>
    <w:rsid w:val="00870A80"/>
    <w:rsid w:val="0087208B"/>
    <w:rsid w:val="008768C2"/>
    <w:rsid w:val="0088544C"/>
    <w:rsid w:val="008B74B1"/>
    <w:rsid w:val="008D1045"/>
    <w:rsid w:val="008E05C4"/>
    <w:rsid w:val="008E5EC5"/>
    <w:rsid w:val="00910E6D"/>
    <w:rsid w:val="00911907"/>
    <w:rsid w:val="0093790F"/>
    <w:rsid w:val="00985D54"/>
    <w:rsid w:val="00995599"/>
    <w:rsid w:val="009E2E6E"/>
    <w:rsid w:val="009F0B92"/>
    <w:rsid w:val="009F0F52"/>
    <w:rsid w:val="009F6ABB"/>
    <w:rsid w:val="00A249D3"/>
    <w:rsid w:val="00A25A23"/>
    <w:rsid w:val="00A4489A"/>
    <w:rsid w:val="00A55450"/>
    <w:rsid w:val="00A61941"/>
    <w:rsid w:val="00A71302"/>
    <w:rsid w:val="00A76A29"/>
    <w:rsid w:val="00A86112"/>
    <w:rsid w:val="00A91CA7"/>
    <w:rsid w:val="00A969C2"/>
    <w:rsid w:val="00AB569E"/>
    <w:rsid w:val="00AC101A"/>
    <w:rsid w:val="00AE4DEC"/>
    <w:rsid w:val="00B57088"/>
    <w:rsid w:val="00B6134A"/>
    <w:rsid w:val="00B66222"/>
    <w:rsid w:val="00B71859"/>
    <w:rsid w:val="00BB6862"/>
    <w:rsid w:val="00BC1031"/>
    <w:rsid w:val="00BD07EC"/>
    <w:rsid w:val="00BF7558"/>
    <w:rsid w:val="00C121C9"/>
    <w:rsid w:val="00C7458F"/>
    <w:rsid w:val="00C82FAC"/>
    <w:rsid w:val="00C90DFA"/>
    <w:rsid w:val="00C96EFF"/>
    <w:rsid w:val="00CC2496"/>
    <w:rsid w:val="00CC4F72"/>
    <w:rsid w:val="00CE04D8"/>
    <w:rsid w:val="00CE3F1A"/>
    <w:rsid w:val="00CF15D4"/>
    <w:rsid w:val="00D0135B"/>
    <w:rsid w:val="00D046D7"/>
    <w:rsid w:val="00D22F77"/>
    <w:rsid w:val="00D7409F"/>
    <w:rsid w:val="00DA3005"/>
    <w:rsid w:val="00DC4D35"/>
    <w:rsid w:val="00DC6228"/>
    <w:rsid w:val="00E01D01"/>
    <w:rsid w:val="00E36E48"/>
    <w:rsid w:val="00E378C2"/>
    <w:rsid w:val="00E77824"/>
    <w:rsid w:val="00E8606C"/>
    <w:rsid w:val="00E938BF"/>
    <w:rsid w:val="00EB64F0"/>
    <w:rsid w:val="00EC520D"/>
    <w:rsid w:val="00ED0862"/>
    <w:rsid w:val="00EE384F"/>
    <w:rsid w:val="00EF0D6B"/>
    <w:rsid w:val="00F049CD"/>
    <w:rsid w:val="00F07FA8"/>
    <w:rsid w:val="00F327C6"/>
    <w:rsid w:val="00F541CA"/>
    <w:rsid w:val="00F57359"/>
    <w:rsid w:val="00F6332E"/>
    <w:rsid w:val="00F85050"/>
    <w:rsid w:val="00FA3E97"/>
    <w:rsid w:val="00FB36CD"/>
    <w:rsid w:val="00FD08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DFB400"/>
  <w15:docId w15:val="{10781914-F191-4097-B9B3-CDD2A5A7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04D8"/>
    <w:pPr>
      <w:spacing w:after="160" w:line="259"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C4F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F72"/>
  </w:style>
  <w:style w:type="character" w:styleId="Numerstrony">
    <w:name w:val="page number"/>
    <w:basedOn w:val="Domylnaczcionkaakapitu"/>
    <w:uiPriority w:val="99"/>
    <w:rsid w:val="00CC4F72"/>
  </w:style>
  <w:style w:type="paragraph" w:styleId="Stopka">
    <w:name w:val="footer"/>
    <w:basedOn w:val="Normalny"/>
    <w:link w:val="StopkaZnak"/>
    <w:uiPriority w:val="99"/>
    <w:rsid w:val="00CC4F72"/>
    <w:pPr>
      <w:tabs>
        <w:tab w:val="center" w:pos="4536"/>
        <w:tab w:val="right" w:pos="9072"/>
      </w:tabs>
      <w:suppressAutoHyphens/>
      <w:spacing w:after="0" w:line="240" w:lineRule="auto"/>
    </w:pPr>
    <w:rPr>
      <w:rFonts w:cs="Times New Roman"/>
      <w:kern w:val="1"/>
      <w:sz w:val="20"/>
      <w:szCs w:val="20"/>
      <w:lang w:eastAsia="zh-CN"/>
    </w:rPr>
  </w:style>
  <w:style w:type="character" w:customStyle="1" w:styleId="StopkaZnak">
    <w:name w:val="Stopka Znak"/>
    <w:basedOn w:val="Domylnaczcionkaakapitu"/>
    <w:link w:val="Stopka"/>
    <w:uiPriority w:val="99"/>
    <w:rsid w:val="00CC4F72"/>
    <w:rPr>
      <w:rFonts w:ascii="Times New Roman" w:hAnsi="Times New Roman" w:cs="Times New Roman"/>
      <w:kern w:val="1"/>
      <w:sz w:val="20"/>
      <w:szCs w:val="20"/>
      <w:lang w:eastAsia="zh-CN"/>
    </w:rPr>
  </w:style>
  <w:style w:type="paragraph" w:styleId="Akapitzlist">
    <w:name w:val="List Paragraph"/>
    <w:basedOn w:val="Normalny"/>
    <w:uiPriority w:val="99"/>
    <w:qFormat/>
    <w:rsid w:val="00DC4D35"/>
    <w:pPr>
      <w:ind w:left="720"/>
      <w:contextualSpacing/>
    </w:pPr>
  </w:style>
  <w:style w:type="character" w:customStyle="1" w:styleId="FontStyle32">
    <w:name w:val="Font Style32"/>
    <w:uiPriority w:val="99"/>
    <w:rsid w:val="004A0909"/>
    <w:rPr>
      <w:rFonts w:ascii="Tahoma" w:hAnsi="Tahoma" w:cs="Tahoma"/>
      <w:sz w:val="16"/>
      <w:szCs w:val="16"/>
    </w:rPr>
  </w:style>
  <w:style w:type="paragraph" w:styleId="Tekstdymka">
    <w:name w:val="Balloon Text"/>
    <w:basedOn w:val="Normalny"/>
    <w:link w:val="TekstdymkaZnak"/>
    <w:uiPriority w:val="99"/>
    <w:semiHidden/>
    <w:rsid w:val="00693A91"/>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rsid w:val="00693A91"/>
    <w:rPr>
      <w:rFonts w:ascii="Tahoma" w:hAnsi="Tahoma" w:cs="Tahoma"/>
      <w:sz w:val="16"/>
      <w:szCs w:val="16"/>
    </w:rPr>
  </w:style>
  <w:style w:type="paragraph" w:customStyle="1" w:styleId="ZnakZnak8">
    <w:name w:val="Znak Znak8"/>
    <w:basedOn w:val="Normalny"/>
    <w:uiPriority w:val="99"/>
    <w:rsid w:val="001D4A63"/>
    <w:pPr>
      <w:spacing w:after="0" w:line="240" w:lineRule="auto"/>
    </w:pPr>
    <w:rPr>
      <w:rFonts w:ascii="Arial" w:hAnsi="Arial" w:cs="Arial"/>
      <w:sz w:val="24"/>
      <w:szCs w:val="24"/>
      <w:lang w:eastAsia="pl-PL"/>
    </w:rPr>
  </w:style>
  <w:style w:type="paragraph" w:styleId="Tekstpodstawowy">
    <w:name w:val="Body Text"/>
    <w:basedOn w:val="Normalny"/>
    <w:link w:val="TekstpodstawowyZnak"/>
    <w:uiPriority w:val="99"/>
    <w:rsid w:val="00FD0811"/>
    <w:pPr>
      <w:spacing w:after="0" w:line="240" w:lineRule="auto"/>
    </w:pPr>
    <w:rPr>
      <w:sz w:val="20"/>
      <w:szCs w:val="20"/>
    </w:rPr>
  </w:style>
  <w:style w:type="character" w:customStyle="1" w:styleId="TekstpodstawowyZnak">
    <w:name w:val="Tekst podstawowy Znak"/>
    <w:basedOn w:val="Domylnaczcionkaakapitu"/>
    <w:link w:val="Tekstpodstawowy"/>
    <w:uiPriority w:val="99"/>
    <w:semiHidden/>
    <w:rsid w:val="00674237"/>
    <w:rPr>
      <w:lang w:eastAsia="en-US"/>
    </w:rPr>
  </w:style>
  <w:style w:type="character" w:styleId="Odwoaniedokomentarza">
    <w:name w:val="annotation reference"/>
    <w:basedOn w:val="Domylnaczcionkaakapitu"/>
    <w:uiPriority w:val="99"/>
    <w:semiHidden/>
    <w:rsid w:val="00DA3005"/>
    <w:rPr>
      <w:sz w:val="16"/>
      <w:szCs w:val="16"/>
    </w:rPr>
  </w:style>
  <w:style w:type="paragraph" w:styleId="Tekstkomentarza">
    <w:name w:val="annotation text"/>
    <w:basedOn w:val="Normalny"/>
    <w:link w:val="TekstkomentarzaZnak"/>
    <w:uiPriority w:val="99"/>
    <w:semiHidden/>
    <w:rsid w:val="00DA3005"/>
    <w:rPr>
      <w:sz w:val="20"/>
      <w:szCs w:val="20"/>
    </w:rPr>
  </w:style>
  <w:style w:type="character" w:customStyle="1" w:styleId="TekstkomentarzaZnak">
    <w:name w:val="Tekst komentarza Znak"/>
    <w:basedOn w:val="Domylnaczcionkaakapitu"/>
    <w:link w:val="Tekstkomentarza"/>
    <w:uiPriority w:val="99"/>
    <w:semiHidden/>
    <w:rsid w:val="00DA3005"/>
    <w:rPr>
      <w:sz w:val="20"/>
      <w:szCs w:val="20"/>
      <w:lang w:eastAsia="en-US"/>
    </w:rPr>
  </w:style>
  <w:style w:type="paragraph" w:styleId="Tematkomentarza">
    <w:name w:val="annotation subject"/>
    <w:basedOn w:val="Tekstkomentarza"/>
    <w:next w:val="Tekstkomentarza"/>
    <w:link w:val="TematkomentarzaZnak"/>
    <w:uiPriority w:val="99"/>
    <w:semiHidden/>
    <w:rsid w:val="00DA3005"/>
    <w:rPr>
      <w:b/>
      <w:bCs/>
    </w:rPr>
  </w:style>
  <w:style w:type="character" w:customStyle="1" w:styleId="TematkomentarzaZnak">
    <w:name w:val="Temat komentarza Znak"/>
    <w:basedOn w:val="TekstkomentarzaZnak"/>
    <w:link w:val="Tematkomentarza"/>
    <w:uiPriority w:val="99"/>
    <w:semiHidden/>
    <w:rsid w:val="00DA3005"/>
    <w:rPr>
      <w:b/>
      <w:bCs/>
      <w:sz w:val="20"/>
      <w:szCs w:val="20"/>
      <w:lang w:eastAsia="en-US"/>
    </w:rPr>
  </w:style>
  <w:style w:type="paragraph" w:customStyle="1" w:styleId="Tekstpodstawowywcity31">
    <w:name w:val="Tekst podstawowy wcięty 31"/>
    <w:basedOn w:val="Normalny"/>
    <w:uiPriority w:val="99"/>
    <w:rsid w:val="007918CD"/>
    <w:pPr>
      <w:suppressAutoHyphens/>
      <w:autoSpaceDE w:val="0"/>
      <w:spacing w:after="0" w:line="360" w:lineRule="auto"/>
      <w:ind w:left="284" w:hanging="284"/>
      <w:jc w:val="both"/>
    </w:pPr>
    <w:rPr>
      <w:sz w:val="20"/>
      <w:szCs w:val="20"/>
      <w:lang w:eastAsia="ar-SA"/>
    </w:rPr>
  </w:style>
  <w:style w:type="paragraph" w:customStyle="1" w:styleId="Akapitzlist1">
    <w:name w:val="Akapit z listą1"/>
    <w:basedOn w:val="Normalny"/>
    <w:uiPriority w:val="99"/>
    <w:rsid w:val="00112885"/>
    <w:pPr>
      <w:spacing w:after="200" w:line="276" w:lineRule="auto"/>
      <w:ind w:left="720"/>
      <w:contextualSpacing/>
    </w:pPr>
    <w:rPr>
      <w:rFonts w:eastAsia="Times New Roman"/>
    </w:rPr>
  </w:style>
  <w:style w:type="paragraph" w:customStyle="1" w:styleId="ZnakZnak80">
    <w:name w:val="Znak Znak8"/>
    <w:basedOn w:val="Normalny"/>
    <w:rsid w:val="00581BA5"/>
    <w:pPr>
      <w:spacing w:after="0" w:line="240" w:lineRule="auto"/>
    </w:pPr>
    <w:rPr>
      <w:rFonts w:ascii="Arial" w:eastAsia="Times New Roman" w:hAnsi="Arial" w:cs="Arial"/>
      <w:sz w:val="24"/>
      <w:szCs w:val="24"/>
      <w:lang w:eastAsia="pl-PL"/>
    </w:rPr>
  </w:style>
  <w:style w:type="paragraph" w:customStyle="1" w:styleId="ZnakZnak81">
    <w:name w:val="Znak Znak8"/>
    <w:basedOn w:val="Normalny"/>
    <w:rsid w:val="00463DED"/>
    <w:pPr>
      <w:spacing w:after="0" w:line="240" w:lineRule="auto"/>
    </w:pPr>
    <w:rPr>
      <w:rFonts w:ascii="Arial" w:eastAsia="Times New Roman" w:hAnsi="Arial" w:cs="Arial"/>
      <w:sz w:val="24"/>
      <w:szCs w:val="24"/>
      <w:lang w:eastAsia="pl-PL"/>
    </w:rPr>
  </w:style>
  <w:style w:type="paragraph" w:customStyle="1" w:styleId="ZnakZnak82">
    <w:name w:val="Znak Znak8"/>
    <w:basedOn w:val="Normalny"/>
    <w:rsid w:val="00C82FAC"/>
    <w:pPr>
      <w:spacing w:after="0" w:line="240" w:lineRule="auto"/>
    </w:pPr>
    <w:rPr>
      <w:rFonts w:ascii="Arial" w:eastAsia="Times New Roman" w:hAnsi="Arial" w:cs="Arial"/>
      <w:sz w:val="24"/>
      <w:szCs w:val="24"/>
      <w:lang w:eastAsia="pl-PL"/>
    </w:rPr>
  </w:style>
  <w:style w:type="paragraph" w:customStyle="1" w:styleId="ZnakZnak83">
    <w:name w:val="Znak Znak8"/>
    <w:basedOn w:val="Normalny"/>
    <w:rsid w:val="003F7A3A"/>
    <w:pPr>
      <w:spacing w:after="0" w:line="240" w:lineRule="auto"/>
    </w:pPr>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792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AFAF7-14E9-4EA0-9850-B5A9250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3240</Words>
  <Characters>19444</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PROJEKT UMOWY</vt:lpstr>
    </vt:vector>
  </TitlesOfParts>
  <Company/>
  <LinksUpToDate>false</LinksUpToDate>
  <CharactersWithSpaces>22639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Joanna Głombowicz</dc:creator>
  <cp:keywords/>
  <dc:description/>
  <cp:lastModifiedBy>Andrzej Wręczycki</cp:lastModifiedBy>
  <cp:revision>2</cp:revision>
  <cp:lastPrinted>2018-10-12T07:19:00Z</cp:lastPrinted>
  <dcterms:created xsi:type="dcterms:W3CDTF">2020-07-27T08:12:00Z</dcterms:created>
  <dcterms:modified xsi:type="dcterms:W3CDTF">2020-07-27T08:12:00Z</dcterms:modified>
</cp:coreProperties>
</file>