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817" w:rsidRDefault="00EA7817" w:rsidP="00EA7817">
      <w:pPr>
        <w:jc w:val="center"/>
        <w:rPr>
          <w:sz w:val="28"/>
        </w:rPr>
      </w:pPr>
    </w:p>
    <w:p w:rsidR="00EA7817" w:rsidRDefault="00EA7817" w:rsidP="00EA7817">
      <w:pPr>
        <w:jc w:val="center"/>
        <w:rPr>
          <w:sz w:val="28"/>
        </w:rPr>
      </w:pPr>
    </w:p>
    <w:p w:rsidR="00EA7817" w:rsidRDefault="00EA7817" w:rsidP="00EA7817">
      <w:pPr>
        <w:jc w:val="center"/>
        <w:rPr>
          <w:sz w:val="28"/>
        </w:rPr>
      </w:pPr>
    </w:p>
    <w:p w:rsidR="00EA7817" w:rsidRDefault="00EA7817" w:rsidP="00EA7817">
      <w:pPr>
        <w:jc w:val="center"/>
        <w:rPr>
          <w:sz w:val="28"/>
        </w:rPr>
      </w:pPr>
    </w:p>
    <w:p w:rsidR="00EA7817" w:rsidRDefault="00EA7817" w:rsidP="00EA7817">
      <w:pPr>
        <w:jc w:val="center"/>
        <w:rPr>
          <w:sz w:val="28"/>
        </w:rPr>
      </w:pPr>
    </w:p>
    <w:p w:rsidR="00EA7817" w:rsidRDefault="00EA7817" w:rsidP="00EA7817">
      <w:pPr>
        <w:jc w:val="center"/>
        <w:rPr>
          <w:sz w:val="28"/>
        </w:rPr>
      </w:pPr>
    </w:p>
    <w:p w:rsidR="00EA7817" w:rsidRDefault="00EA7817" w:rsidP="00EA7817">
      <w:pPr>
        <w:jc w:val="center"/>
        <w:rPr>
          <w:sz w:val="28"/>
        </w:rPr>
      </w:pPr>
    </w:p>
    <w:p w:rsidR="00EA7817" w:rsidRDefault="00EA7817" w:rsidP="00EA7817">
      <w:pPr>
        <w:jc w:val="center"/>
        <w:rPr>
          <w:sz w:val="28"/>
        </w:rPr>
      </w:pPr>
    </w:p>
    <w:p w:rsidR="00EA7817" w:rsidRDefault="00EA7817" w:rsidP="00EA7817">
      <w:pPr>
        <w:jc w:val="center"/>
        <w:rPr>
          <w:sz w:val="28"/>
        </w:rPr>
      </w:pPr>
    </w:p>
    <w:p w:rsidR="00EA7817" w:rsidRDefault="00EA7817" w:rsidP="00EA7817">
      <w:pPr>
        <w:jc w:val="center"/>
        <w:rPr>
          <w:sz w:val="28"/>
        </w:rPr>
      </w:pPr>
    </w:p>
    <w:p w:rsidR="00EA7817" w:rsidRDefault="00EA7817" w:rsidP="00EA7817">
      <w:pPr>
        <w:jc w:val="center"/>
        <w:rPr>
          <w:sz w:val="28"/>
        </w:rPr>
      </w:pPr>
    </w:p>
    <w:p w:rsidR="00EA7817" w:rsidRDefault="00EA7817" w:rsidP="00EA7817">
      <w:pPr>
        <w:jc w:val="center"/>
        <w:rPr>
          <w:sz w:val="28"/>
        </w:rPr>
      </w:pPr>
    </w:p>
    <w:p w:rsidR="00EA7817" w:rsidRDefault="00EA7817" w:rsidP="00EA7817">
      <w:pPr>
        <w:jc w:val="center"/>
        <w:rPr>
          <w:sz w:val="28"/>
        </w:rPr>
      </w:pPr>
    </w:p>
    <w:p w:rsidR="00EA7817" w:rsidRDefault="00EA7817" w:rsidP="00EA7817">
      <w:pPr>
        <w:jc w:val="center"/>
        <w:rPr>
          <w:sz w:val="28"/>
        </w:rPr>
      </w:pPr>
    </w:p>
    <w:p w:rsidR="00EA7817" w:rsidRDefault="00EA7817" w:rsidP="00EA7817">
      <w:pPr>
        <w:jc w:val="center"/>
        <w:rPr>
          <w:sz w:val="28"/>
        </w:rPr>
      </w:pPr>
    </w:p>
    <w:p w:rsidR="00EA7817" w:rsidRDefault="00EA7817" w:rsidP="00EA7817">
      <w:pPr>
        <w:jc w:val="center"/>
        <w:rPr>
          <w:sz w:val="28"/>
        </w:rPr>
      </w:pPr>
    </w:p>
    <w:p w:rsidR="00EA7817" w:rsidRPr="005424B5" w:rsidRDefault="00EA7817" w:rsidP="00EA7817">
      <w:pPr>
        <w:jc w:val="center"/>
        <w:rPr>
          <w:b/>
          <w:sz w:val="28"/>
        </w:rPr>
      </w:pPr>
      <w:r w:rsidRPr="005424B5">
        <w:rPr>
          <w:sz w:val="28"/>
        </w:rPr>
        <w:t>SZCZEGÓŁOWE SPECYFIKACJE TECHNICZNE</w:t>
      </w:r>
    </w:p>
    <w:p w:rsidR="00EA7817" w:rsidRDefault="00EA7817" w:rsidP="00EA7817">
      <w:pPr>
        <w:jc w:val="center"/>
        <w:rPr>
          <w:b/>
          <w:sz w:val="28"/>
        </w:rPr>
      </w:pPr>
    </w:p>
    <w:p w:rsidR="00EA7817" w:rsidRDefault="00EA7817" w:rsidP="00EA7817">
      <w:pPr>
        <w:jc w:val="center"/>
        <w:rPr>
          <w:b/>
          <w:sz w:val="28"/>
        </w:rPr>
      </w:pPr>
    </w:p>
    <w:p w:rsidR="00EA7817" w:rsidRDefault="00EA7817" w:rsidP="00EA7817">
      <w:pPr>
        <w:jc w:val="center"/>
        <w:rPr>
          <w:b/>
          <w:sz w:val="28"/>
        </w:rPr>
      </w:pPr>
    </w:p>
    <w:p w:rsidR="00EA7817" w:rsidRDefault="00EA7817" w:rsidP="00EA7817">
      <w:pPr>
        <w:jc w:val="center"/>
        <w:rPr>
          <w:b/>
          <w:sz w:val="28"/>
        </w:rPr>
      </w:pPr>
    </w:p>
    <w:p w:rsidR="00EA7817" w:rsidRDefault="00EA7817" w:rsidP="00EA7817">
      <w:pPr>
        <w:jc w:val="center"/>
        <w:rPr>
          <w:b/>
          <w:sz w:val="28"/>
          <w:szCs w:val="28"/>
        </w:rPr>
      </w:pPr>
      <w:r>
        <w:rPr>
          <w:b/>
          <w:sz w:val="28"/>
        </w:rPr>
        <w:t>D – 04.05.01a</w:t>
      </w:r>
    </w:p>
    <w:p w:rsidR="00EA7817" w:rsidRDefault="00EA7817" w:rsidP="00EA7817">
      <w:pPr>
        <w:jc w:val="center"/>
        <w:rPr>
          <w:b/>
          <w:sz w:val="28"/>
          <w:szCs w:val="28"/>
        </w:rPr>
      </w:pPr>
      <w:r w:rsidRPr="00B3135C">
        <w:rPr>
          <w:b/>
          <w:sz w:val="28"/>
          <w:szCs w:val="28"/>
        </w:rPr>
        <w:tab/>
      </w:r>
    </w:p>
    <w:p w:rsidR="00EA7817" w:rsidRDefault="00EA7817" w:rsidP="00EA7817">
      <w:pPr>
        <w:jc w:val="center"/>
        <w:rPr>
          <w:b/>
          <w:sz w:val="27"/>
        </w:rPr>
      </w:pPr>
      <w:r>
        <w:rPr>
          <w:b/>
          <w:sz w:val="27"/>
        </w:rPr>
        <w:t>PODBUDOWA  I  PODŁOŻE  ULEPSZONE</w:t>
      </w:r>
    </w:p>
    <w:p w:rsidR="00EA7817" w:rsidRDefault="00EA7817" w:rsidP="00EA7817">
      <w:pPr>
        <w:jc w:val="center"/>
        <w:rPr>
          <w:b/>
          <w:sz w:val="27"/>
        </w:rPr>
      </w:pPr>
      <w:r>
        <w:rPr>
          <w:b/>
          <w:sz w:val="27"/>
        </w:rPr>
        <w:t>Z  MIESZANKI  KRUSZYWA  ZWIĄZANEGO  HYDRAULICZNIE  CEMENTEM</w:t>
      </w:r>
    </w:p>
    <w:p w:rsidR="00EA7817" w:rsidRDefault="00EA7817" w:rsidP="00EA7817">
      <w:pPr>
        <w:jc w:val="center"/>
        <w:rPr>
          <w:b/>
          <w:sz w:val="27"/>
        </w:rPr>
      </w:pPr>
    </w:p>
    <w:p w:rsidR="00EA7817" w:rsidRDefault="00EA7817" w:rsidP="00EA7817">
      <w:pPr>
        <w:jc w:val="center"/>
        <w:rPr>
          <w:b/>
          <w:sz w:val="28"/>
        </w:rPr>
      </w:pPr>
    </w:p>
    <w:p w:rsidR="00EA7817" w:rsidRDefault="00EA7817" w:rsidP="00EA7817">
      <w:pPr>
        <w:jc w:val="center"/>
        <w:rPr>
          <w:b/>
          <w:sz w:val="28"/>
        </w:rPr>
      </w:pPr>
    </w:p>
    <w:p w:rsidR="00EA7817" w:rsidRDefault="00EA7817" w:rsidP="00EA7817">
      <w:pPr>
        <w:jc w:val="center"/>
        <w:rPr>
          <w:b/>
          <w:sz w:val="28"/>
        </w:rPr>
      </w:pPr>
    </w:p>
    <w:p w:rsidR="00EA7817" w:rsidRDefault="00EA7817" w:rsidP="00EA7817">
      <w:pPr>
        <w:jc w:val="center"/>
        <w:rPr>
          <w:b/>
          <w:sz w:val="28"/>
        </w:rPr>
      </w:pPr>
    </w:p>
    <w:p w:rsidR="00EA7817" w:rsidRDefault="00EA7817" w:rsidP="00EA7817">
      <w:pPr>
        <w:jc w:val="center"/>
        <w:rPr>
          <w:b/>
          <w:sz w:val="28"/>
        </w:rPr>
      </w:pPr>
    </w:p>
    <w:p w:rsidR="00EA7817" w:rsidRDefault="00EA7817" w:rsidP="00EA7817">
      <w:pPr>
        <w:jc w:val="center"/>
        <w:rPr>
          <w:b/>
          <w:sz w:val="28"/>
        </w:rPr>
      </w:pPr>
    </w:p>
    <w:p w:rsidR="00EA7817" w:rsidRDefault="00EA7817" w:rsidP="00EA7817">
      <w:pPr>
        <w:jc w:val="center"/>
        <w:rPr>
          <w:b/>
          <w:sz w:val="28"/>
        </w:rPr>
      </w:pPr>
    </w:p>
    <w:p w:rsidR="00EA7817" w:rsidRDefault="00EA7817" w:rsidP="00EA7817">
      <w:pPr>
        <w:jc w:val="center"/>
        <w:rPr>
          <w:b/>
          <w:sz w:val="28"/>
        </w:rPr>
      </w:pPr>
    </w:p>
    <w:p w:rsidR="00EA7817" w:rsidRDefault="00EA7817" w:rsidP="00EA7817">
      <w:pPr>
        <w:jc w:val="center"/>
        <w:rPr>
          <w:b/>
          <w:sz w:val="28"/>
        </w:rPr>
      </w:pPr>
    </w:p>
    <w:p w:rsidR="00EA7817" w:rsidRDefault="00EA7817" w:rsidP="00EA7817">
      <w:pPr>
        <w:jc w:val="center"/>
        <w:rPr>
          <w:b/>
          <w:sz w:val="28"/>
        </w:rPr>
      </w:pPr>
    </w:p>
    <w:p w:rsidR="000A68CF" w:rsidRDefault="000A68CF" w:rsidP="000A68CF">
      <w:pPr>
        <w:jc w:val="center"/>
        <w:rPr>
          <w:b/>
          <w:sz w:val="28"/>
        </w:rPr>
      </w:pPr>
      <w:bookmarkStart w:id="0" w:name="_Toc404150096"/>
      <w:bookmarkStart w:id="1" w:name="_Toc416830698"/>
      <w:bookmarkStart w:id="2" w:name="_Toc236626155"/>
      <w:bookmarkStart w:id="3" w:name="_Toc332010311"/>
    </w:p>
    <w:p w:rsidR="000A68CF" w:rsidRDefault="000A68CF" w:rsidP="000A68CF">
      <w:pPr>
        <w:jc w:val="center"/>
        <w:rPr>
          <w:b/>
          <w:sz w:val="28"/>
        </w:rPr>
      </w:pPr>
    </w:p>
    <w:p w:rsidR="000A68CF" w:rsidRDefault="000A68CF" w:rsidP="000A68CF">
      <w:pPr>
        <w:jc w:val="center"/>
        <w:rPr>
          <w:b/>
          <w:sz w:val="28"/>
        </w:rPr>
      </w:pPr>
    </w:p>
    <w:p w:rsidR="000A68CF" w:rsidRDefault="000A68CF" w:rsidP="000A68CF">
      <w:pPr>
        <w:jc w:val="center"/>
        <w:rPr>
          <w:b/>
          <w:sz w:val="28"/>
        </w:rPr>
      </w:pPr>
    </w:p>
    <w:p w:rsidR="000A68CF" w:rsidRDefault="000A68CF" w:rsidP="000A68CF">
      <w:pPr>
        <w:jc w:val="center"/>
        <w:rPr>
          <w:b/>
          <w:sz w:val="28"/>
        </w:rPr>
      </w:pPr>
    </w:p>
    <w:p w:rsidR="000A68CF" w:rsidRDefault="000A68CF" w:rsidP="000A68CF">
      <w:pPr>
        <w:jc w:val="center"/>
        <w:rPr>
          <w:b/>
          <w:sz w:val="28"/>
        </w:rPr>
      </w:pPr>
    </w:p>
    <w:p w:rsidR="000A68CF" w:rsidRDefault="000A68CF" w:rsidP="000A68CF">
      <w:pPr>
        <w:jc w:val="center"/>
        <w:rPr>
          <w:b/>
          <w:sz w:val="28"/>
        </w:rPr>
      </w:pPr>
    </w:p>
    <w:p w:rsidR="000A68CF" w:rsidRDefault="000A68CF" w:rsidP="000A68CF">
      <w:pPr>
        <w:jc w:val="center"/>
        <w:rPr>
          <w:b/>
          <w:sz w:val="28"/>
        </w:rPr>
      </w:pPr>
    </w:p>
    <w:p w:rsidR="000A68CF" w:rsidRDefault="000A68CF" w:rsidP="000A68CF">
      <w:pPr>
        <w:jc w:val="center"/>
        <w:rPr>
          <w:b/>
          <w:sz w:val="27"/>
        </w:rPr>
      </w:pPr>
      <w:r>
        <w:rPr>
          <w:sz w:val="24"/>
        </w:rPr>
        <w:t>Sandomierz 2022 r.</w:t>
      </w:r>
    </w:p>
    <w:p w:rsidR="00EA7817" w:rsidRDefault="00EA7817" w:rsidP="000A68CF">
      <w:pPr>
        <w:pStyle w:val="Nagwek1"/>
      </w:pPr>
      <w:r>
        <w:lastRenderedPageBreak/>
        <w:t>1. WSTĘP</w:t>
      </w:r>
      <w:bookmarkEnd w:id="0"/>
      <w:bookmarkEnd w:id="1"/>
      <w:bookmarkEnd w:id="2"/>
      <w:bookmarkEnd w:id="3"/>
    </w:p>
    <w:p w:rsidR="00EA7817" w:rsidRDefault="00EA7817" w:rsidP="00EA7817">
      <w:pPr>
        <w:pStyle w:val="Nagwek2"/>
      </w:pPr>
      <w:bookmarkStart w:id="4" w:name="_Toc405615031"/>
      <w:bookmarkStart w:id="5" w:name="_Toc407161179"/>
      <w:r>
        <w:t xml:space="preserve">1.1. Przedmiot </w:t>
      </w:r>
      <w:bookmarkEnd w:id="4"/>
      <w:bookmarkEnd w:id="5"/>
      <w:r>
        <w:t>SST</w:t>
      </w:r>
    </w:p>
    <w:p w:rsidR="00EA7817" w:rsidRPr="00EA7817" w:rsidRDefault="00EA7817" w:rsidP="00EA7817">
      <w:pPr>
        <w:pStyle w:val="Standardowytekst"/>
      </w:pPr>
      <w:r>
        <w:tab/>
        <w:t xml:space="preserve">Przedmiotem niniejszej szczegółowej specyfikacji technicznej (SST) są wymagania dotyczące wykonania i odbioru robót związanych z wykonaniem </w:t>
      </w:r>
      <w:r w:rsidRPr="00881D6D">
        <w:rPr>
          <w:b/>
          <w:u w:val="single"/>
        </w:rPr>
        <w:t>podbudowy</w:t>
      </w:r>
      <w:r w:rsidRPr="00605BED">
        <w:t xml:space="preserve"> </w:t>
      </w:r>
      <w:r>
        <w:t>lub</w:t>
      </w:r>
      <w:r w:rsidRPr="00605BED">
        <w:t xml:space="preserve"> podłoż</w:t>
      </w:r>
      <w:r>
        <w:t>a</w:t>
      </w:r>
      <w:r w:rsidRPr="00605BED">
        <w:t xml:space="preserve"> ulepszone</w:t>
      </w:r>
      <w:r>
        <w:t>go</w:t>
      </w:r>
      <w:r w:rsidRPr="00605BED">
        <w:t xml:space="preserve"> z mieszanki kruszywa związanego hydraulicznie cementem</w:t>
      </w:r>
      <w:r>
        <w:t xml:space="preserve"> </w:t>
      </w:r>
      <w:r w:rsidR="00881D6D" w:rsidRPr="00881D6D">
        <w:rPr>
          <w:b/>
          <w:color w:val="FF0000"/>
        </w:rPr>
        <w:t>C1,5/2,0</w:t>
      </w:r>
      <w:r w:rsidR="00881D6D">
        <w:rPr>
          <w:b/>
          <w:color w:val="FF0000"/>
          <w:vertAlign w:val="subscript"/>
        </w:rPr>
        <w:t xml:space="preserve"> </w:t>
      </w:r>
      <w:r w:rsidR="00881D6D">
        <w:rPr>
          <w:b/>
          <w:color w:val="3A3A3A"/>
          <w:w w:val="105"/>
        </w:rPr>
        <w:t>w ramach Przebudowy dróg wewnętrznych</w:t>
      </w:r>
      <w:r w:rsidR="00881D6D">
        <w:rPr>
          <w:b/>
          <w:color w:val="3A3A3A"/>
          <w:spacing w:val="13"/>
          <w:w w:val="105"/>
        </w:rPr>
        <w:t xml:space="preserve"> </w:t>
      </w:r>
      <w:r w:rsidR="00881D6D">
        <w:rPr>
          <w:b/>
          <w:color w:val="3A3A3A"/>
          <w:w w:val="105"/>
        </w:rPr>
        <w:t>w</w:t>
      </w:r>
      <w:r w:rsidR="00881D6D">
        <w:rPr>
          <w:b/>
          <w:color w:val="3A3A3A"/>
          <w:spacing w:val="-13"/>
          <w:w w:val="105"/>
        </w:rPr>
        <w:t xml:space="preserve"> </w:t>
      </w:r>
      <w:r w:rsidR="00881D6D">
        <w:rPr>
          <w:b/>
          <w:color w:val="3A3A3A"/>
          <w:w w:val="105"/>
        </w:rPr>
        <w:t>miejscowościach</w:t>
      </w:r>
      <w:r w:rsidR="00881D6D">
        <w:rPr>
          <w:b/>
          <w:color w:val="3A3A3A"/>
          <w:spacing w:val="-15"/>
          <w:w w:val="105"/>
        </w:rPr>
        <w:t xml:space="preserve"> </w:t>
      </w:r>
      <w:r w:rsidR="00881D6D">
        <w:rPr>
          <w:b/>
          <w:color w:val="3A3A3A"/>
          <w:w w:val="105"/>
        </w:rPr>
        <w:t>Gorzyce, Wrzawy,</w:t>
      </w:r>
      <w:r w:rsidR="00881D6D">
        <w:rPr>
          <w:b/>
          <w:color w:val="3A3A3A"/>
          <w:spacing w:val="-11"/>
          <w:w w:val="105"/>
        </w:rPr>
        <w:t xml:space="preserve"> </w:t>
      </w:r>
      <w:r w:rsidR="00881D6D">
        <w:rPr>
          <w:b/>
          <w:color w:val="3A3A3A"/>
          <w:w w:val="105"/>
        </w:rPr>
        <w:t>Furmany,</w:t>
      </w:r>
      <w:r w:rsidR="00881D6D">
        <w:rPr>
          <w:b/>
          <w:color w:val="3A3A3A"/>
          <w:spacing w:val="-8"/>
          <w:w w:val="105"/>
        </w:rPr>
        <w:t xml:space="preserve"> </w:t>
      </w:r>
      <w:r w:rsidR="00881D6D">
        <w:rPr>
          <w:b/>
          <w:color w:val="3A3A3A"/>
          <w:w w:val="105"/>
        </w:rPr>
        <w:t>Trześń</w:t>
      </w:r>
    </w:p>
    <w:p w:rsidR="00EA7817" w:rsidRDefault="00EA7817" w:rsidP="00EA7817">
      <w:pPr>
        <w:pStyle w:val="Nagwek2"/>
      </w:pPr>
      <w:bookmarkStart w:id="6" w:name="_Toc405615032"/>
      <w:bookmarkStart w:id="7" w:name="_Toc407161180"/>
      <w:r>
        <w:t>1.2. Zakres stosowania SST</w:t>
      </w:r>
      <w:bookmarkEnd w:id="6"/>
      <w:bookmarkEnd w:id="7"/>
    </w:p>
    <w:p w:rsidR="00EA7817" w:rsidRPr="00EA7817" w:rsidRDefault="00EA7817" w:rsidP="00EA7817">
      <w:r>
        <w:tab/>
      </w:r>
      <w:r w:rsidRPr="00EA7817">
        <w:t>Szczegółowa specyfikacja techniczna wykonania i odbioru robót budowlanych jest dokumentem przetargowym i kontraktowym przy zlecaniu i realizacji robót wymienionych s pkt. 1.1.</w:t>
      </w:r>
    </w:p>
    <w:p w:rsidR="00EA7817" w:rsidRPr="00E64826" w:rsidRDefault="00EA7817" w:rsidP="00EA7817">
      <w:pPr>
        <w:pStyle w:val="Nagwek2"/>
      </w:pPr>
      <w:bookmarkStart w:id="8" w:name="_Toc405615033"/>
      <w:bookmarkStart w:id="9" w:name="_Toc407161181"/>
      <w:r w:rsidRPr="00E64826">
        <w:t>1.3. Zakres robót objętych SST</w:t>
      </w:r>
      <w:bookmarkEnd w:id="8"/>
      <w:bookmarkEnd w:id="9"/>
    </w:p>
    <w:p w:rsidR="00EA7817" w:rsidRPr="00E64826" w:rsidRDefault="00EA7817" w:rsidP="00EA7817">
      <w:r w:rsidRPr="00E64826">
        <w:tab/>
        <w:t xml:space="preserve">Ustalenia zawarte w niniejszej specyfikacji dotyczą zasad prowadzenia robót związanych z wykonaniem i odbiorem </w:t>
      </w:r>
      <w:r w:rsidRPr="00881D6D">
        <w:t>podbudowy zasadniczej,</w:t>
      </w:r>
      <w:r w:rsidRPr="00E64826">
        <w:t xml:space="preserve"> </w:t>
      </w:r>
      <w:r w:rsidRPr="00E64826">
        <w:rPr>
          <w:b/>
          <w:color w:val="FF0000"/>
          <w:u w:val="single"/>
        </w:rPr>
        <w:t>podbudowy pomocniczej</w:t>
      </w:r>
      <w:r w:rsidRPr="00E64826">
        <w:t xml:space="preserve"> </w:t>
      </w:r>
      <w:r w:rsidRPr="00881D6D">
        <w:t>lub podłoża ulepszonego z</w:t>
      </w:r>
      <w:r w:rsidRPr="00E64826">
        <w:t xml:space="preserve"> mieszanki kruszywa, wody, cementu i ewentualnych dodatków oraz domieszek. Materiał ten wiąże i twardnieje w obecności wody, tworząc stabilne i trwałe struktury.</w:t>
      </w:r>
    </w:p>
    <w:p w:rsidR="00EA7817" w:rsidRPr="00E64826" w:rsidRDefault="00EA7817" w:rsidP="00EA7817">
      <w:r w:rsidRPr="00E64826">
        <w:tab/>
        <w:t>W mieszance można stosować kruszywo naturalne, kruszywo z recyklingu oraz połączenia tych kruszyw. Do kruszyw mogą  należeć kruszywo kamienne, kruszywo żużlowe z żużla kawałkowego wielkopiecowego i kruszywo żużlowe z żużla stalowniczego, dla rodzajów mieszanek mineralnych 0/31,5 mm, 0/22,4 mm, 0/16 mm, 0/11,2 mm i 0/8 mm.</w:t>
      </w:r>
    </w:p>
    <w:p w:rsidR="00EA7817" w:rsidRPr="00E64826" w:rsidRDefault="00EA7817" w:rsidP="00EA7817">
      <w:r w:rsidRPr="00E64826">
        <w:tab/>
        <w:t>Niniejsza specyfikacja techniczna dotyczy tylko mieszanek kruszyw związanych cementem, nie dotyczy gruntów ulepszonych cementem.</w:t>
      </w:r>
    </w:p>
    <w:p w:rsidR="00EA7817" w:rsidRPr="00E64826" w:rsidRDefault="00EA7817" w:rsidP="00EA7817">
      <w:pPr>
        <w:pStyle w:val="Nagwek2"/>
      </w:pPr>
      <w:r w:rsidRPr="00E64826">
        <w:t>1.4. Określenia podstawowe</w:t>
      </w:r>
    </w:p>
    <w:p w:rsidR="00EA7817" w:rsidRPr="00E64826" w:rsidRDefault="00EA7817" w:rsidP="00EA7817">
      <w:r w:rsidRPr="00E64826">
        <w:rPr>
          <w:b/>
        </w:rPr>
        <w:t xml:space="preserve">1.4.1. </w:t>
      </w:r>
      <w:r w:rsidRPr="00E64826">
        <w:t>Mieszanka związana spoiwem hydraulicznym – mieszanka, w której następuje wiązanie i twardnienie na skutek reakcji hydraulicznych.</w:t>
      </w:r>
    </w:p>
    <w:p w:rsidR="00EA7817" w:rsidRPr="00E64826" w:rsidRDefault="00EA7817" w:rsidP="00EA7817">
      <w:pPr>
        <w:spacing w:before="120"/>
      </w:pPr>
      <w:r w:rsidRPr="00E64826">
        <w:rPr>
          <w:b/>
        </w:rPr>
        <w:t xml:space="preserve">1.4.2. </w:t>
      </w:r>
      <w:r w:rsidRPr="00E64826">
        <w:t>Podłoże ulepszone z  mieszanki związanej spoiwem hydraulicznym – warstwa zawierająca kruszywo naturalne lub sztuczne albo z recyklingu lub ich mieszaninę i spoiwo hydrauliczne, zapewniająca umożliwienie ruchu technologicznego i właściwego wykonania nawierzchni. Do warstwy podłoża ulepszonego zalicza się także warstwę mrozoochronną, odcinającą i wzmacniającą, które powinny spełniać dodatkowe wymagania.</w:t>
      </w:r>
    </w:p>
    <w:p w:rsidR="00EA7817" w:rsidRPr="00E64826" w:rsidRDefault="00EA7817" w:rsidP="00EA7817">
      <w:pPr>
        <w:spacing w:before="120"/>
      </w:pPr>
      <w:r w:rsidRPr="00E64826">
        <w:rPr>
          <w:b/>
        </w:rPr>
        <w:t xml:space="preserve">1.4.3. </w:t>
      </w:r>
      <w:r w:rsidRPr="00E64826">
        <w:t>Podbudowa pomocnicza z mieszanki związanej spoiwem hydraulicznym –  warstwa zawierająca kruszywo naturalne lub sztuczne a także z recyklingu lub ich mieszaninę i spoiwo hydrauliczne, zapewniająca przenoszenie obciążeń z warstwy podbudowy zasadniczej na warstwę podłoża.</w:t>
      </w:r>
    </w:p>
    <w:p w:rsidR="00EA7817" w:rsidRPr="00E64826" w:rsidRDefault="00EA7817" w:rsidP="00EA7817">
      <w:pPr>
        <w:spacing w:before="120"/>
      </w:pPr>
      <w:r w:rsidRPr="00E64826">
        <w:rPr>
          <w:b/>
        </w:rPr>
        <w:t xml:space="preserve">1.4.4. </w:t>
      </w:r>
      <w:r w:rsidRPr="00E64826">
        <w:t>Podbudowa zasadnicza z mieszanki związanej spoiwem hydraulicznym –  warstwa zawierająca kruszywo naturalne lub sztuczne a także z recyklingu lub ich mieszaninę i spoiwo hydrauliczne, zapewniająca przenoszenie obciążeń z warstw jezdnych na warstwę podbudowy pomocniczej lub podłoże.</w:t>
      </w:r>
    </w:p>
    <w:p w:rsidR="00EA7817" w:rsidRPr="00E64826" w:rsidRDefault="00EA7817" w:rsidP="00EA7817">
      <w:pPr>
        <w:spacing w:before="120"/>
      </w:pPr>
      <w:r w:rsidRPr="00E64826">
        <w:rPr>
          <w:b/>
        </w:rPr>
        <w:t xml:space="preserve">1.4.5. </w:t>
      </w:r>
      <w:r w:rsidRPr="00E64826">
        <w:t>Kruszywo – materiał ziarnisty stosowany w budownictwie, który może być naturalny, sztuczny lub z recyklingu.</w:t>
      </w:r>
    </w:p>
    <w:p w:rsidR="00EA7817" w:rsidRPr="00E64826" w:rsidRDefault="00EA7817" w:rsidP="00EA7817">
      <w:pPr>
        <w:spacing w:before="120"/>
      </w:pPr>
      <w:r w:rsidRPr="00E64826">
        <w:rPr>
          <w:b/>
        </w:rPr>
        <w:t xml:space="preserve">1.4.6. </w:t>
      </w:r>
      <w:r w:rsidRPr="00E64826">
        <w:t>Kruszywo naturalne – kruszywo ze złóż naturalnych pochodzenia mineralnego, które może być poddane wyłącznie obróbce mechanicznej. Kruszywo naturalne jest uzyskiwane z mineralnych surowców naturalnych występujących w przyrodzie jak żwir, piasek, żwir kruszony, kruszywo z mechanicznie rozdrobnionych skał, nadziarna żwirowego lub otoczaków.</w:t>
      </w:r>
    </w:p>
    <w:p w:rsidR="00EA7817" w:rsidRPr="00E64826" w:rsidRDefault="00EA7817" w:rsidP="00EA7817">
      <w:pPr>
        <w:spacing w:before="120"/>
      </w:pPr>
      <w:r w:rsidRPr="00E64826">
        <w:rPr>
          <w:b/>
        </w:rPr>
        <w:t xml:space="preserve">1.4.7. </w:t>
      </w:r>
      <w:r w:rsidRPr="00E64826">
        <w:t xml:space="preserve"> Kruszywo sztuczne – kruszywo pochodzenia mineralnego, uzyskiwane w wyniku procesu przemysłowego obejmującego obróbkę termiczną lub inną modyfikację. Do kruszywa sztucznego zalicza się w szczególności kruszywo z żużli: wielkopiecowych, stalowniczych i pomiedziowych.</w:t>
      </w:r>
    </w:p>
    <w:p w:rsidR="00EA7817" w:rsidRPr="00E64826" w:rsidRDefault="00EA7817" w:rsidP="00EA7817">
      <w:pPr>
        <w:spacing w:before="120"/>
      </w:pPr>
      <w:r w:rsidRPr="00E64826">
        <w:rPr>
          <w:b/>
        </w:rPr>
        <w:t xml:space="preserve">1.4.8. </w:t>
      </w:r>
      <w:r w:rsidRPr="00E64826">
        <w:t>Kruszywo z recyklingu – kruszywo powstałe w wyniku przeróbki materiału zastosowanego uprzednio w budownictwie.</w:t>
      </w:r>
    </w:p>
    <w:p w:rsidR="00EA7817" w:rsidRPr="00E64826" w:rsidRDefault="00EA7817" w:rsidP="00EA7817">
      <w:pPr>
        <w:spacing w:before="120"/>
      </w:pPr>
      <w:r w:rsidRPr="00E64826">
        <w:rPr>
          <w:b/>
        </w:rPr>
        <w:t xml:space="preserve">1.4.9. </w:t>
      </w:r>
      <w:r w:rsidRPr="00E64826">
        <w:t>Kruszywo kamienne – kruszywo z mineralnych surowców jak żwir kruszony, mechanicznie rozdrobnione skały, nadziarno żwirowe.</w:t>
      </w:r>
    </w:p>
    <w:p w:rsidR="00EA7817" w:rsidRPr="00E64826" w:rsidRDefault="00EA7817" w:rsidP="00EA7817">
      <w:pPr>
        <w:spacing w:before="120"/>
      </w:pPr>
      <w:r w:rsidRPr="00E64826">
        <w:rPr>
          <w:b/>
        </w:rPr>
        <w:t xml:space="preserve">1.4.10. </w:t>
      </w:r>
      <w:r w:rsidRPr="00E64826">
        <w:t>Kruszywo żużlowe z żużla wielkopiecowego – kruszywo składające się głównie ze skrystalizowanych krzemianów lub glinokrzemianów wapnia i magnezu uzyskanych przez powolne schładzanie powietrzem ciekłego żużla wielkopiecowego. Proces chłodzenia może odbywać się przy kontrolowanym dodawaniu wody. Chłodzony powietrzem żużel wielkopiecowy twardnieje dzięki reakcji hydraulicznej lub karbonatyzacji.</w:t>
      </w:r>
    </w:p>
    <w:p w:rsidR="00EA7817" w:rsidRPr="00E64826" w:rsidRDefault="00EA7817" w:rsidP="00EA7817">
      <w:pPr>
        <w:spacing w:before="120"/>
      </w:pPr>
      <w:r w:rsidRPr="00E64826">
        <w:rPr>
          <w:b/>
        </w:rPr>
        <w:t xml:space="preserve">1.4.11. </w:t>
      </w:r>
      <w:r w:rsidRPr="00E64826">
        <w:t>Kruszywo żużlowe z żużla stalowniczego – kruszywo składające się głównie ze skrystalizowanego krzemianu wapnia i ferrytu zawierającego CaO, SiO</w:t>
      </w:r>
      <w:r w:rsidRPr="00E64826">
        <w:rPr>
          <w:vertAlign w:val="subscript"/>
        </w:rPr>
        <w:t>2</w:t>
      </w:r>
      <w:r w:rsidRPr="00E64826">
        <w:t>, MgO oraz tlenek żelaza. Kruszywo otrzymuje się przez powolne schładzanie powietrzem ciekłego żużla stalowniczego. Proces chłodzenia może odbywać się przy kontrolowanym dodawaniu wody.</w:t>
      </w:r>
    </w:p>
    <w:p w:rsidR="00EA7817" w:rsidRPr="00E64826" w:rsidRDefault="00EA7817" w:rsidP="00EA7817">
      <w:pPr>
        <w:spacing w:before="120"/>
      </w:pPr>
      <w:r w:rsidRPr="00E64826">
        <w:rPr>
          <w:b/>
        </w:rPr>
        <w:t xml:space="preserve">1.4.12. </w:t>
      </w:r>
      <w:r w:rsidRPr="00E64826">
        <w:t>Kategoria ruchu (KR1 – KR6) – obciążenie drogi ruchem samochodowym, wyrażone w osiach obliczeniowych (100 kN) według „Katalogu typowych konstrukcji nawierzchni podatnych i półsztywnych”. Generalna Dyrekcja Dróg Publicznych – Instytut Badawczy Dróg i Mostów, Warszawa 1997 [27].</w:t>
      </w:r>
    </w:p>
    <w:p w:rsidR="00EA7817" w:rsidRPr="00E64826" w:rsidRDefault="00EA7817" w:rsidP="00EA7817">
      <w:pPr>
        <w:spacing w:before="120"/>
      </w:pPr>
      <w:r w:rsidRPr="00E64826">
        <w:rPr>
          <w:b/>
        </w:rPr>
        <w:lastRenderedPageBreak/>
        <w:t xml:space="preserve">1.4.13. </w:t>
      </w:r>
      <w:r w:rsidRPr="00E64826">
        <w:t xml:space="preserve">Kruszywo grube (wg PN-EN 13242) – oznaczenie kruszywa o wymiarach ziaren </w:t>
      </w:r>
      <w:r w:rsidRPr="00E64826">
        <w:rPr>
          <w:i/>
        </w:rPr>
        <w:t>d</w:t>
      </w:r>
      <w:r w:rsidRPr="00E64826">
        <w:t xml:space="preserve"> (dolnego) równym lub większym niż </w:t>
      </w:r>
      <w:smartTag w:uri="urn:schemas-microsoft-com:office:smarttags" w:element="metricconverter">
        <w:smartTagPr>
          <w:attr w:name="ProductID" w:val="1 mm"/>
        </w:smartTagPr>
        <w:r w:rsidRPr="00E64826">
          <w:t>1 mm</w:t>
        </w:r>
      </w:smartTag>
      <w:r w:rsidRPr="00E64826">
        <w:t xml:space="preserve"> oraz </w:t>
      </w:r>
      <w:r w:rsidRPr="00E64826">
        <w:rPr>
          <w:i/>
        </w:rPr>
        <w:t xml:space="preserve">D </w:t>
      </w:r>
      <w:r w:rsidRPr="00E64826">
        <w:t xml:space="preserve">(górnego) większym niż </w:t>
      </w:r>
      <w:smartTag w:uri="urn:schemas-microsoft-com:office:smarttags" w:element="metricconverter">
        <w:smartTagPr>
          <w:attr w:name="ProductID" w:val="2 mm"/>
        </w:smartTagPr>
        <w:r w:rsidRPr="00E64826">
          <w:t>2 mm</w:t>
        </w:r>
      </w:smartTag>
      <w:r w:rsidRPr="00E64826">
        <w:t>.</w:t>
      </w:r>
    </w:p>
    <w:p w:rsidR="00EA7817" w:rsidRPr="00E64826" w:rsidRDefault="00EA7817" w:rsidP="00EA7817">
      <w:pPr>
        <w:spacing w:before="120"/>
      </w:pPr>
      <w:r w:rsidRPr="00E64826">
        <w:rPr>
          <w:b/>
        </w:rPr>
        <w:t xml:space="preserve">1.4.14. </w:t>
      </w:r>
      <w:r w:rsidRPr="00E64826">
        <w:t xml:space="preserve">Kruszywo drobne (wg PN-EN 13242) – oznaczenie kruszywa o wymiarach ziaren </w:t>
      </w:r>
      <w:r w:rsidRPr="00E64826">
        <w:rPr>
          <w:i/>
        </w:rPr>
        <w:t>d</w:t>
      </w:r>
      <w:r w:rsidRPr="00E64826">
        <w:t xml:space="preserve"> równym 0 oraz </w:t>
      </w:r>
      <w:r w:rsidRPr="00E64826">
        <w:rPr>
          <w:i/>
        </w:rPr>
        <w:t xml:space="preserve">D </w:t>
      </w:r>
      <w:r w:rsidRPr="00E64826">
        <w:t xml:space="preserve">równym </w:t>
      </w:r>
      <w:smartTag w:uri="urn:schemas-microsoft-com:office:smarttags" w:element="metricconverter">
        <w:smartTagPr>
          <w:attr w:name="ProductID" w:val="6,3 mm"/>
        </w:smartTagPr>
        <w:r w:rsidRPr="00E64826">
          <w:t>6,3 mm</w:t>
        </w:r>
      </w:smartTag>
      <w:r w:rsidRPr="00E64826">
        <w:t xml:space="preserve"> lub mniejszym.</w:t>
      </w:r>
    </w:p>
    <w:p w:rsidR="00EA7817" w:rsidRPr="00E64826" w:rsidRDefault="00EA7817" w:rsidP="00EA7817">
      <w:pPr>
        <w:spacing w:before="120"/>
      </w:pPr>
      <w:r w:rsidRPr="00E64826">
        <w:rPr>
          <w:b/>
        </w:rPr>
        <w:t xml:space="preserve">1.4.15. </w:t>
      </w:r>
      <w:r w:rsidRPr="00E64826">
        <w:t xml:space="preserve">Kruszywo o ciągłym uziarnieniu (wg PN-EN 13242) – kruszywo stanowiące mieszankę kruszyw grubych i drobnych, w której </w:t>
      </w:r>
      <w:r w:rsidRPr="00E64826">
        <w:rPr>
          <w:i/>
        </w:rPr>
        <w:t>D</w:t>
      </w:r>
      <w:r w:rsidRPr="00E64826">
        <w:t xml:space="preserve"> jest większe niż </w:t>
      </w:r>
      <w:smartTag w:uri="urn:schemas-microsoft-com:office:smarttags" w:element="metricconverter">
        <w:smartTagPr>
          <w:attr w:name="ProductID" w:val="6,3 mm"/>
        </w:smartTagPr>
        <w:r w:rsidRPr="00E64826">
          <w:t>6,3 mm</w:t>
        </w:r>
      </w:smartTag>
      <w:r w:rsidRPr="00E64826">
        <w:t>.</w:t>
      </w:r>
    </w:p>
    <w:p w:rsidR="00EA7817" w:rsidRPr="00E64826" w:rsidRDefault="00EA7817" w:rsidP="00EA7817">
      <w:pPr>
        <w:spacing w:before="120"/>
      </w:pPr>
      <w:r w:rsidRPr="00E64826">
        <w:rPr>
          <w:b/>
        </w:rPr>
        <w:t xml:space="preserve">1.4.16. </w:t>
      </w:r>
      <w:r w:rsidRPr="00E64826">
        <w:t>Mieszanka związana cementem – mieszanka związana hydraulicznie, składająca się z kruszywa o kontrolowanym uziarnieniu i cementu, wymieszana w sposób zapewniający uzyskanie jednorodnej mieszanki.</w:t>
      </w:r>
    </w:p>
    <w:p w:rsidR="00EA7817" w:rsidRPr="00E64826" w:rsidRDefault="00EA7817" w:rsidP="00EA7817">
      <w:pPr>
        <w:spacing w:before="120"/>
      </w:pPr>
      <w:r w:rsidRPr="00E64826">
        <w:rPr>
          <w:b/>
        </w:rPr>
        <w:t xml:space="preserve">1.4.17. </w:t>
      </w:r>
      <w:r w:rsidRPr="00E64826">
        <w:t>Symbole i skróty dodatkowe</w:t>
      </w:r>
    </w:p>
    <w:p w:rsidR="00EA7817" w:rsidRPr="00E64826" w:rsidRDefault="00EA7817" w:rsidP="00EA7817">
      <w:pPr>
        <w:spacing w:before="120"/>
      </w:pPr>
      <w:r w:rsidRPr="00E64826">
        <w:t>% m/m</w:t>
      </w:r>
      <w:r w:rsidRPr="00E64826">
        <w:tab/>
      </w:r>
      <w:r w:rsidRPr="00E64826">
        <w:tab/>
        <w:t>procent masy,</w:t>
      </w:r>
    </w:p>
    <w:p w:rsidR="00EA7817" w:rsidRPr="00E64826" w:rsidRDefault="00EA7817" w:rsidP="00EA7817">
      <w:r w:rsidRPr="00E64826">
        <w:t>NR</w:t>
      </w:r>
      <w:r w:rsidRPr="00E64826">
        <w:tab/>
      </w:r>
      <w:r w:rsidRPr="00E64826">
        <w:tab/>
        <w:t>brak konieczności badania danej cechy,</w:t>
      </w:r>
    </w:p>
    <w:p w:rsidR="00EA7817" w:rsidRPr="00E64826" w:rsidRDefault="00EA7817" w:rsidP="00EA7817">
      <w:r w:rsidRPr="00E64826">
        <w:t>CBGM</w:t>
      </w:r>
      <w:r w:rsidRPr="00E64826">
        <w:tab/>
      </w:r>
      <w:r w:rsidRPr="00E64826">
        <w:tab/>
        <w:t>mieszanka związana cementem,</w:t>
      </w:r>
    </w:p>
    <w:p w:rsidR="00EA7817" w:rsidRPr="00E64826" w:rsidRDefault="00EA7817" w:rsidP="00EA7817">
      <w:r w:rsidRPr="00E64826">
        <w:t>CBR</w:t>
      </w:r>
      <w:r w:rsidRPr="00E64826">
        <w:tab/>
      </w:r>
      <w:r w:rsidRPr="00E64826">
        <w:tab/>
        <w:t>kalifornijski wskaźnik nośności, w procentach (%),</w:t>
      </w:r>
    </w:p>
    <w:p w:rsidR="00EA7817" w:rsidRPr="00E64826" w:rsidRDefault="00EA7817" w:rsidP="00EA7817">
      <w:r w:rsidRPr="00E64826">
        <w:t>d</w:t>
      </w:r>
      <w:r w:rsidRPr="00E64826">
        <w:tab/>
      </w:r>
      <w:r w:rsidRPr="00E64826">
        <w:tab/>
        <w:t>dolny wymiar sita (przy określaniu wielkości ziaren kruszywa),</w:t>
      </w:r>
    </w:p>
    <w:p w:rsidR="00EA7817" w:rsidRPr="00E64826" w:rsidRDefault="00EA7817" w:rsidP="00EA7817">
      <w:r w:rsidRPr="00E64826">
        <w:t>D</w:t>
      </w:r>
      <w:r w:rsidRPr="00E64826">
        <w:tab/>
      </w:r>
      <w:r w:rsidRPr="00E64826">
        <w:tab/>
        <w:t>górny wymiar sita (przy określaniu wielkości ziaren kruszywa),</w:t>
      </w:r>
    </w:p>
    <w:p w:rsidR="00EA7817" w:rsidRPr="00E64826" w:rsidRDefault="00EA7817" w:rsidP="00EA7817">
      <w:r w:rsidRPr="00E64826">
        <w:t>H/D</w:t>
      </w:r>
      <w:r w:rsidRPr="00E64826">
        <w:tab/>
      </w:r>
      <w:r w:rsidRPr="00E64826">
        <w:tab/>
        <w:t>stosunek wysokości do średnicy próbki.</w:t>
      </w:r>
    </w:p>
    <w:p w:rsidR="00EA7817" w:rsidRPr="00E64826" w:rsidRDefault="00EA7817" w:rsidP="00EA7817">
      <w:pPr>
        <w:pStyle w:val="StylIwony"/>
        <w:spacing w:after="0"/>
        <w:rPr>
          <w:rFonts w:ascii="Times New Roman" w:hAnsi="Times New Roman"/>
          <w:sz w:val="20"/>
        </w:rPr>
      </w:pPr>
      <w:r w:rsidRPr="00E64826">
        <w:rPr>
          <w:rFonts w:ascii="Times New Roman" w:hAnsi="Times New Roman"/>
          <w:b/>
          <w:sz w:val="20"/>
        </w:rPr>
        <w:t>1.4.18.</w:t>
      </w:r>
      <w:r w:rsidRPr="00E64826">
        <w:rPr>
          <w:b/>
        </w:rPr>
        <w:t xml:space="preserve"> </w:t>
      </w:r>
      <w:r w:rsidRPr="00E64826">
        <w:rPr>
          <w:rFonts w:ascii="Times New Roman" w:hAnsi="Times New Roman"/>
          <w:sz w:val="20"/>
        </w:rPr>
        <w:t>Pozostałe określenia podstawowe są zgodne z obowiązującymi, odpowiednimi polskimi normami i z definicjami podanymi w SST D-M-00.00.00 „Wymagania ogólne” .</w:t>
      </w:r>
    </w:p>
    <w:p w:rsidR="00EA7817" w:rsidRPr="00E64826" w:rsidRDefault="00EA7817" w:rsidP="00EA7817">
      <w:pPr>
        <w:pStyle w:val="Nagwek2"/>
      </w:pPr>
      <w:r w:rsidRPr="00E64826">
        <w:t>1.5. Szczegółowe wymagania dotyczące robót</w:t>
      </w:r>
    </w:p>
    <w:p w:rsidR="00EA7817" w:rsidRPr="00E64826" w:rsidRDefault="00EA7817" w:rsidP="00EA7817">
      <w:pPr>
        <w:pStyle w:val="StylIwony"/>
        <w:spacing w:before="0" w:after="0"/>
        <w:rPr>
          <w:rFonts w:ascii="Times New Roman" w:hAnsi="Times New Roman"/>
          <w:sz w:val="20"/>
        </w:rPr>
      </w:pPr>
      <w:r w:rsidRPr="00E64826">
        <w:rPr>
          <w:rFonts w:ascii="Times New Roman" w:hAnsi="Times New Roman"/>
          <w:b/>
          <w:sz w:val="20"/>
        </w:rPr>
        <w:tab/>
      </w:r>
      <w:r w:rsidRPr="00E64826">
        <w:rPr>
          <w:rFonts w:ascii="Times New Roman" w:hAnsi="Times New Roman"/>
          <w:sz w:val="20"/>
        </w:rPr>
        <w:t>Szczegółowe wymagania dotyczące robót podano w SST D-M-00.00.00 „Wymagania ogólne”.</w:t>
      </w:r>
    </w:p>
    <w:p w:rsidR="00EA7817" w:rsidRPr="00E64826" w:rsidRDefault="00EA7817" w:rsidP="00EA7817">
      <w:pPr>
        <w:pStyle w:val="Nagwek1"/>
      </w:pPr>
      <w:bookmarkStart w:id="10" w:name="_Toc431184075"/>
      <w:bookmarkStart w:id="11" w:name="_Toc208892382"/>
      <w:bookmarkStart w:id="12" w:name="_Toc210107778"/>
      <w:bookmarkStart w:id="13" w:name="_Toc236626156"/>
      <w:bookmarkStart w:id="14" w:name="_Toc332010312"/>
      <w:r w:rsidRPr="00E64826">
        <w:t>2. MATERIAŁY</w:t>
      </w:r>
      <w:bookmarkEnd w:id="10"/>
      <w:bookmarkEnd w:id="11"/>
      <w:bookmarkEnd w:id="12"/>
      <w:bookmarkEnd w:id="13"/>
      <w:bookmarkEnd w:id="14"/>
    </w:p>
    <w:p w:rsidR="00EA7817" w:rsidRPr="00E64826" w:rsidRDefault="00EA7817" w:rsidP="00EA7817">
      <w:pPr>
        <w:pStyle w:val="Nagwek2"/>
      </w:pPr>
      <w:r w:rsidRPr="00E64826">
        <w:t>2.1. Szczegółowe wymagania dotyczące materiałów</w:t>
      </w:r>
    </w:p>
    <w:p w:rsidR="00EA7817" w:rsidRPr="00E64826" w:rsidRDefault="00EA7817" w:rsidP="00EA7817">
      <w:pPr>
        <w:pStyle w:val="StylIwony"/>
        <w:spacing w:before="0" w:after="0"/>
        <w:rPr>
          <w:rFonts w:ascii="Times New Roman" w:hAnsi="Times New Roman"/>
          <w:sz w:val="20"/>
        </w:rPr>
      </w:pPr>
      <w:r w:rsidRPr="00E64826">
        <w:rPr>
          <w:rFonts w:ascii="Times New Roman" w:hAnsi="Times New Roman"/>
          <w:b/>
          <w:sz w:val="20"/>
        </w:rPr>
        <w:tab/>
      </w:r>
      <w:r w:rsidRPr="00E64826">
        <w:rPr>
          <w:rFonts w:ascii="Times New Roman" w:hAnsi="Times New Roman"/>
          <w:sz w:val="20"/>
        </w:rPr>
        <w:t>Szczegółowe wymagania dotyczące materiałów, ich pozyskiwania i składowania, podano w SST D-M-00.</w:t>
      </w:r>
      <w:r w:rsidR="00E64826" w:rsidRPr="00E64826">
        <w:rPr>
          <w:rFonts w:ascii="Times New Roman" w:hAnsi="Times New Roman"/>
          <w:sz w:val="20"/>
        </w:rPr>
        <w:t>00.00 „Wymagania ogólne”</w:t>
      </w:r>
      <w:r w:rsidRPr="00E64826">
        <w:rPr>
          <w:rFonts w:ascii="Times New Roman" w:hAnsi="Times New Roman"/>
          <w:sz w:val="20"/>
        </w:rPr>
        <w:t>.</w:t>
      </w:r>
    </w:p>
    <w:p w:rsidR="00EA7817" w:rsidRPr="00E64826" w:rsidRDefault="00EA7817" w:rsidP="00EA7817">
      <w:pPr>
        <w:pStyle w:val="Nagwek2"/>
      </w:pPr>
      <w:r w:rsidRPr="00E64826">
        <w:t>2.2. Materiały do wykonania robót</w:t>
      </w:r>
    </w:p>
    <w:p w:rsidR="00EA7817" w:rsidRPr="00E64826" w:rsidRDefault="00EA7817" w:rsidP="00EA7817">
      <w:pPr>
        <w:spacing w:after="120"/>
      </w:pPr>
      <w:r w:rsidRPr="00E64826">
        <w:rPr>
          <w:b/>
        </w:rPr>
        <w:t xml:space="preserve">2.2.1. </w:t>
      </w:r>
      <w:r w:rsidRPr="00E64826">
        <w:t xml:space="preserve"> Zgodność materiałów z dokumentacją projektową i aprobatą techniczną</w:t>
      </w:r>
    </w:p>
    <w:p w:rsidR="00EA7817" w:rsidRPr="00E64826" w:rsidRDefault="00EA7817" w:rsidP="00EA7817">
      <w:pPr>
        <w:spacing w:after="120"/>
      </w:pPr>
      <w:r w:rsidRPr="00E64826">
        <w:tab/>
        <w:t>Materiały do wykonania robót powinny być zgodne z ustaleniami dokumentacji projektowej lub ST względnie z wymaganiami europejskiej lub krajowej aprobaty technicznej.</w:t>
      </w:r>
    </w:p>
    <w:p w:rsidR="00EA7817" w:rsidRPr="00E64826" w:rsidRDefault="00EA7817" w:rsidP="00EA7817">
      <w:pPr>
        <w:spacing w:after="120"/>
      </w:pPr>
      <w:r w:rsidRPr="00E64826">
        <w:rPr>
          <w:b/>
        </w:rPr>
        <w:t xml:space="preserve">2.2.2. </w:t>
      </w:r>
      <w:r w:rsidRPr="00E64826">
        <w:t>Materiały wchodzące w skład mieszanki</w:t>
      </w:r>
    </w:p>
    <w:p w:rsidR="00EA7817" w:rsidRPr="00E64826" w:rsidRDefault="00EA7817" w:rsidP="00EA7817">
      <w:r w:rsidRPr="00E64826">
        <w:tab/>
        <w:t>Materiałami stosowanymi do wytwarzania mieszanek związanych cementem są:</w:t>
      </w:r>
    </w:p>
    <w:p w:rsidR="00EA7817" w:rsidRPr="00E64826" w:rsidRDefault="00EA7817" w:rsidP="00EA7817">
      <w:pPr>
        <w:numPr>
          <w:ilvl w:val="0"/>
          <w:numId w:val="15"/>
        </w:numPr>
      </w:pPr>
      <w:r w:rsidRPr="00E64826">
        <w:t>kruszywo,</w:t>
      </w:r>
    </w:p>
    <w:p w:rsidR="00EA7817" w:rsidRPr="00E64826" w:rsidRDefault="00EA7817" w:rsidP="00EA7817">
      <w:pPr>
        <w:numPr>
          <w:ilvl w:val="0"/>
          <w:numId w:val="15"/>
        </w:numPr>
      </w:pPr>
      <w:r w:rsidRPr="00E64826">
        <w:t>cement,</w:t>
      </w:r>
    </w:p>
    <w:p w:rsidR="00EA7817" w:rsidRPr="00E64826" w:rsidRDefault="00EA7817" w:rsidP="00EA7817">
      <w:pPr>
        <w:numPr>
          <w:ilvl w:val="0"/>
          <w:numId w:val="15"/>
        </w:numPr>
      </w:pPr>
      <w:r w:rsidRPr="00E64826">
        <w:t>woda zarobowa,</w:t>
      </w:r>
    </w:p>
    <w:p w:rsidR="00EA7817" w:rsidRPr="00E64826" w:rsidRDefault="00EA7817" w:rsidP="00EA7817">
      <w:pPr>
        <w:numPr>
          <w:ilvl w:val="0"/>
          <w:numId w:val="15"/>
        </w:numPr>
      </w:pPr>
      <w:r w:rsidRPr="00E64826">
        <w:t>ew. dodatki,</w:t>
      </w:r>
    </w:p>
    <w:p w:rsidR="00EA7817" w:rsidRPr="00E64826" w:rsidRDefault="00EA7817" w:rsidP="00EA7817">
      <w:pPr>
        <w:numPr>
          <w:ilvl w:val="0"/>
          <w:numId w:val="15"/>
        </w:numPr>
      </w:pPr>
      <w:r w:rsidRPr="00E64826">
        <w:t>ew. domieszki.</w:t>
      </w:r>
    </w:p>
    <w:p w:rsidR="00EA7817" w:rsidRPr="00E64826" w:rsidRDefault="00EA7817" w:rsidP="00EA7817">
      <w:pPr>
        <w:spacing w:before="120" w:after="120"/>
      </w:pPr>
      <w:r w:rsidRPr="00E64826">
        <w:rPr>
          <w:b/>
        </w:rPr>
        <w:t xml:space="preserve">2.2.3. </w:t>
      </w:r>
      <w:r w:rsidRPr="00E64826">
        <w:t>Kruszywa</w:t>
      </w:r>
    </w:p>
    <w:p w:rsidR="00EA7817" w:rsidRPr="00E64826" w:rsidRDefault="00EA7817" w:rsidP="00EA7817">
      <w:r w:rsidRPr="00E64826">
        <w:tab/>
        <w:t>Do mieszanek można stosować następujące rodzaje kruszyw:</w:t>
      </w:r>
    </w:p>
    <w:p w:rsidR="00EA7817" w:rsidRPr="00E64826" w:rsidRDefault="00EA7817" w:rsidP="00EA7817">
      <w:pPr>
        <w:numPr>
          <w:ilvl w:val="0"/>
          <w:numId w:val="16"/>
        </w:numPr>
      </w:pPr>
      <w:r w:rsidRPr="00E64826">
        <w:t>kruszywo naturalne lub sztuczne,</w:t>
      </w:r>
    </w:p>
    <w:p w:rsidR="00EA7817" w:rsidRPr="00E64826" w:rsidRDefault="00EA7817" w:rsidP="00EA7817">
      <w:pPr>
        <w:numPr>
          <w:ilvl w:val="0"/>
          <w:numId w:val="16"/>
        </w:numPr>
      </w:pPr>
      <w:r w:rsidRPr="00E64826">
        <w:t>kruszywo z recyklingu,</w:t>
      </w:r>
    </w:p>
    <w:p w:rsidR="00EA7817" w:rsidRPr="00E64826" w:rsidRDefault="00EA7817" w:rsidP="00EA7817">
      <w:pPr>
        <w:numPr>
          <w:ilvl w:val="0"/>
          <w:numId w:val="16"/>
        </w:numPr>
      </w:pPr>
      <w:r w:rsidRPr="00E64826">
        <w:t>połączenie kruszyw wymienionych w punktach a) i b) z określeniem proporcji kruszyw z a) i b) z dokładnością ± 5% m/m.</w:t>
      </w:r>
    </w:p>
    <w:p w:rsidR="00EA7817" w:rsidRPr="00E64826" w:rsidRDefault="00EA7817" w:rsidP="00EA7817">
      <w:pPr>
        <w:ind w:firstLine="709"/>
      </w:pPr>
      <w:r w:rsidRPr="00E64826">
        <w:t>Wymagania wobec kruszywa do warstw podbudowy i podłoża ulepszonego przedstawia tablica 1.</w:t>
      </w:r>
    </w:p>
    <w:p w:rsidR="00EA7817" w:rsidRPr="00E64826" w:rsidRDefault="00EA7817" w:rsidP="00EA7817">
      <w:pPr>
        <w:pStyle w:val="Bezodstpw"/>
        <w:spacing w:before="120" w:after="120"/>
        <w:ind w:firstLine="0"/>
        <w:jc w:val="center"/>
        <w:rPr>
          <w:sz w:val="20"/>
          <w:szCs w:val="20"/>
        </w:rPr>
      </w:pPr>
      <w:r w:rsidRPr="00E64826">
        <w:rPr>
          <w:sz w:val="20"/>
          <w:szCs w:val="20"/>
        </w:rPr>
        <w:t>Tablica 1. Wymagane właściwości kruszywa do warstw podbudowy i podłoża ulepszonego z mieszanek związanych cementem</w:t>
      </w:r>
    </w:p>
    <w:p w:rsidR="00EA7817" w:rsidRPr="00E64826" w:rsidRDefault="00EA7817" w:rsidP="00EA7817">
      <w:pPr>
        <w:pStyle w:val="Bezodstpw"/>
        <w:ind w:firstLine="0"/>
        <w:jc w:val="center"/>
        <w:rPr>
          <w:sz w:val="16"/>
          <w:szCs w:val="16"/>
        </w:rPr>
      </w:pPr>
      <w:r w:rsidRPr="00E64826">
        <w:rPr>
          <w:sz w:val="16"/>
          <w:szCs w:val="16"/>
        </w:rPr>
        <w:t>Skróty użyte w tablicy: Kat. – kategoria właściwości,  Dekl – deklarowana, wsk. – wskaźnik, wsp. – współczynnik, roz. -rozdział</w:t>
      </w:r>
    </w:p>
    <w:p w:rsidR="00EA7817" w:rsidRPr="00E64826" w:rsidRDefault="00EA7817" w:rsidP="00EA7817">
      <w:pPr>
        <w:pStyle w:val="Bezodstpw"/>
        <w:rPr>
          <w:sz w:val="16"/>
          <w:szCs w:val="16"/>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76"/>
        <w:gridCol w:w="1276"/>
        <w:gridCol w:w="709"/>
        <w:gridCol w:w="2213"/>
        <w:gridCol w:w="55"/>
        <w:gridCol w:w="157"/>
        <w:gridCol w:w="2426"/>
      </w:tblGrid>
      <w:tr w:rsidR="00EA7817" w:rsidRPr="00E64826" w:rsidTr="00D64787">
        <w:tc>
          <w:tcPr>
            <w:tcW w:w="2376" w:type="dxa"/>
            <w:vMerge w:val="restart"/>
            <w:vAlign w:val="center"/>
          </w:tcPr>
          <w:p w:rsidR="00EA7817" w:rsidRPr="00E64826" w:rsidRDefault="00EA7817" w:rsidP="00D64787">
            <w:pPr>
              <w:pStyle w:val="Bezodstpw"/>
              <w:ind w:firstLine="0"/>
              <w:jc w:val="center"/>
              <w:rPr>
                <w:sz w:val="18"/>
                <w:szCs w:val="18"/>
              </w:rPr>
            </w:pPr>
            <w:r w:rsidRPr="00E64826">
              <w:rPr>
                <w:sz w:val="18"/>
                <w:szCs w:val="18"/>
              </w:rPr>
              <w:t>Właściwość</w:t>
            </w:r>
          </w:p>
          <w:p w:rsidR="00EA7817" w:rsidRPr="00E64826" w:rsidRDefault="00EA7817" w:rsidP="00D64787">
            <w:pPr>
              <w:pStyle w:val="Bezodstpw"/>
              <w:ind w:firstLine="0"/>
              <w:jc w:val="center"/>
              <w:rPr>
                <w:sz w:val="18"/>
                <w:szCs w:val="18"/>
              </w:rPr>
            </w:pPr>
            <w:r w:rsidRPr="00E64826">
              <w:rPr>
                <w:sz w:val="18"/>
                <w:szCs w:val="18"/>
              </w:rPr>
              <w:t>kruszywa</w:t>
            </w:r>
          </w:p>
        </w:tc>
        <w:tc>
          <w:tcPr>
            <w:tcW w:w="1276" w:type="dxa"/>
            <w:vMerge w:val="restart"/>
            <w:vAlign w:val="center"/>
          </w:tcPr>
          <w:p w:rsidR="00EA7817" w:rsidRPr="00E64826" w:rsidRDefault="00EA7817" w:rsidP="00D64787">
            <w:pPr>
              <w:pStyle w:val="Bezodstpw"/>
              <w:ind w:firstLine="0"/>
              <w:jc w:val="center"/>
              <w:rPr>
                <w:sz w:val="18"/>
                <w:szCs w:val="18"/>
              </w:rPr>
            </w:pPr>
            <w:r w:rsidRPr="00E64826">
              <w:rPr>
                <w:sz w:val="18"/>
                <w:szCs w:val="18"/>
              </w:rPr>
              <w:t>Metoda</w:t>
            </w:r>
          </w:p>
          <w:p w:rsidR="00EA7817" w:rsidRPr="00E64826" w:rsidRDefault="00EA7817" w:rsidP="00D64787">
            <w:pPr>
              <w:pStyle w:val="Bezodstpw"/>
              <w:ind w:firstLine="0"/>
              <w:jc w:val="center"/>
              <w:rPr>
                <w:sz w:val="18"/>
                <w:szCs w:val="18"/>
              </w:rPr>
            </w:pPr>
            <w:r w:rsidRPr="00E64826">
              <w:rPr>
                <w:sz w:val="18"/>
                <w:szCs w:val="18"/>
              </w:rPr>
              <w:t>badania</w:t>
            </w:r>
          </w:p>
          <w:p w:rsidR="00EA7817" w:rsidRPr="00E64826" w:rsidRDefault="00EA7817" w:rsidP="00D64787">
            <w:pPr>
              <w:pStyle w:val="Bezodstpw"/>
              <w:ind w:firstLine="0"/>
              <w:jc w:val="center"/>
              <w:rPr>
                <w:sz w:val="18"/>
                <w:szCs w:val="18"/>
              </w:rPr>
            </w:pPr>
            <w:r w:rsidRPr="00E64826">
              <w:rPr>
                <w:sz w:val="18"/>
                <w:szCs w:val="18"/>
              </w:rPr>
              <w:t>wg</w:t>
            </w:r>
          </w:p>
        </w:tc>
        <w:tc>
          <w:tcPr>
            <w:tcW w:w="5560" w:type="dxa"/>
            <w:gridSpan w:val="5"/>
          </w:tcPr>
          <w:p w:rsidR="00EA7817" w:rsidRPr="00E64826" w:rsidRDefault="00EA7817" w:rsidP="00D64787">
            <w:pPr>
              <w:pStyle w:val="Bezodstpw"/>
              <w:ind w:firstLine="0"/>
              <w:jc w:val="center"/>
              <w:rPr>
                <w:sz w:val="18"/>
                <w:szCs w:val="18"/>
              </w:rPr>
            </w:pPr>
            <w:r w:rsidRPr="00E64826">
              <w:rPr>
                <w:sz w:val="18"/>
                <w:szCs w:val="18"/>
              </w:rPr>
              <w:t xml:space="preserve">Wymagania wg WT-5, pkt 1.1.1 [ 25] i PN-EN 13242 [19] </w:t>
            </w:r>
          </w:p>
          <w:p w:rsidR="00EA7817" w:rsidRPr="00E64826" w:rsidRDefault="00EA7817" w:rsidP="00D64787">
            <w:pPr>
              <w:pStyle w:val="Bezodstpw"/>
              <w:ind w:firstLine="0"/>
              <w:jc w:val="center"/>
              <w:rPr>
                <w:sz w:val="18"/>
                <w:szCs w:val="18"/>
              </w:rPr>
            </w:pPr>
            <w:r w:rsidRPr="00E64826">
              <w:rPr>
                <w:sz w:val="18"/>
                <w:szCs w:val="18"/>
              </w:rPr>
              <w:t>dla ruchu kategorii KR1 ÷ KR6</w:t>
            </w:r>
          </w:p>
        </w:tc>
      </w:tr>
      <w:tr w:rsidR="00EA7817" w:rsidRPr="00E64826" w:rsidTr="00D64787">
        <w:tc>
          <w:tcPr>
            <w:tcW w:w="2376" w:type="dxa"/>
            <w:vMerge/>
          </w:tcPr>
          <w:p w:rsidR="00EA7817" w:rsidRPr="00E64826" w:rsidRDefault="00EA7817" w:rsidP="00D64787">
            <w:pPr>
              <w:pStyle w:val="Bezodstpw"/>
              <w:ind w:firstLine="0"/>
              <w:rPr>
                <w:sz w:val="20"/>
                <w:szCs w:val="20"/>
              </w:rPr>
            </w:pPr>
          </w:p>
        </w:tc>
        <w:tc>
          <w:tcPr>
            <w:tcW w:w="1276" w:type="dxa"/>
            <w:vMerge/>
          </w:tcPr>
          <w:p w:rsidR="00EA7817" w:rsidRPr="00E64826" w:rsidRDefault="00EA7817" w:rsidP="00D64787">
            <w:pPr>
              <w:pStyle w:val="Bezodstpw"/>
              <w:ind w:firstLine="0"/>
              <w:rPr>
                <w:sz w:val="20"/>
                <w:szCs w:val="20"/>
              </w:rPr>
            </w:pPr>
          </w:p>
        </w:tc>
        <w:tc>
          <w:tcPr>
            <w:tcW w:w="709" w:type="dxa"/>
            <w:vMerge w:val="restart"/>
            <w:vAlign w:val="center"/>
          </w:tcPr>
          <w:p w:rsidR="00EA7817" w:rsidRPr="00E64826" w:rsidRDefault="00EA7817" w:rsidP="00D64787">
            <w:pPr>
              <w:pStyle w:val="Bezodstpw"/>
              <w:ind w:firstLine="0"/>
              <w:jc w:val="center"/>
              <w:rPr>
                <w:sz w:val="16"/>
                <w:szCs w:val="16"/>
              </w:rPr>
            </w:pPr>
            <w:r w:rsidRPr="00E64826">
              <w:rPr>
                <w:sz w:val="16"/>
                <w:szCs w:val="16"/>
              </w:rPr>
              <w:t>Punkt</w:t>
            </w:r>
          </w:p>
          <w:p w:rsidR="00EA7817" w:rsidRPr="00E64826" w:rsidRDefault="00EA7817" w:rsidP="00D64787">
            <w:pPr>
              <w:pStyle w:val="Bezodstpw"/>
              <w:ind w:firstLine="0"/>
              <w:jc w:val="center"/>
              <w:rPr>
                <w:sz w:val="16"/>
                <w:szCs w:val="16"/>
              </w:rPr>
            </w:pPr>
            <w:r w:rsidRPr="00E64826">
              <w:rPr>
                <w:sz w:val="16"/>
                <w:szCs w:val="16"/>
              </w:rPr>
              <w:t>PN-EN</w:t>
            </w:r>
          </w:p>
          <w:p w:rsidR="00EA7817" w:rsidRPr="00E64826" w:rsidRDefault="00EA7817" w:rsidP="00D64787">
            <w:pPr>
              <w:pStyle w:val="Bezodstpw"/>
              <w:ind w:firstLine="0"/>
              <w:jc w:val="center"/>
              <w:rPr>
                <w:sz w:val="18"/>
                <w:szCs w:val="18"/>
              </w:rPr>
            </w:pPr>
            <w:r w:rsidRPr="00E64826">
              <w:rPr>
                <w:sz w:val="16"/>
                <w:szCs w:val="16"/>
              </w:rPr>
              <w:t>13242</w:t>
            </w:r>
          </w:p>
        </w:tc>
        <w:tc>
          <w:tcPr>
            <w:tcW w:w="4851" w:type="dxa"/>
            <w:gridSpan w:val="4"/>
          </w:tcPr>
          <w:p w:rsidR="00EA7817" w:rsidRPr="00E64826" w:rsidRDefault="00EA7817" w:rsidP="00D64787">
            <w:pPr>
              <w:pStyle w:val="Bezodstpw"/>
              <w:ind w:firstLine="0"/>
              <w:jc w:val="center"/>
              <w:rPr>
                <w:sz w:val="18"/>
                <w:szCs w:val="18"/>
              </w:rPr>
            </w:pPr>
            <w:r w:rsidRPr="00E64826">
              <w:rPr>
                <w:sz w:val="18"/>
                <w:szCs w:val="18"/>
              </w:rPr>
              <w:t>dla kruszywa związanego cementem w warstwie</w:t>
            </w:r>
          </w:p>
        </w:tc>
      </w:tr>
      <w:tr w:rsidR="00EA7817" w:rsidRPr="00E64826" w:rsidTr="00D64787">
        <w:tc>
          <w:tcPr>
            <w:tcW w:w="2376" w:type="dxa"/>
            <w:vMerge/>
          </w:tcPr>
          <w:p w:rsidR="00EA7817" w:rsidRPr="00E64826" w:rsidRDefault="00EA7817" w:rsidP="00D64787">
            <w:pPr>
              <w:pStyle w:val="Bezodstpw"/>
              <w:ind w:firstLine="0"/>
              <w:rPr>
                <w:sz w:val="20"/>
                <w:szCs w:val="20"/>
              </w:rPr>
            </w:pPr>
          </w:p>
        </w:tc>
        <w:tc>
          <w:tcPr>
            <w:tcW w:w="1276" w:type="dxa"/>
            <w:vMerge/>
          </w:tcPr>
          <w:p w:rsidR="00EA7817" w:rsidRPr="00E64826" w:rsidRDefault="00EA7817" w:rsidP="00D64787">
            <w:pPr>
              <w:pStyle w:val="Bezodstpw"/>
              <w:ind w:firstLine="0"/>
              <w:rPr>
                <w:sz w:val="20"/>
                <w:szCs w:val="20"/>
              </w:rPr>
            </w:pPr>
          </w:p>
        </w:tc>
        <w:tc>
          <w:tcPr>
            <w:tcW w:w="709" w:type="dxa"/>
            <w:vMerge/>
          </w:tcPr>
          <w:p w:rsidR="00EA7817" w:rsidRPr="00E64826" w:rsidRDefault="00EA7817" w:rsidP="00D64787">
            <w:pPr>
              <w:pStyle w:val="Bezodstpw"/>
              <w:ind w:firstLine="0"/>
              <w:rPr>
                <w:sz w:val="20"/>
                <w:szCs w:val="20"/>
              </w:rPr>
            </w:pPr>
          </w:p>
        </w:tc>
        <w:tc>
          <w:tcPr>
            <w:tcW w:w="2268" w:type="dxa"/>
            <w:gridSpan w:val="2"/>
          </w:tcPr>
          <w:p w:rsidR="00EA7817" w:rsidRPr="00E64826" w:rsidRDefault="00EA7817" w:rsidP="00D64787">
            <w:pPr>
              <w:pStyle w:val="Bezodstpw"/>
              <w:ind w:firstLine="0"/>
              <w:jc w:val="center"/>
              <w:rPr>
                <w:sz w:val="18"/>
                <w:szCs w:val="18"/>
              </w:rPr>
            </w:pPr>
            <w:r w:rsidRPr="00E64826">
              <w:rPr>
                <w:sz w:val="18"/>
                <w:szCs w:val="18"/>
              </w:rPr>
              <w:t>podłoża ulepszonego i podbudowy pomocniczej</w:t>
            </w:r>
          </w:p>
        </w:tc>
        <w:tc>
          <w:tcPr>
            <w:tcW w:w="2583" w:type="dxa"/>
            <w:gridSpan w:val="2"/>
            <w:vAlign w:val="center"/>
          </w:tcPr>
          <w:p w:rsidR="00EA7817" w:rsidRPr="00E64826" w:rsidRDefault="00EA7817" w:rsidP="00D64787">
            <w:pPr>
              <w:pStyle w:val="Bezodstpw"/>
              <w:ind w:firstLine="0"/>
              <w:jc w:val="center"/>
              <w:rPr>
                <w:sz w:val="18"/>
                <w:szCs w:val="18"/>
              </w:rPr>
            </w:pPr>
            <w:r w:rsidRPr="00E64826">
              <w:rPr>
                <w:sz w:val="18"/>
                <w:szCs w:val="18"/>
              </w:rPr>
              <w:t>podbudowy zasadniczej</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Frakcje/zestaw sit #</w:t>
            </w:r>
          </w:p>
        </w:tc>
        <w:tc>
          <w:tcPr>
            <w:tcW w:w="1276" w:type="dxa"/>
          </w:tcPr>
          <w:p w:rsidR="00EA7817" w:rsidRPr="00E64826" w:rsidRDefault="00EA7817" w:rsidP="00D64787">
            <w:pPr>
              <w:pStyle w:val="Bezodstpw"/>
              <w:ind w:firstLine="0"/>
              <w:jc w:val="center"/>
              <w:rPr>
                <w:sz w:val="20"/>
                <w:szCs w:val="20"/>
              </w:rPr>
            </w:pPr>
            <w:r w:rsidRPr="00E64826">
              <w:rPr>
                <w:sz w:val="20"/>
                <w:szCs w:val="20"/>
              </w:rPr>
              <w:t>-</w:t>
            </w:r>
          </w:p>
        </w:tc>
        <w:tc>
          <w:tcPr>
            <w:tcW w:w="709" w:type="dxa"/>
          </w:tcPr>
          <w:p w:rsidR="00EA7817" w:rsidRPr="00E64826" w:rsidRDefault="00EA7817" w:rsidP="00D64787">
            <w:pPr>
              <w:pStyle w:val="Bezodstpw"/>
              <w:ind w:firstLine="0"/>
              <w:rPr>
                <w:sz w:val="18"/>
                <w:szCs w:val="18"/>
              </w:rPr>
            </w:pPr>
            <w:r w:rsidRPr="00E64826">
              <w:rPr>
                <w:sz w:val="18"/>
                <w:szCs w:val="18"/>
              </w:rPr>
              <w:t>4.1</w:t>
            </w:r>
          </w:p>
        </w:tc>
        <w:tc>
          <w:tcPr>
            <w:tcW w:w="4851" w:type="dxa"/>
            <w:gridSpan w:val="4"/>
          </w:tcPr>
          <w:p w:rsidR="00EA7817" w:rsidRPr="00E64826" w:rsidRDefault="00EA7817" w:rsidP="00D64787">
            <w:pPr>
              <w:pStyle w:val="Bezodstpw"/>
              <w:ind w:firstLine="0"/>
              <w:rPr>
                <w:sz w:val="18"/>
                <w:szCs w:val="18"/>
              </w:rPr>
            </w:pPr>
            <w:r w:rsidRPr="00E64826">
              <w:rPr>
                <w:sz w:val="18"/>
                <w:szCs w:val="18"/>
              </w:rPr>
              <w:t>Zestaw sit podstawowy plus zestaw 1.</w:t>
            </w:r>
          </w:p>
          <w:p w:rsidR="00EA7817" w:rsidRPr="00E64826" w:rsidRDefault="00EA7817" w:rsidP="00D64787">
            <w:pPr>
              <w:pStyle w:val="Bezodstpw"/>
              <w:ind w:firstLine="0"/>
              <w:rPr>
                <w:sz w:val="20"/>
                <w:szCs w:val="20"/>
              </w:rPr>
            </w:pPr>
            <w:r w:rsidRPr="00E64826">
              <w:rPr>
                <w:sz w:val="18"/>
                <w:szCs w:val="18"/>
              </w:rPr>
              <w:t>Wszystkie frakcje dozwolone</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Uziarnienie</w:t>
            </w:r>
          </w:p>
        </w:tc>
        <w:tc>
          <w:tcPr>
            <w:tcW w:w="1276" w:type="dxa"/>
          </w:tcPr>
          <w:p w:rsidR="00EA7817" w:rsidRPr="00E64826" w:rsidRDefault="00EA7817" w:rsidP="00D64787">
            <w:pPr>
              <w:pStyle w:val="Bezodstpw"/>
              <w:ind w:firstLine="0"/>
              <w:rPr>
                <w:sz w:val="18"/>
                <w:szCs w:val="18"/>
              </w:rPr>
            </w:pPr>
            <w:r w:rsidRPr="00E64826">
              <w:rPr>
                <w:sz w:val="18"/>
                <w:szCs w:val="18"/>
              </w:rPr>
              <w:t>PN-EN</w:t>
            </w:r>
          </w:p>
          <w:p w:rsidR="00EA7817" w:rsidRPr="00E64826" w:rsidRDefault="00EA7817" w:rsidP="00D64787">
            <w:pPr>
              <w:pStyle w:val="Bezodstpw"/>
              <w:ind w:firstLine="0"/>
              <w:rPr>
                <w:sz w:val="18"/>
                <w:szCs w:val="18"/>
              </w:rPr>
            </w:pPr>
            <w:r w:rsidRPr="00E64826">
              <w:rPr>
                <w:sz w:val="18"/>
                <w:szCs w:val="18"/>
              </w:rPr>
              <w:t>933-1 [6]</w:t>
            </w:r>
          </w:p>
          <w:p w:rsidR="00EA7817" w:rsidRPr="00E64826" w:rsidRDefault="00EA7817" w:rsidP="00D64787">
            <w:pPr>
              <w:pStyle w:val="Bezodstpw"/>
              <w:ind w:firstLine="0"/>
              <w:rPr>
                <w:sz w:val="18"/>
                <w:szCs w:val="18"/>
              </w:rPr>
            </w:pPr>
          </w:p>
        </w:tc>
        <w:tc>
          <w:tcPr>
            <w:tcW w:w="709" w:type="dxa"/>
          </w:tcPr>
          <w:p w:rsidR="00EA7817" w:rsidRPr="00E64826" w:rsidRDefault="00EA7817" w:rsidP="00D64787">
            <w:pPr>
              <w:pStyle w:val="Bezodstpw"/>
              <w:ind w:firstLine="0"/>
              <w:rPr>
                <w:sz w:val="18"/>
                <w:szCs w:val="18"/>
              </w:rPr>
            </w:pPr>
            <w:r w:rsidRPr="00E64826">
              <w:rPr>
                <w:sz w:val="18"/>
                <w:szCs w:val="18"/>
              </w:rPr>
              <w:t>4.3.1</w:t>
            </w:r>
          </w:p>
        </w:tc>
        <w:tc>
          <w:tcPr>
            <w:tcW w:w="4851" w:type="dxa"/>
            <w:gridSpan w:val="4"/>
          </w:tcPr>
          <w:p w:rsidR="00EA7817" w:rsidRPr="00E64826" w:rsidRDefault="00EA7817" w:rsidP="00D64787">
            <w:pPr>
              <w:pStyle w:val="Bezodstpw"/>
              <w:ind w:firstLine="0"/>
              <w:rPr>
                <w:sz w:val="18"/>
                <w:szCs w:val="18"/>
              </w:rPr>
            </w:pPr>
            <w:r w:rsidRPr="00E64826">
              <w:rPr>
                <w:sz w:val="18"/>
                <w:szCs w:val="18"/>
              </w:rPr>
              <w:t>Kruszywo grube: kat. G</w:t>
            </w:r>
            <w:r w:rsidRPr="00E64826">
              <w:rPr>
                <w:sz w:val="18"/>
                <w:szCs w:val="18"/>
                <w:vertAlign w:val="subscript"/>
              </w:rPr>
              <w:t>C</w:t>
            </w:r>
            <w:r w:rsidRPr="00E64826">
              <w:rPr>
                <w:sz w:val="18"/>
                <w:szCs w:val="18"/>
              </w:rPr>
              <w:t>80/20,   kruszywo drobne: kat. G</w:t>
            </w:r>
            <w:r w:rsidRPr="00E64826">
              <w:rPr>
                <w:sz w:val="18"/>
                <w:szCs w:val="18"/>
                <w:vertAlign w:val="subscript"/>
              </w:rPr>
              <w:t>F</w:t>
            </w:r>
            <w:r w:rsidRPr="00E64826">
              <w:rPr>
                <w:sz w:val="18"/>
                <w:szCs w:val="18"/>
              </w:rPr>
              <w:t>80,   kruszywo o ciągłym uziarnieniu: kat. G</w:t>
            </w:r>
            <w:r w:rsidRPr="00E64826">
              <w:rPr>
                <w:sz w:val="18"/>
                <w:szCs w:val="18"/>
                <w:vertAlign w:val="subscript"/>
              </w:rPr>
              <w:t>A</w:t>
            </w:r>
            <w:r w:rsidRPr="00E64826">
              <w:rPr>
                <w:sz w:val="18"/>
                <w:szCs w:val="18"/>
              </w:rPr>
              <w:t xml:space="preserve">75.   </w:t>
            </w:r>
          </w:p>
          <w:p w:rsidR="00EA7817" w:rsidRPr="00E64826" w:rsidRDefault="00EA7817" w:rsidP="00D64787">
            <w:pPr>
              <w:pStyle w:val="Bezodstpw"/>
              <w:ind w:firstLine="0"/>
              <w:rPr>
                <w:sz w:val="18"/>
                <w:szCs w:val="18"/>
              </w:rPr>
            </w:pPr>
            <w:r w:rsidRPr="00E64826">
              <w:rPr>
                <w:sz w:val="18"/>
                <w:szCs w:val="18"/>
              </w:rPr>
              <w:t>Uziarnienie mieszanek kruszywa wg rysunków 1÷5</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lastRenderedPageBreak/>
              <w:t>Ogólne granice i tolerancje uziarnienia kruszywa grube-</w:t>
            </w:r>
            <w:r w:rsidRPr="00E64826">
              <w:rPr>
                <w:sz w:val="18"/>
                <w:szCs w:val="18"/>
              </w:rPr>
              <w:br/>
              <w:t xml:space="preserve">go na sitach pośrednich </w:t>
            </w:r>
          </w:p>
        </w:tc>
        <w:tc>
          <w:tcPr>
            <w:tcW w:w="1276" w:type="dxa"/>
          </w:tcPr>
          <w:p w:rsidR="00EA7817" w:rsidRPr="00E64826" w:rsidRDefault="00EA7817" w:rsidP="00D64787">
            <w:pPr>
              <w:pStyle w:val="Bezodstpw"/>
              <w:ind w:firstLine="0"/>
              <w:rPr>
                <w:sz w:val="18"/>
                <w:szCs w:val="18"/>
              </w:rPr>
            </w:pPr>
            <w:r w:rsidRPr="00E64826">
              <w:rPr>
                <w:sz w:val="18"/>
                <w:szCs w:val="18"/>
              </w:rPr>
              <w:t>PN-EN</w:t>
            </w:r>
          </w:p>
          <w:p w:rsidR="00EA7817" w:rsidRPr="00E64826" w:rsidRDefault="00EA7817" w:rsidP="00D64787">
            <w:pPr>
              <w:pStyle w:val="Bezodstpw"/>
              <w:ind w:firstLine="0"/>
              <w:rPr>
                <w:sz w:val="18"/>
                <w:szCs w:val="18"/>
              </w:rPr>
            </w:pPr>
            <w:r w:rsidRPr="00E64826">
              <w:rPr>
                <w:sz w:val="18"/>
                <w:szCs w:val="18"/>
              </w:rPr>
              <w:t>933-1 [6]</w:t>
            </w:r>
          </w:p>
          <w:p w:rsidR="00EA7817" w:rsidRPr="00E64826" w:rsidRDefault="00EA7817" w:rsidP="00D64787">
            <w:pPr>
              <w:pStyle w:val="Bezodstpw"/>
              <w:ind w:firstLine="0"/>
              <w:rPr>
                <w:sz w:val="18"/>
                <w:szCs w:val="18"/>
              </w:rPr>
            </w:pPr>
          </w:p>
        </w:tc>
        <w:tc>
          <w:tcPr>
            <w:tcW w:w="709" w:type="dxa"/>
          </w:tcPr>
          <w:p w:rsidR="00EA7817" w:rsidRPr="00E64826" w:rsidRDefault="00EA7817" w:rsidP="00D64787">
            <w:pPr>
              <w:pStyle w:val="Bezodstpw"/>
              <w:ind w:firstLine="0"/>
              <w:rPr>
                <w:sz w:val="18"/>
                <w:szCs w:val="18"/>
              </w:rPr>
            </w:pPr>
            <w:r w:rsidRPr="00E64826">
              <w:rPr>
                <w:sz w:val="18"/>
                <w:szCs w:val="18"/>
              </w:rPr>
              <w:t>4.3.2</w:t>
            </w:r>
          </w:p>
        </w:tc>
        <w:tc>
          <w:tcPr>
            <w:tcW w:w="4851" w:type="dxa"/>
            <w:gridSpan w:val="4"/>
          </w:tcPr>
          <w:p w:rsidR="00EA7817" w:rsidRPr="00E64826" w:rsidRDefault="00EA7817" w:rsidP="00D64787">
            <w:pPr>
              <w:pStyle w:val="Bezodstpw"/>
              <w:ind w:firstLine="0"/>
              <w:rPr>
                <w:sz w:val="18"/>
                <w:szCs w:val="18"/>
              </w:rPr>
            </w:pPr>
            <w:r w:rsidRPr="00E64826">
              <w:rPr>
                <w:sz w:val="18"/>
                <w:szCs w:val="18"/>
              </w:rPr>
              <w:t>Kat. GT</w:t>
            </w:r>
            <w:r w:rsidRPr="00E64826">
              <w:rPr>
                <w:sz w:val="18"/>
                <w:szCs w:val="18"/>
                <w:vertAlign w:val="subscript"/>
              </w:rPr>
              <w:t>C</w:t>
            </w:r>
            <w:r w:rsidRPr="00E64826">
              <w:rPr>
                <w:sz w:val="18"/>
                <w:szCs w:val="18"/>
              </w:rPr>
              <w:t>NR (tj. brak wymagania)</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Tolerancje typowego uziar-</w:t>
            </w:r>
            <w:r w:rsidRPr="00E64826">
              <w:rPr>
                <w:sz w:val="18"/>
                <w:szCs w:val="18"/>
              </w:rPr>
              <w:br/>
              <w:t>nienia kruszywa drobnego i kruszywa o ciągłym uziarnie-</w:t>
            </w:r>
            <w:r w:rsidRPr="00E64826">
              <w:rPr>
                <w:sz w:val="18"/>
                <w:szCs w:val="18"/>
              </w:rPr>
              <w:br/>
              <w:t>niu</w:t>
            </w:r>
          </w:p>
        </w:tc>
        <w:tc>
          <w:tcPr>
            <w:tcW w:w="1276" w:type="dxa"/>
          </w:tcPr>
          <w:p w:rsidR="00EA7817" w:rsidRPr="00E64826" w:rsidRDefault="00EA7817" w:rsidP="00D64787">
            <w:pPr>
              <w:pStyle w:val="Bezodstpw"/>
              <w:ind w:firstLine="0"/>
              <w:rPr>
                <w:sz w:val="18"/>
                <w:szCs w:val="18"/>
              </w:rPr>
            </w:pPr>
            <w:r w:rsidRPr="00E64826">
              <w:rPr>
                <w:sz w:val="18"/>
                <w:szCs w:val="18"/>
              </w:rPr>
              <w:t>PN-EN</w:t>
            </w:r>
          </w:p>
          <w:p w:rsidR="00EA7817" w:rsidRPr="00E64826" w:rsidRDefault="00EA7817" w:rsidP="00D64787">
            <w:pPr>
              <w:pStyle w:val="Bezodstpw"/>
              <w:ind w:firstLine="0"/>
              <w:rPr>
                <w:sz w:val="18"/>
                <w:szCs w:val="18"/>
              </w:rPr>
            </w:pPr>
            <w:r w:rsidRPr="00E64826">
              <w:rPr>
                <w:sz w:val="18"/>
                <w:szCs w:val="18"/>
              </w:rPr>
              <w:t>933-1 [6]</w:t>
            </w:r>
          </w:p>
          <w:p w:rsidR="00EA7817" w:rsidRPr="00E64826" w:rsidRDefault="00EA7817" w:rsidP="00D64787">
            <w:pPr>
              <w:pStyle w:val="Bezodstpw"/>
              <w:ind w:firstLine="0"/>
              <w:rPr>
                <w:sz w:val="18"/>
                <w:szCs w:val="18"/>
              </w:rPr>
            </w:pPr>
          </w:p>
        </w:tc>
        <w:tc>
          <w:tcPr>
            <w:tcW w:w="709" w:type="dxa"/>
          </w:tcPr>
          <w:p w:rsidR="00EA7817" w:rsidRPr="00E64826" w:rsidRDefault="00EA7817" w:rsidP="00D64787">
            <w:pPr>
              <w:pStyle w:val="Bezodstpw"/>
              <w:ind w:firstLine="0"/>
              <w:rPr>
                <w:sz w:val="18"/>
                <w:szCs w:val="18"/>
              </w:rPr>
            </w:pPr>
            <w:r w:rsidRPr="00E64826">
              <w:rPr>
                <w:sz w:val="18"/>
                <w:szCs w:val="18"/>
              </w:rPr>
              <w:t>4.3.3</w:t>
            </w:r>
          </w:p>
        </w:tc>
        <w:tc>
          <w:tcPr>
            <w:tcW w:w="4851" w:type="dxa"/>
            <w:gridSpan w:val="4"/>
          </w:tcPr>
          <w:p w:rsidR="00EA7817" w:rsidRPr="00E64826" w:rsidRDefault="00EA7817" w:rsidP="00D64787">
            <w:pPr>
              <w:pStyle w:val="Bezodstpw"/>
              <w:ind w:firstLine="0"/>
              <w:rPr>
                <w:sz w:val="18"/>
                <w:szCs w:val="18"/>
              </w:rPr>
            </w:pPr>
            <w:r w:rsidRPr="00E64826">
              <w:rPr>
                <w:sz w:val="18"/>
                <w:szCs w:val="18"/>
              </w:rPr>
              <w:t>Kruszywo drobne: kat. GT</w:t>
            </w:r>
            <w:r w:rsidRPr="00E64826">
              <w:rPr>
                <w:sz w:val="18"/>
                <w:szCs w:val="18"/>
                <w:vertAlign w:val="subscript"/>
              </w:rPr>
              <w:t>F</w:t>
            </w:r>
            <w:r w:rsidRPr="00E64826">
              <w:rPr>
                <w:sz w:val="18"/>
                <w:szCs w:val="18"/>
              </w:rPr>
              <w:t>NR (tj. brak wymagania), kruszywo o ciągłym uziarnieniu: kat. GT</w:t>
            </w:r>
            <w:r w:rsidRPr="00E64826">
              <w:rPr>
                <w:sz w:val="18"/>
                <w:szCs w:val="18"/>
                <w:vertAlign w:val="subscript"/>
              </w:rPr>
              <w:t>A</w:t>
            </w:r>
            <w:r w:rsidRPr="00E64826">
              <w:rPr>
                <w:sz w:val="18"/>
                <w:szCs w:val="18"/>
              </w:rPr>
              <w:t>NR (tj. brak wymagania)</w:t>
            </w:r>
          </w:p>
        </w:tc>
      </w:tr>
      <w:tr w:rsidR="00EA7817" w:rsidRPr="00E64826" w:rsidTr="00D64787">
        <w:trPr>
          <w:trHeight w:val="671"/>
        </w:trPr>
        <w:tc>
          <w:tcPr>
            <w:tcW w:w="2376" w:type="dxa"/>
          </w:tcPr>
          <w:p w:rsidR="00EA7817" w:rsidRPr="00E64826" w:rsidRDefault="00EA7817" w:rsidP="00D64787">
            <w:pPr>
              <w:pStyle w:val="Bezodstpw"/>
              <w:ind w:firstLine="0"/>
              <w:rPr>
                <w:sz w:val="18"/>
                <w:szCs w:val="18"/>
              </w:rPr>
            </w:pPr>
            <w:r w:rsidRPr="00E64826">
              <w:rPr>
                <w:sz w:val="18"/>
                <w:szCs w:val="18"/>
              </w:rPr>
              <w:t>Kształt kruszywa grubego – maksymalne warunki wskaź-</w:t>
            </w:r>
            <w:r w:rsidRPr="00E64826">
              <w:rPr>
                <w:sz w:val="18"/>
                <w:szCs w:val="18"/>
              </w:rPr>
              <w:br/>
              <w:t>nika płaskości</w:t>
            </w:r>
          </w:p>
        </w:tc>
        <w:tc>
          <w:tcPr>
            <w:tcW w:w="1276" w:type="dxa"/>
          </w:tcPr>
          <w:p w:rsidR="00EA7817" w:rsidRPr="00E64826" w:rsidRDefault="00EA7817" w:rsidP="00D64787">
            <w:pPr>
              <w:pStyle w:val="Bezodstpw"/>
              <w:ind w:firstLine="0"/>
              <w:rPr>
                <w:sz w:val="18"/>
                <w:szCs w:val="18"/>
              </w:rPr>
            </w:pPr>
            <w:r w:rsidRPr="00E64826">
              <w:rPr>
                <w:sz w:val="18"/>
                <w:szCs w:val="18"/>
              </w:rPr>
              <w:t>PN-EN</w:t>
            </w:r>
          </w:p>
          <w:p w:rsidR="00EA7817" w:rsidRPr="00E64826" w:rsidRDefault="00EA7817" w:rsidP="00D64787">
            <w:pPr>
              <w:pStyle w:val="Bezodstpw"/>
              <w:ind w:firstLine="0"/>
              <w:rPr>
                <w:sz w:val="18"/>
                <w:szCs w:val="18"/>
                <w:vertAlign w:val="superscript"/>
              </w:rPr>
            </w:pPr>
            <w:r w:rsidRPr="00E64826">
              <w:rPr>
                <w:sz w:val="18"/>
                <w:szCs w:val="18"/>
              </w:rPr>
              <w:t>933-3</w:t>
            </w:r>
            <w:r w:rsidRPr="00E64826">
              <w:rPr>
                <w:sz w:val="18"/>
                <w:szCs w:val="18"/>
                <w:vertAlign w:val="superscript"/>
              </w:rPr>
              <w:t>*)</w:t>
            </w:r>
            <w:r w:rsidRPr="00E64826">
              <w:rPr>
                <w:sz w:val="18"/>
                <w:szCs w:val="18"/>
              </w:rPr>
              <w:t xml:space="preserve">  [7]</w:t>
            </w:r>
          </w:p>
        </w:tc>
        <w:tc>
          <w:tcPr>
            <w:tcW w:w="709" w:type="dxa"/>
          </w:tcPr>
          <w:p w:rsidR="00EA7817" w:rsidRPr="00E64826" w:rsidRDefault="00EA7817" w:rsidP="00D64787">
            <w:pPr>
              <w:pStyle w:val="Bezodstpw"/>
              <w:ind w:firstLine="0"/>
              <w:rPr>
                <w:sz w:val="18"/>
                <w:szCs w:val="18"/>
              </w:rPr>
            </w:pPr>
            <w:r w:rsidRPr="00E64826">
              <w:rPr>
                <w:sz w:val="18"/>
                <w:szCs w:val="18"/>
              </w:rPr>
              <w:t>4.4</w:t>
            </w:r>
          </w:p>
        </w:tc>
        <w:tc>
          <w:tcPr>
            <w:tcW w:w="2268" w:type="dxa"/>
            <w:gridSpan w:val="2"/>
          </w:tcPr>
          <w:p w:rsidR="00EA7817" w:rsidRPr="00E64826" w:rsidRDefault="00EA7817" w:rsidP="00D64787">
            <w:pPr>
              <w:pStyle w:val="Bezodstpw"/>
              <w:ind w:firstLine="0"/>
              <w:rPr>
                <w:sz w:val="18"/>
                <w:szCs w:val="18"/>
              </w:rPr>
            </w:pPr>
            <w:r w:rsidRPr="00E64826">
              <w:rPr>
                <w:sz w:val="18"/>
                <w:szCs w:val="18"/>
              </w:rPr>
              <w:t>Kat. FI</w:t>
            </w:r>
            <w:r w:rsidRPr="00E64826">
              <w:rPr>
                <w:sz w:val="18"/>
                <w:szCs w:val="18"/>
                <w:vertAlign w:val="subscript"/>
              </w:rPr>
              <w:t xml:space="preserve">Dekl </w:t>
            </w:r>
            <w:r w:rsidRPr="00E64826">
              <w:rPr>
                <w:sz w:val="18"/>
                <w:szCs w:val="18"/>
              </w:rPr>
              <w:t>(tj. wsk. płasko-</w:t>
            </w:r>
            <w:r w:rsidRPr="00E64826">
              <w:rPr>
                <w:sz w:val="18"/>
                <w:szCs w:val="18"/>
              </w:rPr>
              <w:br/>
              <w:t>ści &gt; 50)</w:t>
            </w:r>
          </w:p>
        </w:tc>
        <w:tc>
          <w:tcPr>
            <w:tcW w:w="2583" w:type="dxa"/>
            <w:gridSpan w:val="2"/>
          </w:tcPr>
          <w:p w:rsidR="00EA7817" w:rsidRPr="00E64826" w:rsidRDefault="00EA7817" w:rsidP="00D64787">
            <w:pPr>
              <w:pStyle w:val="Bezodstpw"/>
              <w:ind w:firstLine="0"/>
              <w:rPr>
                <w:sz w:val="18"/>
                <w:szCs w:val="18"/>
              </w:rPr>
            </w:pPr>
            <w:r w:rsidRPr="00E64826">
              <w:rPr>
                <w:sz w:val="18"/>
                <w:szCs w:val="18"/>
              </w:rPr>
              <w:t>Kat. FI</w:t>
            </w:r>
            <w:r w:rsidRPr="00E64826">
              <w:rPr>
                <w:sz w:val="18"/>
                <w:szCs w:val="18"/>
                <w:vertAlign w:val="subscript"/>
              </w:rPr>
              <w:t>50</w:t>
            </w:r>
            <w:r w:rsidRPr="00E64826">
              <w:rPr>
                <w:sz w:val="18"/>
                <w:szCs w:val="18"/>
              </w:rPr>
              <w:t xml:space="preserve"> (tj. wsk. płaskości             ≤ 50)</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Kształt kruszywa grubego – maksymalne wartości wskaź-</w:t>
            </w:r>
            <w:r w:rsidRPr="00E64826">
              <w:rPr>
                <w:sz w:val="18"/>
                <w:szCs w:val="18"/>
              </w:rPr>
              <w:br/>
              <w:t>nika kształtu</w:t>
            </w:r>
          </w:p>
        </w:tc>
        <w:tc>
          <w:tcPr>
            <w:tcW w:w="1276" w:type="dxa"/>
          </w:tcPr>
          <w:p w:rsidR="00EA7817" w:rsidRPr="00E64826" w:rsidRDefault="00EA7817" w:rsidP="00D64787">
            <w:pPr>
              <w:pStyle w:val="Bezodstpw"/>
              <w:ind w:firstLine="0"/>
              <w:rPr>
                <w:sz w:val="18"/>
                <w:szCs w:val="18"/>
              </w:rPr>
            </w:pPr>
            <w:r w:rsidRPr="00E64826">
              <w:rPr>
                <w:sz w:val="18"/>
                <w:szCs w:val="18"/>
              </w:rPr>
              <w:t>PN-EN</w:t>
            </w:r>
          </w:p>
          <w:p w:rsidR="00EA7817" w:rsidRPr="00E64826" w:rsidRDefault="00EA7817" w:rsidP="00D64787">
            <w:pPr>
              <w:pStyle w:val="Bezodstpw"/>
              <w:ind w:firstLine="0"/>
              <w:rPr>
                <w:sz w:val="18"/>
                <w:szCs w:val="18"/>
              </w:rPr>
            </w:pPr>
            <w:r w:rsidRPr="00E64826">
              <w:rPr>
                <w:sz w:val="18"/>
                <w:szCs w:val="18"/>
              </w:rPr>
              <w:t>933-4</w:t>
            </w:r>
            <w:r w:rsidRPr="00E64826">
              <w:rPr>
                <w:sz w:val="18"/>
                <w:szCs w:val="18"/>
                <w:vertAlign w:val="superscript"/>
              </w:rPr>
              <w:t>*)</w:t>
            </w:r>
            <w:r w:rsidRPr="00E64826">
              <w:rPr>
                <w:sz w:val="18"/>
                <w:szCs w:val="18"/>
              </w:rPr>
              <w:t xml:space="preserve">  [8]</w:t>
            </w:r>
          </w:p>
        </w:tc>
        <w:tc>
          <w:tcPr>
            <w:tcW w:w="709" w:type="dxa"/>
          </w:tcPr>
          <w:p w:rsidR="00EA7817" w:rsidRPr="00E64826" w:rsidRDefault="00EA7817" w:rsidP="00D64787">
            <w:pPr>
              <w:pStyle w:val="Bezodstpw"/>
              <w:ind w:firstLine="0"/>
              <w:rPr>
                <w:sz w:val="18"/>
                <w:szCs w:val="18"/>
              </w:rPr>
            </w:pPr>
            <w:r w:rsidRPr="00E64826">
              <w:rPr>
                <w:sz w:val="18"/>
                <w:szCs w:val="18"/>
              </w:rPr>
              <w:t>4.4</w:t>
            </w:r>
          </w:p>
        </w:tc>
        <w:tc>
          <w:tcPr>
            <w:tcW w:w="2268" w:type="dxa"/>
            <w:gridSpan w:val="2"/>
          </w:tcPr>
          <w:p w:rsidR="00EA7817" w:rsidRPr="00E64826" w:rsidRDefault="00EA7817" w:rsidP="00D64787">
            <w:pPr>
              <w:pStyle w:val="Bezodstpw"/>
              <w:ind w:firstLine="0"/>
              <w:rPr>
                <w:sz w:val="18"/>
                <w:szCs w:val="18"/>
              </w:rPr>
            </w:pPr>
            <w:r w:rsidRPr="00E64826">
              <w:rPr>
                <w:sz w:val="18"/>
                <w:szCs w:val="18"/>
              </w:rPr>
              <w:t>Kat. SI</w:t>
            </w:r>
            <w:r w:rsidRPr="00E64826">
              <w:rPr>
                <w:sz w:val="18"/>
                <w:szCs w:val="18"/>
                <w:vertAlign w:val="subscript"/>
              </w:rPr>
              <w:t xml:space="preserve">Dekl </w:t>
            </w:r>
            <w:r w:rsidRPr="00E64826">
              <w:rPr>
                <w:sz w:val="18"/>
                <w:szCs w:val="18"/>
              </w:rPr>
              <w:t>(tj. wsk. kształtu &gt;55)</w:t>
            </w:r>
          </w:p>
        </w:tc>
        <w:tc>
          <w:tcPr>
            <w:tcW w:w="2583" w:type="dxa"/>
            <w:gridSpan w:val="2"/>
          </w:tcPr>
          <w:p w:rsidR="00EA7817" w:rsidRPr="00E64826" w:rsidRDefault="00EA7817" w:rsidP="00D64787">
            <w:pPr>
              <w:pStyle w:val="Bezodstpw"/>
              <w:ind w:firstLine="0"/>
              <w:rPr>
                <w:sz w:val="18"/>
                <w:szCs w:val="18"/>
              </w:rPr>
            </w:pPr>
            <w:r w:rsidRPr="00E64826">
              <w:rPr>
                <w:sz w:val="18"/>
                <w:szCs w:val="18"/>
              </w:rPr>
              <w:t>Kat. SI</w:t>
            </w:r>
            <w:r w:rsidRPr="00E64826">
              <w:rPr>
                <w:sz w:val="18"/>
                <w:szCs w:val="18"/>
                <w:vertAlign w:val="subscript"/>
              </w:rPr>
              <w:t>50</w:t>
            </w:r>
            <w:r w:rsidRPr="00E64826">
              <w:rPr>
                <w:sz w:val="18"/>
                <w:szCs w:val="18"/>
              </w:rPr>
              <w:t xml:space="preserve"> (tj. wsk. kształtu ≤ 55)</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Kategorie procentowych za-</w:t>
            </w:r>
            <w:r w:rsidRPr="00E64826">
              <w:rPr>
                <w:sz w:val="18"/>
                <w:szCs w:val="18"/>
              </w:rPr>
              <w:br/>
              <w:t>wartości ziaren o powierz-</w:t>
            </w:r>
            <w:r w:rsidRPr="00E64826">
              <w:rPr>
                <w:sz w:val="18"/>
                <w:szCs w:val="18"/>
              </w:rPr>
              <w:br/>
              <w:t>chniach przekruszonych lub łamanych oraz ziaren całko-</w:t>
            </w:r>
            <w:r w:rsidRPr="00E64826">
              <w:rPr>
                <w:sz w:val="18"/>
                <w:szCs w:val="18"/>
              </w:rPr>
              <w:br/>
              <w:t>wicie zaokrąglonych w kru-</w:t>
            </w:r>
            <w:r w:rsidRPr="00E64826">
              <w:rPr>
                <w:sz w:val="18"/>
                <w:szCs w:val="18"/>
              </w:rPr>
              <w:br/>
              <w:t>szywie grubym</w:t>
            </w:r>
          </w:p>
        </w:tc>
        <w:tc>
          <w:tcPr>
            <w:tcW w:w="1276" w:type="dxa"/>
          </w:tcPr>
          <w:p w:rsidR="00EA7817" w:rsidRPr="00E64826" w:rsidRDefault="00EA7817" w:rsidP="00D64787">
            <w:pPr>
              <w:pStyle w:val="Bezodstpw"/>
              <w:ind w:firstLine="0"/>
              <w:rPr>
                <w:sz w:val="18"/>
                <w:szCs w:val="18"/>
              </w:rPr>
            </w:pPr>
            <w:r w:rsidRPr="00E64826">
              <w:rPr>
                <w:sz w:val="18"/>
                <w:szCs w:val="18"/>
              </w:rPr>
              <w:t>PN-EN</w:t>
            </w:r>
          </w:p>
          <w:p w:rsidR="00EA7817" w:rsidRPr="00E64826" w:rsidRDefault="00EA7817" w:rsidP="00D64787">
            <w:pPr>
              <w:pStyle w:val="Bezodstpw"/>
              <w:ind w:firstLine="0"/>
              <w:rPr>
                <w:sz w:val="18"/>
                <w:szCs w:val="18"/>
              </w:rPr>
            </w:pPr>
            <w:r w:rsidRPr="00E64826">
              <w:rPr>
                <w:sz w:val="18"/>
                <w:szCs w:val="18"/>
              </w:rPr>
              <w:t>933-5    [9]</w:t>
            </w:r>
          </w:p>
        </w:tc>
        <w:tc>
          <w:tcPr>
            <w:tcW w:w="709" w:type="dxa"/>
          </w:tcPr>
          <w:p w:rsidR="00EA7817" w:rsidRPr="00E64826" w:rsidRDefault="00EA7817" w:rsidP="00D64787">
            <w:pPr>
              <w:pStyle w:val="Bezodstpw"/>
              <w:ind w:firstLine="0"/>
              <w:rPr>
                <w:sz w:val="18"/>
                <w:szCs w:val="18"/>
              </w:rPr>
            </w:pPr>
            <w:r w:rsidRPr="00E64826">
              <w:rPr>
                <w:sz w:val="18"/>
                <w:szCs w:val="18"/>
              </w:rPr>
              <w:t>4.5</w:t>
            </w:r>
          </w:p>
        </w:tc>
        <w:tc>
          <w:tcPr>
            <w:tcW w:w="4851" w:type="dxa"/>
            <w:gridSpan w:val="4"/>
          </w:tcPr>
          <w:p w:rsidR="00EA7817" w:rsidRPr="00E64826" w:rsidRDefault="00EA7817" w:rsidP="00D64787">
            <w:pPr>
              <w:pStyle w:val="Bezodstpw"/>
              <w:ind w:firstLine="0"/>
              <w:rPr>
                <w:sz w:val="18"/>
                <w:szCs w:val="18"/>
              </w:rPr>
            </w:pPr>
            <w:r w:rsidRPr="00E64826">
              <w:rPr>
                <w:sz w:val="18"/>
                <w:szCs w:val="18"/>
              </w:rPr>
              <w:t>Kat. C</w:t>
            </w:r>
            <w:r w:rsidRPr="00E64826">
              <w:rPr>
                <w:sz w:val="18"/>
                <w:szCs w:val="18"/>
                <w:vertAlign w:val="subscript"/>
              </w:rPr>
              <w:t>NR</w:t>
            </w:r>
            <w:r w:rsidRPr="00E64826">
              <w:rPr>
                <w:sz w:val="18"/>
                <w:szCs w:val="18"/>
              </w:rPr>
              <w:t xml:space="preserve"> (tj. brak wymagania)</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Zawartość pyłów</w:t>
            </w:r>
            <w:r w:rsidRPr="00E64826">
              <w:rPr>
                <w:sz w:val="18"/>
                <w:szCs w:val="18"/>
                <w:vertAlign w:val="superscript"/>
              </w:rPr>
              <w:t>**)</w:t>
            </w:r>
            <w:r w:rsidRPr="00E64826">
              <w:rPr>
                <w:sz w:val="18"/>
                <w:szCs w:val="18"/>
              </w:rPr>
              <w:t xml:space="preserve"> w kru-</w:t>
            </w:r>
            <w:r w:rsidRPr="00E64826">
              <w:rPr>
                <w:sz w:val="18"/>
                <w:szCs w:val="18"/>
              </w:rPr>
              <w:br/>
              <w:t>szywie grubym</w:t>
            </w:r>
          </w:p>
        </w:tc>
        <w:tc>
          <w:tcPr>
            <w:tcW w:w="1276" w:type="dxa"/>
          </w:tcPr>
          <w:p w:rsidR="00EA7817" w:rsidRPr="00E64826" w:rsidRDefault="00EA7817" w:rsidP="00D64787">
            <w:pPr>
              <w:pStyle w:val="Bezodstpw"/>
              <w:ind w:firstLine="0"/>
              <w:rPr>
                <w:sz w:val="18"/>
                <w:szCs w:val="18"/>
              </w:rPr>
            </w:pPr>
            <w:r w:rsidRPr="00E64826">
              <w:rPr>
                <w:sz w:val="18"/>
                <w:szCs w:val="18"/>
              </w:rPr>
              <w:t>PN-EN</w:t>
            </w:r>
          </w:p>
          <w:p w:rsidR="00EA7817" w:rsidRPr="00E64826" w:rsidRDefault="00EA7817" w:rsidP="00D64787">
            <w:pPr>
              <w:pStyle w:val="Bezodstpw"/>
              <w:ind w:firstLine="0"/>
              <w:rPr>
                <w:sz w:val="18"/>
                <w:szCs w:val="18"/>
              </w:rPr>
            </w:pPr>
            <w:r w:rsidRPr="00E64826">
              <w:rPr>
                <w:sz w:val="18"/>
                <w:szCs w:val="18"/>
              </w:rPr>
              <w:t>933-1 [6]</w:t>
            </w:r>
          </w:p>
        </w:tc>
        <w:tc>
          <w:tcPr>
            <w:tcW w:w="709" w:type="dxa"/>
          </w:tcPr>
          <w:p w:rsidR="00EA7817" w:rsidRPr="00E64826" w:rsidRDefault="00EA7817" w:rsidP="00D64787">
            <w:pPr>
              <w:pStyle w:val="Bezodstpw"/>
              <w:ind w:firstLine="0"/>
              <w:rPr>
                <w:sz w:val="18"/>
                <w:szCs w:val="18"/>
              </w:rPr>
            </w:pPr>
            <w:r w:rsidRPr="00E64826">
              <w:rPr>
                <w:sz w:val="18"/>
                <w:szCs w:val="18"/>
              </w:rPr>
              <w:t>4.6</w:t>
            </w:r>
          </w:p>
        </w:tc>
        <w:tc>
          <w:tcPr>
            <w:tcW w:w="4851" w:type="dxa"/>
            <w:gridSpan w:val="4"/>
          </w:tcPr>
          <w:p w:rsidR="00EA7817" w:rsidRPr="00E64826" w:rsidRDefault="00EA7817" w:rsidP="00D64787">
            <w:pPr>
              <w:pStyle w:val="Bezodstpw"/>
              <w:ind w:firstLine="0"/>
              <w:rPr>
                <w:sz w:val="18"/>
                <w:szCs w:val="18"/>
              </w:rPr>
            </w:pPr>
            <w:r w:rsidRPr="00E64826">
              <w:rPr>
                <w:sz w:val="18"/>
                <w:szCs w:val="18"/>
              </w:rPr>
              <w:t>Kat. f</w:t>
            </w:r>
            <w:r w:rsidRPr="00E64826">
              <w:rPr>
                <w:sz w:val="18"/>
                <w:szCs w:val="18"/>
                <w:vertAlign w:val="subscript"/>
              </w:rPr>
              <w:t>Dekl</w:t>
            </w:r>
            <w:r w:rsidRPr="00E64826">
              <w:rPr>
                <w:sz w:val="18"/>
                <w:szCs w:val="18"/>
              </w:rPr>
              <w:t xml:space="preserve">  (tj. masa frakcji przechodzącej przez sito </w:t>
            </w:r>
            <w:smartTag w:uri="urn:schemas-microsoft-com:office:smarttags" w:element="metricconverter">
              <w:smartTagPr>
                <w:attr w:name="ProductID" w:val="0,063 mm"/>
              </w:smartTagPr>
              <w:r w:rsidRPr="00E64826">
                <w:rPr>
                  <w:sz w:val="18"/>
                  <w:szCs w:val="18"/>
                </w:rPr>
                <w:t>0,063 mm</w:t>
              </w:r>
            </w:smartTag>
            <w:r w:rsidRPr="00E64826">
              <w:rPr>
                <w:sz w:val="18"/>
                <w:szCs w:val="18"/>
              </w:rPr>
              <w:t xml:space="preserve"> jest &gt; 4)</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Zawartość pyłów</w:t>
            </w:r>
            <w:r w:rsidRPr="00E64826">
              <w:rPr>
                <w:sz w:val="18"/>
                <w:szCs w:val="18"/>
                <w:vertAlign w:val="superscript"/>
              </w:rPr>
              <w:t xml:space="preserve">**)  </w:t>
            </w:r>
            <w:r w:rsidRPr="00E64826">
              <w:rPr>
                <w:sz w:val="18"/>
                <w:szCs w:val="18"/>
              </w:rPr>
              <w:t xml:space="preserve"> w  kru-</w:t>
            </w:r>
          </w:p>
          <w:p w:rsidR="00EA7817" w:rsidRPr="00E64826" w:rsidRDefault="00EA7817" w:rsidP="00D64787">
            <w:pPr>
              <w:pStyle w:val="Bezodstpw"/>
              <w:ind w:firstLine="0"/>
              <w:rPr>
                <w:sz w:val="18"/>
                <w:szCs w:val="18"/>
              </w:rPr>
            </w:pPr>
            <w:r w:rsidRPr="00E64826">
              <w:rPr>
                <w:sz w:val="18"/>
                <w:szCs w:val="18"/>
              </w:rPr>
              <w:t>szywie drobnym</w:t>
            </w:r>
          </w:p>
        </w:tc>
        <w:tc>
          <w:tcPr>
            <w:tcW w:w="1276" w:type="dxa"/>
          </w:tcPr>
          <w:p w:rsidR="00EA7817" w:rsidRPr="00E64826" w:rsidRDefault="00EA7817" w:rsidP="00D64787">
            <w:pPr>
              <w:pStyle w:val="Bezodstpw"/>
              <w:ind w:firstLine="0"/>
              <w:rPr>
                <w:sz w:val="18"/>
                <w:szCs w:val="18"/>
              </w:rPr>
            </w:pPr>
            <w:r w:rsidRPr="00E64826">
              <w:rPr>
                <w:sz w:val="18"/>
                <w:szCs w:val="18"/>
              </w:rPr>
              <w:t xml:space="preserve">PN-EN   </w:t>
            </w:r>
          </w:p>
          <w:p w:rsidR="00EA7817" w:rsidRPr="00E64826" w:rsidRDefault="00EA7817" w:rsidP="00D64787">
            <w:pPr>
              <w:pStyle w:val="Bezodstpw"/>
              <w:ind w:firstLine="0"/>
              <w:rPr>
                <w:sz w:val="18"/>
                <w:szCs w:val="18"/>
              </w:rPr>
            </w:pPr>
            <w:r w:rsidRPr="00E64826">
              <w:rPr>
                <w:sz w:val="18"/>
                <w:szCs w:val="18"/>
              </w:rPr>
              <w:t xml:space="preserve">933-1 [6] </w:t>
            </w:r>
          </w:p>
        </w:tc>
        <w:tc>
          <w:tcPr>
            <w:tcW w:w="709" w:type="dxa"/>
          </w:tcPr>
          <w:p w:rsidR="00EA7817" w:rsidRPr="00E64826" w:rsidRDefault="00EA7817" w:rsidP="00D64787">
            <w:pPr>
              <w:pStyle w:val="Bezodstpw"/>
              <w:ind w:firstLine="0"/>
              <w:rPr>
                <w:sz w:val="18"/>
                <w:szCs w:val="18"/>
              </w:rPr>
            </w:pPr>
            <w:r w:rsidRPr="00E64826">
              <w:rPr>
                <w:sz w:val="18"/>
                <w:szCs w:val="18"/>
              </w:rPr>
              <w:t>4.6</w:t>
            </w:r>
          </w:p>
        </w:tc>
        <w:tc>
          <w:tcPr>
            <w:tcW w:w="4851" w:type="dxa"/>
            <w:gridSpan w:val="4"/>
          </w:tcPr>
          <w:p w:rsidR="00EA7817" w:rsidRPr="00E64826" w:rsidRDefault="00EA7817" w:rsidP="00D64787">
            <w:pPr>
              <w:pStyle w:val="Bezodstpw"/>
              <w:ind w:firstLine="0"/>
              <w:rPr>
                <w:sz w:val="18"/>
                <w:szCs w:val="18"/>
              </w:rPr>
            </w:pPr>
            <w:r w:rsidRPr="00E64826">
              <w:rPr>
                <w:sz w:val="18"/>
                <w:szCs w:val="18"/>
              </w:rPr>
              <w:t>Kat. f</w:t>
            </w:r>
            <w:r w:rsidRPr="00E64826">
              <w:rPr>
                <w:sz w:val="18"/>
                <w:szCs w:val="18"/>
                <w:vertAlign w:val="subscript"/>
              </w:rPr>
              <w:t>Dekl</w:t>
            </w:r>
            <w:r w:rsidRPr="00E64826">
              <w:rPr>
                <w:sz w:val="18"/>
                <w:szCs w:val="18"/>
              </w:rPr>
              <w:t xml:space="preserve">  (tj. masa frakcji przechodzącej przez sito </w:t>
            </w:r>
            <w:smartTag w:uri="urn:schemas-microsoft-com:office:smarttags" w:element="metricconverter">
              <w:smartTagPr>
                <w:attr w:name="ProductID" w:val="0,063 mm"/>
              </w:smartTagPr>
              <w:r w:rsidRPr="00E64826">
                <w:rPr>
                  <w:sz w:val="18"/>
                  <w:szCs w:val="18"/>
                </w:rPr>
                <w:t>0,063 mm</w:t>
              </w:r>
            </w:smartTag>
            <w:r w:rsidRPr="00E64826">
              <w:rPr>
                <w:sz w:val="18"/>
                <w:szCs w:val="18"/>
              </w:rPr>
              <w:t xml:space="preserve"> jest &gt; 22)</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Jakość pyłów</w:t>
            </w:r>
          </w:p>
        </w:tc>
        <w:tc>
          <w:tcPr>
            <w:tcW w:w="1276" w:type="dxa"/>
          </w:tcPr>
          <w:p w:rsidR="00EA7817" w:rsidRPr="00E64826" w:rsidRDefault="00EA7817" w:rsidP="00D64787">
            <w:pPr>
              <w:pStyle w:val="Bezodstpw"/>
              <w:ind w:firstLine="0"/>
              <w:jc w:val="center"/>
              <w:rPr>
                <w:sz w:val="18"/>
                <w:szCs w:val="18"/>
              </w:rPr>
            </w:pPr>
            <w:r w:rsidRPr="00E64826">
              <w:rPr>
                <w:sz w:val="18"/>
                <w:szCs w:val="18"/>
              </w:rPr>
              <w:t>-</w:t>
            </w:r>
          </w:p>
        </w:tc>
        <w:tc>
          <w:tcPr>
            <w:tcW w:w="709" w:type="dxa"/>
          </w:tcPr>
          <w:p w:rsidR="00EA7817" w:rsidRPr="00E64826" w:rsidRDefault="00EA7817" w:rsidP="00D64787">
            <w:pPr>
              <w:pStyle w:val="Bezodstpw"/>
              <w:ind w:firstLine="0"/>
              <w:rPr>
                <w:sz w:val="18"/>
                <w:szCs w:val="18"/>
              </w:rPr>
            </w:pPr>
            <w:r w:rsidRPr="00E64826">
              <w:rPr>
                <w:sz w:val="18"/>
                <w:szCs w:val="18"/>
              </w:rPr>
              <w:t>4.7</w:t>
            </w:r>
          </w:p>
        </w:tc>
        <w:tc>
          <w:tcPr>
            <w:tcW w:w="4851" w:type="dxa"/>
            <w:gridSpan w:val="4"/>
          </w:tcPr>
          <w:p w:rsidR="00EA7817" w:rsidRPr="00E64826" w:rsidRDefault="00EA7817" w:rsidP="00D64787">
            <w:pPr>
              <w:pStyle w:val="Bezodstpw"/>
              <w:ind w:firstLine="0"/>
              <w:rPr>
                <w:sz w:val="18"/>
                <w:szCs w:val="18"/>
              </w:rPr>
            </w:pPr>
            <w:r w:rsidRPr="00E64826">
              <w:rPr>
                <w:sz w:val="18"/>
                <w:szCs w:val="18"/>
              </w:rPr>
              <w:t>Brak wymagań</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Odporność na rozdrabnianie kruszywa grubego</w:t>
            </w:r>
          </w:p>
        </w:tc>
        <w:tc>
          <w:tcPr>
            <w:tcW w:w="1276" w:type="dxa"/>
          </w:tcPr>
          <w:p w:rsidR="00EA7817" w:rsidRPr="00E64826" w:rsidRDefault="00EA7817" w:rsidP="00D64787">
            <w:pPr>
              <w:pStyle w:val="Bezodstpw"/>
              <w:ind w:firstLine="0"/>
              <w:rPr>
                <w:sz w:val="18"/>
                <w:szCs w:val="18"/>
              </w:rPr>
            </w:pPr>
            <w:r w:rsidRPr="00E64826">
              <w:rPr>
                <w:sz w:val="18"/>
                <w:szCs w:val="18"/>
              </w:rPr>
              <w:t xml:space="preserve">PN-EN </w:t>
            </w:r>
          </w:p>
          <w:p w:rsidR="00EA7817" w:rsidRPr="00E64826" w:rsidRDefault="00EA7817" w:rsidP="00D64787">
            <w:pPr>
              <w:pStyle w:val="Bezodstpw"/>
              <w:ind w:firstLine="0"/>
              <w:rPr>
                <w:sz w:val="18"/>
                <w:szCs w:val="18"/>
              </w:rPr>
            </w:pPr>
            <w:r w:rsidRPr="00E64826">
              <w:rPr>
                <w:sz w:val="18"/>
                <w:szCs w:val="18"/>
              </w:rPr>
              <w:t xml:space="preserve">1097-2 [13] </w:t>
            </w:r>
          </w:p>
        </w:tc>
        <w:tc>
          <w:tcPr>
            <w:tcW w:w="709" w:type="dxa"/>
          </w:tcPr>
          <w:p w:rsidR="00EA7817" w:rsidRPr="00E64826" w:rsidRDefault="00EA7817" w:rsidP="00D64787">
            <w:pPr>
              <w:pStyle w:val="Bezodstpw"/>
              <w:ind w:firstLine="0"/>
              <w:rPr>
                <w:sz w:val="18"/>
                <w:szCs w:val="18"/>
              </w:rPr>
            </w:pPr>
            <w:r w:rsidRPr="00E64826">
              <w:rPr>
                <w:sz w:val="18"/>
                <w:szCs w:val="18"/>
              </w:rPr>
              <w:t>5.2</w:t>
            </w:r>
          </w:p>
        </w:tc>
        <w:tc>
          <w:tcPr>
            <w:tcW w:w="2213" w:type="dxa"/>
          </w:tcPr>
          <w:p w:rsidR="00EA7817" w:rsidRPr="00E64826" w:rsidRDefault="00EA7817" w:rsidP="00D64787">
            <w:pPr>
              <w:pStyle w:val="Bezodstpw"/>
              <w:ind w:firstLine="0"/>
              <w:rPr>
                <w:sz w:val="18"/>
                <w:szCs w:val="18"/>
                <w:lang w:val="en-US"/>
              </w:rPr>
            </w:pPr>
            <w:r w:rsidRPr="00E64826">
              <w:rPr>
                <w:sz w:val="18"/>
                <w:szCs w:val="18"/>
                <w:lang w:val="en-US"/>
              </w:rPr>
              <w:t>Kat. LA</w:t>
            </w:r>
            <w:r w:rsidRPr="00E64826">
              <w:rPr>
                <w:sz w:val="18"/>
                <w:szCs w:val="18"/>
                <w:vertAlign w:val="subscript"/>
                <w:lang w:val="en-US"/>
              </w:rPr>
              <w:t>60</w:t>
            </w:r>
            <w:r w:rsidRPr="00E64826">
              <w:rPr>
                <w:sz w:val="18"/>
                <w:szCs w:val="18"/>
                <w:lang w:val="en-US"/>
              </w:rPr>
              <w:t xml:space="preserve"> (tj. wsp. Los Angeles jest ≤ 60)</w:t>
            </w:r>
          </w:p>
        </w:tc>
        <w:tc>
          <w:tcPr>
            <w:tcW w:w="2638" w:type="dxa"/>
            <w:gridSpan w:val="3"/>
          </w:tcPr>
          <w:p w:rsidR="00EA7817" w:rsidRPr="00E64826" w:rsidRDefault="00EA7817" w:rsidP="00D64787">
            <w:pPr>
              <w:pStyle w:val="Bezodstpw"/>
              <w:ind w:firstLine="0"/>
              <w:rPr>
                <w:sz w:val="18"/>
                <w:szCs w:val="18"/>
                <w:lang w:val="en-US"/>
              </w:rPr>
            </w:pPr>
            <w:r w:rsidRPr="00E64826">
              <w:rPr>
                <w:sz w:val="18"/>
                <w:szCs w:val="18"/>
                <w:lang w:val="en-US"/>
              </w:rPr>
              <w:t>Kat. LA</w:t>
            </w:r>
            <w:r w:rsidRPr="00E64826">
              <w:rPr>
                <w:sz w:val="18"/>
                <w:szCs w:val="18"/>
                <w:vertAlign w:val="subscript"/>
                <w:lang w:val="en-US"/>
              </w:rPr>
              <w:t>50</w:t>
            </w:r>
            <w:r w:rsidRPr="00E64826">
              <w:rPr>
                <w:sz w:val="18"/>
                <w:szCs w:val="18"/>
                <w:lang w:val="en-US"/>
              </w:rPr>
              <w:t xml:space="preserve"> (tj. wsp. Los Angeles jest ≤ 50)</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Odporność na ścieranie</w:t>
            </w:r>
          </w:p>
        </w:tc>
        <w:tc>
          <w:tcPr>
            <w:tcW w:w="1276" w:type="dxa"/>
          </w:tcPr>
          <w:p w:rsidR="00EA7817" w:rsidRPr="00E64826" w:rsidRDefault="00EA7817" w:rsidP="00D64787">
            <w:pPr>
              <w:pStyle w:val="Bezodstpw"/>
              <w:ind w:firstLine="0"/>
              <w:rPr>
                <w:sz w:val="18"/>
                <w:szCs w:val="18"/>
              </w:rPr>
            </w:pPr>
            <w:r w:rsidRPr="00E64826">
              <w:rPr>
                <w:sz w:val="18"/>
                <w:szCs w:val="18"/>
              </w:rPr>
              <w:t xml:space="preserve">PN-EN  </w:t>
            </w:r>
          </w:p>
          <w:p w:rsidR="00EA7817" w:rsidRPr="00E64826" w:rsidRDefault="00EA7817" w:rsidP="00D64787">
            <w:pPr>
              <w:pStyle w:val="Bezodstpw"/>
              <w:ind w:firstLine="0"/>
              <w:rPr>
                <w:sz w:val="18"/>
                <w:szCs w:val="18"/>
              </w:rPr>
            </w:pPr>
            <w:r w:rsidRPr="00E64826">
              <w:rPr>
                <w:sz w:val="18"/>
                <w:szCs w:val="18"/>
              </w:rPr>
              <w:t xml:space="preserve">1097-1 [12] </w:t>
            </w:r>
          </w:p>
        </w:tc>
        <w:tc>
          <w:tcPr>
            <w:tcW w:w="709" w:type="dxa"/>
          </w:tcPr>
          <w:p w:rsidR="00EA7817" w:rsidRPr="00E64826" w:rsidRDefault="00EA7817" w:rsidP="00D64787">
            <w:pPr>
              <w:pStyle w:val="Bezodstpw"/>
              <w:ind w:firstLine="0"/>
              <w:rPr>
                <w:sz w:val="18"/>
                <w:szCs w:val="18"/>
              </w:rPr>
            </w:pPr>
            <w:r w:rsidRPr="00E64826">
              <w:rPr>
                <w:sz w:val="18"/>
                <w:szCs w:val="18"/>
              </w:rPr>
              <w:t>5.3</w:t>
            </w:r>
          </w:p>
        </w:tc>
        <w:tc>
          <w:tcPr>
            <w:tcW w:w="4851" w:type="dxa"/>
            <w:gridSpan w:val="4"/>
          </w:tcPr>
          <w:p w:rsidR="00EA7817" w:rsidRPr="00E64826" w:rsidRDefault="00EA7817" w:rsidP="00D64787">
            <w:pPr>
              <w:pStyle w:val="Bezodstpw"/>
              <w:ind w:firstLine="0"/>
              <w:rPr>
                <w:sz w:val="18"/>
                <w:szCs w:val="18"/>
              </w:rPr>
            </w:pPr>
            <w:r w:rsidRPr="00E64826">
              <w:rPr>
                <w:sz w:val="18"/>
                <w:szCs w:val="18"/>
              </w:rPr>
              <w:t>Kat. M</w:t>
            </w:r>
            <w:r w:rsidRPr="00E64826">
              <w:rPr>
                <w:sz w:val="18"/>
                <w:szCs w:val="18"/>
                <w:vertAlign w:val="subscript"/>
              </w:rPr>
              <w:t>DE</w:t>
            </w:r>
            <w:r w:rsidRPr="00E64826">
              <w:rPr>
                <w:sz w:val="18"/>
                <w:szCs w:val="18"/>
              </w:rPr>
              <w:t>NR (tj. brak wymagania)</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Gęstość ziaren</w:t>
            </w:r>
          </w:p>
        </w:tc>
        <w:tc>
          <w:tcPr>
            <w:tcW w:w="1276" w:type="dxa"/>
          </w:tcPr>
          <w:p w:rsidR="00EA7817" w:rsidRPr="00E64826" w:rsidRDefault="00EA7817" w:rsidP="00D64787">
            <w:pPr>
              <w:pStyle w:val="Bezodstpw"/>
              <w:ind w:firstLine="0"/>
              <w:jc w:val="left"/>
              <w:rPr>
                <w:sz w:val="18"/>
                <w:szCs w:val="18"/>
              </w:rPr>
            </w:pPr>
            <w:r w:rsidRPr="00E64826">
              <w:rPr>
                <w:sz w:val="18"/>
                <w:szCs w:val="18"/>
              </w:rPr>
              <w:t>PN-EN 1097-6, roz. 7, 8 i 9  [14]</w:t>
            </w:r>
          </w:p>
        </w:tc>
        <w:tc>
          <w:tcPr>
            <w:tcW w:w="709" w:type="dxa"/>
          </w:tcPr>
          <w:p w:rsidR="00EA7817" w:rsidRPr="00E64826" w:rsidRDefault="00EA7817" w:rsidP="00D64787">
            <w:pPr>
              <w:pStyle w:val="Bezodstpw"/>
              <w:ind w:firstLine="0"/>
              <w:rPr>
                <w:sz w:val="18"/>
                <w:szCs w:val="18"/>
              </w:rPr>
            </w:pPr>
            <w:r w:rsidRPr="00E64826">
              <w:rPr>
                <w:sz w:val="18"/>
                <w:szCs w:val="18"/>
              </w:rPr>
              <w:t>5.4</w:t>
            </w:r>
          </w:p>
        </w:tc>
        <w:tc>
          <w:tcPr>
            <w:tcW w:w="4851" w:type="dxa"/>
            <w:gridSpan w:val="4"/>
          </w:tcPr>
          <w:p w:rsidR="00EA7817" w:rsidRPr="00E64826" w:rsidRDefault="00EA7817" w:rsidP="00D64787">
            <w:pPr>
              <w:pStyle w:val="Bezodstpw"/>
              <w:ind w:firstLine="0"/>
              <w:rPr>
                <w:sz w:val="18"/>
                <w:szCs w:val="18"/>
              </w:rPr>
            </w:pPr>
            <w:r w:rsidRPr="00E64826">
              <w:rPr>
                <w:sz w:val="18"/>
                <w:szCs w:val="18"/>
              </w:rPr>
              <w:t>Deklarowana</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Nasiąkliwość</w:t>
            </w:r>
          </w:p>
        </w:tc>
        <w:tc>
          <w:tcPr>
            <w:tcW w:w="1276" w:type="dxa"/>
          </w:tcPr>
          <w:p w:rsidR="00EA7817" w:rsidRPr="00E64826" w:rsidRDefault="00EA7817" w:rsidP="00D64787">
            <w:pPr>
              <w:pStyle w:val="Bezodstpw"/>
              <w:ind w:firstLine="0"/>
              <w:jc w:val="left"/>
              <w:rPr>
                <w:sz w:val="18"/>
                <w:szCs w:val="18"/>
              </w:rPr>
            </w:pPr>
            <w:r w:rsidRPr="00E64826">
              <w:rPr>
                <w:sz w:val="18"/>
                <w:szCs w:val="18"/>
              </w:rPr>
              <w:t>PN-EN 1097-</w:t>
            </w:r>
          </w:p>
          <w:p w:rsidR="00EA7817" w:rsidRPr="00E64826" w:rsidRDefault="00EA7817" w:rsidP="00D64787">
            <w:pPr>
              <w:pStyle w:val="Bezodstpw"/>
              <w:ind w:firstLine="0"/>
              <w:jc w:val="left"/>
              <w:rPr>
                <w:sz w:val="18"/>
                <w:szCs w:val="18"/>
              </w:rPr>
            </w:pPr>
            <w:r w:rsidRPr="00E64826">
              <w:rPr>
                <w:sz w:val="18"/>
                <w:szCs w:val="18"/>
              </w:rPr>
              <w:t>6, roz. 7, 8 i 9</w:t>
            </w:r>
          </w:p>
          <w:p w:rsidR="00EA7817" w:rsidRPr="00E64826" w:rsidRDefault="00EA7817" w:rsidP="00D64787">
            <w:pPr>
              <w:pStyle w:val="Bezodstpw"/>
              <w:ind w:firstLine="0"/>
              <w:jc w:val="left"/>
              <w:rPr>
                <w:sz w:val="18"/>
                <w:szCs w:val="18"/>
              </w:rPr>
            </w:pPr>
            <w:r w:rsidRPr="00E64826">
              <w:rPr>
                <w:sz w:val="18"/>
                <w:szCs w:val="18"/>
              </w:rPr>
              <w:t>[14]</w:t>
            </w:r>
          </w:p>
        </w:tc>
        <w:tc>
          <w:tcPr>
            <w:tcW w:w="709" w:type="dxa"/>
          </w:tcPr>
          <w:p w:rsidR="00EA7817" w:rsidRPr="00E64826" w:rsidRDefault="00EA7817" w:rsidP="00D64787">
            <w:pPr>
              <w:pStyle w:val="Bezodstpw"/>
              <w:ind w:firstLine="0"/>
              <w:rPr>
                <w:sz w:val="18"/>
                <w:szCs w:val="18"/>
              </w:rPr>
            </w:pPr>
            <w:r w:rsidRPr="00E64826">
              <w:rPr>
                <w:sz w:val="18"/>
                <w:szCs w:val="18"/>
              </w:rPr>
              <w:t>5.5</w:t>
            </w:r>
          </w:p>
        </w:tc>
        <w:tc>
          <w:tcPr>
            <w:tcW w:w="4851" w:type="dxa"/>
            <w:gridSpan w:val="4"/>
          </w:tcPr>
          <w:p w:rsidR="00EA7817" w:rsidRPr="00E64826" w:rsidRDefault="00EA7817" w:rsidP="00D64787">
            <w:pPr>
              <w:pStyle w:val="Bezodstpw"/>
              <w:ind w:firstLine="0"/>
              <w:rPr>
                <w:sz w:val="18"/>
                <w:szCs w:val="18"/>
              </w:rPr>
            </w:pPr>
            <w:r w:rsidRPr="00E64826">
              <w:rPr>
                <w:sz w:val="18"/>
                <w:szCs w:val="18"/>
              </w:rPr>
              <w:t>Deklarowana</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Siarczany rozpuszczalne w kwasie</w:t>
            </w:r>
          </w:p>
        </w:tc>
        <w:tc>
          <w:tcPr>
            <w:tcW w:w="1276" w:type="dxa"/>
          </w:tcPr>
          <w:p w:rsidR="00EA7817" w:rsidRPr="00E64826" w:rsidRDefault="00EA7817" w:rsidP="00D64787">
            <w:pPr>
              <w:pStyle w:val="Bezodstpw"/>
              <w:ind w:firstLine="0"/>
              <w:jc w:val="left"/>
              <w:rPr>
                <w:sz w:val="18"/>
                <w:szCs w:val="18"/>
              </w:rPr>
            </w:pPr>
            <w:r w:rsidRPr="00E64826">
              <w:rPr>
                <w:sz w:val="18"/>
                <w:szCs w:val="18"/>
              </w:rPr>
              <w:t>PN-EN</w:t>
            </w:r>
          </w:p>
          <w:p w:rsidR="00EA7817" w:rsidRPr="00E64826" w:rsidRDefault="00EA7817" w:rsidP="00D64787">
            <w:pPr>
              <w:pStyle w:val="Bezodstpw"/>
              <w:ind w:firstLine="0"/>
              <w:jc w:val="left"/>
              <w:rPr>
                <w:sz w:val="18"/>
                <w:szCs w:val="18"/>
              </w:rPr>
            </w:pPr>
            <w:r w:rsidRPr="00E64826">
              <w:rPr>
                <w:sz w:val="18"/>
                <w:szCs w:val="18"/>
              </w:rPr>
              <w:t>1744-1 [17]</w:t>
            </w:r>
          </w:p>
        </w:tc>
        <w:tc>
          <w:tcPr>
            <w:tcW w:w="709" w:type="dxa"/>
          </w:tcPr>
          <w:p w:rsidR="00EA7817" w:rsidRPr="00E64826" w:rsidRDefault="00EA7817" w:rsidP="00D64787">
            <w:pPr>
              <w:pStyle w:val="Bezodstpw"/>
              <w:ind w:firstLine="0"/>
              <w:rPr>
                <w:sz w:val="18"/>
                <w:szCs w:val="18"/>
              </w:rPr>
            </w:pPr>
            <w:r w:rsidRPr="00E64826">
              <w:rPr>
                <w:sz w:val="18"/>
                <w:szCs w:val="18"/>
              </w:rPr>
              <w:t>6.2</w:t>
            </w:r>
          </w:p>
        </w:tc>
        <w:tc>
          <w:tcPr>
            <w:tcW w:w="4851" w:type="dxa"/>
            <w:gridSpan w:val="4"/>
          </w:tcPr>
          <w:p w:rsidR="00EA7817" w:rsidRPr="00E64826" w:rsidRDefault="00EA7817" w:rsidP="00D64787">
            <w:pPr>
              <w:pStyle w:val="Bezodstpw"/>
              <w:ind w:firstLine="0"/>
              <w:rPr>
                <w:sz w:val="18"/>
                <w:szCs w:val="18"/>
              </w:rPr>
            </w:pPr>
            <w:r w:rsidRPr="00E64826">
              <w:rPr>
                <w:sz w:val="18"/>
                <w:szCs w:val="18"/>
              </w:rPr>
              <w:t>Kruszywo kamienne:  kat. AS</w:t>
            </w:r>
            <w:r w:rsidRPr="00E64826">
              <w:rPr>
                <w:sz w:val="18"/>
                <w:szCs w:val="18"/>
                <w:vertAlign w:val="subscript"/>
              </w:rPr>
              <w:t xml:space="preserve">0,2   </w:t>
            </w:r>
            <w:r w:rsidRPr="00E64826">
              <w:rPr>
                <w:sz w:val="18"/>
                <w:szCs w:val="18"/>
              </w:rPr>
              <w:t xml:space="preserve">(tj. zawartość siarczanów </w:t>
            </w:r>
          </w:p>
          <w:p w:rsidR="00EA7817" w:rsidRPr="00E64826" w:rsidRDefault="00EA7817" w:rsidP="00D64787">
            <w:pPr>
              <w:pStyle w:val="Bezodstpw"/>
              <w:ind w:firstLine="0"/>
              <w:rPr>
                <w:sz w:val="18"/>
                <w:szCs w:val="18"/>
              </w:rPr>
            </w:pPr>
            <w:r w:rsidRPr="00E64826">
              <w:rPr>
                <w:sz w:val="18"/>
                <w:szCs w:val="18"/>
              </w:rPr>
              <w:t>≤ 0,2%), żużel kawałkowy wielkopiecowy: kat. AS</w:t>
            </w:r>
            <w:r w:rsidRPr="00E64826">
              <w:rPr>
                <w:sz w:val="18"/>
                <w:szCs w:val="18"/>
                <w:vertAlign w:val="subscript"/>
              </w:rPr>
              <w:t>1,0</w:t>
            </w:r>
            <w:r w:rsidRPr="00E64826">
              <w:rPr>
                <w:sz w:val="18"/>
                <w:szCs w:val="18"/>
              </w:rPr>
              <w:t xml:space="preserve"> (tj. zawartość siarczanów ≤ 1,0%)</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Całkowita zawartość siarki</w:t>
            </w:r>
          </w:p>
        </w:tc>
        <w:tc>
          <w:tcPr>
            <w:tcW w:w="1276" w:type="dxa"/>
          </w:tcPr>
          <w:p w:rsidR="00EA7817" w:rsidRPr="00E64826" w:rsidRDefault="00EA7817" w:rsidP="00D64787">
            <w:pPr>
              <w:pStyle w:val="Bezodstpw"/>
              <w:ind w:firstLine="0"/>
              <w:jc w:val="left"/>
              <w:rPr>
                <w:sz w:val="18"/>
                <w:szCs w:val="18"/>
              </w:rPr>
            </w:pPr>
            <w:r w:rsidRPr="00E64826">
              <w:rPr>
                <w:sz w:val="18"/>
                <w:szCs w:val="18"/>
              </w:rPr>
              <w:t xml:space="preserve">PN-EN </w:t>
            </w:r>
          </w:p>
          <w:p w:rsidR="00EA7817" w:rsidRPr="00E64826" w:rsidRDefault="00EA7817" w:rsidP="00D64787">
            <w:pPr>
              <w:pStyle w:val="Bezodstpw"/>
              <w:ind w:firstLine="0"/>
              <w:jc w:val="left"/>
              <w:rPr>
                <w:sz w:val="18"/>
                <w:szCs w:val="18"/>
              </w:rPr>
            </w:pPr>
            <w:r w:rsidRPr="00E64826">
              <w:rPr>
                <w:sz w:val="18"/>
                <w:szCs w:val="18"/>
              </w:rPr>
              <w:t>1744-1 [17]</w:t>
            </w:r>
          </w:p>
        </w:tc>
        <w:tc>
          <w:tcPr>
            <w:tcW w:w="709" w:type="dxa"/>
          </w:tcPr>
          <w:p w:rsidR="00EA7817" w:rsidRPr="00E64826" w:rsidRDefault="00EA7817" w:rsidP="00D64787">
            <w:pPr>
              <w:pStyle w:val="Bezodstpw"/>
              <w:ind w:firstLine="0"/>
              <w:rPr>
                <w:sz w:val="18"/>
                <w:szCs w:val="18"/>
              </w:rPr>
            </w:pPr>
            <w:r w:rsidRPr="00E64826">
              <w:rPr>
                <w:sz w:val="18"/>
                <w:szCs w:val="18"/>
              </w:rPr>
              <w:t>6.3</w:t>
            </w:r>
          </w:p>
        </w:tc>
        <w:tc>
          <w:tcPr>
            <w:tcW w:w="4851" w:type="dxa"/>
            <w:gridSpan w:val="4"/>
          </w:tcPr>
          <w:p w:rsidR="00EA7817" w:rsidRPr="00E64826" w:rsidRDefault="00EA7817" w:rsidP="00D64787">
            <w:pPr>
              <w:pStyle w:val="Bezodstpw"/>
              <w:ind w:firstLine="0"/>
              <w:rPr>
                <w:sz w:val="18"/>
                <w:szCs w:val="18"/>
              </w:rPr>
            </w:pPr>
            <w:r w:rsidRPr="00E64826">
              <w:rPr>
                <w:sz w:val="18"/>
                <w:szCs w:val="18"/>
              </w:rPr>
              <w:t>Kruszywo kamienne: kat. S</w:t>
            </w:r>
            <w:r w:rsidRPr="00E64826">
              <w:rPr>
                <w:sz w:val="18"/>
                <w:szCs w:val="18"/>
                <w:vertAlign w:val="subscript"/>
              </w:rPr>
              <w:t>NR</w:t>
            </w:r>
            <w:r w:rsidRPr="00E64826">
              <w:rPr>
                <w:sz w:val="18"/>
                <w:szCs w:val="18"/>
              </w:rPr>
              <w:t xml:space="preserve"> (tj. brak wymagania), żużel kawałkowy wielkopiecowy: kat. S</w:t>
            </w:r>
            <w:r w:rsidRPr="00E64826">
              <w:rPr>
                <w:sz w:val="18"/>
                <w:szCs w:val="18"/>
                <w:vertAlign w:val="subscript"/>
              </w:rPr>
              <w:t>2</w:t>
            </w:r>
            <w:r w:rsidRPr="00E64826">
              <w:rPr>
                <w:sz w:val="18"/>
                <w:szCs w:val="18"/>
              </w:rPr>
              <w:t xml:space="preserve"> (tj. zawartość siarki całkowitej ≤ 2%)</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Składniki wpływające na szy-</w:t>
            </w:r>
          </w:p>
          <w:p w:rsidR="00EA7817" w:rsidRPr="00E64826" w:rsidRDefault="00EA7817" w:rsidP="00D64787">
            <w:pPr>
              <w:pStyle w:val="Bezodstpw"/>
              <w:ind w:firstLine="0"/>
              <w:rPr>
                <w:sz w:val="18"/>
                <w:szCs w:val="18"/>
              </w:rPr>
            </w:pPr>
            <w:r w:rsidRPr="00E64826">
              <w:rPr>
                <w:sz w:val="18"/>
                <w:szCs w:val="18"/>
              </w:rPr>
              <w:t>bkość wiązania i twardnienia mieszanek  związanych   hy-</w:t>
            </w:r>
          </w:p>
          <w:p w:rsidR="00EA7817" w:rsidRPr="00E64826" w:rsidRDefault="00EA7817" w:rsidP="00D64787">
            <w:pPr>
              <w:pStyle w:val="Bezodstpw"/>
              <w:ind w:firstLine="0"/>
              <w:rPr>
                <w:sz w:val="18"/>
                <w:szCs w:val="18"/>
              </w:rPr>
            </w:pPr>
            <w:r w:rsidRPr="00E64826">
              <w:rPr>
                <w:sz w:val="18"/>
                <w:szCs w:val="18"/>
              </w:rPr>
              <w:t>draulicznie</w:t>
            </w:r>
          </w:p>
        </w:tc>
        <w:tc>
          <w:tcPr>
            <w:tcW w:w="1276" w:type="dxa"/>
          </w:tcPr>
          <w:p w:rsidR="00EA7817" w:rsidRPr="00E64826" w:rsidRDefault="00EA7817" w:rsidP="00D64787">
            <w:pPr>
              <w:pStyle w:val="Bezodstpw"/>
              <w:ind w:firstLine="0"/>
              <w:jc w:val="left"/>
              <w:rPr>
                <w:sz w:val="18"/>
                <w:szCs w:val="18"/>
              </w:rPr>
            </w:pPr>
            <w:r w:rsidRPr="00E64826">
              <w:rPr>
                <w:sz w:val="18"/>
                <w:szCs w:val="18"/>
              </w:rPr>
              <w:t>PN-EN</w:t>
            </w:r>
          </w:p>
          <w:p w:rsidR="00EA7817" w:rsidRPr="00E64826" w:rsidRDefault="00EA7817" w:rsidP="00D64787">
            <w:pPr>
              <w:pStyle w:val="Bezodstpw"/>
              <w:ind w:firstLine="0"/>
              <w:jc w:val="left"/>
              <w:rPr>
                <w:sz w:val="18"/>
                <w:szCs w:val="18"/>
              </w:rPr>
            </w:pPr>
            <w:r w:rsidRPr="00E64826">
              <w:rPr>
                <w:sz w:val="18"/>
                <w:szCs w:val="18"/>
              </w:rPr>
              <w:t>1744-1 [17]</w:t>
            </w:r>
          </w:p>
        </w:tc>
        <w:tc>
          <w:tcPr>
            <w:tcW w:w="709" w:type="dxa"/>
          </w:tcPr>
          <w:p w:rsidR="00EA7817" w:rsidRPr="00E64826" w:rsidRDefault="00EA7817" w:rsidP="00D64787">
            <w:pPr>
              <w:pStyle w:val="Bezodstpw"/>
              <w:ind w:firstLine="0"/>
              <w:rPr>
                <w:sz w:val="18"/>
                <w:szCs w:val="18"/>
              </w:rPr>
            </w:pPr>
            <w:r w:rsidRPr="00E64826">
              <w:rPr>
                <w:sz w:val="18"/>
                <w:szCs w:val="18"/>
              </w:rPr>
              <w:t>6.4.1</w:t>
            </w:r>
          </w:p>
        </w:tc>
        <w:tc>
          <w:tcPr>
            <w:tcW w:w="4851" w:type="dxa"/>
            <w:gridSpan w:val="4"/>
          </w:tcPr>
          <w:p w:rsidR="00EA7817" w:rsidRPr="00E64826" w:rsidRDefault="00EA7817" w:rsidP="00D64787">
            <w:pPr>
              <w:pStyle w:val="Bezodstpw"/>
              <w:ind w:firstLine="0"/>
              <w:rPr>
                <w:sz w:val="18"/>
                <w:szCs w:val="18"/>
              </w:rPr>
            </w:pPr>
            <w:r w:rsidRPr="00E64826">
              <w:rPr>
                <w:sz w:val="18"/>
                <w:szCs w:val="18"/>
              </w:rPr>
              <w:t>Deklarowana</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Stałość objętości żużla sta-</w:t>
            </w:r>
            <w:r w:rsidRPr="00E64826">
              <w:rPr>
                <w:sz w:val="18"/>
                <w:szCs w:val="18"/>
              </w:rPr>
              <w:br/>
              <w:t>lowniczego</w:t>
            </w:r>
          </w:p>
        </w:tc>
        <w:tc>
          <w:tcPr>
            <w:tcW w:w="1276" w:type="dxa"/>
          </w:tcPr>
          <w:p w:rsidR="00EA7817" w:rsidRPr="00E64826" w:rsidRDefault="00EA7817" w:rsidP="00D64787">
            <w:pPr>
              <w:pStyle w:val="Bezodstpw"/>
              <w:ind w:firstLine="0"/>
              <w:jc w:val="left"/>
              <w:rPr>
                <w:sz w:val="18"/>
                <w:szCs w:val="18"/>
              </w:rPr>
            </w:pPr>
            <w:r w:rsidRPr="00E64826">
              <w:rPr>
                <w:sz w:val="18"/>
                <w:szCs w:val="18"/>
              </w:rPr>
              <w:t xml:space="preserve">PN-EN 1744-1, roz. 19.3 [17]  </w:t>
            </w:r>
          </w:p>
        </w:tc>
        <w:tc>
          <w:tcPr>
            <w:tcW w:w="709" w:type="dxa"/>
          </w:tcPr>
          <w:p w:rsidR="00EA7817" w:rsidRPr="00E64826" w:rsidRDefault="00EA7817" w:rsidP="00D64787">
            <w:pPr>
              <w:pStyle w:val="Bezodstpw"/>
              <w:ind w:firstLine="0"/>
              <w:rPr>
                <w:sz w:val="18"/>
                <w:szCs w:val="18"/>
              </w:rPr>
            </w:pPr>
            <w:r w:rsidRPr="00E64826">
              <w:rPr>
                <w:sz w:val="18"/>
                <w:szCs w:val="18"/>
              </w:rPr>
              <w:t>6.4.2.1</w:t>
            </w:r>
          </w:p>
        </w:tc>
        <w:tc>
          <w:tcPr>
            <w:tcW w:w="4851" w:type="dxa"/>
            <w:gridSpan w:val="4"/>
          </w:tcPr>
          <w:p w:rsidR="00EA7817" w:rsidRPr="00E64826" w:rsidRDefault="00EA7817" w:rsidP="00D64787">
            <w:pPr>
              <w:pStyle w:val="Bezodstpw"/>
              <w:ind w:firstLine="0"/>
              <w:rPr>
                <w:sz w:val="18"/>
                <w:szCs w:val="18"/>
              </w:rPr>
            </w:pPr>
            <w:r w:rsidRPr="00E64826">
              <w:rPr>
                <w:sz w:val="18"/>
                <w:szCs w:val="18"/>
              </w:rPr>
              <w:t>Kat. V</w:t>
            </w:r>
            <w:r w:rsidRPr="00E64826">
              <w:rPr>
                <w:sz w:val="18"/>
                <w:szCs w:val="18"/>
                <w:vertAlign w:val="subscript"/>
              </w:rPr>
              <w:t>5</w:t>
            </w:r>
            <w:r w:rsidRPr="00E64826">
              <w:rPr>
                <w:sz w:val="18"/>
                <w:szCs w:val="18"/>
              </w:rPr>
              <w:t xml:space="preserve"> (tj. pęcznienie ≤ 5 % objętości). Dotyczy żużla z kla-</w:t>
            </w:r>
          </w:p>
          <w:p w:rsidR="00EA7817" w:rsidRPr="00E64826" w:rsidRDefault="00EA7817" w:rsidP="00D64787">
            <w:pPr>
              <w:pStyle w:val="Bezodstpw"/>
              <w:ind w:firstLine="0"/>
              <w:rPr>
                <w:sz w:val="18"/>
                <w:szCs w:val="18"/>
              </w:rPr>
            </w:pPr>
            <w:r w:rsidRPr="00E64826">
              <w:rPr>
                <w:sz w:val="18"/>
                <w:szCs w:val="18"/>
              </w:rPr>
              <w:t>sycznego pieca tlenowego i elektrycznego pieca łukowego</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Rozpad krzemianowy w żuż-</w:t>
            </w:r>
          </w:p>
          <w:p w:rsidR="00EA7817" w:rsidRPr="00E64826" w:rsidRDefault="00EA7817" w:rsidP="00D64787">
            <w:pPr>
              <w:pStyle w:val="Bezodstpw"/>
              <w:ind w:firstLine="0"/>
              <w:rPr>
                <w:sz w:val="18"/>
                <w:szCs w:val="18"/>
              </w:rPr>
            </w:pPr>
            <w:r w:rsidRPr="00E64826">
              <w:rPr>
                <w:sz w:val="18"/>
                <w:szCs w:val="18"/>
              </w:rPr>
              <w:t>lu wielkopiec. kawałkowym</w:t>
            </w:r>
          </w:p>
        </w:tc>
        <w:tc>
          <w:tcPr>
            <w:tcW w:w="1276" w:type="dxa"/>
          </w:tcPr>
          <w:p w:rsidR="00EA7817" w:rsidRPr="00E64826" w:rsidRDefault="00EA7817" w:rsidP="00D64787">
            <w:pPr>
              <w:pStyle w:val="Bezodstpw"/>
              <w:ind w:firstLine="0"/>
              <w:jc w:val="left"/>
              <w:rPr>
                <w:sz w:val="18"/>
                <w:szCs w:val="18"/>
              </w:rPr>
            </w:pPr>
            <w:r w:rsidRPr="00E64826">
              <w:rPr>
                <w:sz w:val="18"/>
                <w:szCs w:val="18"/>
              </w:rPr>
              <w:t xml:space="preserve">PN-EN 1744-1, p. 19.1 [17]  </w:t>
            </w:r>
          </w:p>
        </w:tc>
        <w:tc>
          <w:tcPr>
            <w:tcW w:w="709" w:type="dxa"/>
          </w:tcPr>
          <w:p w:rsidR="00EA7817" w:rsidRPr="00E64826" w:rsidRDefault="00EA7817" w:rsidP="00D64787">
            <w:pPr>
              <w:pStyle w:val="Bezodstpw"/>
              <w:ind w:firstLine="0"/>
              <w:rPr>
                <w:sz w:val="18"/>
                <w:szCs w:val="18"/>
              </w:rPr>
            </w:pPr>
            <w:r w:rsidRPr="00E64826">
              <w:rPr>
                <w:sz w:val="18"/>
                <w:szCs w:val="18"/>
              </w:rPr>
              <w:t>6.4.2.2</w:t>
            </w:r>
          </w:p>
        </w:tc>
        <w:tc>
          <w:tcPr>
            <w:tcW w:w="4851" w:type="dxa"/>
            <w:gridSpan w:val="4"/>
          </w:tcPr>
          <w:p w:rsidR="00EA7817" w:rsidRPr="00E64826" w:rsidRDefault="00EA7817" w:rsidP="00D64787">
            <w:pPr>
              <w:pStyle w:val="Bezodstpw"/>
              <w:ind w:firstLine="0"/>
              <w:rPr>
                <w:sz w:val="18"/>
                <w:szCs w:val="18"/>
              </w:rPr>
            </w:pPr>
            <w:r w:rsidRPr="00E64826">
              <w:rPr>
                <w:sz w:val="18"/>
                <w:szCs w:val="18"/>
              </w:rPr>
              <w:t>Brak rozpadu</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Rozpad żelazawy w żużlu wielkopiec. kawałkowym</w:t>
            </w:r>
          </w:p>
        </w:tc>
        <w:tc>
          <w:tcPr>
            <w:tcW w:w="1276" w:type="dxa"/>
          </w:tcPr>
          <w:p w:rsidR="00EA7817" w:rsidRPr="00E64826" w:rsidRDefault="00EA7817" w:rsidP="00D64787">
            <w:pPr>
              <w:pStyle w:val="Bezodstpw"/>
              <w:ind w:firstLine="0"/>
              <w:jc w:val="left"/>
              <w:rPr>
                <w:sz w:val="18"/>
                <w:szCs w:val="18"/>
              </w:rPr>
            </w:pPr>
            <w:r w:rsidRPr="00E64826">
              <w:rPr>
                <w:sz w:val="18"/>
                <w:szCs w:val="18"/>
              </w:rPr>
              <w:t>PN-EN 1744-1, p.19.2 [17]</w:t>
            </w:r>
          </w:p>
        </w:tc>
        <w:tc>
          <w:tcPr>
            <w:tcW w:w="709" w:type="dxa"/>
          </w:tcPr>
          <w:p w:rsidR="00EA7817" w:rsidRPr="00E64826" w:rsidRDefault="00EA7817" w:rsidP="00D64787">
            <w:pPr>
              <w:pStyle w:val="Bezodstpw"/>
              <w:ind w:firstLine="0"/>
              <w:rPr>
                <w:sz w:val="18"/>
                <w:szCs w:val="18"/>
              </w:rPr>
            </w:pPr>
            <w:r w:rsidRPr="00E64826">
              <w:rPr>
                <w:sz w:val="18"/>
                <w:szCs w:val="18"/>
              </w:rPr>
              <w:t>6.4.2.3</w:t>
            </w:r>
          </w:p>
        </w:tc>
        <w:tc>
          <w:tcPr>
            <w:tcW w:w="4851" w:type="dxa"/>
            <w:gridSpan w:val="4"/>
          </w:tcPr>
          <w:p w:rsidR="00EA7817" w:rsidRPr="00E64826" w:rsidRDefault="00EA7817" w:rsidP="00D64787">
            <w:pPr>
              <w:pStyle w:val="Bezodstpw"/>
              <w:ind w:firstLine="0"/>
              <w:rPr>
                <w:sz w:val="18"/>
                <w:szCs w:val="18"/>
              </w:rPr>
            </w:pPr>
            <w:r w:rsidRPr="00E64826">
              <w:rPr>
                <w:sz w:val="18"/>
                <w:szCs w:val="18"/>
              </w:rPr>
              <w:t>Brak rozpadu</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Składniki rozpuszczalne w wodzie</w:t>
            </w:r>
          </w:p>
        </w:tc>
        <w:tc>
          <w:tcPr>
            <w:tcW w:w="1276" w:type="dxa"/>
          </w:tcPr>
          <w:p w:rsidR="00EA7817" w:rsidRPr="00E64826" w:rsidRDefault="00EA7817" w:rsidP="00D64787">
            <w:pPr>
              <w:pStyle w:val="Bezodstpw"/>
              <w:ind w:firstLine="0"/>
              <w:jc w:val="left"/>
              <w:rPr>
                <w:sz w:val="18"/>
                <w:szCs w:val="18"/>
              </w:rPr>
            </w:pPr>
            <w:r w:rsidRPr="00E64826">
              <w:rPr>
                <w:sz w:val="18"/>
                <w:szCs w:val="18"/>
              </w:rPr>
              <w:t>PN-EN 1744-3 [18]</w:t>
            </w:r>
          </w:p>
        </w:tc>
        <w:tc>
          <w:tcPr>
            <w:tcW w:w="709" w:type="dxa"/>
          </w:tcPr>
          <w:p w:rsidR="00EA7817" w:rsidRPr="00E64826" w:rsidRDefault="00EA7817" w:rsidP="00D64787">
            <w:pPr>
              <w:pStyle w:val="Bezodstpw"/>
              <w:ind w:firstLine="0"/>
              <w:rPr>
                <w:sz w:val="18"/>
                <w:szCs w:val="18"/>
              </w:rPr>
            </w:pPr>
            <w:r w:rsidRPr="00E64826">
              <w:rPr>
                <w:sz w:val="18"/>
                <w:szCs w:val="18"/>
              </w:rPr>
              <w:t>6.4.3</w:t>
            </w:r>
          </w:p>
        </w:tc>
        <w:tc>
          <w:tcPr>
            <w:tcW w:w="4851" w:type="dxa"/>
            <w:gridSpan w:val="4"/>
          </w:tcPr>
          <w:p w:rsidR="00EA7817" w:rsidRPr="00E64826" w:rsidRDefault="00EA7817" w:rsidP="00D64787">
            <w:pPr>
              <w:pStyle w:val="Bezodstpw"/>
              <w:ind w:firstLine="0"/>
              <w:rPr>
                <w:sz w:val="18"/>
                <w:szCs w:val="18"/>
              </w:rPr>
            </w:pPr>
            <w:r w:rsidRPr="00E64826">
              <w:rPr>
                <w:sz w:val="18"/>
                <w:szCs w:val="18"/>
              </w:rPr>
              <w:t>Brak substancji szkodliwych dla środowiska wg odrębnych przepisów</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Zanieczyszczenia</w:t>
            </w:r>
          </w:p>
        </w:tc>
        <w:tc>
          <w:tcPr>
            <w:tcW w:w="1276" w:type="dxa"/>
          </w:tcPr>
          <w:p w:rsidR="00EA7817" w:rsidRPr="00E64826" w:rsidRDefault="00EA7817" w:rsidP="00D64787">
            <w:pPr>
              <w:pStyle w:val="Bezodstpw"/>
              <w:ind w:firstLine="0"/>
              <w:jc w:val="center"/>
              <w:rPr>
                <w:sz w:val="18"/>
                <w:szCs w:val="18"/>
              </w:rPr>
            </w:pPr>
            <w:r w:rsidRPr="00E64826">
              <w:rPr>
                <w:sz w:val="18"/>
                <w:szCs w:val="18"/>
              </w:rPr>
              <w:t>-</w:t>
            </w:r>
          </w:p>
        </w:tc>
        <w:tc>
          <w:tcPr>
            <w:tcW w:w="709" w:type="dxa"/>
          </w:tcPr>
          <w:p w:rsidR="00EA7817" w:rsidRPr="00E64826" w:rsidRDefault="00EA7817" w:rsidP="00D64787">
            <w:pPr>
              <w:pStyle w:val="Bezodstpw"/>
              <w:ind w:firstLine="0"/>
              <w:rPr>
                <w:sz w:val="18"/>
                <w:szCs w:val="18"/>
              </w:rPr>
            </w:pPr>
            <w:r w:rsidRPr="00E64826">
              <w:rPr>
                <w:sz w:val="18"/>
                <w:szCs w:val="18"/>
              </w:rPr>
              <w:t>6.4.4</w:t>
            </w:r>
          </w:p>
        </w:tc>
        <w:tc>
          <w:tcPr>
            <w:tcW w:w="4851" w:type="dxa"/>
            <w:gridSpan w:val="4"/>
          </w:tcPr>
          <w:p w:rsidR="00EA7817" w:rsidRPr="00E64826" w:rsidRDefault="00EA7817" w:rsidP="00D64787">
            <w:pPr>
              <w:pStyle w:val="Bezodstpw"/>
              <w:ind w:firstLine="0"/>
              <w:rPr>
                <w:sz w:val="18"/>
                <w:szCs w:val="18"/>
              </w:rPr>
            </w:pPr>
            <w:r w:rsidRPr="00E64826">
              <w:rPr>
                <w:sz w:val="18"/>
                <w:szCs w:val="18"/>
              </w:rPr>
              <w:t>Brak ciał obcych takich jak drewno, szkło i plastik, mogących pogorszyć wyrób końcowy</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Zgorzel słoneczna bazaltu</w:t>
            </w:r>
          </w:p>
        </w:tc>
        <w:tc>
          <w:tcPr>
            <w:tcW w:w="1276" w:type="dxa"/>
          </w:tcPr>
          <w:p w:rsidR="00EA7817" w:rsidRPr="00E64826" w:rsidRDefault="00EA7817" w:rsidP="00D64787">
            <w:pPr>
              <w:pStyle w:val="Bezodstpw"/>
              <w:ind w:firstLine="0"/>
              <w:rPr>
                <w:sz w:val="18"/>
                <w:szCs w:val="18"/>
              </w:rPr>
            </w:pPr>
            <w:r w:rsidRPr="00E64826">
              <w:rPr>
                <w:sz w:val="18"/>
                <w:szCs w:val="18"/>
              </w:rPr>
              <w:t>PN-EN 1367-3[16] i PN-EN 1097-2 [13]</w:t>
            </w:r>
          </w:p>
        </w:tc>
        <w:tc>
          <w:tcPr>
            <w:tcW w:w="709" w:type="dxa"/>
          </w:tcPr>
          <w:p w:rsidR="00EA7817" w:rsidRPr="00E64826" w:rsidRDefault="00EA7817" w:rsidP="00D64787">
            <w:pPr>
              <w:pStyle w:val="Bezodstpw"/>
              <w:ind w:firstLine="0"/>
              <w:rPr>
                <w:sz w:val="18"/>
                <w:szCs w:val="18"/>
              </w:rPr>
            </w:pPr>
            <w:r w:rsidRPr="00E64826">
              <w:rPr>
                <w:sz w:val="18"/>
                <w:szCs w:val="18"/>
              </w:rPr>
              <w:t>7.2</w:t>
            </w:r>
          </w:p>
        </w:tc>
        <w:tc>
          <w:tcPr>
            <w:tcW w:w="4851" w:type="dxa"/>
            <w:gridSpan w:val="4"/>
          </w:tcPr>
          <w:p w:rsidR="00EA7817" w:rsidRPr="00E64826" w:rsidRDefault="00EA7817" w:rsidP="00D64787">
            <w:pPr>
              <w:pStyle w:val="Bezodstpw"/>
              <w:ind w:firstLine="0"/>
              <w:rPr>
                <w:sz w:val="18"/>
                <w:szCs w:val="18"/>
              </w:rPr>
            </w:pPr>
            <w:r w:rsidRPr="00E64826">
              <w:rPr>
                <w:sz w:val="18"/>
                <w:szCs w:val="18"/>
              </w:rPr>
              <w:t>Kat. SB</w:t>
            </w:r>
            <w:r w:rsidRPr="00E64826">
              <w:rPr>
                <w:sz w:val="18"/>
                <w:szCs w:val="18"/>
                <w:vertAlign w:val="subscript"/>
              </w:rPr>
              <w:t>LA</w:t>
            </w:r>
            <w:r w:rsidRPr="00E64826">
              <w:rPr>
                <w:sz w:val="18"/>
                <w:szCs w:val="18"/>
              </w:rPr>
              <w:t xml:space="preserve"> (tj. wzrost współczynnika Los Angeles po gotowaniu ≤ 8%)</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 xml:space="preserve">Nasiąkliwość </w:t>
            </w:r>
          </w:p>
          <w:p w:rsidR="00EA7817" w:rsidRPr="00E64826" w:rsidRDefault="00EA7817" w:rsidP="00D64787">
            <w:pPr>
              <w:pStyle w:val="Bezodstpw"/>
              <w:ind w:firstLine="0"/>
              <w:rPr>
                <w:sz w:val="18"/>
                <w:szCs w:val="18"/>
              </w:rPr>
            </w:pPr>
            <w:r w:rsidRPr="00E64826">
              <w:rPr>
                <w:sz w:val="18"/>
                <w:szCs w:val="18"/>
              </w:rPr>
              <w:t>(Jeśli kruszywo nie spełni warunku W</w:t>
            </w:r>
            <w:r w:rsidRPr="00E64826">
              <w:rPr>
                <w:sz w:val="18"/>
                <w:szCs w:val="18"/>
                <w:vertAlign w:val="subscript"/>
              </w:rPr>
              <w:t>24</w:t>
            </w:r>
            <w:r w:rsidRPr="00E64826">
              <w:rPr>
                <w:sz w:val="18"/>
                <w:szCs w:val="18"/>
              </w:rPr>
              <w:t>2, to należy zba-</w:t>
            </w:r>
            <w:r w:rsidRPr="00E64826">
              <w:rPr>
                <w:sz w:val="18"/>
                <w:szCs w:val="18"/>
              </w:rPr>
              <w:br/>
              <w:t>dać jego mrozoodporność wg p. 7.3.3 – wiersz poniżej)</w:t>
            </w:r>
          </w:p>
        </w:tc>
        <w:tc>
          <w:tcPr>
            <w:tcW w:w="1276" w:type="dxa"/>
          </w:tcPr>
          <w:p w:rsidR="00EA7817" w:rsidRPr="00E64826" w:rsidRDefault="00EA7817" w:rsidP="00D64787">
            <w:pPr>
              <w:pStyle w:val="Bezodstpw"/>
              <w:ind w:firstLine="0"/>
              <w:rPr>
                <w:sz w:val="18"/>
                <w:szCs w:val="18"/>
              </w:rPr>
            </w:pPr>
            <w:r w:rsidRPr="00E64826">
              <w:rPr>
                <w:sz w:val="18"/>
                <w:szCs w:val="18"/>
              </w:rPr>
              <w:t xml:space="preserve">PN-EN 1097-6, roz. 7 [14]  </w:t>
            </w:r>
          </w:p>
        </w:tc>
        <w:tc>
          <w:tcPr>
            <w:tcW w:w="709" w:type="dxa"/>
          </w:tcPr>
          <w:p w:rsidR="00EA7817" w:rsidRPr="00E64826" w:rsidRDefault="00EA7817" w:rsidP="00D64787">
            <w:pPr>
              <w:pStyle w:val="Bezodstpw"/>
              <w:ind w:firstLine="0"/>
              <w:rPr>
                <w:sz w:val="18"/>
                <w:szCs w:val="18"/>
              </w:rPr>
            </w:pPr>
            <w:r w:rsidRPr="00E64826">
              <w:rPr>
                <w:sz w:val="18"/>
                <w:szCs w:val="18"/>
              </w:rPr>
              <w:t>7.3.2</w:t>
            </w:r>
          </w:p>
        </w:tc>
        <w:tc>
          <w:tcPr>
            <w:tcW w:w="4851" w:type="dxa"/>
            <w:gridSpan w:val="4"/>
          </w:tcPr>
          <w:p w:rsidR="00EA7817" w:rsidRPr="00E64826" w:rsidRDefault="00EA7817" w:rsidP="00D64787">
            <w:pPr>
              <w:pStyle w:val="Bezodstpw"/>
              <w:ind w:firstLine="0"/>
              <w:rPr>
                <w:sz w:val="18"/>
                <w:szCs w:val="18"/>
              </w:rPr>
            </w:pPr>
            <w:r w:rsidRPr="00E64826">
              <w:rPr>
                <w:sz w:val="18"/>
                <w:szCs w:val="18"/>
              </w:rPr>
              <w:t>Kat. W</w:t>
            </w:r>
            <w:r w:rsidRPr="00E64826">
              <w:rPr>
                <w:sz w:val="18"/>
                <w:szCs w:val="18"/>
                <w:vertAlign w:val="subscript"/>
              </w:rPr>
              <w:t>24</w:t>
            </w:r>
            <w:r w:rsidRPr="00E64826">
              <w:rPr>
                <w:sz w:val="18"/>
                <w:szCs w:val="18"/>
              </w:rPr>
              <w:t>2 (tj. maksymalna wartość nasiąkliwości ≤ 2% masy)</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Mrozoodporność na kruszy-</w:t>
            </w:r>
            <w:r w:rsidRPr="00E64826">
              <w:rPr>
                <w:sz w:val="18"/>
                <w:szCs w:val="18"/>
              </w:rPr>
              <w:br/>
              <w:t>wa frakcji 8/16 mm  (Badanie</w:t>
            </w:r>
            <w:r w:rsidRPr="00E64826">
              <w:rPr>
                <w:sz w:val="18"/>
                <w:szCs w:val="18"/>
              </w:rPr>
              <w:br/>
              <w:t>wykonywane tylko w przypa-</w:t>
            </w:r>
            <w:r w:rsidRPr="00E64826">
              <w:rPr>
                <w:sz w:val="18"/>
                <w:szCs w:val="18"/>
              </w:rPr>
              <w:br/>
              <w:t>dku, gdy nasiąkliwość kru-</w:t>
            </w:r>
            <w:r w:rsidRPr="00E64826">
              <w:rPr>
                <w:sz w:val="18"/>
                <w:szCs w:val="18"/>
              </w:rPr>
              <w:br/>
              <w:t>szywa przekracza WA</w:t>
            </w:r>
            <w:r w:rsidRPr="00E64826">
              <w:rPr>
                <w:sz w:val="18"/>
                <w:szCs w:val="18"/>
                <w:vertAlign w:val="subscript"/>
              </w:rPr>
              <w:t>24</w:t>
            </w:r>
            <w:r w:rsidRPr="00E64826">
              <w:rPr>
                <w:sz w:val="18"/>
                <w:szCs w:val="18"/>
              </w:rPr>
              <w:t>2)</w:t>
            </w:r>
          </w:p>
        </w:tc>
        <w:tc>
          <w:tcPr>
            <w:tcW w:w="1276" w:type="dxa"/>
          </w:tcPr>
          <w:p w:rsidR="00EA7817" w:rsidRPr="00E64826" w:rsidRDefault="00EA7817" w:rsidP="00D64787">
            <w:pPr>
              <w:pStyle w:val="Bezodstpw"/>
              <w:ind w:firstLine="0"/>
              <w:rPr>
                <w:sz w:val="18"/>
                <w:szCs w:val="18"/>
              </w:rPr>
            </w:pPr>
            <w:r w:rsidRPr="00E64826">
              <w:rPr>
                <w:sz w:val="18"/>
                <w:szCs w:val="18"/>
              </w:rPr>
              <w:t>PN-EN 1367-1 [15]</w:t>
            </w:r>
          </w:p>
        </w:tc>
        <w:tc>
          <w:tcPr>
            <w:tcW w:w="709" w:type="dxa"/>
          </w:tcPr>
          <w:p w:rsidR="00EA7817" w:rsidRPr="00E64826" w:rsidRDefault="00EA7817" w:rsidP="00D64787">
            <w:pPr>
              <w:pStyle w:val="Bezodstpw"/>
              <w:ind w:firstLine="0"/>
              <w:rPr>
                <w:sz w:val="18"/>
                <w:szCs w:val="18"/>
              </w:rPr>
            </w:pPr>
            <w:r w:rsidRPr="00E64826">
              <w:rPr>
                <w:sz w:val="18"/>
                <w:szCs w:val="18"/>
              </w:rPr>
              <w:t>7.3.3</w:t>
            </w:r>
          </w:p>
        </w:tc>
        <w:tc>
          <w:tcPr>
            <w:tcW w:w="2425" w:type="dxa"/>
            <w:gridSpan w:val="3"/>
          </w:tcPr>
          <w:p w:rsidR="00EA7817" w:rsidRPr="00E64826" w:rsidRDefault="00EA7817" w:rsidP="00D64787">
            <w:pPr>
              <w:pStyle w:val="Bezodstpw"/>
              <w:ind w:firstLine="0"/>
              <w:rPr>
                <w:sz w:val="18"/>
                <w:szCs w:val="18"/>
              </w:rPr>
            </w:pPr>
            <w:r w:rsidRPr="00E64826">
              <w:rPr>
                <w:sz w:val="18"/>
                <w:szCs w:val="18"/>
              </w:rPr>
              <w:t>Skały magmowe i przeobrażo-</w:t>
            </w:r>
          </w:p>
          <w:p w:rsidR="00EA7817" w:rsidRPr="00E64826" w:rsidRDefault="00EA7817" w:rsidP="00D64787">
            <w:pPr>
              <w:pStyle w:val="Bezodstpw"/>
              <w:ind w:firstLine="0"/>
              <w:rPr>
                <w:sz w:val="18"/>
                <w:szCs w:val="18"/>
              </w:rPr>
            </w:pPr>
            <w:r w:rsidRPr="00E64826">
              <w:rPr>
                <w:sz w:val="18"/>
                <w:szCs w:val="18"/>
              </w:rPr>
              <w:t>ne: kat. F</w:t>
            </w:r>
            <w:r w:rsidRPr="00E64826">
              <w:rPr>
                <w:sz w:val="18"/>
                <w:szCs w:val="18"/>
                <w:vertAlign w:val="subscript"/>
              </w:rPr>
              <w:t>4</w:t>
            </w:r>
            <w:r w:rsidRPr="00E64826">
              <w:rPr>
                <w:sz w:val="18"/>
                <w:szCs w:val="18"/>
              </w:rPr>
              <w:t xml:space="preserve"> (tj. zamrażanie-roz-</w:t>
            </w:r>
          </w:p>
          <w:p w:rsidR="00EA7817" w:rsidRPr="00E64826" w:rsidRDefault="00EA7817" w:rsidP="00D64787">
            <w:pPr>
              <w:pStyle w:val="Bezodstpw"/>
              <w:ind w:firstLine="0"/>
              <w:rPr>
                <w:sz w:val="18"/>
                <w:szCs w:val="18"/>
              </w:rPr>
            </w:pPr>
            <w:r w:rsidRPr="00E64826">
              <w:rPr>
                <w:sz w:val="18"/>
                <w:szCs w:val="18"/>
              </w:rPr>
              <w:t>mrażanie ≤ 4% masy), skały osadowe: kat. F</w:t>
            </w:r>
            <w:r w:rsidRPr="00E64826">
              <w:rPr>
                <w:sz w:val="18"/>
                <w:szCs w:val="18"/>
                <w:vertAlign w:val="subscript"/>
              </w:rPr>
              <w:t>10</w:t>
            </w:r>
            <w:r w:rsidRPr="00E64826">
              <w:rPr>
                <w:sz w:val="18"/>
                <w:szCs w:val="18"/>
              </w:rPr>
              <w:t>, kruszywa z recyklingu: kat. F</w:t>
            </w:r>
            <w:r w:rsidRPr="00E64826">
              <w:rPr>
                <w:sz w:val="18"/>
                <w:szCs w:val="18"/>
                <w:vertAlign w:val="subscript"/>
              </w:rPr>
              <w:t>10</w:t>
            </w:r>
            <w:r w:rsidRPr="00E64826">
              <w:rPr>
                <w:sz w:val="18"/>
                <w:szCs w:val="18"/>
              </w:rPr>
              <w:t xml:space="preserve"> (F</w:t>
            </w:r>
            <w:r w:rsidRPr="00E64826">
              <w:rPr>
                <w:sz w:val="18"/>
                <w:szCs w:val="18"/>
                <w:vertAlign w:val="subscript"/>
              </w:rPr>
              <w:t>25</w:t>
            </w:r>
            <w:r w:rsidRPr="00E64826">
              <w:rPr>
                <w:sz w:val="18"/>
                <w:szCs w:val="18"/>
              </w:rPr>
              <w:t>***)</w:t>
            </w:r>
          </w:p>
        </w:tc>
        <w:tc>
          <w:tcPr>
            <w:tcW w:w="2426" w:type="dxa"/>
          </w:tcPr>
          <w:p w:rsidR="00EA7817" w:rsidRPr="00E64826" w:rsidRDefault="00EA7817" w:rsidP="00D64787">
            <w:pPr>
              <w:pStyle w:val="Bezodstpw"/>
              <w:ind w:firstLine="0"/>
              <w:rPr>
                <w:sz w:val="18"/>
                <w:szCs w:val="18"/>
              </w:rPr>
            </w:pPr>
            <w:r w:rsidRPr="00E64826">
              <w:rPr>
                <w:sz w:val="18"/>
                <w:szCs w:val="18"/>
              </w:rPr>
              <w:t>Kat. F</w:t>
            </w:r>
            <w:r w:rsidRPr="00E64826">
              <w:rPr>
                <w:sz w:val="18"/>
                <w:szCs w:val="18"/>
                <w:vertAlign w:val="subscript"/>
              </w:rPr>
              <w:t>4</w:t>
            </w:r>
            <w:r w:rsidRPr="00E64826">
              <w:rPr>
                <w:sz w:val="18"/>
                <w:szCs w:val="18"/>
              </w:rPr>
              <w:t xml:space="preserve"> (tj. zamrażanie-rozmrażanie ≤ 4%)</w:t>
            </w:r>
          </w:p>
        </w:tc>
      </w:tr>
      <w:tr w:rsidR="00EA7817" w:rsidRPr="00E64826" w:rsidTr="00D64787">
        <w:tc>
          <w:tcPr>
            <w:tcW w:w="2376" w:type="dxa"/>
          </w:tcPr>
          <w:p w:rsidR="00EA7817" w:rsidRPr="00E64826" w:rsidRDefault="00EA7817" w:rsidP="00D64787">
            <w:pPr>
              <w:pStyle w:val="Bezodstpw"/>
              <w:ind w:firstLine="0"/>
              <w:jc w:val="left"/>
              <w:rPr>
                <w:sz w:val="18"/>
                <w:szCs w:val="18"/>
              </w:rPr>
            </w:pPr>
            <w:r w:rsidRPr="00E64826">
              <w:rPr>
                <w:sz w:val="18"/>
                <w:szCs w:val="18"/>
              </w:rPr>
              <w:t>Skład mineralogiczny</w:t>
            </w:r>
          </w:p>
        </w:tc>
        <w:tc>
          <w:tcPr>
            <w:tcW w:w="1276" w:type="dxa"/>
          </w:tcPr>
          <w:p w:rsidR="00EA7817" w:rsidRPr="00E64826" w:rsidRDefault="00EA7817" w:rsidP="00D64787">
            <w:pPr>
              <w:pStyle w:val="Bezodstpw"/>
              <w:ind w:firstLine="0"/>
              <w:jc w:val="center"/>
              <w:rPr>
                <w:sz w:val="18"/>
                <w:szCs w:val="18"/>
              </w:rPr>
            </w:pPr>
            <w:r w:rsidRPr="00E64826">
              <w:rPr>
                <w:sz w:val="18"/>
                <w:szCs w:val="18"/>
              </w:rPr>
              <w:t>-</w:t>
            </w:r>
          </w:p>
        </w:tc>
        <w:tc>
          <w:tcPr>
            <w:tcW w:w="709" w:type="dxa"/>
          </w:tcPr>
          <w:p w:rsidR="00EA7817" w:rsidRPr="00E64826" w:rsidRDefault="00EA7817" w:rsidP="00D64787">
            <w:pPr>
              <w:pStyle w:val="Bezodstpw"/>
              <w:ind w:firstLine="0"/>
              <w:rPr>
                <w:sz w:val="18"/>
                <w:szCs w:val="18"/>
              </w:rPr>
            </w:pPr>
            <w:r w:rsidRPr="00E64826">
              <w:rPr>
                <w:sz w:val="18"/>
                <w:szCs w:val="18"/>
              </w:rPr>
              <w:t>Zał. C</w:t>
            </w:r>
          </w:p>
          <w:p w:rsidR="00EA7817" w:rsidRPr="00E64826" w:rsidRDefault="00EA7817" w:rsidP="00D64787">
            <w:pPr>
              <w:pStyle w:val="Bezodstpw"/>
              <w:ind w:firstLine="0"/>
              <w:rPr>
                <w:sz w:val="18"/>
                <w:szCs w:val="18"/>
              </w:rPr>
            </w:pPr>
            <w:r w:rsidRPr="00E64826">
              <w:rPr>
                <w:sz w:val="18"/>
                <w:szCs w:val="18"/>
              </w:rPr>
              <w:t>p.C3.4</w:t>
            </w:r>
          </w:p>
          <w:p w:rsidR="00E64826" w:rsidRPr="00E64826" w:rsidRDefault="00E64826" w:rsidP="00D64787">
            <w:pPr>
              <w:pStyle w:val="Bezodstpw"/>
              <w:ind w:firstLine="0"/>
              <w:rPr>
                <w:sz w:val="18"/>
                <w:szCs w:val="18"/>
              </w:rPr>
            </w:pPr>
          </w:p>
        </w:tc>
        <w:tc>
          <w:tcPr>
            <w:tcW w:w="4851" w:type="dxa"/>
            <w:gridSpan w:val="4"/>
          </w:tcPr>
          <w:p w:rsidR="00EA7817" w:rsidRPr="00E64826" w:rsidRDefault="00EA7817" w:rsidP="00D64787">
            <w:pPr>
              <w:pStyle w:val="Bezodstpw"/>
              <w:ind w:firstLine="0"/>
              <w:rPr>
                <w:sz w:val="18"/>
                <w:szCs w:val="18"/>
              </w:rPr>
            </w:pPr>
            <w:r w:rsidRPr="00E64826">
              <w:rPr>
                <w:sz w:val="18"/>
                <w:szCs w:val="18"/>
              </w:rPr>
              <w:t>Deklarowany</w:t>
            </w:r>
          </w:p>
        </w:tc>
      </w:tr>
      <w:tr w:rsidR="00EA7817" w:rsidRPr="00E64826" w:rsidTr="00D64787">
        <w:tc>
          <w:tcPr>
            <w:tcW w:w="2376" w:type="dxa"/>
          </w:tcPr>
          <w:p w:rsidR="00EA7817" w:rsidRPr="00E64826" w:rsidRDefault="00EA7817" w:rsidP="00D64787">
            <w:pPr>
              <w:pStyle w:val="Bezodstpw"/>
              <w:ind w:firstLine="0"/>
              <w:jc w:val="left"/>
              <w:rPr>
                <w:sz w:val="18"/>
                <w:szCs w:val="18"/>
              </w:rPr>
            </w:pPr>
            <w:r w:rsidRPr="00E64826">
              <w:rPr>
                <w:sz w:val="18"/>
                <w:szCs w:val="18"/>
              </w:rPr>
              <w:lastRenderedPageBreak/>
              <w:t>Istotne cechy środowiskowe</w:t>
            </w:r>
          </w:p>
        </w:tc>
        <w:tc>
          <w:tcPr>
            <w:tcW w:w="1276" w:type="dxa"/>
          </w:tcPr>
          <w:p w:rsidR="00EA7817" w:rsidRPr="00E64826" w:rsidRDefault="00EA7817" w:rsidP="00D64787">
            <w:pPr>
              <w:pStyle w:val="Bezodstpw"/>
              <w:ind w:firstLine="0"/>
              <w:jc w:val="center"/>
              <w:rPr>
                <w:sz w:val="18"/>
                <w:szCs w:val="18"/>
              </w:rPr>
            </w:pPr>
            <w:r w:rsidRPr="00E64826">
              <w:rPr>
                <w:sz w:val="18"/>
                <w:szCs w:val="18"/>
              </w:rPr>
              <w:t>-</w:t>
            </w:r>
          </w:p>
        </w:tc>
        <w:tc>
          <w:tcPr>
            <w:tcW w:w="709" w:type="dxa"/>
          </w:tcPr>
          <w:p w:rsidR="00EA7817" w:rsidRPr="00E64826" w:rsidRDefault="00EA7817" w:rsidP="00D64787">
            <w:pPr>
              <w:pStyle w:val="Bezodstpw"/>
              <w:ind w:firstLine="0"/>
              <w:rPr>
                <w:sz w:val="18"/>
                <w:szCs w:val="18"/>
              </w:rPr>
            </w:pPr>
            <w:r w:rsidRPr="00E64826">
              <w:rPr>
                <w:sz w:val="18"/>
                <w:szCs w:val="18"/>
              </w:rPr>
              <w:t>Zał. C</w:t>
            </w:r>
          </w:p>
          <w:p w:rsidR="00EA7817" w:rsidRPr="00E64826" w:rsidRDefault="00EA7817" w:rsidP="00D64787">
            <w:pPr>
              <w:pStyle w:val="Bezodstpw"/>
              <w:ind w:firstLine="0"/>
              <w:rPr>
                <w:sz w:val="18"/>
                <w:szCs w:val="18"/>
              </w:rPr>
            </w:pPr>
            <w:r w:rsidRPr="00E64826">
              <w:rPr>
                <w:sz w:val="18"/>
                <w:szCs w:val="18"/>
              </w:rPr>
              <w:t>pkt</w:t>
            </w:r>
          </w:p>
          <w:p w:rsidR="00EA7817" w:rsidRPr="00E64826" w:rsidRDefault="00EA7817" w:rsidP="00D64787">
            <w:pPr>
              <w:pStyle w:val="Bezodstpw"/>
              <w:ind w:firstLine="0"/>
              <w:rPr>
                <w:sz w:val="18"/>
                <w:szCs w:val="18"/>
              </w:rPr>
            </w:pPr>
            <w:r w:rsidRPr="00E64826">
              <w:rPr>
                <w:sz w:val="18"/>
                <w:szCs w:val="18"/>
              </w:rPr>
              <w:t>C.3.4</w:t>
            </w:r>
          </w:p>
        </w:tc>
        <w:tc>
          <w:tcPr>
            <w:tcW w:w="4851" w:type="dxa"/>
            <w:gridSpan w:val="4"/>
          </w:tcPr>
          <w:p w:rsidR="00EA7817" w:rsidRPr="00E64826" w:rsidRDefault="00EA7817" w:rsidP="00D64787">
            <w:pPr>
              <w:pStyle w:val="Bezodstpw"/>
              <w:ind w:firstLine="0"/>
              <w:rPr>
                <w:sz w:val="18"/>
                <w:szCs w:val="18"/>
              </w:rPr>
            </w:pPr>
            <w:r w:rsidRPr="00E64826">
              <w:rPr>
                <w:sz w:val="18"/>
                <w:szCs w:val="18"/>
              </w:rPr>
              <w:t>Większość substancji niebezpiecznych określonych w dyrektywie Rady 76/769/EWG zazwyczaj nie występuje w źródłach kruszywa pochodzenia mineralnego. Jednak w odniesieniu do kruszyw sztucznych i odpadowych należy badać czy zawartość substancji niebezpiecznych nie przekracza wartości dopuszczalnych wg odrębnych przepisów</w:t>
            </w:r>
          </w:p>
        </w:tc>
      </w:tr>
    </w:tbl>
    <w:p w:rsidR="00EA7817" w:rsidRPr="00EA7817" w:rsidRDefault="00EA7817" w:rsidP="00EA7817">
      <w:pPr>
        <w:rPr>
          <w:color w:val="FF0000"/>
        </w:rPr>
      </w:pPr>
    </w:p>
    <w:tbl>
      <w:tblPr>
        <w:tblW w:w="7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621"/>
      </w:tblGrid>
      <w:tr w:rsidR="00EA7817" w:rsidRPr="00E64826" w:rsidTr="00D64787">
        <w:tc>
          <w:tcPr>
            <w:tcW w:w="7621" w:type="dxa"/>
          </w:tcPr>
          <w:p w:rsidR="00EA7817" w:rsidRPr="00E64826" w:rsidRDefault="00EA7817" w:rsidP="00D64787">
            <w:pPr>
              <w:pStyle w:val="Bezodstpw"/>
              <w:ind w:firstLine="0"/>
              <w:rPr>
                <w:sz w:val="18"/>
                <w:szCs w:val="18"/>
              </w:rPr>
            </w:pPr>
            <w:r w:rsidRPr="00E64826">
              <w:rPr>
                <w:sz w:val="18"/>
                <w:szCs w:val="18"/>
              </w:rPr>
              <w:t>*)      Badaniem wzorcowym oznaczania kształtu kruszywa grubego jest badanie wskaźnika płaskości</w:t>
            </w:r>
          </w:p>
          <w:p w:rsidR="00EA7817" w:rsidRPr="00E64826" w:rsidRDefault="00EA7817" w:rsidP="00D64787">
            <w:pPr>
              <w:pStyle w:val="Bezodstpw"/>
              <w:ind w:firstLine="0"/>
              <w:rPr>
                <w:sz w:val="18"/>
                <w:szCs w:val="18"/>
              </w:rPr>
            </w:pPr>
            <w:r w:rsidRPr="00E64826">
              <w:rPr>
                <w:sz w:val="18"/>
                <w:szCs w:val="18"/>
              </w:rPr>
              <w:t xml:space="preserve">**)    Łączna zawartość pyłów w mieszance powinna się mieścić w wybranych krzywych granicznych </w:t>
            </w:r>
          </w:p>
          <w:p w:rsidR="00EA7817" w:rsidRPr="00E64826" w:rsidRDefault="00EA7817" w:rsidP="00D64787">
            <w:pPr>
              <w:pStyle w:val="Bezodstpw"/>
              <w:ind w:firstLine="0"/>
              <w:rPr>
                <w:sz w:val="18"/>
                <w:szCs w:val="18"/>
              </w:rPr>
            </w:pPr>
            <w:r w:rsidRPr="00E64826">
              <w:rPr>
                <w:sz w:val="18"/>
                <w:szCs w:val="18"/>
              </w:rPr>
              <w:t>***)  Pod warunkiem, gdy zawartość w mieszance nie przekracza 50% m/m</w:t>
            </w:r>
          </w:p>
        </w:tc>
      </w:tr>
    </w:tbl>
    <w:p w:rsidR="00EA7817" w:rsidRPr="00E64826" w:rsidRDefault="00EA7817" w:rsidP="00EA7817">
      <w:pPr>
        <w:pStyle w:val="Bezodstpw"/>
        <w:ind w:firstLine="0"/>
        <w:rPr>
          <w:b/>
          <w:sz w:val="20"/>
          <w:szCs w:val="20"/>
        </w:rPr>
      </w:pPr>
    </w:p>
    <w:p w:rsidR="00EA7817" w:rsidRPr="00E64826" w:rsidRDefault="00EA7817" w:rsidP="00EA7817">
      <w:pPr>
        <w:spacing w:after="120"/>
      </w:pPr>
      <w:r w:rsidRPr="00E64826">
        <w:rPr>
          <w:b/>
        </w:rPr>
        <w:t xml:space="preserve">2.2.4. </w:t>
      </w:r>
      <w:r w:rsidRPr="00E64826">
        <w:t>Cement</w:t>
      </w:r>
    </w:p>
    <w:p w:rsidR="00EA7817" w:rsidRPr="00E64826" w:rsidRDefault="00EA7817" w:rsidP="00EA7817">
      <w:r w:rsidRPr="00E64826">
        <w:tab/>
        <w:t>Należy stosować cement wg PN-EN 197-1 [5], np. CEM I, klasy 32,5 N, 42,5 N, 52,5 N.</w:t>
      </w:r>
    </w:p>
    <w:p w:rsidR="00EA7817" w:rsidRPr="00E64826" w:rsidRDefault="00EA7817" w:rsidP="00EA7817">
      <w:pPr>
        <w:spacing w:before="120" w:after="120"/>
      </w:pPr>
      <w:r w:rsidRPr="00E64826">
        <w:rPr>
          <w:b/>
        </w:rPr>
        <w:t xml:space="preserve">2.2.5. </w:t>
      </w:r>
      <w:r w:rsidRPr="00E64826">
        <w:t>Woda zarobowa</w:t>
      </w:r>
    </w:p>
    <w:p w:rsidR="00EA7817" w:rsidRPr="00E64826" w:rsidRDefault="00EA7817" w:rsidP="00EA7817">
      <w:r w:rsidRPr="00E64826">
        <w:tab/>
        <w:t>Woda zarobowa powinna być zgodna z PN-EN 1008 [11].</w:t>
      </w:r>
    </w:p>
    <w:p w:rsidR="00EA7817" w:rsidRPr="00E64826" w:rsidRDefault="00EA7817" w:rsidP="00EA7817">
      <w:pPr>
        <w:spacing w:before="120" w:after="120"/>
      </w:pPr>
      <w:r w:rsidRPr="00E64826">
        <w:rPr>
          <w:b/>
        </w:rPr>
        <w:t xml:space="preserve">2.2.6. </w:t>
      </w:r>
      <w:r w:rsidRPr="00E64826">
        <w:t>Dodatki</w:t>
      </w:r>
    </w:p>
    <w:p w:rsidR="00EA7817" w:rsidRPr="00E64826" w:rsidRDefault="00EA7817" w:rsidP="00EA7817">
      <w:r w:rsidRPr="00E64826">
        <w:tab/>
        <w:t>W przypadkach uzasadnionych mieszanka może zawierać dodatki, które powinny być uwzględnione w projekcie mieszanki.</w:t>
      </w:r>
    </w:p>
    <w:p w:rsidR="00EA7817" w:rsidRPr="00E64826" w:rsidRDefault="00EA7817" w:rsidP="00EA7817">
      <w:r w:rsidRPr="00E64826">
        <w:tab/>
        <w:t>Dodatki powinny być o sprawdzonym działaniu jak np. mielony granulowany żużel wielkopiecowy lub popiół lotny pod warunkiem, że odpowiada ona wymaganiom europejskiej lub krajowej aprobaty technicznej.</w:t>
      </w:r>
    </w:p>
    <w:p w:rsidR="00EA7817" w:rsidRPr="00E64826" w:rsidRDefault="00EA7817" w:rsidP="00EA7817">
      <w:pPr>
        <w:numPr>
          <w:ilvl w:val="2"/>
          <w:numId w:val="18"/>
        </w:numPr>
        <w:spacing w:before="120" w:after="120"/>
      </w:pPr>
      <w:r w:rsidRPr="00E64826">
        <w:t>Domieszki</w:t>
      </w:r>
    </w:p>
    <w:p w:rsidR="00EA7817" w:rsidRPr="00E64826" w:rsidRDefault="00EA7817" w:rsidP="00EA7817">
      <w:pPr>
        <w:ind w:firstLine="709"/>
      </w:pPr>
      <w:r w:rsidRPr="00E64826">
        <w:t>Domieszki powinny być zgodne z PN-EN 934-2 [10].</w:t>
      </w:r>
    </w:p>
    <w:p w:rsidR="00EA7817" w:rsidRPr="00E64826" w:rsidRDefault="00EA7817" w:rsidP="00EA7817">
      <w:pPr>
        <w:ind w:firstLine="709"/>
      </w:pPr>
      <w:r w:rsidRPr="00E64826">
        <w:t>Jeżeli w mieszance przewiduje się zastosowanie środków przyspieszających lub opóźniających wiązanie, należy to uwzględnić przy projektowaniu składu mieszanki.</w:t>
      </w:r>
    </w:p>
    <w:p w:rsidR="00EA7817" w:rsidRPr="00E64826" w:rsidRDefault="00EA7817" w:rsidP="00EA7817">
      <w:pPr>
        <w:pStyle w:val="Nagwek1"/>
        <w:numPr>
          <w:ilvl w:val="12"/>
          <w:numId w:val="0"/>
        </w:numPr>
      </w:pPr>
      <w:bookmarkStart w:id="15" w:name="_Toc25373382"/>
      <w:bookmarkStart w:id="16" w:name="_Toc25379398"/>
      <w:bookmarkStart w:id="17" w:name="_Toc38338022"/>
      <w:bookmarkStart w:id="18" w:name="_Toc68660263"/>
      <w:bookmarkStart w:id="19" w:name="_Toc68921158"/>
      <w:bookmarkStart w:id="20" w:name="_Toc68929545"/>
      <w:bookmarkStart w:id="21" w:name="_Toc70745913"/>
      <w:bookmarkStart w:id="22" w:name="_Toc113338099"/>
      <w:bookmarkStart w:id="23" w:name="_Toc113935589"/>
      <w:bookmarkStart w:id="24" w:name="_Toc332010313"/>
      <w:r w:rsidRPr="00E64826">
        <w:t>3. sprzęt</w:t>
      </w:r>
      <w:bookmarkEnd w:id="15"/>
      <w:bookmarkEnd w:id="16"/>
      <w:bookmarkEnd w:id="17"/>
      <w:bookmarkEnd w:id="18"/>
      <w:bookmarkEnd w:id="19"/>
      <w:bookmarkEnd w:id="20"/>
      <w:bookmarkEnd w:id="21"/>
      <w:bookmarkEnd w:id="22"/>
      <w:bookmarkEnd w:id="23"/>
      <w:bookmarkEnd w:id="24"/>
    </w:p>
    <w:p w:rsidR="00EA7817" w:rsidRPr="00E64826" w:rsidRDefault="00EA7817" w:rsidP="00EA7817">
      <w:pPr>
        <w:pStyle w:val="Nagwek2"/>
        <w:numPr>
          <w:ilvl w:val="12"/>
          <w:numId w:val="0"/>
        </w:numPr>
      </w:pPr>
      <w:r w:rsidRPr="00E64826">
        <w:t>3.1. Ogólne wymagania dotyczące sprzętu</w:t>
      </w:r>
    </w:p>
    <w:p w:rsidR="00EA7817" w:rsidRPr="00E64826" w:rsidRDefault="00EA7817" w:rsidP="00EA7817">
      <w:pPr>
        <w:numPr>
          <w:ilvl w:val="12"/>
          <w:numId w:val="0"/>
        </w:numPr>
      </w:pPr>
      <w:r w:rsidRPr="00E64826">
        <w:tab/>
        <w:t>Ogólne wymagania dotyczące sprzętu podano w SST  D-M-00.00.00 „Wymagania ogólne” .</w:t>
      </w:r>
    </w:p>
    <w:p w:rsidR="00EA7817" w:rsidRPr="00E64826" w:rsidRDefault="00EA7817" w:rsidP="00EA7817">
      <w:pPr>
        <w:pStyle w:val="Nagwek2"/>
      </w:pPr>
      <w:r w:rsidRPr="00E64826">
        <w:t>3.2. Sprzęt stosowany do wykonania robót</w:t>
      </w:r>
    </w:p>
    <w:p w:rsidR="00EA7817" w:rsidRPr="00E64826" w:rsidRDefault="00EA7817" w:rsidP="00EA7817">
      <w:r w:rsidRPr="00E64826">
        <w:tab/>
        <w:t>Przy wykonywaniu robót Wykonawca w zależności od potrzeb, powinien wykazać się możliwością korzystania ze sprzętu dostosowanego do przyjętej metody robót, jak:</w:t>
      </w:r>
    </w:p>
    <w:p w:rsidR="00EA7817" w:rsidRPr="00E64826" w:rsidRDefault="00EA7817" w:rsidP="00EA7817">
      <w:pPr>
        <w:numPr>
          <w:ilvl w:val="0"/>
          <w:numId w:val="19"/>
        </w:numPr>
      </w:pPr>
      <w:r w:rsidRPr="00E64826">
        <w:t>wytwórnia stacjonarna lub mobilna do wytwarzania mieszanki,</w:t>
      </w:r>
    </w:p>
    <w:p w:rsidR="00EA7817" w:rsidRPr="00E64826" w:rsidRDefault="00EA7817" w:rsidP="00EA7817">
      <w:pPr>
        <w:numPr>
          <w:ilvl w:val="0"/>
          <w:numId w:val="19"/>
        </w:numPr>
      </w:pPr>
      <w:r w:rsidRPr="00E64826">
        <w:t>przewoźne zbiorniki na wodę,</w:t>
      </w:r>
    </w:p>
    <w:p w:rsidR="00EA7817" w:rsidRPr="00E64826" w:rsidRDefault="00EA7817" w:rsidP="00EA7817">
      <w:pPr>
        <w:numPr>
          <w:ilvl w:val="0"/>
          <w:numId w:val="19"/>
        </w:numPr>
      </w:pPr>
      <w:r w:rsidRPr="00E64826">
        <w:t>układarki do rozkładania mieszanki lub równiarki,</w:t>
      </w:r>
    </w:p>
    <w:p w:rsidR="00EA7817" w:rsidRPr="00E64826" w:rsidRDefault="00EA7817" w:rsidP="00EA7817">
      <w:pPr>
        <w:numPr>
          <w:ilvl w:val="0"/>
          <w:numId w:val="19"/>
        </w:numPr>
      </w:pPr>
      <w:r w:rsidRPr="00E64826">
        <w:t>walce wibracyjne, statyczne lub ogumione,</w:t>
      </w:r>
    </w:p>
    <w:p w:rsidR="00EA7817" w:rsidRPr="00E64826" w:rsidRDefault="00EA7817" w:rsidP="00EA7817">
      <w:pPr>
        <w:numPr>
          <w:ilvl w:val="0"/>
          <w:numId w:val="19"/>
        </w:numPr>
      </w:pPr>
      <w:r w:rsidRPr="00E64826">
        <w:t>zagęszczarki płytowe, ubijaki mechaniczne lub małe walce wibracyjne do zagęszczania w miejscach trudno dostępnych.</w:t>
      </w:r>
    </w:p>
    <w:p w:rsidR="00EA7817" w:rsidRPr="00E64826" w:rsidRDefault="00EA7817" w:rsidP="00EA7817">
      <w:pPr>
        <w:ind w:firstLine="709"/>
      </w:pPr>
      <w:r w:rsidRPr="00E64826">
        <w:t>Sprzęt powinien odpowiadać wymaganiom określonym w dokumentacji projektowej, ST, instrukcjach producentów lub propozycji Wykonawcy i powinien być zaakceptowany przez Inspektora.</w:t>
      </w:r>
    </w:p>
    <w:p w:rsidR="00EA7817" w:rsidRPr="00E64826" w:rsidRDefault="00EA7817" w:rsidP="00EA7817">
      <w:pPr>
        <w:pStyle w:val="Nagwek1"/>
      </w:pPr>
      <w:bookmarkStart w:id="25" w:name="_Toc424534468"/>
      <w:bookmarkStart w:id="26" w:name="_Toc46643999"/>
      <w:bookmarkStart w:id="27" w:name="_Toc51995832"/>
      <w:bookmarkStart w:id="28" w:name="_Toc63568300"/>
      <w:bookmarkStart w:id="29" w:name="_Toc73770658"/>
      <w:bookmarkStart w:id="30" w:name="_Toc113935590"/>
      <w:bookmarkStart w:id="31" w:name="_Toc332010314"/>
      <w:r w:rsidRPr="00E64826">
        <w:t>4. TRANSPORT</w:t>
      </w:r>
      <w:bookmarkEnd w:id="25"/>
      <w:bookmarkEnd w:id="26"/>
      <w:bookmarkEnd w:id="27"/>
      <w:bookmarkEnd w:id="28"/>
      <w:bookmarkEnd w:id="29"/>
      <w:bookmarkEnd w:id="30"/>
      <w:bookmarkEnd w:id="31"/>
    </w:p>
    <w:p w:rsidR="00EA7817" w:rsidRPr="00E64826" w:rsidRDefault="00EA7817" w:rsidP="00EA7817">
      <w:pPr>
        <w:pStyle w:val="Nagwek2"/>
      </w:pPr>
      <w:r w:rsidRPr="00E64826">
        <w:t xml:space="preserve">4.1. Ogólne wymagania dotyczące transportu </w:t>
      </w:r>
    </w:p>
    <w:p w:rsidR="00EA7817" w:rsidRPr="00E64826" w:rsidRDefault="00EA7817" w:rsidP="00EA7817">
      <w:pPr>
        <w:tabs>
          <w:tab w:val="left" w:pos="284"/>
          <w:tab w:val="right" w:leader="dot" w:pos="8505"/>
        </w:tabs>
      </w:pPr>
      <w:r w:rsidRPr="00E64826">
        <w:tab/>
        <w:t xml:space="preserve">     Ogólne wymagania dotyczące transportu podano w SST D-M-00.00.00 „Wymagania ogólne”.</w:t>
      </w:r>
    </w:p>
    <w:p w:rsidR="00EA7817" w:rsidRPr="00E64826" w:rsidRDefault="00EA7817" w:rsidP="00EA7817">
      <w:pPr>
        <w:pStyle w:val="Nagwek2"/>
      </w:pPr>
      <w:r w:rsidRPr="00E64826">
        <w:t>4.2. Transport materiałów</w:t>
      </w:r>
    </w:p>
    <w:p w:rsidR="00EA7817" w:rsidRPr="00E64826" w:rsidRDefault="00EA7817" w:rsidP="00EA7817">
      <w:r w:rsidRPr="00E64826">
        <w:tab/>
        <w:t>Materiały sypkie można przewozić dowolnymi środkami transportu, w warunkach zabezpieczających je przed  zanieczyszczeniem, zmieszaniem z innymi materiałami i nadmiernym zawilgoceniem.</w:t>
      </w:r>
    </w:p>
    <w:p w:rsidR="00EA7817" w:rsidRPr="00E64826" w:rsidRDefault="00EA7817" w:rsidP="00EA7817">
      <w:r w:rsidRPr="00E64826">
        <w:tab/>
        <w:t>Cement w workach może być przewożony samochodami krytymi, wagonami towarowymi i innymi środkami transportu, w sposób nie powodujący uszkodzeń opakowania. Worki na paletach układa się po 5 warstw po 4 szt. w warstwie. Worki niespaletowane układa się na płask w wysokości do 10 warstw. Cement luzem przewozi się w zbiornikach (wagonach, samochodach), czystych i nie zanieczyszczanych podczas transportu. Środki transportu powinny być wyposażone we wsypy i urządzenia do wyładowania cementu.</w:t>
      </w:r>
    </w:p>
    <w:p w:rsidR="00EA7817" w:rsidRPr="00E64826" w:rsidRDefault="00EA7817" w:rsidP="00EA7817">
      <w:r w:rsidRPr="00E64826">
        <w:tab/>
        <w:t>Woda może być dostarczana wodociągiem lub przewoźnymi zbiornikami wody.</w:t>
      </w:r>
    </w:p>
    <w:p w:rsidR="00EA7817" w:rsidRPr="00E64826" w:rsidRDefault="00EA7817" w:rsidP="00EA7817">
      <w:r w:rsidRPr="00E64826">
        <w:tab/>
        <w:t>Inne materiały należy przewozić w sposób zalecony przez producentów i dostawców, nie powodując pogorszenia ich walorów użytkowych.</w:t>
      </w:r>
    </w:p>
    <w:p w:rsidR="00EA7817" w:rsidRPr="00E64826" w:rsidRDefault="00EA7817" w:rsidP="00EA7817">
      <w:pPr>
        <w:pStyle w:val="Nagwek1"/>
      </w:pPr>
      <w:bookmarkStart w:id="32" w:name="_Toc51995833"/>
      <w:bookmarkStart w:id="33" w:name="_Toc63568301"/>
      <w:bookmarkStart w:id="34" w:name="_Toc73770659"/>
      <w:bookmarkStart w:id="35" w:name="_Toc113935591"/>
      <w:bookmarkStart w:id="36" w:name="_Toc116360496"/>
      <w:bookmarkStart w:id="37" w:name="_Toc174333137"/>
      <w:bookmarkStart w:id="38" w:name="_Toc208892385"/>
      <w:bookmarkStart w:id="39" w:name="_Toc210107781"/>
      <w:bookmarkStart w:id="40" w:name="_Toc211316616"/>
      <w:bookmarkStart w:id="41" w:name="_Toc236626159"/>
      <w:bookmarkStart w:id="42" w:name="_Toc332010315"/>
      <w:r w:rsidRPr="00E64826">
        <w:lastRenderedPageBreak/>
        <w:t>5. WYKONANIE ROBÓT</w:t>
      </w:r>
      <w:bookmarkEnd w:id="32"/>
      <w:bookmarkEnd w:id="33"/>
      <w:bookmarkEnd w:id="34"/>
      <w:bookmarkEnd w:id="35"/>
      <w:bookmarkEnd w:id="36"/>
      <w:bookmarkEnd w:id="37"/>
      <w:bookmarkEnd w:id="38"/>
      <w:bookmarkEnd w:id="39"/>
      <w:bookmarkEnd w:id="40"/>
      <w:bookmarkEnd w:id="41"/>
      <w:bookmarkEnd w:id="42"/>
    </w:p>
    <w:p w:rsidR="00EA7817" w:rsidRPr="00E64826" w:rsidRDefault="00EA7817" w:rsidP="00EA7817">
      <w:pPr>
        <w:pStyle w:val="Nagwek2"/>
      </w:pPr>
      <w:r w:rsidRPr="00E64826">
        <w:t>5.1. Ogólne zasady wykonania robót</w:t>
      </w:r>
    </w:p>
    <w:p w:rsidR="00EA7817" w:rsidRPr="00E64826" w:rsidRDefault="00EA7817" w:rsidP="00EA7817">
      <w:pPr>
        <w:tabs>
          <w:tab w:val="left" w:pos="0"/>
          <w:tab w:val="left" w:pos="567"/>
          <w:tab w:val="left" w:pos="851"/>
          <w:tab w:val="right" w:leader="dot" w:pos="8505"/>
        </w:tabs>
      </w:pPr>
      <w:r w:rsidRPr="00E64826">
        <w:tab/>
        <w:t xml:space="preserve">     Ogólne zasady wykonania robót podano w SST D-M-00.00.00 „Wymagania ogólne”.</w:t>
      </w:r>
    </w:p>
    <w:p w:rsidR="00EA7817" w:rsidRPr="00E64826" w:rsidRDefault="00EA7817" w:rsidP="00EA7817">
      <w:pPr>
        <w:pStyle w:val="Nagwek2"/>
      </w:pPr>
      <w:r w:rsidRPr="00E64826">
        <w:t>5.2. Zasady wykonywania robót</w:t>
      </w:r>
    </w:p>
    <w:p w:rsidR="00EA7817" w:rsidRPr="00E64826" w:rsidRDefault="00EA7817" w:rsidP="00EA7817">
      <w:pPr>
        <w:ind w:firstLine="709"/>
      </w:pPr>
      <w:r w:rsidRPr="00E64826">
        <w:t>Sposób wykonania robót powinien być zgodny z dokumentacją projektową i ST. W przypadku braku wystarczających danych można korzystać z ustaleń podanych w niniejszej specyfikacji oraz z informacji podanych w załączniku.</w:t>
      </w:r>
    </w:p>
    <w:p w:rsidR="00EA7817" w:rsidRPr="00E64826" w:rsidRDefault="00EA7817" w:rsidP="00EA7817">
      <w:r w:rsidRPr="00E64826">
        <w:tab/>
        <w:t>Podstawowe czynności przy wykonaniu robót obejmują:</w:t>
      </w:r>
    </w:p>
    <w:p w:rsidR="00EA7817" w:rsidRPr="00E64826" w:rsidRDefault="00EA7817" w:rsidP="00EA7817">
      <w:pPr>
        <w:numPr>
          <w:ilvl w:val="0"/>
          <w:numId w:val="20"/>
        </w:numPr>
      </w:pPr>
      <w:r w:rsidRPr="00E64826">
        <w:t xml:space="preserve">roboty przygotowawcze, </w:t>
      </w:r>
    </w:p>
    <w:p w:rsidR="00EA7817" w:rsidRPr="00E64826" w:rsidRDefault="00EA7817" w:rsidP="00EA7817">
      <w:pPr>
        <w:numPr>
          <w:ilvl w:val="0"/>
          <w:numId w:val="20"/>
        </w:numPr>
      </w:pPr>
      <w:r w:rsidRPr="00E64826">
        <w:t>projektowanie mieszanki,</w:t>
      </w:r>
    </w:p>
    <w:p w:rsidR="00EA7817" w:rsidRPr="00E64826" w:rsidRDefault="00EA7817" w:rsidP="00EA7817">
      <w:pPr>
        <w:numPr>
          <w:ilvl w:val="0"/>
          <w:numId w:val="20"/>
        </w:numPr>
      </w:pPr>
      <w:r w:rsidRPr="00E64826">
        <w:t>odcinek próbny,</w:t>
      </w:r>
    </w:p>
    <w:p w:rsidR="00EA7817" w:rsidRPr="00E64826" w:rsidRDefault="00EA7817" w:rsidP="00EA7817">
      <w:pPr>
        <w:numPr>
          <w:ilvl w:val="0"/>
          <w:numId w:val="20"/>
        </w:numPr>
      </w:pPr>
      <w:r w:rsidRPr="00E64826">
        <w:t>wbudowanie mieszanki,</w:t>
      </w:r>
    </w:p>
    <w:p w:rsidR="00EA7817" w:rsidRPr="00E64826" w:rsidRDefault="00EA7817" w:rsidP="00EA7817">
      <w:pPr>
        <w:numPr>
          <w:ilvl w:val="0"/>
          <w:numId w:val="20"/>
        </w:numPr>
      </w:pPr>
      <w:r w:rsidRPr="00E64826">
        <w:t>roboty wykończeniowe.</w:t>
      </w:r>
    </w:p>
    <w:p w:rsidR="00EA7817" w:rsidRPr="00E64826" w:rsidRDefault="00EA7817" w:rsidP="00EA7817">
      <w:pPr>
        <w:pStyle w:val="Nagwek2"/>
      </w:pPr>
      <w:r w:rsidRPr="00E64826">
        <w:t>5.3. Roboty przygotowawcze</w:t>
      </w:r>
    </w:p>
    <w:p w:rsidR="00EA7817" w:rsidRPr="00E64826" w:rsidRDefault="00EA7817" w:rsidP="00EA7817">
      <w:r w:rsidRPr="00E64826">
        <w:tab/>
        <w:t>Przed przystąpieniem do robót należy, na podstawie dokumentacji projektowej,  ST lub wskazań Inspektora:</w:t>
      </w:r>
    </w:p>
    <w:p w:rsidR="00EA7817" w:rsidRPr="00E64826" w:rsidRDefault="00EA7817" w:rsidP="00EA7817">
      <w:pPr>
        <w:numPr>
          <w:ilvl w:val="0"/>
          <w:numId w:val="21"/>
        </w:numPr>
      </w:pPr>
      <w:r w:rsidRPr="00E64826">
        <w:t>ustalić lokalizację robót,</w:t>
      </w:r>
    </w:p>
    <w:p w:rsidR="00EA7817" w:rsidRPr="00E64826" w:rsidRDefault="00EA7817" w:rsidP="00EA7817">
      <w:pPr>
        <w:numPr>
          <w:ilvl w:val="0"/>
          <w:numId w:val="21"/>
        </w:numPr>
      </w:pPr>
      <w:r w:rsidRPr="00E64826">
        <w:t>przeprowadzić obliczenia i pomiary niezbędne do szczegółowego wytyczenia robót oraz ustalenia danych wysokościowych,</w:t>
      </w:r>
    </w:p>
    <w:p w:rsidR="00EA7817" w:rsidRPr="00E64826" w:rsidRDefault="00EA7817" w:rsidP="00EA7817">
      <w:pPr>
        <w:numPr>
          <w:ilvl w:val="0"/>
          <w:numId w:val="21"/>
        </w:numPr>
      </w:pPr>
      <w:r w:rsidRPr="00E64826">
        <w:t>usunąć przeszkody utrudniające wykonanie robót,</w:t>
      </w:r>
    </w:p>
    <w:p w:rsidR="00EA7817" w:rsidRPr="00E64826" w:rsidRDefault="00EA7817" w:rsidP="00EA7817">
      <w:pPr>
        <w:numPr>
          <w:ilvl w:val="0"/>
          <w:numId w:val="21"/>
        </w:numPr>
      </w:pPr>
      <w:r w:rsidRPr="00E64826">
        <w:t>wprowadzić oznakowanie drogi na okres robót,</w:t>
      </w:r>
    </w:p>
    <w:p w:rsidR="00EA7817" w:rsidRPr="00E64826" w:rsidRDefault="00EA7817" w:rsidP="00EA7817">
      <w:pPr>
        <w:numPr>
          <w:ilvl w:val="0"/>
          <w:numId w:val="21"/>
        </w:numPr>
      </w:pPr>
      <w:r w:rsidRPr="00E64826">
        <w:t>zgromadzić materiały i sprzęt potrzebne do rozpoczęcia robót.</w:t>
      </w:r>
    </w:p>
    <w:p w:rsidR="00EA7817" w:rsidRPr="00E64826" w:rsidRDefault="00EA7817" w:rsidP="00EA7817">
      <w:pPr>
        <w:ind w:firstLine="709"/>
      </w:pPr>
      <w:r w:rsidRPr="00E64826">
        <w:t xml:space="preserve">Można dodatkowo korzystać z SST D-01.00.00 [2] przy robotach przygotowawczych oraz z SST D-02.00.00 [3] przy występowaniu robót ziemnych. </w:t>
      </w:r>
    </w:p>
    <w:p w:rsidR="00EA7817" w:rsidRPr="00E64826" w:rsidRDefault="00EA7817" w:rsidP="00EA7817">
      <w:pPr>
        <w:pStyle w:val="Nagwek2"/>
      </w:pPr>
      <w:r w:rsidRPr="00E64826">
        <w:t>5.4. Projektowanie mieszanki związanej cementem</w:t>
      </w:r>
    </w:p>
    <w:p w:rsidR="00EA7817" w:rsidRPr="00E64826" w:rsidRDefault="00EA7817" w:rsidP="00EA7817">
      <w:r w:rsidRPr="00E64826">
        <w:tab/>
        <w:t>Przed przystąpieniem do robót, w terminie uzgodnionym z Inspektorem, Wykonawca dostarczy Inspektorowi do akceptacji projekt składu mieszanki związanej cementem oraz wyniki badań laboratoryjnych poszczególnych składników i próbki materiałów pobrane w obecności Inspektora do wykonania badań kontrolnych przez Inspektora.</w:t>
      </w:r>
    </w:p>
    <w:p w:rsidR="00EA7817" w:rsidRPr="00E64826" w:rsidRDefault="00EA7817" w:rsidP="00EA7817">
      <w:r w:rsidRPr="00E64826">
        <w:tab/>
        <w:t>Projektowanie mieszanki polega na doborze kruszywa do mieszanki, ilości cementu, ilości wody. Procedura projektowa powinna być oparta na próbach laboratoryjnych i/lub polowych przeprowadzonych na tych samych składnikach, z tych samych źródeł i o takich samych właściwościach, jak te które będą stosowane do wykonania podbudowy lub podłoża ulepszonego.</w:t>
      </w:r>
    </w:p>
    <w:p w:rsidR="00EA7817" w:rsidRPr="00E64826" w:rsidRDefault="00EA7817" w:rsidP="00EA7817">
      <w:r w:rsidRPr="00E64826">
        <w:tab/>
        <w:t>Skład mieszanek projektuje się ze względu na wytrzymałość na ściskanie próbek (system I), zagęszczanych metodą Proctora wg PN-EN 13286-50 [22] w formach walcowych H/D = 1. Klasy wytrzymałości przyjmuje się wg tablicy 2.</w:t>
      </w:r>
    </w:p>
    <w:p w:rsidR="00EA7817" w:rsidRPr="00E64826" w:rsidRDefault="00EA7817" w:rsidP="00EA7817">
      <w:r w:rsidRPr="00E64826">
        <w:tab/>
        <w:t>Wytrzymałość na ściskanie R</w:t>
      </w:r>
      <w:r w:rsidRPr="00E64826">
        <w:rPr>
          <w:vertAlign w:val="subscript"/>
        </w:rPr>
        <w:t>c</w:t>
      </w:r>
      <w:r w:rsidRPr="00E64826">
        <w:t xml:space="preserve"> określonej mieszanki oznaczona zgodnie z PN-EN 13286-41 [21] powinna być równa lub większa od wytrzymałości na ściskanie wymaganej dla danej klasy wytrzymałości podanej w tablicy 2.</w:t>
      </w:r>
    </w:p>
    <w:p w:rsidR="00EA7817" w:rsidRPr="00E64826" w:rsidRDefault="00EA7817" w:rsidP="00EA7817">
      <w:pPr>
        <w:spacing w:before="120" w:after="120"/>
      </w:pPr>
      <w:r w:rsidRPr="00E64826">
        <w:t>Tablica 2. Klasy wytrzymałości wg normy PN-EN 14227-1 [23]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68"/>
        <w:gridCol w:w="2087"/>
        <w:gridCol w:w="2023"/>
        <w:gridCol w:w="1733"/>
      </w:tblGrid>
      <w:tr w:rsidR="00EA7817" w:rsidRPr="00E64826" w:rsidTr="00D64787">
        <w:tc>
          <w:tcPr>
            <w:tcW w:w="1668" w:type="dxa"/>
            <w:vMerge w:val="restart"/>
          </w:tcPr>
          <w:p w:rsidR="00EA7817" w:rsidRPr="00E64826" w:rsidRDefault="00EA7817" w:rsidP="00D64787">
            <w:pPr>
              <w:jc w:val="center"/>
            </w:pPr>
          </w:p>
          <w:p w:rsidR="00EA7817" w:rsidRPr="00E64826" w:rsidRDefault="00EA7817" w:rsidP="00D64787">
            <w:pPr>
              <w:jc w:val="center"/>
            </w:pPr>
            <w:r w:rsidRPr="00E64826">
              <w:t>Lp.</w:t>
            </w:r>
          </w:p>
        </w:tc>
        <w:tc>
          <w:tcPr>
            <w:tcW w:w="4110" w:type="dxa"/>
            <w:gridSpan w:val="2"/>
          </w:tcPr>
          <w:p w:rsidR="00EA7817" w:rsidRPr="00E64826" w:rsidRDefault="00EA7817" w:rsidP="00D64787">
            <w:pPr>
              <w:jc w:val="center"/>
            </w:pPr>
            <w:r w:rsidRPr="00E64826">
              <w:t>Wytrzymałość charakterystyczna na ściskanie R</w:t>
            </w:r>
            <w:r w:rsidRPr="00E64826">
              <w:rPr>
                <w:vertAlign w:val="subscript"/>
              </w:rPr>
              <w:t>c</w:t>
            </w:r>
            <w:r w:rsidRPr="00E64826">
              <w:t xml:space="preserve"> , po 28 dniach, MPa dla próbek walcowych o</w:t>
            </w:r>
          </w:p>
        </w:tc>
        <w:tc>
          <w:tcPr>
            <w:tcW w:w="1733" w:type="dxa"/>
            <w:vMerge w:val="restart"/>
          </w:tcPr>
          <w:p w:rsidR="00EA7817" w:rsidRPr="00E64826" w:rsidRDefault="00EA7817" w:rsidP="00D64787">
            <w:pPr>
              <w:jc w:val="center"/>
            </w:pPr>
            <w:r w:rsidRPr="00E64826">
              <w:t>Klasa wytrzymałości</w:t>
            </w:r>
          </w:p>
          <w:p w:rsidR="00EA7817" w:rsidRPr="00E64826" w:rsidRDefault="00EA7817" w:rsidP="00D64787"/>
        </w:tc>
      </w:tr>
      <w:tr w:rsidR="00EA7817" w:rsidRPr="00E64826" w:rsidTr="00D64787">
        <w:tc>
          <w:tcPr>
            <w:tcW w:w="1668" w:type="dxa"/>
            <w:vMerge/>
          </w:tcPr>
          <w:p w:rsidR="00EA7817" w:rsidRPr="00E64826" w:rsidRDefault="00EA7817" w:rsidP="00D64787">
            <w:pPr>
              <w:jc w:val="center"/>
            </w:pPr>
          </w:p>
        </w:tc>
        <w:tc>
          <w:tcPr>
            <w:tcW w:w="2087" w:type="dxa"/>
          </w:tcPr>
          <w:p w:rsidR="00EA7817" w:rsidRPr="00E64826" w:rsidRDefault="00EA7817" w:rsidP="00D64787">
            <w:pPr>
              <w:jc w:val="center"/>
            </w:pPr>
            <w:r w:rsidRPr="00E64826">
              <w:t>H/D</w:t>
            </w:r>
            <w:r w:rsidRPr="00E64826">
              <w:rPr>
                <w:vertAlign w:val="superscript"/>
              </w:rPr>
              <w:t>a</w:t>
            </w:r>
            <w:r w:rsidRPr="00E64826">
              <w:t xml:space="preserve"> = 2,0</w:t>
            </w:r>
          </w:p>
        </w:tc>
        <w:tc>
          <w:tcPr>
            <w:tcW w:w="2023" w:type="dxa"/>
          </w:tcPr>
          <w:p w:rsidR="00EA7817" w:rsidRPr="00E64826" w:rsidRDefault="00EA7817" w:rsidP="00D64787">
            <w:pPr>
              <w:jc w:val="center"/>
              <w:rPr>
                <w:vertAlign w:val="superscript"/>
              </w:rPr>
            </w:pPr>
            <w:r w:rsidRPr="00E64826">
              <w:t>H/D</w:t>
            </w:r>
            <w:r w:rsidRPr="00E64826">
              <w:rPr>
                <w:vertAlign w:val="superscript"/>
              </w:rPr>
              <w:t>a</w:t>
            </w:r>
            <w:r w:rsidRPr="00E64826">
              <w:t xml:space="preserve"> = 1,0</w:t>
            </w:r>
            <w:r w:rsidRPr="00E64826">
              <w:rPr>
                <w:vertAlign w:val="superscript"/>
              </w:rPr>
              <w:t>b</w:t>
            </w:r>
          </w:p>
        </w:tc>
        <w:tc>
          <w:tcPr>
            <w:tcW w:w="1733" w:type="dxa"/>
            <w:vMerge/>
          </w:tcPr>
          <w:p w:rsidR="00EA7817" w:rsidRPr="00E64826" w:rsidRDefault="00EA7817" w:rsidP="00D64787">
            <w:pPr>
              <w:jc w:val="center"/>
            </w:pPr>
          </w:p>
        </w:tc>
      </w:tr>
      <w:tr w:rsidR="00EA7817" w:rsidRPr="00BC2952" w:rsidTr="00D64787">
        <w:tc>
          <w:tcPr>
            <w:tcW w:w="1668" w:type="dxa"/>
          </w:tcPr>
          <w:p w:rsidR="00EA7817" w:rsidRPr="00881D6D" w:rsidRDefault="00EA7817" w:rsidP="00D64787">
            <w:pPr>
              <w:jc w:val="center"/>
            </w:pPr>
            <w:r w:rsidRPr="00881D6D">
              <w:t>1</w:t>
            </w:r>
          </w:p>
        </w:tc>
        <w:tc>
          <w:tcPr>
            <w:tcW w:w="4110" w:type="dxa"/>
            <w:gridSpan w:val="2"/>
          </w:tcPr>
          <w:p w:rsidR="00EA7817" w:rsidRPr="00881D6D" w:rsidRDefault="00EA7817" w:rsidP="00D64787">
            <w:pPr>
              <w:jc w:val="center"/>
            </w:pPr>
            <w:r w:rsidRPr="00881D6D">
              <w:t>brak wymagań</w:t>
            </w:r>
          </w:p>
        </w:tc>
        <w:tc>
          <w:tcPr>
            <w:tcW w:w="1733" w:type="dxa"/>
          </w:tcPr>
          <w:p w:rsidR="00EA7817" w:rsidRPr="00881D6D" w:rsidRDefault="00EA7817" w:rsidP="00D64787">
            <w:pPr>
              <w:jc w:val="center"/>
              <w:rPr>
                <w:vertAlign w:val="subscript"/>
              </w:rPr>
            </w:pPr>
            <w:r w:rsidRPr="00881D6D">
              <w:t>C</w:t>
            </w:r>
            <w:r w:rsidRPr="00881D6D">
              <w:rPr>
                <w:vertAlign w:val="subscript"/>
              </w:rPr>
              <w:t>0</w:t>
            </w:r>
          </w:p>
        </w:tc>
      </w:tr>
      <w:tr w:rsidR="00EA7817" w:rsidRPr="00BC2952" w:rsidTr="00D64787">
        <w:tc>
          <w:tcPr>
            <w:tcW w:w="1668" w:type="dxa"/>
          </w:tcPr>
          <w:p w:rsidR="00EA7817" w:rsidRPr="00881D6D" w:rsidRDefault="00EA7817" w:rsidP="00D64787">
            <w:pPr>
              <w:jc w:val="center"/>
              <w:rPr>
                <w:b/>
                <w:color w:val="FF0000"/>
              </w:rPr>
            </w:pPr>
            <w:r w:rsidRPr="00881D6D">
              <w:rPr>
                <w:b/>
                <w:color w:val="FF0000"/>
              </w:rPr>
              <w:t>2</w:t>
            </w:r>
          </w:p>
        </w:tc>
        <w:tc>
          <w:tcPr>
            <w:tcW w:w="2087" w:type="dxa"/>
          </w:tcPr>
          <w:p w:rsidR="00EA7817" w:rsidRPr="00881D6D" w:rsidRDefault="00EA7817" w:rsidP="00D64787">
            <w:pPr>
              <w:jc w:val="center"/>
              <w:rPr>
                <w:b/>
                <w:color w:val="FF0000"/>
              </w:rPr>
            </w:pPr>
            <w:r w:rsidRPr="00881D6D">
              <w:rPr>
                <w:b/>
                <w:color w:val="FF0000"/>
              </w:rPr>
              <w:t>1,5</w:t>
            </w:r>
          </w:p>
        </w:tc>
        <w:tc>
          <w:tcPr>
            <w:tcW w:w="2023" w:type="dxa"/>
          </w:tcPr>
          <w:p w:rsidR="00EA7817" w:rsidRPr="00881D6D" w:rsidRDefault="00EA7817" w:rsidP="00D64787">
            <w:pPr>
              <w:jc w:val="center"/>
              <w:rPr>
                <w:b/>
                <w:color w:val="FF0000"/>
              </w:rPr>
            </w:pPr>
            <w:r w:rsidRPr="00881D6D">
              <w:rPr>
                <w:b/>
                <w:color w:val="FF0000"/>
              </w:rPr>
              <w:t>2,0</w:t>
            </w:r>
          </w:p>
        </w:tc>
        <w:tc>
          <w:tcPr>
            <w:tcW w:w="1733" w:type="dxa"/>
          </w:tcPr>
          <w:p w:rsidR="00EA7817" w:rsidRPr="00881D6D" w:rsidRDefault="00EA7817" w:rsidP="00D64787">
            <w:pPr>
              <w:jc w:val="center"/>
              <w:rPr>
                <w:b/>
                <w:color w:val="FF0000"/>
              </w:rPr>
            </w:pPr>
            <w:r w:rsidRPr="00881D6D">
              <w:rPr>
                <w:b/>
                <w:color w:val="FF0000"/>
              </w:rPr>
              <w:t>C</w:t>
            </w:r>
            <w:r w:rsidRPr="00881D6D">
              <w:rPr>
                <w:b/>
                <w:color w:val="FF0000"/>
                <w:vertAlign w:val="subscript"/>
              </w:rPr>
              <w:t>1,5/2,0</w:t>
            </w:r>
          </w:p>
        </w:tc>
      </w:tr>
      <w:tr w:rsidR="00EA7817" w:rsidRPr="00BC2952" w:rsidTr="00D64787">
        <w:tc>
          <w:tcPr>
            <w:tcW w:w="1668" w:type="dxa"/>
          </w:tcPr>
          <w:p w:rsidR="00EA7817" w:rsidRPr="00881D6D" w:rsidRDefault="00EA7817" w:rsidP="00D64787">
            <w:pPr>
              <w:jc w:val="center"/>
            </w:pPr>
            <w:r w:rsidRPr="00881D6D">
              <w:t>3</w:t>
            </w:r>
          </w:p>
        </w:tc>
        <w:tc>
          <w:tcPr>
            <w:tcW w:w="2087" w:type="dxa"/>
          </w:tcPr>
          <w:p w:rsidR="00EA7817" w:rsidRPr="00881D6D" w:rsidRDefault="00EA7817" w:rsidP="00D64787">
            <w:pPr>
              <w:jc w:val="center"/>
            </w:pPr>
            <w:r w:rsidRPr="00881D6D">
              <w:t>3,0</w:t>
            </w:r>
          </w:p>
        </w:tc>
        <w:tc>
          <w:tcPr>
            <w:tcW w:w="2023" w:type="dxa"/>
          </w:tcPr>
          <w:p w:rsidR="00EA7817" w:rsidRPr="00881D6D" w:rsidRDefault="00EA7817" w:rsidP="00D64787">
            <w:pPr>
              <w:jc w:val="center"/>
            </w:pPr>
            <w:r w:rsidRPr="00881D6D">
              <w:t>4,0</w:t>
            </w:r>
          </w:p>
        </w:tc>
        <w:tc>
          <w:tcPr>
            <w:tcW w:w="1733" w:type="dxa"/>
          </w:tcPr>
          <w:p w:rsidR="00EA7817" w:rsidRPr="00881D6D" w:rsidRDefault="00EA7817" w:rsidP="00D64787">
            <w:pPr>
              <w:jc w:val="center"/>
              <w:rPr>
                <w:vertAlign w:val="subscript"/>
              </w:rPr>
            </w:pPr>
            <w:r w:rsidRPr="00881D6D">
              <w:t>C</w:t>
            </w:r>
            <w:r w:rsidRPr="00881D6D">
              <w:rPr>
                <w:vertAlign w:val="subscript"/>
              </w:rPr>
              <w:t>3/4</w:t>
            </w:r>
          </w:p>
        </w:tc>
      </w:tr>
      <w:tr w:rsidR="00EA7817" w:rsidRPr="00D64787" w:rsidTr="00D64787">
        <w:tc>
          <w:tcPr>
            <w:tcW w:w="1668" w:type="dxa"/>
          </w:tcPr>
          <w:p w:rsidR="00EA7817" w:rsidRPr="00881D6D" w:rsidRDefault="00EA7817" w:rsidP="00D64787">
            <w:pPr>
              <w:jc w:val="center"/>
            </w:pPr>
            <w:r w:rsidRPr="00881D6D">
              <w:t>4</w:t>
            </w:r>
          </w:p>
        </w:tc>
        <w:tc>
          <w:tcPr>
            <w:tcW w:w="2087" w:type="dxa"/>
          </w:tcPr>
          <w:p w:rsidR="00EA7817" w:rsidRPr="00881D6D" w:rsidRDefault="00EA7817" w:rsidP="00D64787">
            <w:pPr>
              <w:jc w:val="center"/>
            </w:pPr>
            <w:r w:rsidRPr="00881D6D">
              <w:t>5,0</w:t>
            </w:r>
          </w:p>
        </w:tc>
        <w:tc>
          <w:tcPr>
            <w:tcW w:w="2023" w:type="dxa"/>
          </w:tcPr>
          <w:p w:rsidR="00EA7817" w:rsidRPr="00881D6D" w:rsidRDefault="00EA7817" w:rsidP="00D64787">
            <w:pPr>
              <w:jc w:val="center"/>
            </w:pPr>
            <w:r w:rsidRPr="00881D6D">
              <w:t>6,0</w:t>
            </w:r>
          </w:p>
        </w:tc>
        <w:tc>
          <w:tcPr>
            <w:tcW w:w="1733" w:type="dxa"/>
          </w:tcPr>
          <w:p w:rsidR="00EA7817" w:rsidRPr="00881D6D" w:rsidRDefault="00EA7817" w:rsidP="00D64787">
            <w:pPr>
              <w:jc w:val="center"/>
              <w:rPr>
                <w:vertAlign w:val="subscript"/>
              </w:rPr>
            </w:pPr>
            <w:r w:rsidRPr="00881D6D">
              <w:t>C</w:t>
            </w:r>
            <w:r w:rsidRPr="00881D6D">
              <w:rPr>
                <w:vertAlign w:val="subscript"/>
              </w:rPr>
              <w:t>5/6</w:t>
            </w:r>
          </w:p>
        </w:tc>
      </w:tr>
      <w:tr w:rsidR="00EA7817" w:rsidRPr="00BC2952" w:rsidTr="00D64787">
        <w:tc>
          <w:tcPr>
            <w:tcW w:w="1668" w:type="dxa"/>
          </w:tcPr>
          <w:p w:rsidR="00EA7817" w:rsidRPr="00881D6D" w:rsidRDefault="00EA7817" w:rsidP="00D64787">
            <w:pPr>
              <w:jc w:val="center"/>
            </w:pPr>
            <w:r w:rsidRPr="00881D6D">
              <w:t>5</w:t>
            </w:r>
          </w:p>
        </w:tc>
        <w:tc>
          <w:tcPr>
            <w:tcW w:w="2087" w:type="dxa"/>
          </w:tcPr>
          <w:p w:rsidR="00EA7817" w:rsidRPr="00881D6D" w:rsidRDefault="00EA7817" w:rsidP="00D64787">
            <w:pPr>
              <w:jc w:val="center"/>
            </w:pPr>
            <w:r w:rsidRPr="00881D6D">
              <w:t>8,0</w:t>
            </w:r>
          </w:p>
        </w:tc>
        <w:tc>
          <w:tcPr>
            <w:tcW w:w="2023" w:type="dxa"/>
          </w:tcPr>
          <w:p w:rsidR="00EA7817" w:rsidRPr="00881D6D" w:rsidRDefault="00EA7817" w:rsidP="00D64787">
            <w:pPr>
              <w:jc w:val="center"/>
            </w:pPr>
            <w:r w:rsidRPr="00881D6D">
              <w:t>10,0</w:t>
            </w:r>
          </w:p>
        </w:tc>
        <w:tc>
          <w:tcPr>
            <w:tcW w:w="1733" w:type="dxa"/>
          </w:tcPr>
          <w:p w:rsidR="00EA7817" w:rsidRPr="00881D6D" w:rsidRDefault="00EA7817" w:rsidP="00D64787">
            <w:pPr>
              <w:jc w:val="center"/>
              <w:rPr>
                <w:vertAlign w:val="subscript"/>
              </w:rPr>
            </w:pPr>
            <w:r w:rsidRPr="00881D6D">
              <w:t>C</w:t>
            </w:r>
            <w:r w:rsidRPr="00881D6D">
              <w:rPr>
                <w:vertAlign w:val="subscript"/>
              </w:rPr>
              <w:t>8/10</w:t>
            </w:r>
          </w:p>
        </w:tc>
      </w:tr>
      <w:tr w:rsidR="00EA7817" w:rsidRPr="00BC2952" w:rsidTr="00D64787">
        <w:tc>
          <w:tcPr>
            <w:tcW w:w="1668" w:type="dxa"/>
          </w:tcPr>
          <w:p w:rsidR="00EA7817" w:rsidRPr="00881D6D" w:rsidRDefault="00EA7817" w:rsidP="00D64787">
            <w:pPr>
              <w:jc w:val="center"/>
            </w:pPr>
            <w:r w:rsidRPr="00881D6D">
              <w:t>6</w:t>
            </w:r>
          </w:p>
        </w:tc>
        <w:tc>
          <w:tcPr>
            <w:tcW w:w="2087" w:type="dxa"/>
          </w:tcPr>
          <w:p w:rsidR="00EA7817" w:rsidRPr="00881D6D" w:rsidRDefault="00EA7817" w:rsidP="00D64787">
            <w:pPr>
              <w:jc w:val="center"/>
            </w:pPr>
            <w:r w:rsidRPr="00881D6D">
              <w:t>12</w:t>
            </w:r>
          </w:p>
        </w:tc>
        <w:tc>
          <w:tcPr>
            <w:tcW w:w="2023" w:type="dxa"/>
          </w:tcPr>
          <w:p w:rsidR="00EA7817" w:rsidRPr="00881D6D" w:rsidRDefault="00EA7817" w:rsidP="00D64787">
            <w:pPr>
              <w:jc w:val="center"/>
            </w:pPr>
            <w:r w:rsidRPr="00881D6D">
              <w:t>15</w:t>
            </w:r>
          </w:p>
        </w:tc>
        <w:tc>
          <w:tcPr>
            <w:tcW w:w="1733" w:type="dxa"/>
          </w:tcPr>
          <w:p w:rsidR="00EA7817" w:rsidRPr="00881D6D" w:rsidRDefault="00EA7817" w:rsidP="00D64787">
            <w:pPr>
              <w:jc w:val="center"/>
              <w:rPr>
                <w:vertAlign w:val="subscript"/>
              </w:rPr>
            </w:pPr>
            <w:r w:rsidRPr="00881D6D">
              <w:t>C</w:t>
            </w:r>
            <w:r w:rsidRPr="00881D6D">
              <w:rPr>
                <w:vertAlign w:val="subscript"/>
              </w:rPr>
              <w:t>12/15</w:t>
            </w:r>
          </w:p>
        </w:tc>
      </w:tr>
      <w:tr w:rsidR="00EA7817" w:rsidRPr="00BC2952" w:rsidTr="00D64787">
        <w:tc>
          <w:tcPr>
            <w:tcW w:w="1668" w:type="dxa"/>
          </w:tcPr>
          <w:p w:rsidR="00EA7817" w:rsidRPr="00881D6D" w:rsidRDefault="00EA7817" w:rsidP="00D64787">
            <w:pPr>
              <w:jc w:val="center"/>
            </w:pPr>
            <w:r w:rsidRPr="00881D6D">
              <w:t>7</w:t>
            </w:r>
          </w:p>
        </w:tc>
        <w:tc>
          <w:tcPr>
            <w:tcW w:w="2087" w:type="dxa"/>
          </w:tcPr>
          <w:p w:rsidR="00EA7817" w:rsidRPr="00881D6D" w:rsidRDefault="00EA7817" w:rsidP="00D64787">
            <w:pPr>
              <w:jc w:val="center"/>
            </w:pPr>
            <w:r w:rsidRPr="00881D6D">
              <w:t>16</w:t>
            </w:r>
          </w:p>
        </w:tc>
        <w:tc>
          <w:tcPr>
            <w:tcW w:w="2023" w:type="dxa"/>
          </w:tcPr>
          <w:p w:rsidR="00EA7817" w:rsidRPr="00881D6D" w:rsidRDefault="00EA7817" w:rsidP="00D64787">
            <w:pPr>
              <w:jc w:val="center"/>
            </w:pPr>
            <w:r w:rsidRPr="00881D6D">
              <w:t>20</w:t>
            </w:r>
          </w:p>
        </w:tc>
        <w:tc>
          <w:tcPr>
            <w:tcW w:w="1733" w:type="dxa"/>
          </w:tcPr>
          <w:p w:rsidR="00EA7817" w:rsidRPr="00881D6D" w:rsidRDefault="00EA7817" w:rsidP="00D64787">
            <w:pPr>
              <w:jc w:val="center"/>
              <w:rPr>
                <w:vertAlign w:val="subscript"/>
              </w:rPr>
            </w:pPr>
            <w:r w:rsidRPr="00881D6D">
              <w:t>C</w:t>
            </w:r>
            <w:r w:rsidRPr="00881D6D">
              <w:rPr>
                <w:vertAlign w:val="subscript"/>
              </w:rPr>
              <w:t>16/20</w:t>
            </w:r>
          </w:p>
        </w:tc>
      </w:tr>
      <w:tr w:rsidR="00EA7817" w:rsidRPr="00BC2952" w:rsidTr="00D64787">
        <w:tc>
          <w:tcPr>
            <w:tcW w:w="1668" w:type="dxa"/>
          </w:tcPr>
          <w:p w:rsidR="00EA7817" w:rsidRPr="00881D6D" w:rsidRDefault="00EA7817" w:rsidP="00D64787">
            <w:pPr>
              <w:jc w:val="center"/>
            </w:pPr>
            <w:r w:rsidRPr="00881D6D">
              <w:t>8</w:t>
            </w:r>
          </w:p>
        </w:tc>
        <w:tc>
          <w:tcPr>
            <w:tcW w:w="2087" w:type="dxa"/>
          </w:tcPr>
          <w:p w:rsidR="00EA7817" w:rsidRPr="00881D6D" w:rsidRDefault="00EA7817" w:rsidP="00D64787">
            <w:pPr>
              <w:jc w:val="center"/>
            </w:pPr>
            <w:r w:rsidRPr="00881D6D">
              <w:t>20</w:t>
            </w:r>
          </w:p>
        </w:tc>
        <w:tc>
          <w:tcPr>
            <w:tcW w:w="2023" w:type="dxa"/>
          </w:tcPr>
          <w:p w:rsidR="00EA7817" w:rsidRPr="00881D6D" w:rsidRDefault="00EA7817" w:rsidP="00D64787">
            <w:pPr>
              <w:jc w:val="center"/>
            </w:pPr>
            <w:r w:rsidRPr="00881D6D">
              <w:t>25</w:t>
            </w:r>
          </w:p>
        </w:tc>
        <w:tc>
          <w:tcPr>
            <w:tcW w:w="1733" w:type="dxa"/>
          </w:tcPr>
          <w:p w:rsidR="00EA7817" w:rsidRPr="00881D6D" w:rsidRDefault="00EA7817" w:rsidP="00D64787">
            <w:pPr>
              <w:jc w:val="center"/>
              <w:rPr>
                <w:vertAlign w:val="subscript"/>
              </w:rPr>
            </w:pPr>
            <w:r w:rsidRPr="00881D6D">
              <w:t>C</w:t>
            </w:r>
            <w:r w:rsidRPr="00881D6D">
              <w:rPr>
                <w:vertAlign w:val="subscript"/>
              </w:rPr>
              <w:t>20/25</w:t>
            </w:r>
          </w:p>
        </w:tc>
      </w:tr>
      <w:tr w:rsidR="00EA7817" w:rsidRPr="00E64826" w:rsidTr="00D64787">
        <w:tc>
          <w:tcPr>
            <w:tcW w:w="7511" w:type="dxa"/>
            <w:gridSpan w:val="4"/>
          </w:tcPr>
          <w:p w:rsidR="00EA7817" w:rsidRPr="00E64826" w:rsidRDefault="00EA7817" w:rsidP="00D64787">
            <w:r w:rsidRPr="00E64826">
              <w:rPr>
                <w:vertAlign w:val="superscript"/>
              </w:rPr>
              <w:t>a</w:t>
            </w:r>
            <w:r w:rsidRPr="00E64826">
              <w:t xml:space="preserve"> H/D = stosunek wysokości do średnicy próbki</w:t>
            </w:r>
          </w:p>
          <w:p w:rsidR="00EA7817" w:rsidRPr="00E64826" w:rsidRDefault="00EA7817" w:rsidP="00D64787">
            <w:r w:rsidRPr="00E64826">
              <w:rPr>
                <w:vertAlign w:val="superscript"/>
              </w:rPr>
              <w:t>b</w:t>
            </w:r>
            <w:r w:rsidRPr="00E64826">
              <w:t xml:space="preserve"> H/D = 0,8 d0 1,21</w:t>
            </w:r>
          </w:p>
        </w:tc>
      </w:tr>
    </w:tbl>
    <w:p w:rsidR="00EA7817" w:rsidRPr="00D64787" w:rsidRDefault="00EA7817" w:rsidP="00EA7817">
      <w:pPr>
        <w:spacing w:before="120"/>
      </w:pPr>
      <w:r w:rsidRPr="00EA7817">
        <w:rPr>
          <w:color w:val="FF0000"/>
        </w:rPr>
        <w:tab/>
      </w:r>
      <w:r w:rsidRPr="00D64787">
        <w:t>Dopuszcza się podawanie wytrzymałości na ściskanie R</w:t>
      </w:r>
      <w:r w:rsidRPr="00D64787">
        <w:rPr>
          <w:vertAlign w:val="subscript"/>
        </w:rPr>
        <w:t>c</w:t>
      </w:r>
      <w:r w:rsidRPr="00D64787">
        <w:t xml:space="preserve"> z dodatkowym indeksem informującym o czasie pielęgnacji, np. R</w:t>
      </w:r>
      <w:r w:rsidRPr="00D64787">
        <w:rPr>
          <w:vertAlign w:val="subscript"/>
        </w:rPr>
        <w:t>c7</w:t>
      </w:r>
      <w:r w:rsidRPr="00D64787">
        <w:t>, R</w:t>
      </w:r>
      <w:r w:rsidRPr="00D64787">
        <w:rPr>
          <w:vertAlign w:val="subscript"/>
        </w:rPr>
        <w:t>c14</w:t>
      </w:r>
      <w:r w:rsidRPr="00D64787">
        <w:t>, R</w:t>
      </w:r>
      <w:r w:rsidRPr="00D64787">
        <w:rPr>
          <w:vertAlign w:val="subscript"/>
        </w:rPr>
        <w:t>c28</w:t>
      </w:r>
      <w:r w:rsidRPr="00D64787">
        <w:t>.</w:t>
      </w:r>
    </w:p>
    <w:p w:rsidR="00EA7817" w:rsidRPr="00D64787" w:rsidRDefault="00EA7817" w:rsidP="00EA7817">
      <w:r w:rsidRPr="00D64787">
        <w:tab/>
        <w:t>Określone w badaniu progowe ilości wody powinny uwzględniać właściwe zagęszczenie i oczekiwane parametry mechaniczne mieszanki. Należy określić procentowy udział składników w stosunku do całkowitej masy mieszanki w stanie suchym oraz uziarnienie i gęstość objętościową. Proporcję należy określić laboratoryjnie lub/i na podstawie praktycznych doświadczeń z mieszankami wykonywanymi z tych samych składników i w tych samych warunkach, spełniające wymagania niniejszej specyfikacji.</w:t>
      </w:r>
    </w:p>
    <w:p w:rsidR="00EA7817" w:rsidRPr="00D64787" w:rsidRDefault="00EA7817" w:rsidP="00EA7817">
      <w:r w:rsidRPr="00D64787">
        <w:lastRenderedPageBreak/>
        <w:tab/>
        <w:t>Sprawdzenie uziarnienia mieszanki mineralnej należy wykonać zgodnie z metodą wg PN-EN 933-1 [6]. Do analizy stosuje się zestaw sit podstawowy + 1, składający się z następujących sit o oczkach kwadratowych w mm: 0,063; 0,50; 1,0; 2,0; 4,0; 5,6; 8,0; 11,2; 16,0; 22,4; 31,5; 45,0.</w:t>
      </w:r>
    </w:p>
    <w:p w:rsidR="00EA7817" w:rsidRPr="00D64787" w:rsidRDefault="00EA7817" w:rsidP="00EA7817">
      <w:r w:rsidRPr="00D64787">
        <w:tab/>
        <w:t>Krzywa uziarnienia mieszanki powinna zawierać się w obszarze między krzywymi granicznymi uziarnienia przedstawionych na rys. 1÷5, odpowiednio dla każdego rodzaju mieszanki.</w:t>
      </w:r>
    </w:p>
    <w:p w:rsidR="00EA7817" w:rsidRPr="00EA7817" w:rsidRDefault="00EA7817" w:rsidP="00EA7817">
      <w:pPr>
        <w:rPr>
          <w:color w:val="FF0000"/>
        </w:rPr>
      </w:pPr>
    </w:p>
    <w:p w:rsidR="00EA7817" w:rsidRPr="00EA7817" w:rsidRDefault="00EA7817" w:rsidP="00EA7817">
      <w:pPr>
        <w:rPr>
          <w:color w:val="FF0000"/>
        </w:rPr>
      </w:pPr>
      <w:r w:rsidRPr="00EA7817">
        <w:rPr>
          <w:noProof/>
          <w:color w:val="FF0000"/>
        </w:rPr>
        <w:drawing>
          <wp:inline distT="0" distB="0" distL="0" distR="0">
            <wp:extent cx="4162425" cy="3038475"/>
            <wp:effectExtent l="19050" t="0" r="9525" b="0"/>
            <wp:docPr id="2" name="Obraz 2" descr="ry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ys1"/>
                    <pic:cNvPicPr>
                      <a:picLocks noChangeAspect="1" noChangeArrowheads="1"/>
                    </pic:cNvPicPr>
                  </pic:nvPicPr>
                  <pic:blipFill>
                    <a:blip r:embed="rId7"/>
                    <a:srcRect/>
                    <a:stretch>
                      <a:fillRect/>
                    </a:stretch>
                  </pic:blipFill>
                  <pic:spPr bwMode="auto">
                    <a:xfrm>
                      <a:off x="0" y="0"/>
                      <a:ext cx="4162425" cy="3038475"/>
                    </a:xfrm>
                    <a:prstGeom prst="rect">
                      <a:avLst/>
                    </a:prstGeom>
                    <a:noFill/>
                    <a:ln w="9525">
                      <a:noFill/>
                      <a:miter lim="800000"/>
                      <a:headEnd/>
                      <a:tailEnd/>
                    </a:ln>
                  </pic:spPr>
                </pic:pic>
              </a:graphicData>
            </a:graphic>
          </wp:inline>
        </w:drawing>
      </w:r>
    </w:p>
    <w:p w:rsidR="00EA7817" w:rsidRPr="00D64787" w:rsidRDefault="00EA7817" w:rsidP="00EA7817">
      <w:r w:rsidRPr="00D64787">
        <w:t>Rys. 1. Krzywe graniczne uziarnienia mieszanki mineralnej 0/31,5 mm</w:t>
      </w:r>
    </w:p>
    <w:p w:rsidR="00EA7817" w:rsidRPr="00D64787" w:rsidRDefault="00EA7817" w:rsidP="00EA7817"/>
    <w:p w:rsidR="00EA7817" w:rsidRPr="00D64787" w:rsidRDefault="00EA7817" w:rsidP="00EA7817">
      <w:r w:rsidRPr="00D64787">
        <w:rPr>
          <w:noProof/>
        </w:rPr>
        <w:drawing>
          <wp:inline distT="0" distB="0" distL="0" distR="0">
            <wp:extent cx="4200525" cy="3067050"/>
            <wp:effectExtent l="19050" t="0" r="9525" b="0"/>
            <wp:docPr id="3" name="Obraz 3" descr="ry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ys2"/>
                    <pic:cNvPicPr>
                      <a:picLocks noChangeAspect="1" noChangeArrowheads="1"/>
                    </pic:cNvPicPr>
                  </pic:nvPicPr>
                  <pic:blipFill>
                    <a:blip r:embed="rId8"/>
                    <a:srcRect/>
                    <a:stretch>
                      <a:fillRect/>
                    </a:stretch>
                  </pic:blipFill>
                  <pic:spPr bwMode="auto">
                    <a:xfrm>
                      <a:off x="0" y="0"/>
                      <a:ext cx="4200525" cy="3067050"/>
                    </a:xfrm>
                    <a:prstGeom prst="rect">
                      <a:avLst/>
                    </a:prstGeom>
                    <a:noFill/>
                    <a:ln w="9525">
                      <a:noFill/>
                      <a:miter lim="800000"/>
                      <a:headEnd/>
                      <a:tailEnd/>
                    </a:ln>
                  </pic:spPr>
                </pic:pic>
              </a:graphicData>
            </a:graphic>
          </wp:inline>
        </w:drawing>
      </w:r>
    </w:p>
    <w:p w:rsidR="00EA7817" w:rsidRPr="00D64787" w:rsidRDefault="00EA7817" w:rsidP="00EA7817">
      <w:r w:rsidRPr="00D64787">
        <w:t>Rys. 2. Krzywe graniczne uziarnienia mieszanki mineralnej 0/22,4 mm</w:t>
      </w:r>
    </w:p>
    <w:p w:rsidR="00EA7817" w:rsidRPr="00D64787" w:rsidRDefault="00EA7817" w:rsidP="00EA7817">
      <w:r w:rsidRPr="00D64787">
        <w:rPr>
          <w:noProof/>
        </w:rPr>
        <w:lastRenderedPageBreak/>
        <w:drawing>
          <wp:inline distT="0" distB="0" distL="0" distR="0">
            <wp:extent cx="4095750" cy="3133725"/>
            <wp:effectExtent l="19050" t="0" r="0" b="0"/>
            <wp:docPr id="4" name="Obraz 4" descr="ry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ys3"/>
                    <pic:cNvPicPr>
                      <a:picLocks noChangeAspect="1" noChangeArrowheads="1"/>
                    </pic:cNvPicPr>
                  </pic:nvPicPr>
                  <pic:blipFill>
                    <a:blip r:embed="rId9"/>
                    <a:srcRect/>
                    <a:stretch>
                      <a:fillRect/>
                    </a:stretch>
                  </pic:blipFill>
                  <pic:spPr bwMode="auto">
                    <a:xfrm>
                      <a:off x="0" y="0"/>
                      <a:ext cx="4095750" cy="3133725"/>
                    </a:xfrm>
                    <a:prstGeom prst="rect">
                      <a:avLst/>
                    </a:prstGeom>
                    <a:noFill/>
                    <a:ln w="9525">
                      <a:noFill/>
                      <a:miter lim="800000"/>
                      <a:headEnd/>
                      <a:tailEnd/>
                    </a:ln>
                  </pic:spPr>
                </pic:pic>
              </a:graphicData>
            </a:graphic>
          </wp:inline>
        </w:drawing>
      </w:r>
    </w:p>
    <w:p w:rsidR="00EA7817" w:rsidRPr="00D64787" w:rsidRDefault="00EA7817" w:rsidP="00EA7817">
      <w:r w:rsidRPr="00D64787">
        <w:t>Rys. 3. Krzywe graniczne uziarnienia mieszanki mineralnej 0/16 mm</w:t>
      </w:r>
    </w:p>
    <w:p w:rsidR="00EA7817" w:rsidRPr="00D64787" w:rsidRDefault="00EA7817" w:rsidP="00EA7817"/>
    <w:p w:rsidR="00EA7817" w:rsidRPr="00D64787" w:rsidRDefault="00EA7817" w:rsidP="00EA7817">
      <w:r w:rsidRPr="00D64787">
        <w:rPr>
          <w:noProof/>
        </w:rPr>
        <w:drawing>
          <wp:inline distT="0" distB="0" distL="0" distR="0">
            <wp:extent cx="4171950" cy="3095625"/>
            <wp:effectExtent l="19050" t="0" r="0" b="0"/>
            <wp:docPr id="5" name="Obraz 5" descr="rys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ys4"/>
                    <pic:cNvPicPr>
                      <a:picLocks noChangeAspect="1" noChangeArrowheads="1"/>
                    </pic:cNvPicPr>
                  </pic:nvPicPr>
                  <pic:blipFill>
                    <a:blip r:embed="rId10"/>
                    <a:srcRect/>
                    <a:stretch>
                      <a:fillRect/>
                    </a:stretch>
                  </pic:blipFill>
                  <pic:spPr bwMode="auto">
                    <a:xfrm>
                      <a:off x="0" y="0"/>
                      <a:ext cx="4171950" cy="3095625"/>
                    </a:xfrm>
                    <a:prstGeom prst="rect">
                      <a:avLst/>
                    </a:prstGeom>
                    <a:noFill/>
                    <a:ln w="9525">
                      <a:noFill/>
                      <a:miter lim="800000"/>
                      <a:headEnd/>
                      <a:tailEnd/>
                    </a:ln>
                  </pic:spPr>
                </pic:pic>
              </a:graphicData>
            </a:graphic>
          </wp:inline>
        </w:drawing>
      </w:r>
    </w:p>
    <w:p w:rsidR="00EA7817" w:rsidRPr="00D64787" w:rsidRDefault="00EA7817" w:rsidP="00EA7817">
      <w:r w:rsidRPr="00D64787">
        <w:t>Rys. 4. Krzywe graniczne uziarnienia mieszanki mineralnej 0/11,2 mm</w:t>
      </w:r>
    </w:p>
    <w:p w:rsidR="00EA7817" w:rsidRPr="00EA7817" w:rsidRDefault="00EA7817" w:rsidP="00EA7817">
      <w:pPr>
        <w:rPr>
          <w:color w:val="FF0000"/>
        </w:rPr>
      </w:pPr>
      <w:r w:rsidRPr="00EA7817">
        <w:rPr>
          <w:noProof/>
          <w:color w:val="FF0000"/>
        </w:rPr>
        <w:lastRenderedPageBreak/>
        <w:drawing>
          <wp:inline distT="0" distB="0" distL="0" distR="0">
            <wp:extent cx="4200525" cy="3095625"/>
            <wp:effectExtent l="19050" t="0" r="9525" b="0"/>
            <wp:docPr id="6" name="Obraz 6" descr="rys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ys5"/>
                    <pic:cNvPicPr>
                      <a:picLocks noChangeAspect="1" noChangeArrowheads="1"/>
                    </pic:cNvPicPr>
                  </pic:nvPicPr>
                  <pic:blipFill>
                    <a:blip r:embed="rId11"/>
                    <a:srcRect/>
                    <a:stretch>
                      <a:fillRect/>
                    </a:stretch>
                  </pic:blipFill>
                  <pic:spPr bwMode="auto">
                    <a:xfrm>
                      <a:off x="0" y="0"/>
                      <a:ext cx="4200525" cy="3095625"/>
                    </a:xfrm>
                    <a:prstGeom prst="rect">
                      <a:avLst/>
                    </a:prstGeom>
                    <a:noFill/>
                    <a:ln w="9525">
                      <a:noFill/>
                      <a:miter lim="800000"/>
                      <a:headEnd/>
                      <a:tailEnd/>
                    </a:ln>
                  </pic:spPr>
                </pic:pic>
              </a:graphicData>
            </a:graphic>
          </wp:inline>
        </w:drawing>
      </w:r>
    </w:p>
    <w:p w:rsidR="00EA7817" w:rsidRPr="00D64787" w:rsidRDefault="00EA7817" w:rsidP="00EA7817">
      <w:r w:rsidRPr="00D64787">
        <w:t>Rys.5. Krzywe graniczne uziarnienia mieszanki mineralnej 0/8 mm</w:t>
      </w:r>
    </w:p>
    <w:p w:rsidR="00EA7817" w:rsidRPr="00D64787" w:rsidRDefault="00EA7817" w:rsidP="00EA7817"/>
    <w:p w:rsidR="00EA7817" w:rsidRPr="00D64787" w:rsidRDefault="00EA7817" w:rsidP="00EA7817">
      <w:r w:rsidRPr="00D64787">
        <w:tab/>
        <w:t>Zawartość spoiwa (cementu) w mieszance powinna być określona na podstawie procedury projektowej i/lub doświadczenia z mieszankami wyprodukowanymi przy użyciu proponowanych składników. Zawartość spoiwa nie powinna być mniejsza od minimalnych wartości przedstawionych w tablicy 3.</w:t>
      </w:r>
    </w:p>
    <w:p w:rsidR="00EA7817" w:rsidRPr="00D64787" w:rsidRDefault="00EA7817" w:rsidP="00EA7817">
      <w:pPr>
        <w:spacing w:before="120" w:after="120"/>
      </w:pPr>
      <w:r w:rsidRPr="00D64787">
        <w:t>Tablica 3. Minimalna zawartość spoiwa (cementu) w mieszance wg PN-EN 14227-1 [23]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77"/>
        <w:gridCol w:w="3434"/>
      </w:tblGrid>
      <w:tr w:rsidR="00EA7817" w:rsidRPr="00D64787" w:rsidTr="00D64787">
        <w:tc>
          <w:tcPr>
            <w:tcW w:w="4077" w:type="dxa"/>
          </w:tcPr>
          <w:p w:rsidR="00EA7817" w:rsidRPr="00D64787" w:rsidRDefault="00EA7817" w:rsidP="00D64787">
            <w:pPr>
              <w:spacing w:before="60" w:after="60"/>
              <w:jc w:val="center"/>
            </w:pPr>
            <w:r w:rsidRPr="00D64787">
              <w:t>Maksymalny nominalny wymiar kruszywa, mm</w:t>
            </w:r>
          </w:p>
        </w:tc>
        <w:tc>
          <w:tcPr>
            <w:tcW w:w="3434" w:type="dxa"/>
          </w:tcPr>
          <w:p w:rsidR="00EA7817" w:rsidRPr="00D64787" w:rsidRDefault="00EA7817" w:rsidP="00D64787">
            <w:pPr>
              <w:spacing w:before="60" w:after="60"/>
              <w:jc w:val="center"/>
            </w:pPr>
            <w:r w:rsidRPr="00D64787">
              <w:t>Minimalna zawartość spoiwa, % m/m</w:t>
            </w:r>
          </w:p>
        </w:tc>
      </w:tr>
      <w:tr w:rsidR="00EA7817" w:rsidRPr="00D64787" w:rsidTr="00D64787">
        <w:tc>
          <w:tcPr>
            <w:tcW w:w="4077" w:type="dxa"/>
          </w:tcPr>
          <w:p w:rsidR="00EA7817" w:rsidRPr="00D64787" w:rsidRDefault="00EA7817" w:rsidP="00D64787">
            <w:pPr>
              <w:spacing w:before="60" w:after="60"/>
              <w:jc w:val="center"/>
            </w:pPr>
            <w:r w:rsidRPr="00D64787">
              <w:t>&gt; 8,0 do 31,5</w:t>
            </w:r>
          </w:p>
        </w:tc>
        <w:tc>
          <w:tcPr>
            <w:tcW w:w="3434" w:type="dxa"/>
          </w:tcPr>
          <w:p w:rsidR="00EA7817" w:rsidRPr="00D64787" w:rsidRDefault="00EA7817" w:rsidP="00D64787">
            <w:pPr>
              <w:spacing w:before="60" w:after="60"/>
              <w:jc w:val="center"/>
            </w:pPr>
            <w:r w:rsidRPr="00D64787">
              <w:t>3</w:t>
            </w:r>
          </w:p>
        </w:tc>
      </w:tr>
      <w:tr w:rsidR="00EA7817" w:rsidRPr="00D64787" w:rsidTr="00D64787">
        <w:tc>
          <w:tcPr>
            <w:tcW w:w="4077" w:type="dxa"/>
          </w:tcPr>
          <w:p w:rsidR="00EA7817" w:rsidRPr="00D64787" w:rsidRDefault="00EA7817" w:rsidP="00D64787">
            <w:pPr>
              <w:spacing w:before="60" w:after="60"/>
              <w:jc w:val="center"/>
            </w:pPr>
            <w:r w:rsidRPr="00D64787">
              <w:t>2,0 do 8,0</w:t>
            </w:r>
          </w:p>
        </w:tc>
        <w:tc>
          <w:tcPr>
            <w:tcW w:w="3434" w:type="dxa"/>
          </w:tcPr>
          <w:p w:rsidR="00EA7817" w:rsidRPr="00D64787" w:rsidRDefault="00EA7817" w:rsidP="00D64787">
            <w:pPr>
              <w:spacing w:before="60" w:after="60"/>
              <w:jc w:val="center"/>
            </w:pPr>
            <w:r w:rsidRPr="00D64787">
              <w:t>4</w:t>
            </w:r>
          </w:p>
        </w:tc>
      </w:tr>
      <w:tr w:rsidR="00EA7817" w:rsidRPr="00D64787" w:rsidTr="00D64787">
        <w:tc>
          <w:tcPr>
            <w:tcW w:w="4077" w:type="dxa"/>
          </w:tcPr>
          <w:p w:rsidR="00EA7817" w:rsidRPr="00D64787" w:rsidRDefault="00EA7817" w:rsidP="00D64787">
            <w:pPr>
              <w:spacing w:before="60" w:after="60"/>
              <w:jc w:val="center"/>
            </w:pPr>
            <w:r w:rsidRPr="00D64787">
              <w:t>&lt; 2,0</w:t>
            </w:r>
          </w:p>
        </w:tc>
        <w:tc>
          <w:tcPr>
            <w:tcW w:w="3434" w:type="dxa"/>
          </w:tcPr>
          <w:p w:rsidR="00EA7817" w:rsidRPr="00D64787" w:rsidRDefault="00EA7817" w:rsidP="00D64787">
            <w:pPr>
              <w:spacing w:before="60" w:after="60"/>
              <w:jc w:val="center"/>
            </w:pPr>
            <w:r w:rsidRPr="00D64787">
              <w:t>5</w:t>
            </w:r>
          </w:p>
        </w:tc>
      </w:tr>
    </w:tbl>
    <w:p w:rsidR="00EA7817" w:rsidRPr="00D64787" w:rsidRDefault="00EA7817" w:rsidP="00EA7817"/>
    <w:p w:rsidR="00EA7817" w:rsidRPr="00D64787" w:rsidRDefault="00EA7817" w:rsidP="00EA7817">
      <w:r w:rsidRPr="00D64787">
        <w:tab/>
        <w:t>Dopuszczalne jest zastosowanie mniejszej ilości spoiwa niż podano w tablicy 3, jeśli podczas procesu produkcyjnego stwierdzone zostanie, że zachowana jest zgodność z wymaganiami tablic 4÷6 niniejszej specyfikacji.</w:t>
      </w:r>
    </w:p>
    <w:p w:rsidR="00EA7817" w:rsidRPr="00D64787" w:rsidRDefault="00EA7817" w:rsidP="00EA7817">
      <w:r w:rsidRPr="00D64787">
        <w:tab/>
        <w:t>Zawartość wody w mieszance powinna być określona na podstawie procedury projektowej wg metody Proctora i/lub doświadczenia z mieszankami wyprodukowanymi przy użyciu proponowanych składników. Zawartość wody należy określić zgodnie z PN-EN 13286-2 [20].</w:t>
      </w:r>
    </w:p>
    <w:p w:rsidR="00EA7817" w:rsidRPr="00D64787" w:rsidRDefault="00EA7817" w:rsidP="00EA7817">
      <w:r w:rsidRPr="00EA7817">
        <w:rPr>
          <w:color w:val="FF0000"/>
        </w:rPr>
        <w:tab/>
      </w:r>
      <w:r w:rsidRPr="00D64787">
        <w:t>Próbki walcowe zagęszczane ubijakiem Proctora, powinny być przygotowane zgodnie z PN-EN 13286-50 [22]. Próbki należy przechowywać przez 14 dni w temperaturze pokojowej z zabezpieczeniem przed wysychaniem (w komorze o wilgotności powyżej 95% - 100% lub w wilgotnym piasku) i następnie zanurzyć na 14 dni do wody o temperaturze pokojowej. Nasycanie próbek wodą odbywa się pod ciśnieniem normalnym i przy całkowitym ich zanurzeniu w wodzie.</w:t>
      </w:r>
    </w:p>
    <w:p w:rsidR="00EA7817" w:rsidRPr="00D64787" w:rsidRDefault="00EA7817" w:rsidP="00EA7817">
      <w:r w:rsidRPr="00D64787">
        <w:tab/>
        <w:t>Badanie wytrzymałości na ściskanie (system I) należy przeprowadzić na próbkach walcowych przygotowanych metodą Proctora zgodnie z PN-EN 13286-50 [22], przy wykorzystaniu metody badawczej zgodniej z PN-EN 13286-41 [21]. Wytrzymałość na ściskanie określonej mieszanki powinna być oznaczana zgodnie z PN-EN 13286-41 [21], po 28 dniach pielęgnacji. Dopuszcza się w praktyce wykonawczej stosowanie dodatkowo wytrzymałości na ściskanie określonej po innym okresie pielęgnacji, np. po 7 lub 14 dniach. Wymagane właściwości po 28 dniach pielęgnacji pozostają bez zmian.</w:t>
      </w:r>
    </w:p>
    <w:p w:rsidR="00EA7817" w:rsidRPr="00D64787" w:rsidRDefault="00EA7817" w:rsidP="00EA7817">
      <w:r w:rsidRPr="00D64787">
        <w:tab/>
        <w:t xml:space="preserve">Wskaźnik mrozoodporności mieszanki związanej cementem określany jest stosunkiem wytrzymałości na ściskanie </w:t>
      </w:r>
      <w:r w:rsidRPr="00D64787">
        <w:rPr>
          <w:position w:val="-10"/>
        </w:rPr>
        <w:object w:dxaOrig="4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2pt;height:17.2pt" o:ole="">
            <v:imagedata r:id="rId12" o:title=""/>
          </v:shape>
          <o:OLEObject Type="Embed" ProgID="Equation.3" ShapeID="_x0000_i1025" DrawAspect="Content" ObjectID="_1717428152" r:id="rId13"/>
        </w:object>
      </w:r>
      <w:r w:rsidRPr="00D64787">
        <w:t xml:space="preserve"> próbki po 28 dniach pielęgnacji i po 14 cyklach zamrażania i odmrażania do wytrzymałości na ściskanie R</w:t>
      </w:r>
      <w:r w:rsidRPr="00D64787">
        <w:rPr>
          <w:vertAlign w:val="subscript"/>
        </w:rPr>
        <w:t>c</w:t>
      </w:r>
      <w:r w:rsidRPr="00D64787">
        <w:t xml:space="preserve"> próbki po 28 dniach pielęgnacji.</w:t>
      </w:r>
    </w:p>
    <w:p w:rsidR="00EA7817" w:rsidRPr="00D64787" w:rsidRDefault="00EA7817" w:rsidP="00EA7817">
      <w:r w:rsidRPr="00D64787">
        <w:t xml:space="preserve">Wskaźnik mrozoodporności </w:t>
      </w:r>
      <w:r w:rsidRPr="00D64787">
        <w:rPr>
          <w:position w:val="-26"/>
        </w:rPr>
        <w:object w:dxaOrig="680" w:dyaOrig="639">
          <v:shape id="_x0000_i1026" type="#_x0000_t75" style="width:33.85pt;height:31.7pt" o:ole="">
            <v:imagedata r:id="rId14" o:title=""/>
          </v:shape>
          <o:OLEObject Type="Embed" ProgID="Equation.3" ShapeID="_x0000_i1026" DrawAspect="Content" ObjectID="_1717428153" r:id="rId15"/>
        </w:object>
      </w:r>
      <w:r w:rsidRPr="00D64787">
        <w:t xml:space="preserve">. </w:t>
      </w:r>
    </w:p>
    <w:p w:rsidR="00EA7817" w:rsidRPr="00D64787" w:rsidRDefault="00EA7817" w:rsidP="00EA7817">
      <w:pPr>
        <w:ind w:firstLine="709"/>
      </w:pPr>
      <w:r w:rsidRPr="00D64787">
        <w:t>Próbki do oznaczenia wskaźnika mrozoodporności należy przechowywać przez 28 dni w temperaturze pokojowej z zabezpieczeniem przed wysychaniem (w komorze o wilgotności 95% ÷ 100% lub w wilgotnym piasku). Następnie należy je całkowicie zanurzyć na 1 dobę w wodzie, a następnie w ciągu kolejnych 14 dni poddać cyklom zamrażania i odmrażania. Jeden cykl zamrażania i odmrażania polega na zamrażaniu próbki w temperaturze -23 ±2</w:t>
      </w:r>
      <w:r w:rsidRPr="00D64787">
        <w:rPr>
          <w:vertAlign w:val="superscript"/>
        </w:rPr>
        <w:t>o</w:t>
      </w:r>
      <w:r w:rsidRPr="00D64787">
        <w:t>C przez  8 godzin i odmrażania w wodzie o temperaturze +18 ±2</w:t>
      </w:r>
      <w:r w:rsidRPr="00D64787">
        <w:rPr>
          <w:vertAlign w:val="superscript"/>
        </w:rPr>
        <w:t>o</w:t>
      </w:r>
      <w:r w:rsidRPr="00D64787">
        <w:t xml:space="preserve">C przez 16 godzin. Oznaczenie wskaźnika mrozoodporności należy przeprowadzać na 3 próbkach i do obliczeń przyjmować średnią. Wynik badania różniący się </w:t>
      </w:r>
      <w:r w:rsidRPr="00D64787">
        <w:lastRenderedPageBreak/>
        <w:t xml:space="preserve">od średniej o więcej niż 20% należy odrzucić, a jako miarodajną wartość wytrzymałości na ściskanie </w:t>
      </w:r>
      <w:r w:rsidRPr="00D64787">
        <w:rPr>
          <w:position w:val="-10"/>
        </w:rPr>
        <w:object w:dxaOrig="480" w:dyaOrig="340">
          <v:shape id="_x0000_i1027" type="#_x0000_t75" style="width:24.2pt;height:17.2pt" o:ole="">
            <v:imagedata r:id="rId16" o:title=""/>
          </v:shape>
          <o:OLEObject Type="Embed" ProgID="Equation.3" ShapeID="_x0000_i1027" DrawAspect="Content" ObjectID="_1717428154" r:id="rId17"/>
        </w:object>
      </w:r>
      <w:r w:rsidRPr="00D64787">
        <w:t>, R</w:t>
      </w:r>
      <w:r w:rsidRPr="00D64787">
        <w:rPr>
          <w:vertAlign w:val="subscript"/>
        </w:rPr>
        <w:t>c</w:t>
      </w:r>
      <w:r w:rsidRPr="00D64787">
        <w:t xml:space="preserve"> należy przyjąć średnią obliczoną z pozostałych dwóch wyników, z dokładnością 0,1. </w:t>
      </w:r>
    </w:p>
    <w:p w:rsidR="00EA7817" w:rsidRPr="00D64787" w:rsidRDefault="00EA7817" w:rsidP="00EA7817">
      <w:pPr>
        <w:rPr>
          <w:u w:val="single"/>
        </w:rPr>
      </w:pPr>
      <w:r w:rsidRPr="00D64787">
        <w:rPr>
          <w:u w:val="single"/>
        </w:rPr>
        <w:t>Wymagania wobec mieszanek</w:t>
      </w:r>
    </w:p>
    <w:p w:rsidR="00EA7817" w:rsidRPr="00D64787" w:rsidRDefault="00EA7817" w:rsidP="00EA7817">
      <w:r w:rsidRPr="00D64787">
        <w:tab/>
        <w:t>Mieszanki związane cementem klasyfikuje się pod względem właściwości wytrzymałościowych mieszanki przez wytrzymałość charakterystyczną na ściskanie R</w:t>
      </w:r>
      <w:r w:rsidRPr="00D64787">
        <w:rPr>
          <w:vertAlign w:val="subscript"/>
        </w:rPr>
        <w:t>c</w:t>
      </w:r>
      <w:r w:rsidRPr="00D64787">
        <w:t xml:space="preserve"> próbek zgodnie z przyjętym systemem I.</w:t>
      </w:r>
    </w:p>
    <w:p w:rsidR="00EA7817" w:rsidRPr="00881D6D" w:rsidRDefault="00EA7817" w:rsidP="00EA7817">
      <w:pPr>
        <w:rPr>
          <w:color w:val="000000" w:themeColor="text1"/>
        </w:rPr>
      </w:pPr>
      <w:r w:rsidRPr="00BC2952">
        <w:rPr>
          <w:color w:val="00B0F0"/>
        </w:rPr>
        <w:tab/>
      </w:r>
      <w:r w:rsidRPr="00881D6D">
        <w:rPr>
          <w:color w:val="000000" w:themeColor="text1"/>
        </w:rPr>
        <w:t>W tablicach 4 ÷ 6 przedstawia się zbiorcze zestawienia wymagań wobec mieszanek wraz z wymaganymi wytrzymałościami na ściskanie.</w:t>
      </w:r>
    </w:p>
    <w:p w:rsidR="00EA7817" w:rsidRPr="00881D6D" w:rsidRDefault="00EA7817" w:rsidP="00EA7817">
      <w:pPr>
        <w:spacing w:before="120" w:after="120"/>
        <w:ind w:left="992" w:hanging="992"/>
        <w:rPr>
          <w:color w:val="000000" w:themeColor="text1"/>
        </w:rPr>
      </w:pPr>
      <w:r w:rsidRPr="00881D6D">
        <w:rPr>
          <w:color w:val="000000" w:themeColor="text1"/>
        </w:rPr>
        <w:t>Tablica 4. Wymagania wobec mieszanek związanych cementem do warstwy podłoża ulepszonego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7"/>
        <w:gridCol w:w="4190"/>
        <w:gridCol w:w="2504"/>
      </w:tblGrid>
      <w:tr w:rsidR="00EA7817" w:rsidRPr="00881D6D" w:rsidTr="00D64787">
        <w:tc>
          <w:tcPr>
            <w:tcW w:w="817" w:type="dxa"/>
          </w:tcPr>
          <w:p w:rsidR="00EA7817" w:rsidRPr="00881D6D" w:rsidRDefault="00EA7817" w:rsidP="00D64787">
            <w:pPr>
              <w:spacing w:before="120"/>
              <w:jc w:val="center"/>
              <w:rPr>
                <w:color w:val="000000" w:themeColor="text1"/>
              </w:rPr>
            </w:pPr>
            <w:r w:rsidRPr="00881D6D">
              <w:rPr>
                <w:color w:val="000000" w:themeColor="text1"/>
              </w:rPr>
              <w:t>Lp.</w:t>
            </w:r>
          </w:p>
        </w:tc>
        <w:tc>
          <w:tcPr>
            <w:tcW w:w="4190" w:type="dxa"/>
          </w:tcPr>
          <w:p w:rsidR="00EA7817" w:rsidRPr="00881D6D" w:rsidRDefault="00EA7817" w:rsidP="00D64787">
            <w:pPr>
              <w:spacing w:before="120"/>
              <w:jc w:val="center"/>
              <w:rPr>
                <w:color w:val="000000" w:themeColor="text1"/>
              </w:rPr>
            </w:pPr>
            <w:r w:rsidRPr="00881D6D">
              <w:rPr>
                <w:color w:val="000000" w:themeColor="text1"/>
              </w:rPr>
              <w:t>Właściwość</w:t>
            </w:r>
          </w:p>
        </w:tc>
        <w:tc>
          <w:tcPr>
            <w:tcW w:w="2504" w:type="dxa"/>
          </w:tcPr>
          <w:p w:rsidR="00EA7817" w:rsidRPr="00881D6D" w:rsidRDefault="00EA7817" w:rsidP="00D64787">
            <w:pPr>
              <w:jc w:val="center"/>
              <w:rPr>
                <w:color w:val="000000" w:themeColor="text1"/>
              </w:rPr>
            </w:pPr>
            <w:r w:rsidRPr="00881D6D">
              <w:rPr>
                <w:color w:val="000000" w:themeColor="text1"/>
              </w:rPr>
              <w:t xml:space="preserve">Wymagania dla ruchu </w:t>
            </w:r>
          </w:p>
          <w:p w:rsidR="00EA7817" w:rsidRPr="00881D6D" w:rsidRDefault="00EA7817" w:rsidP="00D64787">
            <w:pPr>
              <w:jc w:val="center"/>
              <w:rPr>
                <w:color w:val="000000" w:themeColor="text1"/>
              </w:rPr>
            </w:pPr>
            <w:r w:rsidRPr="00881D6D">
              <w:rPr>
                <w:color w:val="000000" w:themeColor="text1"/>
              </w:rPr>
              <w:t>KR1 ÷ KR6</w:t>
            </w:r>
          </w:p>
        </w:tc>
      </w:tr>
      <w:tr w:rsidR="00EA7817" w:rsidRPr="00881D6D" w:rsidTr="00D64787">
        <w:tc>
          <w:tcPr>
            <w:tcW w:w="817" w:type="dxa"/>
          </w:tcPr>
          <w:p w:rsidR="00EA7817" w:rsidRPr="00881D6D" w:rsidRDefault="00EA7817" w:rsidP="00D64787">
            <w:pPr>
              <w:spacing w:before="60" w:after="60"/>
              <w:jc w:val="center"/>
              <w:rPr>
                <w:color w:val="000000" w:themeColor="text1"/>
              </w:rPr>
            </w:pPr>
            <w:r w:rsidRPr="00881D6D">
              <w:rPr>
                <w:color w:val="000000" w:themeColor="text1"/>
              </w:rPr>
              <w:t>1.0</w:t>
            </w:r>
          </w:p>
        </w:tc>
        <w:tc>
          <w:tcPr>
            <w:tcW w:w="4190" w:type="dxa"/>
          </w:tcPr>
          <w:p w:rsidR="00EA7817" w:rsidRPr="00881D6D" w:rsidRDefault="00EA7817" w:rsidP="00D64787">
            <w:pPr>
              <w:spacing w:before="60" w:after="60"/>
              <w:rPr>
                <w:color w:val="000000" w:themeColor="text1"/>
              </w:rPr>
            </w:pPr>
            <w:r w:rsidRPr="00881D6D">
              <w:rPr>
                <w:color w:val="000000" w:themeColor="text1"/>
              </w:rPr>
              <w:t>Składniki</w:t>
            </w:r>
          </w:p>
        </w:tc>
        <w:tc>
          <w:tcPr>
            <w:tcW w:w="2504" w:type="dxa"/>
          </w:tcPr>
          <w:p w:rsidR="00EA7817" w:rsidRPr="00881D6D" w:rsidRDefault="00EA7817" w:rsidP="00D64787">
            <w:pPr>
              <w:spacing w:before="60" w:after="60"/>
              <w:jc w:val="center"/>
              <w:rPr>
                <w:color w:val="000000" w:themeColor="text1"/>
              </w:rPr>
            </w:pPr>
          </w:p>
        </w:tc>
      </w:tr>
      <w:tr w:rsidR="00EA7817" w:rsidRPr="00881D6D" w:rsidTr="00D64787">
        <w:tc>
          <w:tcPr>
            <w:tcW w:w="817" w:type="dxa"/>
          </w:tcPr>
          <w:p w:rsidR="00EA7817" w:rsidRPr="00881D6D" w:rsidRDefault="00EA7817" w:rsidP="00D64787">
            <w:pPr>
              <w:spacing w:before="60" w:after="60"/>
              <w:jc w:val="center"/>
              <w:rPr>
                <w:color w:val="000000" w:themeColor="text1"/>
              </w:rPr>
            </w:pPr>
            <w:r w:rsidRPr="00881D6D">
              <w:rPr>
                <w:color w:val="000000" w:themeColor="text1"/>
              </w:rPr>
              <w:t>1.1</w:t>
            </w:r>
          </w:p>
        </w:tc>
        <w:tc>
          <w:tcPr>
            <w:tcW w:w="4190" w:type="dxa"/>
          </w:tcPr>
          <w:p w:rsidR="00EA7817" w:rsidRPr="00881D6D" w:rsidRDefault="00EA7817" w:rsidP="00D64787">
            <w:pPr>
              <w:spacing w:before="60" w:after="60"/>
              <w:rPr>
                <w:color w:val="000000" w:themeColor="text1"/>
              </w:rPr>
            </w:pPr>
            <w:r w:rsidRPr="00881D6D">
              <w:rPr>
                <w:color w:val="000000" w:themeColor="text1"/>
              </w:rPr>
              <w:t>Cement</w:t>
            </w:r>
          </w:p>
        </w:tc>
        <w:tc>
          <w:tcPr>
            <w:tcW w:w="2504" w:type="dxa"/>
          </w:tcPr>
          <w:p w:rsidR="00EA7817" w:rsidRPr="00881D6D" w:rsidRDefault="00EA7817" w:rsidP="00D64787">
            <w:pPr>
              <w:spacing w:before="60" w:after="60"/>
              <w:jc w:val="center"/>
              <w:rPr>
                <w:color w:val="000000" w:themeColor="text1"/>
              </w:rPr>
            </w:pPr>
            <w:r w:rsidRPr="00881D6D">
              <w:rPr>
                <w:color w:val="000000" w:themeColor="text1"/>
              </w:rPr>
              <w:t>wg p. 2.2.4</w:t>
            </w:r>
          </w:p>
        </w:tc>
      </w:tr>
      <w:tr w:rsidR="00EA7817" w:rsidRPr="00881D6D" w:rsidTr="00D64787">
        <w:tc>
          <w:tcPr>
            <w:tcW w:w="817" w:type="dxa"/>
          </w:tcPr>
          <w:p w:rsidR="00EA7817" w:rsidRPr="00881D6D" w:rsidRDefault="00EA7817" w:rsidP="00D64787">
            <w:pPr>
              <w:spacing w:before="60" w:after="60"/>
              <w:jc w:val="center"/>
              <w:rPr>
                <w:color w:val="000000" w:themeColor="text1"/>
              </w:rPr>
            </w:pPr>
            <w:r w:rsidRPr="00881D6D">
              <w:rPr>
                <w:color w:val="000000" w:themeColor="text1"/>
              </w:rPr>
              <w:t>1.2</w:t>
            </w:r>
          </w:p>
        </w:tc>
        <w:tc>
          <w:tcPr>
            <w:tcW w:w="4190" w:type="dxa"/>
          </w:tcPr>
          <w:p w:rsidR="00EA7817" w:rsidRPr="00881D6D" w:rsidRDefault="00EA7817" w:rsidP="00D64787">
            <w:pPr>
              <w:spacing w:before="60" w:after="60"/>
              <w:rPr>
                <w:color w:val="000000" w:themeColor="text1"/>
              </w:rPr>
            </w:pPr>
            <w:r w:rsidRPr="00881D6D">
              <w:rPr>
                <w:color w:val="000000" w:themeColor="text1"/>
              </w:rPr>
              <w:t>Kruszywo</w:t>
            </w:r>
          </w:p>
        </w:tc>
        <w:tc>
          <w:tcPr>
            <w:tcW w:w="2504" w:type="dxa"/>
          </w:tcPr>
          <w:p w:rsidR="00EA7817" w:rsidRPr="00881D6D" w:rsidRDefault="00EA7817" w:rsidP="00D64787">
            <w:pPr>
              <w:spacing w:before="60" w:after="60"/>
              <w:jc w:val="center"/>
              <w:rPr>
                <w:color w:val="000000" w:themeColor="text1"/>
              </w:rPr>
            </w:pPr>
            <w:r w:rsidRPr="00881D6D">
              <w:rPr>
                <w:color w:val="000000" w:themeColor="text1"/>
              </w:rPr>
              <w:t>wg tablicy 1</w:t>
            </w:r>
          </w:p>
        </w:tc>
      </w:tr>
      <w:tr w:rsidR="00EA7817" w:rsidRPr="00881D6D" w:rsidTr="00D64787">
        <w:tc>
          <w:tcPr>
            <w:tcW w:w="817" w:type="dxa"/>
          </w:tcPr>
          <w:p w:rsidR="00EA7817" w:rsidRPr="00881D6D" w:rsidRDefault="00EA7817" w:rsidP="00D64787">
            <w:pPr>
              <w:spacing w:before="60" w:after="60"/>
              <w:jc w:val="center"/>
              <w:rPr>
                <w:color w:val="000000" w:themeColor="text1"/>
              </w:rPr>
            </w:pPr>
            <w:r w:rsidRPr="00881D6D">
              <w:rPr>
                <w:color w:val="000000" w:themeColor="text1"/>
              </w:rPr>
              <w:t>1.3</w:t>
            </w:r>
          </w:p>
        </w:tc>
        <w:tc>
          <w:tcPr>
            <w:tcW w:w="4190" w:type="dxa"/>
          </w:tcPr>
          <w:p w:rsidR="00EA7817" w:rsidRPr="00881D6D" w:rsidRDefault="00EA7817" w:rsidP="00D64787">
            <w:pPr>
              <w:spacing w:before="60" w:after="60"/>
              <w:rPr>
                <w:color w:val="000000" w:themeColor="text1"/>
              </w:rPr>
            </w:pPr>
            <w:r w:rsidRPr="00881D6D">
              <w:rPr>
                <w:color w:val="000000" w:themeColor="text1"/>
              </w:rPr>
              <w:t>Woda zarobowa</w:t>
            </w:r>
          </w:p>
        </w:tc>
        <w:tc>
          <w:tcPr>
            <w:tcW w:w="2504" w:type="dxa"/>
          </w:tcPr>
          <w:p w:rsidR="00EA7817" w:rsidRPr="00881D6D" w:rsidRDefault="00EA7817" w:rsidP="00D64787">
            <w:pPr>
              <w:spacing w:before="60" w:after="60"/>
              <w:jc w:val="center"/>
              <w:rPr>
                <w:color w:val="000000" w:themeColor="text1"/>
              </w:rPr>
            </w:pPr>
            <w:r w:rsidRPr="00881D6D">
              <w:rPr>
                <w:color w:val="000000" w:themeColor="text1"/>
              </w:rPr>
              <w:t>wg p. 2.2.5</w:t>
            </w:r>
          </w:p>
        </w:tc>
      </w:tr>
      <w:tr w:rsidR="00EA7817" w:rsidRPr="00881D6D" w:rsidTr="00D64787">
        <w:tc>
          <w:tcPr>
            <w:tcW w:w="817" w:type="dxa"/>
          </w:tcPr>
          <w:p w:rsidR="00EA7817" w:rsidRPr="00881D6D" w:rsidRDefault="00EA7817" w:rsidP="00D64787">
            <w:pPr>
              <w:spacing w:before="60" w:after="60"/>
              <w:jc w:val="center"/>
              <w:rPr>
                <w:color w:val="000000" w:themeColor="text1"/>
              </w:rPr>
            </w:pPr>
            <w:r w:rsidRPr="00881D6D">
              <w:rPr>
                <w:color w:val="000000" w:themeColor="text1"/>
              </w:rPr>
              <w:t>1.4</w:t>
            </w:r>
          </w:p>
        </w:tc>
        <w:tc>
          <w:tcPr>
            <w:tcW w:w="4190" w:type="dxa"/>
          </w:tcPr>
          <w:p w:rsidR="00EA7817" w:rsidRPr="00881D6D" w:rsidRDefault="00EA7817" w:rsidP="00D64787">
            <w:pPr>
              <w:spacing w:before="60" w:after="60"/>
              <w:rPr>
                <w:color w:val="000000" w:themeColor="text1"/>
              </w:rPr>
            </w:pPr>
            <w:r w:rsidRPr="00881D6D">
              <w:rPr>
                <w:color w:val="000000" w:themeColor="text1"/>
              </w:rPr>
              <w:t>Dodatki</w:t>
            </w:r>
          </w:p>
        </w:tc>
        <w:tc>
          <w:tcPr>
            <w:tcW w:w="2504" w:type="dxa"/>
          </w:tcPr>
          <w:p w:rsidR="00EA7817" w:rsidRPr="00881D6D" w:rsidRDefault="00EA7817" w:rsidP="00D64787">
            <w:pPr>
              <w:spacing w:before="60" w:after="60"/>
              <w:jc w:val="center"/>
              <w:rPr>
                <w:color w:val="000000" w:themeColor="text1"/>
              </w:rPr>
            </w:pPr>
            <w:r w:rsidRPr="00881D6D">
              <w:rPr>
                <w:color w:val="000000" w:themeColor="text1"/>
              </w:rPr>
              <w:t>wg p. 2.2.6</w:t>
            </w:r>
          </w:p>
        </w:tc>
      </w:tr>
      <w:tr w:rsidR="00EA7817" w:rsidRPr="00881D6D" w:rsidTr="00D64787">
        <w:tc>
          <w:tcPr>
            <w:tcW w:w="817" w:type="dxa"/>
          </w:tcPr>
          <w:p w:rsidR="00EA7817" w:rsidRPr="00881D6D" w:rsidRDefault="00EA7817" w:rsidP="00D64787">
            <w:pPr>
              <w:spacing w:before="60" w:after="60"/>
              <w:jc w:val="center"/>
              <w:rPr>
                <w:color w:val="000000" w:themeColor="text1"/>
              </w:rPr>
            </w:pPr>
            <w:r w:rsidRPr="00881D6D">
              <w:rPr>
                <w:color w:val="000000" w:themeColor="text1"/>
              </w:rPr>
              <w:t>2.0</w:t>
            </w:r>
          </w:p>
        </w:tc>
        <w:tc>
          <w:tcPr>
            <w:tcW w:w="4190" w:type="dxa"/>
          </w:tcPr>
          <w:p w:rsidR="00EA7817" w:rsidRPr="00881D6D" w:rsidRDefault="00EA7817" w:rsidP="00D64787">
            <w:pPr>
              <w:spacing w:before="60" w:after="60"/>
              <w:rPr>
                <w:color w:val="000000" w:themeColor="text1"/>
              </w:rPr>
            </w:pPr>
            <w:r w:rsidRPr="00881D6D">
              <w:rPr>
                <w:color w:val="000000" w:themeColor="text1"/>
              </w:rPr>
              <w:t>Mieszanka</w:t>
            </w:r>
          </w:p>
        </w:tc>
        <w:tc>
          <w:tcPr>
            <w:tcW w:w="2504" w:type="dxa"/>
          </w:tcPr>
          <w:p w:rsidR="00EA7817" w:rsidRPr="00881D6D" w:rsidRDefault="00EA7817" w:rsidP="00D64787">
            <w:pPr>
              <w:spacing w:before="60" w:after="60"/>
              <w:jc w:val="center"/>
              <w:rPr>
                <w:color w:val="000000" w:themeColor="text1"/>
              </w:rPr>
            </w:pPr>
          </w:p>
        </w:tc>
      </w:tr>
      <w:tr w:rsidR="00EA7817" w:rsidRPr="00881D6D" w:rsidTr="00D64787">
        <w:tc>
          <w:tcPr>
            <w:tcW w:w="817" w:type="dxa"/>
          </w:tcPr>
          <w:p w:rsidR="00EA7817" w:rsidRPr="00881D6D" w:rsidRDefault="00EA7817" w:rsidP="00D64787">
            <w:pPr>
              <w:spacing w:before="60" w:after="60"/>
              <w:jc w:val="center"/>
              <w:rPr>
                <w:color w:val="000000" w:themeColor="text1"/>
              </w:rPr>
            </w:pPr>
            <w:r w:rsidRPr="00881D6D">
              <w:rPr>
                <w:color w:val="000000" w:themeColor="text1"/>
              </w:rPr>
              <w:t>2.1</w:t>
            </w:r>
          </w:p>
        </w:tc>
        <w:tc>
          <w:tcPr>
            <w:tcW w:w="4190" w:type="dxa"/>
          </w:tcPr>
          <w:p w:rsidR="00EA7817" w:rsidRPr="00881D6D" w:rsidRDefault="00EA7817" w:rsidP="00D64787">
            <w:pPr>
              <w:spacing w:before="60" w:after="60"/>
              <w:rPr>
                <w:color w:val="000000" w:themeColor="text1"/>
              </w:rPr>
            </w:pPr>
            <w:r w:rsidRPr="00881D6D">
              <w:rPr>
                <w:color w:val="000000" w:themeColor="text1"/>
              </w:rPr>
              <w:t>Uziarnienie:</w:t>
            </w:r>
          </w:p>
        </w:tc>
        <w:tc>
          <w:tcPr>
            <w:tcW w:w="2504" w:type="dxa"/>
          </w:tcPr>
          <w:p w:rsidR="00EA7817" w:rsidRPr="00881D6D" w:rsidRDefault="00EA7817" w:rsidP="00D64787">
            <w:pPr>
              <w:spacing w:before="60" w:after="60"/>
              <w:jc w:val="center"/>
              <w:rPr>
                <w:color w:val="000000" w:themeColor="text1"/>
              </w:rPr>
            </w:pPr>
            <w:r w:rsidRPr="00881D6D">
              <w:rPr>
                <w:color w:val="000000" w:themeColor="text1"/>
              </w:rPr>
              <w:t>krzywe graniczne</w:t>
            </w:r>
          </w:p>
        </w:tc>
      </w:tr>
      <w:tr w:rsidR="00EA7817" w:rsidRPr="00881D6D" w:rsidTr="00D64787">
        <w:tc>
          <w:tcPr>
            <w:tcW w:w="817" w:type="dxa"/>
          </w:tcPr>
          <w:p w:rsidR="00EA7817" w:rsidRPr="00881D6D" w:rsidRDefault="00EA7817" w:rsidP="00D64787">
            <w:pPr>
              <w:jc w:val="center"/>
              <w:rPr>
                <w:color w:val="000000" w:themeColor="text1"/>
              </w:rPr>
            </w:pPr>
          </w:p>
        </w:tc>
        <w:tc>
          <w:tcPr>
            <w:tcW w:w="4190" w:type="dxa"/>
          </w:tcPr>
          <w:p w:rsidR="00EA7817" w:rsidRPr="00881D6D" w:rsidRDefault="00EA7817" w:rsidP="00D64787">
            <w:pPr>
              <w:rPr>
                <w:color w:val="000000" w:themeColor="text1"/>
              </w:rPr>
            </w:pPr>
            <w:r w:rsidRPr="00881D6D">
              <w:rPr>
                <w:color w:val="000000" w:themeColor="text1"/>
              </w:rPr>
              <w:t>- mieszanka 0/8 mm</w:t>
            </w:r>
          </w:p>
        </w:tc>
        <w:tc>
          <w:tcPr>
            <w:tcW w:w="2504" w:type="dxa"/>
          </w:tcPr>
          <w:p w:rsidR="00EA7817" w:rsidRPr="00881D6D" w:rsidRDefault="00EA7817" w:rsidP="00D64787">
            <w:pPr>
              <w:jc w:val="center"/>
              <w:rPr>
                <w:color w:val="000000" w:themeColor="text1"/>
                <w:vertAlign w:val="superscript"/>
              </w:rPr>
            </w:pPr>
            <w:r w:rsidRPr="00881D6D">
              <w:rPr>
                <w:color w:val="000000" w:themeColor="text1"/>
              </w:rPr>
              <w:t>wg rys. 5</w:t>
            </w:r>
            <w:r w:rsidRPr="00881D6D">
              <w:rPr>
                <w:color w:val="000000" w:themeColor="text1"/>
                <w:vertAlign w:val="superscript"/>
              </w:rPr>
              <w:t>*)</w:t>
            </w:r>
          </w:p>
        </w:tc>
      </w:tr>
      <w:tr w:rsidR="00EA7817" w:rsidRPr="00881D6D" w:rsidTr="00D64787">
        <w:tc>
          <w:tcPr>
            <w:tcW w:w="817" w:type="dxa"/>
          </w:tcPr>
          <w:p w:rsidR="00EA7817" w:rsidRPr="00881D6D" w:rsidRDefault="00EA7817" w:rsidP="00D64787">
            <w:pPr>
              <w:jc w:val="center"/>
              <w:rPr>
                <w:color w:val="000000" w:themeColor="text1"/>
              </w:rPr>
            </w:pPr>
          </w:p>
        </w:tc>
        <w:tc>
          <w:tcPr>
            <w:tcW w:w="4190" w:type="dxa"/>
          </w:tcPr>
          <w:p w:rsidR="00EA7817" w:rsidRPr="00881D6D" w:rsidRDefault="00EA7817" w:rsidP="00D64787">
            <w:pPr>
              <w:rPr>
                <w:color w:val="000000" w:themeColor="text1"/>
              </w:rPr>
            </w:pPr>
            <w:r w:rsidRPr="00881D6D">
              <w:rPr>
                <w:color w:val="000000" w:themeColor="text1"/>
              </w:rPr>
              <w:t>- mieszanka 0/11,2 mm</w:t>
            </w:r>
          </w:p>
        </w:tc>
        <w:tc>
          <w:tcPr>
            <w:tcW w:w="2504" w:type="dxa"/>
          </w:tcPr>
          <w:p w:rsidR="00EA7817" w:rsidRPr="00881D6D" w:rsidRDefault="00EA7817" w:rsidP="00D64787">
            <w:pPr>
              <w:jc w:val="center"/>
              <w:rPr>
                <w:color w:val="000000" w:themeColor="text1"/>
              </w:rPr>
            </w:pPr>
            <w:r w:rsidRPr="00881D6D">
              <w:rPr>
                <w:color w:val="000000" w:themeColor="text1"/>
              </w:rPr>
              <w:t>wg rys. 4</w:t>
            </w:r>
          </w:p>
        </w:tc>
      </w:tr>
      <w:tr w:rsidR="00EA7817" w:rsidRPr="00881D6D" w:rsidTr="00D64787">
        <w:tc>
          <w:tcPr>
            <w:tcW w:w="817" w:type="dxa"/>
          </w:tcPr>
          <w:p w:rsidR="00EA7817" w:rsidRPr="00881D6D" w:rsidRDefault="00EA7817" w:rsidP="00D64787">
            <w:pPr>
              <w:jc w:val="center"/>
              <w:rPr>
                <w:color w:val="000000" w:themeColor="text1"/>
              </w:rPr>
            </w:pPr>
          </w:p>
        </w:tc>
        <w:tc>
          <w:tcPr>
            <w:tcW w:w="4190" w:type="dxa"/>
          </w:tcPr>
          <w:p w:rsidR="00EA7817" w:rsidRPr="00881D6D" w:rsidRDefault="00EA7817" w:rsidP="00D64787">
            <w:pPr>
              <w:rPr>
                <w:color w:val="000000" w:themeColor="text1"/>
              </w:rPr>
            </w:pPr>
            <w:r w:rsidRPr="00881D6D">
              <w:rPr>
                <w:color w:val="000000" w:themeColor="text1"/>
              </w:rPr>
              <w:t>- mieszanka 0/16 mm</w:t>
            </w:r>
          </w:p>
        </w:tc>
        <w:tc>
          <w:tcPr>
            <w:tcW w:w="2504" w:type="dxa"/>
          </w:tcPr>
          <w:p w:rsidR="00EA7817" w:rsidRPr="00881D6D" w:rsidRDefault="00EA7817" w:rsidP="00D64787">
            <w:pPr>
              <w:jc w:val="center"/>
              <w:rPr>
                <w:color w:val="000000" w:themeColor="text1"/>
              </w:rPr>
            </w:pPr>
            <w:r w:rsidRPr="00881D6D">
              <w:rPr>
                <w:color w:val="000000" w:themeColor="text1"/>
              </w:rPr>
              <w:t>wg rys. 3</w:t>
            </w:r>
          </w:p>
        </w:tc>
      </w:tr>
      <w:tr w:rsidR="00EA7817" w:rsidRPr="00881D6D" w:rsidTr="00D64787">
        <w:tc>
          <w:tcPr>
            <w:tcW w:w="817" w:type="dxa"/>
          </w:tcPr>
          <w:p w:rsidR="00EA7817" w:rsidRPr="00881D6D" w:rsidRDefault="00EA7817" w:rsidP="00D64787">
            <w:pPr>
              <w:jc w:val="center"/>
              <w:rPr>
                <w:color w:val="000000" w:themeColor="text1"/>
              </w:rPr>
            </w:pPr>
          </w:p>
        </w:tc>
        <w:tc>
          <w:tcPr>
            <w:tcW w:w="4190" w:type="dxa"/>
          </w:tcPr>
          <w:p w:rsidR="00EA7817" w:rsidRPr="00881D6D" w:rsidRDefault="00EA7817" w:rsidP="00D64787">
            <w:pPr>
              <w:rPr>
                <w:color w:val="000000" w:themeColor="text1"/>
              </w:rPr>
            </w:pPr>
            <w:r w:rsidRPr="00881D6D">
              <w:rPr>
                <w:color w:val="000000" w:themeColor="text1"/>
              </w:rPr>
              <w:t>- mieszanka 0/22,4 mm</w:t>
            </w:r>
          </w:p>
        </w:tc>
        <w:tc>
          <w:tcPr>
            <w:tcW w:w="2504" w:type="dxa"/>
          </w:tcPr>
          <w:p w:rsidR="00EA7817" w:rsidRPr="00881D6D" w:rsidRDefault="00EA7817" w:rsidP="00D64787">
            <w:pPr>
              <w:jc w:val="center"/>
              <w:rPr>
                <w:color w:val="000000" w:themeColor="text1"/>
              </w:rPr>
            </w:pPr>
            <w:r w:rsidRPr="00881D6D">
              <w:rPr>
                <w:color w:val="000000" w:themeColor="text1"/>
              </w:rPr>
              <w:t>wg rys. 2</w:t>
            </w:r>
          </w:p>
        </w:tc>
      </w:tr>
      <w:tr w:rsidR="00EA7817" w:rsidRPr="00881D6D" w:rsidTr="00D64787">
        <w:tc>
          <w:tcPr>
            <w:tcW w:w="817" w:type="dxa"/>
          </w:tcPr>
          <w:p w:rsidR="00EA7817" w:rsidRPr="00881D6D" w:rsidRDefault="00EA7817" w:rsidP="00D64787">
            <w:pPr>
              <w:jc w:val="center"/>
              <w:rPr>
                <w:color w:val="000000" w:themeColor="text1"/>
              </w:rPr>
            </w:pPr>
          </w:p>
        </w:tc>
        <w:tc>
          <w:tcPr>
            <w:tcW w:w="4190" w:type="dxa"/>
          </w:tcPr>
          <w:p w:rsidR="00EA7817" w:rsidRPr="00881D6D" w:rsidRDefault="00EA7817" w:rsidP="00D64787">
            <w:pPr>
              <w:rPr>
                <w:color w:val="000000" w:themeColor="text1"/>
              </w:rPr>
            </w:pPr>
            <w:r w:rsidRPr="00881D6D">
              <w:rPr>
                <w:color w:val="000000" w:themeColor="text1"/>
              </w:rPr>
              <w:t>- mieszanka 0/31,5 mm</w:t>
            </w:r>
          </w:p>
        </w:tc>
        <w:tc>
          <w:tcPr>
            <w:tcW w:w="2504" w:type="dxa"/>
          </w:tcPr>
          <w:p w:rsidR="00EA7817" w:rsidRPr="00881D6D" w:rsidRDefault="00EA7817" w:rsidP="00D64787">
            <w:pPr>
              <w:jc w:val="center"/>
              <w:rPr>
                <w:color w:val="000000" w:themeColor="text1"/>
              </w:rPr>
            </w:pPr>
            <w:r w:rsidRPr="00881D6D">
              <w:rPr>
                <w:color w:val="000000" w:themeColor="text1"/>
              </w:rPr>
              <w:t>wg rys. 1</w:t>
            </w:r>
          </w:p>
        </w:tc>
      </w:tr>
      <w:tr w:rsidR="00EA7817" w:rsidRPr="00881D6D" w:rsidTr="00D64787">
        <w:tc>
          <w:tcPr>
            <w:tcW w:w="817" w:type="dxa"/>
          </w:tcPr>
          <w:p w:rsidR="00EA7817" w:rsidRPr="00881D6D" w:rsidRDefault="00EA7817" w:rsidP="00D64787">
            <w:pPr>
              <w:spacing w:before="60" w:after="60"/>
              <w:jc w:val="center"/>
              <w:rPr>
                <w:color w:val="000000" w:themeColor="text1"/>
              </w:rPr>
            </w:pPr>
            <w:r w:rsidRPr="00881D6D">
              <w:rPr>
                <w:color w:val="000000" w:themeColor="text1"/>
              </w:rPr>
              <w:t>2.2</w:t>
            </w:r>
          </w:p>
        </w:tc>
        <w:tc>
          <w:tcPr>
            <w:tcW w:w="4190" w:type="dxa"/>
          </w:tcPr>
          <w:p w:rsidR="00EA7817" w:rsidRPr="00881D6D" w:rsidRDefault="00EA7817" w:rsidP="00D64787">
            <w:pPr>
              <w:spacing w:before="60" w:after="60"/>
              <w:rPr>
                <w:color w:val="000000" w:themeColor="text1"/>
              </w:rPr>
            </w:pPr>
            <w:r w:rsidRPr="00881D6D">
              <w:rPr>
                <w:color w:val="000000" w:themeColor="text1"/>
              </w:rPr>
              <w:t>Minimalna zawartość cementu</w:t>
            </w:r>
          </w:p>
        </w:tc>
        <w:tc>
          <w:tcPr>
            <w:tcW w:w="2504" w:type="dxa"/>
          </w:tcPr>
          <w:p w:rsidR="00EA7817" w:rsidRPr="00881D6D" w:rsidRDefault="00EA7817" w:rsidP="00D64787">
            <w:pPr>
              <w:spacing w:before="60" w:after="60"/>
              <w:jc w:val="center"/>
              <w:rPr>
                <w:color w:val="000000" w:themeColor="text1"/>
              </w:rPr>
            </w:pPr>
            <w:r w:rsidRPr="00881D6D">
              <w:rPr>
                <w:color w:val="000000" w:themeColor="text1"/>
              </w:rPr>
              <w:t>wg tablicy 3</w:t>
            </w:r>
          </w:p>
        </w:tc>
      </w:tr>
      <w:tr w:rsidR="00EA7817" w:rsidRPr="00881D6D" w:rsidTr="00D64787">
        <w:tc>
          <w:tcPr>
            <w:tcW w:w="817" w:type="dxa"/>
          </w:tcPr>
          <w:p w:rsidR="00EA7817" w:rsidRPr="00881D6D" w:rsidRDefault="00EA7817" w:rsidP="00D64787">
            <w:pPr>
              <w:spacing w:before="60" w:after="60"/>
              <w:jc w:val="center"/>
              <w:rPr>
                <w:color w:val="000000" w:themeColor="text1"/>
              </w:rPr>
            </w:pPr>
            <w:r w:rsidRPr="00881D6D">
              <w:rPr>
                <w:color w:val="000000" w:themeColor="text1"/>
              </w:rPr>
              <w:t>2.3</w:t>
            </w:r>
          </w:p>
        </w:tc>
        <w:tc>
          <w:tcPr>
            <w:tcW w:w="4190" w:type="dxa"/>
          </w:tcPr>
          <w:p w:rsidR="00EA7817" w:rsidRPr="00881D6D" w:rsidRDefault="00EA7817" w:rsidP="00D64787">
            <w:pPr>
              <w:spacing w:before="60" w:after="60"/>
              <w:rPr>
                <w:color w:val="000000" w:themeColor="text1"/>
              </w:rPr>
            </w:pPr>
            <w:r w:rsidRPr="00881D6D">
              <w:rPr>
                <w:color w:val="000000" w:themeColor="text1"/>
              </w:rPr>
              <w:t>Zawartość wody</w:t>
            </w:r>
          </w:p>
        </w:tc>
        <w:tc>
          <w:tcPr>
            <w:tcW w:w="2504" w:type="dxa"/>
          </w:tcPr>
          <w:p w:rsidR="00EA7817" w:rsidRPr="00881D6D" w:rsidRDefault="00EA7817" w:rsidP="00D64787">
            <w:pPr>
              <w:spacing w:before="60" w:after="60"/>
              <w:jc w:val="center"/>
              <w:rPr>
                <w:color w:val="000000" w:themeColor="text1"/>
              </w:rPr>
            </w:pPr>
            <w:r w:rsidRPr="00881D6D">
              <w:rPr>
                <w:color w:val="000000" w:themeColor="text1"/>
              </w:rPr>
              <w:t>wg projektu mieszanki</w:t>
            </w:r>
          </w:p>
        </w:tc>
      </w:tr>
      <w:tr w:rsidR="00EA7817" w:rsidRPr="00881D6D" w:rsidTr="00D64787">
        <w:tc>
          <w:tcPr>
            <w:tcW w:w="817" w:type="dxa"/>
          </w:tcPr>
          <w:p w:rsidR="00EA7817" w:rsidRPr="00881D6D" w:rsidRDefault="00EA7817" w:rsidP="00D64787">
            <w:pPr>
              <w:jc w:val="center"/>
              <w:rPr>
                <w:color w:val="000000" w:themeColor="text1"/>
              </w:rPr>
            </w:pPr>
            <w:r w:rsidRPr="00881D6D">
              <w:rPr>
                <w:color w:val="000000" w:themeColor="text1"/>
              </w:rPr>
              <w:t>2.4</w:t>
            </w:r>
          </w:p>
        </w:tc>
        <w:tc>
          <w:tcPr>
            <w:tcW w:w="4190" w:type="dxa"/>
          </w:tcPr>
          <w:p w:rsidR="00EA7817" w:rsidRPr="00881D6D" w:rsidRDefault="00EA7817" w:rsidP="00D64787">
            <w:pPr>
              <w:rPr>
                <w:color w:val="000000" w:themeColor="text1"/>
              </w:rPr>
            </w:pPr>
            <w:r w:rsidRPr="00881D6D">
              <w:rPr>
                <w:color w:val="000000" w:themeColor="text1"/>
              </w:rPr>
              <w:t>Wytrzymałość na ściskanie (system I) – klasa wytrzymałości R</w:t>
            </w:r>
            <w:r w:rsidRPr="00881D6D">
              <w:rPr>
                <w:color w:val="000000" w:themeColor="text1"/>
                <w:vertAlign w:val="subscript"/>
              </w:rPr>
              <w:t>c</w:t>
            </w:r>
            <w:r w:rsidRPr="00881D6D">
              <w:rPr>
                <w:color w:val="000000" w:themeColor="text1"/>
              </w:rPr>
              <w:t xml:space="preserve"> wg tablicy 2</w:t>
            </w:r>
          </w:p>
        </w:tc>
        <w:tc>
          <w:tcPr>
            <w:tcW w:w="2504" w:type="dxa"/>
          </w:tcPr>
          <w:p w:rsidR="00EA7817" w:rsidRPr="00881D6D" w:rsidRDefault="00EA7817" w:rsidP="00D64787">
            <w:pPr>
              <w:spacing w:before="120"/>
              <w:jc w:val="center"/>
              <w:rPr>
                <w:color w:val="000000" w:themeColor="text1"/>
              </w:rPr>
            </w:pPr>
            <w:r w:rsidRPr="00881D6D">
              <w:rPr>
                <w:color w:val="000000" w:themeColor="text1"/>
              </w:rPr>
              <w:t>klasa C 1,5/2,0</w:t>
            </w:r>
          </w:p>
        </w:tc>
      </w:tr>
    </w:tbl>
    <w:p w:rsidR="00EA7817" w:rsidRPr="00881D6D" w:rsidRDefault="00EA7817" w:rsidP="00EA7817">
      <w:pPr>
        <w:spacing w:before="120"/>
        <w:rPr>
          <w:color w:val="000000" w:themeColor="text1"/>
        </w:rPr>
      </w:pPr>
      <w:r w:rsidRPr="00881D6D">
        <w:rPr>
          <w:color w:val="000000" w:themeColor="text1"/>
          <w:vertAlign w:val="superscript"/>
        </w:rPr>
        <w:t>*)</w:t>
      </w:r>
      <w:r w:rsidRPr="00881D6D">
        <w:rPr>
          <w:color w:val="000000" w:themeColor="text1"/>
        </w:rPr>
        <w:t xml:space="preserve"> Mieszankę 0/8 mm można stosować tylko dla ruchu KR1 i KR2</w:t>
      </w:r>
    </w:p>
    <w:p w:rsidR="00D64787" w:rsidRPr="00881D6D" w:rsidRDefault="00D64787" w:rsidP="00EA7817">
      <w:pPr>
        <w:tabs>
          <w:tab w:val="left" w:pos="993"/>
        </w:tabs>
        <w:spacing w:before="120" w:after="120"/>
        <w:ind w:left="992" w:hanging="992"/>
        <w:rPr>
          <w:color w:val="000000" w:themeColor="text1"/>
        </w:rPr>
      </w:pPr>
    </w:p>
    <w:p w:rsidR="00EA7817" w:rsidRPr="00D64787" w:rsidRDefault="00EA7817" w:rsidP="00EA7817">
      <w:pPr>
        <w:tabs>
          <w:tab w:val="left" w:pos="993"/>
        </w:tabs>
        <w:spacing w:before="120" w:after="120"/>
        <w:ind w:left="992" w:hanging="992"/>
      </w:pPr>
      <w:r w:rsidRPr="00D64787">
        <w:t>Tablica 5.</w:t>
      </w:r>
      <w:r w:rsidRPr="00D64787">
        <w:tab/>
        <w:t>Wymagania wobec mieszanek związanych cementem do warstwy podbudowy pomocniczej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7"/>
        <w:gridCol w:w="2835"/>
        <w:gridCol w:w="1276"/>
        <w:gridCol w:w="1276"/>
        <w:gridCol w:w="1307"/>
      </w:tblGrid>
      <w:tr w:rsidR="00EA7817" w:rsidRPr="00D64787" w:rsidTr="00D64787">
        <w:tc>
          <w:tcPr>
            <w:tcW w:w="817" w:type="dxa"/>
            <w:vMerge w:val="restart"/>
          </w:tcPr>
          <w:p w:rsidR="00EA7817" w:rsidRPr="00D64787" w:rsidRDefault="00EA7817" w:rsidP="00D64787">
            <w:pPr>
              <w:spacing w:before="120"/>
              <w:jc w:val="center"/>
            </w:pPr>
            <w:r w:rsidRPr="00D64787">
              <w:t>Lp.</w:t>
            </w:r>
          </w:p>
        </w:tc>
        <w:tc>
          <w:tcPr>
            <w:tcW w:w="2835" w:type="dxa"/>
            <w:vMerge w:val="restart"/>
          </w:tcPr>
          <w:p w:rsidR="00EA7817" w:rsidRPr="00D64787" w:rsidRDefault="00EA7817" w:rsidP="00D64787">
            <w:pPr>
              <w:spacing w:before="120"/>
              <w:jc w:val="center"/>
            </w:pPr>
            <w:r w:rsidRPr="00D64787">
              <w:t>Właściwość</w:t>
            </w:r>
          </w:p>
        </w:tc>
        <w:tc>
          <w:tcPr>
            <w:tcW w:w="3859" w:type="dxa"/>
            <w:gridSpan w:val="3"/>
          </w:tcPr>
          <w:p w:rsidR="00EA7817" w:rsidRPr="00D64787" w:rsidRDefault="00EA7817" w:rsidP="00D64787">
            <w:pPr>
              <w:jc w:val="center"/>
            </w:pPr>
            <w:r w:rsidRPr="00D64787">
              <w:t>Wymagania dla ruchu</w:t>
            </w:r>
          </w:p>
        </w:tc>
      </w:tr>
      <w:tr w:rsidR="00EA7817" w:rsidRPr="00D64787" w:rsidTr="00D64787">
        <w:tc>
          <w:tcPr>
            <w:tcW w:w="817" w:type="dxa"/>
            <w:vMerge/>
          </w:tcPr>
          <w:p w:rsidR="00EA7817" w:rsidRPr="00D64787" w:rsidRDefault="00EA7817" w:rsidP="00D64787"/>
        </w:tc>
        <w:tc>
          <w:tcPr>
            <w:tcW w:w="2835" w:type="dxa"/>
            <w:vMerge/>
          </w:tcPr>
          <w:p w:rsidR="00EA7817" w:rsidRPr="00D64787" w:rsidRDefault="00EA7817" w:rsidP="00D64787"/>
        </w:tc>
        <w:tc>
          <w:tcPr>
            <w:tcW w:w="1276" w:type="dxa"/>
          </w:tcPr>
          <w:p w:rsidR="00EA7817" w:rsidRPr="00881D6D" w:rsidRDefault="00EA7817" w:rsidP="00D64787">
            <w:pPr>
              <w:jc w:val="center"/>
              <w:rPr>
                <w:color w:val="FF0000"/>
              </w:rPr>
            </w:pPr>
            <w:r w:rsidRPr="00881D6D">
              <w:rPr>
                <w:color w:val="FF0000"/>
              </w:rPr>
              <w:t>KR1 – KR2</w:t>
            </w:r>
          </w:p>
        </w:tc>
        <w:tc>
          <w:tcPr>
            <w:tcW w:w="1276" w:type="dxa"/>
          </w:tcPr>
          <w:p w:rsidR="00EA7817" w:rsidRPr="00D64787" w:rsidRDefault="00EA7817" w:rsidP="00D64787">
            <w:pPr>
              <w:jc w:val="center"/>
            </w:pPr>
            <w:r w:rsidRPr="00D64787">
              <w:t>KR3 – KR4</w:t>
            </w:r>
          </w:p>
        </w:tc>
        <w:tc>
          <w:tcPr>
            <w:tcW w:w="1307" w:type="dxa"/>
          </w:tcPr>
          <w:p w:rsidR="00EA7817" w:rsidRPr="00881D6D" w:rsidRDefault="00EA7817" w:rsidP="00D64787">
            <w:pPr>
              <w:jc w:val="center"/>
            </w:pPr>
            <w:r w:rsidRPr="00881D6D">
              <w:t>KR5 – KR6</w:t>
            </w:r>
          </w:p>
        </w:tc>
      </w:tr>
      <w:tr w:rsidR="00EA7817" w:rsidRPr="00D64787" w:rsidTr="00D64787">
        <w:tc>
          <w:tcPr>
            <w:tcW w:w="817" w:type="dxa"/>
          </w:tcPr>
          <w:p w:rsidR="00EA7817" w:rsidRPr="00D64787" w:rsidRDefault="00EA7817" w:rsidP="00D64787">
            <w:pPr>
              <w:jc w:val="center"/>
            </w:pPr>
            <w:r w:rsidRPr="00D64787">
              <w:t>1.0</w:t>
            </w:r>
          </w:p>
        </w:tc>
        <w:tc>
          <w:tcPr>
            <w:tcW w:w="6694" w:type="dxa"/>
            <w:gridSpan w:val="4"/>
          </w:tcPr>
          <w:p w:rsidR="00EA7817" w:rsidRPr="00881D6D" w:rsidRDefault="00EA7817" w:rsidP="00D64787">
            <w:r w:rsidRPr="00881D6D">
              <w:t>Składniki</w:t>
            </w:r>
          </w:p>
        </w:tc>
      </w:tr>
      <w:tr w:rsidR="00EA7817" w:rsidRPr="00D64787" w:rsidTr="00D64787">
        <w:tc>
          <w:tcPr>
            <w:tcW w:w="817" w:type="dxa"/>
          </w:tcPr>
          <w:p w:rsidR="00EA7817" w:rsidRPr="00D64787" w:rsidRDefault="00EA7817" w:rsidP="00D64787">
            <w:pPr>
              <w:jc w:val="center"/>
            </w:pPr>
            <w:r w:rsidRPr="00D64787">
              <w:t>1.1</w:t>
            </w:r>
          </w:p>
        </w:tc>
        <w:tc>
          <w:tcPr>
            <w:tcW w:w="2835" w:type="dxa"/>
          </w:tcPr>
          <w:p w:rsidR="00EA7817" w:rsidRPr="00D64787" w:rsidRDefault="00EA7817" w:rsidP="00D64787">
            <w:r w:rsidRPr="00D64787">
              <w:t>Cement</w:t>
            </w:r>
          </w:p>
        </w:tc>
        <w:tc>
          <w:tcPr>
            <w:tcW w:w="3859" w:type="dxa"/>
            <w:gridSpan w:val="3"/>
          </w:tcPr>
          <w:p w:rsidR="00EA7817" w:rsidRPr="00881D6D" w:rsidRDefault="00EA7817" w:rsidP="00D64787">
            <w:pPr>
              <w:jc w:val="center"/>
            </w:pPr>
            <w:r w:rsidRPr="00881D6D">
              <w:t>wg p. 2.2.4</w:t>
            </w:r>
          </w:p>
        </w:tc>
      </w:tr>
      <w:tr w:rsidR="00EA7817" w:rsidRPr="00D64787" w:rsidTr="00D64787">
        <w:tc>
          <w:tcPr>
            <w:tcW w:w="817" w:type="dxa"/>
          </w:tcPr>
          <w:p w:rsidR="00EA7817" w:rsidRPr="00D64787" w:rsidRDefault="00EA7817" w:rsidP="00D64787">
            <w:pPr>
              <w:jc w:val="center"/>
            </w:pPr>
            <w:r w:rsidRPr="00D64787">
              <w:t>1.2</w:t>
            </w:r>
          </w:p>
        </w:tc>
        <w:tc>
          <w:tcPr>
            <w:tcW w:w="2835" w:type="dxa"/>
          </w:tcPr>
          <w:p w:rsidR="00EA7817" w:rsidRPr="00D64787" w:rsidRDefault="00EA7817" w:rsidP="00D64787">
            <w:r w:rsidRPr="00D64787">
              <w:t>Kruszywo</w:t>
            </w:r>
          </w:p>
        </w:tc>
        <w:tc>
          <w:tcPr>
            <w:tcW w:w="3859" w:type="dxa"/>
            <w:gridSpan w:val="3"/>
          </w:tcPr>
          <w:p w:rsidR="00EA7817" w:rsidRPr="00881D6D" w:rsidRDefault="00EA7817" w:rsidP="00D64787">
            <w:pPr>
              <w:jc w:val="center"/>
            </w:pPr>
            <w:r w:rsidRPr="00881D6D">
              <w:t>wg tablicy 1</w:t>
            </w:r>
          </w:p>
        </w:tc>
      </w:tr>
      <w:tr w:rsidR="00EA7817" w:rsidRPr="00D64787" w:rsidTr="00D64787">
        <w:tc>
          <w:tcPr>
            <w:tcW w:w="817" w:type="dxa"/>
          </w:tcPr>
          <w:p w:rsidR="00EA7817" w:rsidRPr="00D64787" w:rsidRDefault="00EA7817" w:rsidP="00D64787">
            <w:pPr>
              <w:jc w:val="center"/>
            </w:pPr>
            <w:r w:rsidRPr="00D64787">
              <w:t>1.3</w:t>
            </w:r>
          </w:p>
        </w:tc>
        <w:tc>
          <w:tcPr>
            <w:tcW w:w="2835" w:type="dxa"/>
          </w:tcPr>
          <w:p w:rsidR="00EA7817" w:rsidRPr="00D64787" w:rsidRDefault="00EA7817" w:rsidP="00D64787">
            <w:r w:rsidRPr="00D64787">
              <w:t>Woda zarobowa</w:t>
            </w:r>
          </w:p>
        </w:tc>
        <w:tc>
          <w:tcPr>
            <w:tcW w:w="3859" w:type="dxa"/>
            <w:gridSpan w:val="3"/>
          </w:tcPr>
          <w:p w:rsidR="00EA7817" w:rsidRPr="00881D6D" w:rsidRDefault="00EA7817" w:rsidP="00D64787">
            <w:pPr>
              <w:jc w:val="center"/>
            </w:pPr>
            <w:r w:rsidRPr="00881D6D">
              <w:t>wg p. 2.2.5</w:t>
            </w:r>
          </w:p>
        </w:tc>
      </w:tr>
      <w:tr w:rsidR="00EA7817" w:rsidRPr="00D64787" w:rsidTr="00D64787">
        <w:tc>
          <w:tcPr>
            <w:tcW w:w="817" w:type="dxa"/>
          </w:tcPr>
          <w:p w:rsidR="00EA7817" w:rsidRPr="00D64787" w:rsidRDefault="00EA7817" w:rsidP="00D64787">
            <w:pPr>
              <w:jc w:val="center"/>
            </w:pPr>
            <w:r w:rsidRPr="00D64787">
              <w:t>1.4</w:t>
            </w:r>
          </w:p>
        </w:tc>
        <w:tc>
          <w:tcPr>
            <w:tcW w:w="2835" w:type="dxa"/>
          </w:tcPr>
          <w:p w:rsidR="00EA7817" w:rsidRPr="00D64787" w:rsidRDefault="00EA7817" w:rsidP="00D64787">
            <w:r w:rsidRPr="00D64787">
              <w:t>Dodatki</w:t>
            </w:r>
          </w:p>
        </w:tc>
        <w:tc>
          <w:tcPr>
            <w:tcW w:w="3859" w:type="dxa"/>
            <w:gridSpan w:val="3"/>
          </w:tcPr>
          <w:p w:rsidR="00EA7817" w:rsidRPr="00881D6D" w:rsidRDefault="00EA7817" w:rsidP="00D64787">
            <w:pPr>
              <w:jc w:val="center"/>
            </w:pPr>
            <w:r w:rsidRPr="00881D6D">
              <w:t>wg p. 2.2.6</w:t>
            </w:r>
          </w:p>
        </w:tc>
      </w:tr>
      <w:tr w:rsidR="00EA7817" w:rsidRPr="00D64787" w:rsidTr="00D64787">
        <w:tc>
          <w:tcPr>
            <w:tcW w:w="817" w:type="dxa"/>
          </w:tcPr>
          <w:p w:rsidR="00EA7817" w:rsidRPr="00D64787" w:rsidRDefault="00EA7817" w:rsidP="00D64787">
            <w:pPr>
              <w:jc w:val="center"/>
            </w:pPr>
            <w:r w:rsidRPr="00D64787">
              <w:t>2.0</w:t>
            </w:r>
          </w:p>
        </w:tc>
        <w:tc>
          <w:tcPr>
            <w:tcW w:w="6694" w:type="dxa"/>
            <w:gridSpan w:val="4"/>
          </w:tcPr>
          <w:p w:rsidR="00EA7817" w:rsidRPr="00881D6D" w:rsidRDefault="00EA7817" w:rsidP="00D64787">
            <w:r w:rsidRPr="00881D6D">
              <w:t>Mieszanka</w:t>
            </w:r>
          </w:p>
        </w:tc>
      </w:tr>
      <w:tr w:rsidR="00EA7817" w:rsidRPr="00D64787" w:rsidTr="00D64787">
        <w:tc>
          <w:tcPr>
            <w:tcW w:w="817" w:type="dxa"/>
          </w:tcPr>
          <w:p w:rsidR="00EA7817" w:rsidRPr="00D64787" w:rsidRDefault="00EA7817" w:rsidP="00D64787">
            <w:pPr>
              <w:jc w:val="center"/>
            </w:pPr>
            <w:r w:rsidRPr="00D64787">
              <w:t>2.1</w:t>
            </w:r>
          </w:p>
        </w:tc>
        <w:tc>
          <w:tcPr>
            <w:tcW w:w="2835" w:type="dxa"/>
          </w:tcPr>
          <w:p w:rsidR="00EA7817" w:rsidRPr="00D64787" w:rsidRDefault="00EA7817" w:rsidP="00D64787">
            <w:r w:rsidRPr="00D64787">
              <w:t>Uziarnienie:</w:t>
            </w:r>
          </w:p>
        </w:tc>
        <w:tc>
          <w:tcPr>
            <w:tcW w:w="3859" w:type="dxa"/>
            <w:gridSpan w:val="3"/>
          </w:tcPr>
          <w:p w:rsidR="00EA7817" w:rsidRPr="00881D6D" w:rsidRDefault="00EA7817" w:rsidP="00D64787">
            <w:pPr>
              <w:jc w:val="center"/>
            </w:pPr>
            <w:r w:rsidRPr="00881D6D">
              <w:t>Krzywe graniczne uziarnienia</w:t>
            </w:r>
          </w:p>
        </w:tc>
      </w:tr>
      <w:tr w:rsidR="00EA7817" w:rsidRPr="00D64787" w:rsidTr="00D64787">
        <w:tc>
          <w:tcPr>
            <w:tcW w:w="817" w:type="dxa"/>
          </w:tcPr>
          <w:p w:rsidR="00EA7817" w:rsidRPr="00D64787" w:rsidRDefault="00EA7817" w:rsidP="00D64787">
            <w:pPr>
              <w:jc w:val="center"/>
            </w:pPr>
          </w:p>
        </w:tc>
        <w:tc>
          <w:tcPr>
            <w:tcW w:w="2835" w:type="dxa"/>
          </w:tcPr>
          <w:p w:rsidR="00EA7817" w:rsidRPr="00D64787" w:rsidRDefault="00EA7817" w:rsidP="00D64787">
            <w:r w:rsidRPr="00D64787">
              <w:t>- mieszanka 0/8 mm</w:t>
            </w:r>
          </w:p>
        </w:tc>
        <w:tc>
          <w:tcPr>
            <w:tcW w:w="3859" w:type="dxa"/>
            <w:gridSpan w:val="3"/>
          </w:tcPr>
          <w:p w:rsidR="00EA7817" w:rsidRPr="00881D6D" w:rsidRDefault="00EA7817" w:rsidP="00D64787">
            <w:pPr>
              <w:jc w:val="center"/>
              <w:rPr>
                <w:vertAlign w:val="superscript"/>
              </w:rPr>
            </w:pPr>
            <w:r w:rsidRPr="00881D6D">
              <w:t>wg rys. 5</w:t>
            </w:r>
          </w:p>
        </w:tc>
      </w:tr>
      <w:tr w:rsidR="00EA7817" w:rsidRPr="00D64787" w:rsidTr="00D64787">
        <w:tc>
          <w:tcPr>
            <w:tcW w:w="817" w:type="dxa"/>
          </w:tcPr>
          <w:p w:rsidR="00EA7817" w:rsidRPr="00D64787" w:rsidRDefault="00EA7817" w:rsidP="00D64787">
            <w:pPr>
              <w:jc w:val="center"/>
            </w:pPr>
          </w:p>
        </w:tc>
        <w:tc>
          <w:tcPr>
            <w:tcW w:w="2835" w:type="dxa"/>
          </w:tcPr>
          <w:p w:rsidR="00EA7817" w:rsidRPr="00D64787" w:rsidRDefault="00EA7817" w:rsidP="00D64787">
            <w:r w:rsidRPr="00D64787">
              <w:t>- mieszanka 0/11,2 mm</w:t>
            </w:r>
          </w:p>
        </w:tc>
        <w:tc>
          <w:tcPr>
            <w:tcW w:w="3859" w:type="dxa"/>
            <w:gridSpan w:val="3"/>
          </w:tcPr>
          <w:p w:rsidR="00EA7817" w:rsidRPr="00881D6D" w:rsidRDefault="00EA7817" w:rsidP="00D64787">
            <w:pPr>
              <w:jc w:val="center"/>
            </w:pPr>
            <w:r w:rsidRPr="00881D6D">
              <w:t>wg rys. 4</w:t>
            </w:r>
          </w:p>
        </w:tc>
      </w:tr>
      <w:tr w:rsidR="00EA7817" w:rsidRPr="00D64787" w:rsidTr="00D64787">
        <w:tc>
          <w:tcPr>
            <w:tcW w:w="817" w:type="dxa"/>
          </w:tcPr>
          <w:p w:rsidR="00EA7817" w:rsidRPr="00D64787" w:rsidRDefault="00EA7817" w:rsidP="00D64787">
            <w:pPr>
              <w:jc w:val="center"/>
            </w:pPr>
          </w:p>
        </w:tc>
        <w:tc>
          <w:tcPr>
            <w:tcW w:w="2835" w:type="dxa"/>
          </w:tcPr>
          <w:p w:rsidR="00EA7817" w:rsidRPr="00D64787" w:rsidRDefault="00EA7817" w:rsidP="00D64787">
            <w:r w:rsidRPr="00D64787">
              <w:t>- mieszanka 0/16 mm</w:t>
            </w:r>
          </w:p>
        </w:tc>
        <w:tc>
          <w:tcPr>
            <w:tcW w:w="3859" w:type="dxa"/>
            <w:gridSpan w:val="3"/>
          </w:tcPr>
          <w:p w:rsidR="00EA7817" w:rsidRPr="00881D6D" w:rsidRDefault="00EA7817" w:rsidP="00D64787">
            <w:pPr>
              <w:jc w:val="center"/>
            </w:pPr>
            <w:r w:rsidRPr="00881D6D">
              <w:t>wg rys. 3</w:t>
            </w:r>
          </w:p>
        </w:tc>
      </w:tr>
      <w:tr w:rsidR="00EA7817" w:rsidRPr="00D64787" w:rsidTr="00D64787">
        <w:tc>
          <w:tcPr>
            <w:tcW w:w="817" w:type="dxa"/>
          </w:tcPr>
          <w:p w:rsidR="00EA7817" w:rsidRPr="00D64787" w:rsidRDefault="00EA7817" w:rsidP="00D64787">
            <w:pPr>
              <w:jc w:val="center"/>
            </w:pPr>
          </w:p>
        </w:tc>
        <w:tc>
          <w:tcPr>
            <w:tcW w:w="2835" w:type="dxa"/>
          </w:tcPr>
          <w:p w:rsidR="00EA7817" w:rsidRPr="00D64787" w:rsidRDefault="00EA7817" w:rsidP="00D64787">
            <w:r w:rsidRPr="00D64787">
              <w:t>- mieszanka 0/22,4 mm</w:t>
            </w:r>
          </w:p>
        </w:tc>
        <w:tc>
          <w:tcPr>
            <w:tcW w:w="3859" w:type="dxa"/>
            <w:gridSpan w:val="3"/>
          </w:tcPr>
          <w:p w:rsidR="00EA7817" w:rsidRPr="00881D6D" w:rsidRDefault="00EA7817" w:rsidP="00D64787">
            <w:pPr>
              <w:jc w:val="center"/>
            </w:pPr>
            <w:r w:rsidRPr="00881D6D">
              <w:t>wg rys. 2</w:t>
            </w:r>
          </w:p>
        </w:tc>
      </w:tr>
      <w:tr w:rsidR="00EA7817" w:rsidRPr="00D64787" w:rsidTr="00D64787">
        <w:tc>
          <w:tcPr>
            <w:tcW w:w="817" w:type="dxa"/>
          </w:tcPr>
          <w:p w:rsidR="00EA7817" w:rsidRPr="00D64787" w:rsidRDefault="00EA7817" w:rsidP="00D64787">
            <w:pPr>
              <w:jc w:val="center"/>
            </w:pPr>
          </w:p>
        </w:tc>
        <w:tc>
          <w:tcPr>
            <w:tcW w:w="2835" w:type="dxa"/>
          </w:tcPr>
          <w:p w:rsidR="00EA7817" w:rsidRPr="00D64787" w:rsidRDefault="00EA7817" w:rsidP="00D64787">
            <w:r w:rsidRPr="00D64787">
              <w:t>- mieszanka 0/31,5 mm</w:t>
            </w:r>
          </w:p>
        </w:tc>
        <w:tc>
          <w:tcPr>
            <w:tcW w:w="3859" w:type="dxa"/>
            <w:gridSpan w:val="3"/>
          </w:tcPr>
          <w:p w:rsidR="00EA7817" w:rsidRPr="00881D6D" w:rsidRDefault="00EA7817" w:rsidP="00D64787">
            <w:pPr>
              <w:jc w:val="center"/>
            </w:pPr>
            <w:r w:rsidRPr="00881D6D">
              <w:t>wg rys. 1</w:t>
            </w:r>
          </w:p>
        </w:tc>
      </w:tr>
      <w:tr w:rsidR="00EA7817" w:rsidRPr="00D64787" w:rsidTr="00D64787">
        <w:tc>
          <w:tcPr>
            <w:tcW w:w="817" w:type="dxa"/>
          </w:tcPr>
          <w:p w:rsidR="00EA7817" w:rsidRPr="00D64787" w:rsidRDefault="00EA7817" w:rsidP="00D64787">
            <w:pPr>
              <w:jc w:val="center"/>
            </w:pPr>
            <w:r w:rsidRPr="00D64787">
              <w:t>2.2</w:t>
            </w:r>
          </w:p>
        </w:tc>
        <w:tc>
          <w:tcPr>
            <w:tcW w:w="2835" w:type="dxa"/>
          </w:tcPr>
          <w:p w:rsidR="00EA7817" w:rsidRPr="00D64787" w:rsidRDefault="00EA7817" w:rsidP="00D64787">
            <w:r w:rsidRPr="00D64787">
              <w:t>Minimalna zawartość cementu</w:t>
            </w:r>
          </w:p>
        </w:tc>
        <w:tc>
          <w:tcPr>
            <w:tcW w:w="3859" w:type="dxa"/>
            <w:gridSpan w:val="3"/>
          </w:tcPr>
          <w:p w:rsidR="00EA7817" w:rsidRPr="00881D6D" w:rsidRDefault="00EA7817" w:rsidP="00D64787">
            <w:pPr>
              <w:jc w:val="center"/>
            </w:pPr>
            <w:r w:rsidRPr="00881D6D">
              <w:t>wg tablicy 3</w:t>
            </w:r>
          </w:p>
        </w:tc>
      </w:tr>
      <w:tr w:rsidR="00EA7817" w:rsidRPr="00D64787" w:rsidTr="00D64787">
        <w:tc>
          <w:tcPr>
            <w:tcW w:w="817" w:type="dxa"/>
          </w:tcPr>
          <w:p w:rsidR="00EA7817" w:rsidRPr="00D64787" w:rsidRDefault="00EA7817" w:rsidP="00D64787">
            <w:pPr>
              <w:jc w:val="center"/>
            </w:pPr>
            <w:r w:rsidRPr="00D64787">
              <w:t>2.3</w:t>
            </w:r>
          </w:p>
        </w:tc>
        <w:tc>
          <w:tcPr>
            <w:tcW w:w="2835" w:type="dxa"/>
          </w:tcPr>
          <w:p w:rsidR="00EA7817" w:rsidRPr="00D64787" w:rsidRDefault="00EA7817" w:rsidP="00D64787">
            <w:r w:rsidRPr="00D64787">
              <w:t>Zawartość wody</w:t>
            </w:r>
          </w:p>
        </w:tc>
        <w:tc>
          <w:tcPr>
            <w:tcW w:w="3859" w:type="dxa"/>
            <w:gridSpan w:val="3"/>
          </w:tcPr>
          <w:p w:rsidR="00EA7817" w:rsidRPr="00881D6D" w:rsidRDefault="00EA7817" w:rsidP="00D64787">
            <w:pPr>
              <w:jc w:val="center"/>
            </w:pPr>
            <w:r w:rsidRPr="00881D6D">
              <w:t>wg projektu mieszanki</w:t>
            </w:r>
          </w:p>
        </w:tc>
      </w:tr>
      <w:tr w:rsidR="00EA7817" w:rsidRPr="00D64787" w:rsidTr="00D64787">
        <w:tc>
          <w:tcPr>
            <w:tcW w:w="817" w:type="dxa"/>
          </w:tcPr>
          <w:p w:rsidR="00EA7817" w:rsidRPr="00D64787" w:rsidRDefault="00EA7817" w:rsidP="00D64787">
            <w:pPr>
              <w:jc w:val="center"/>
            </w:pPr>
            <w:r w:rsidRPr="00D64787">
              <w:t>2.4</w:t>
            </w:r>
          </w:p>
        </w:tc>
        <w:tc>
          <w:tcPr>
            <w:tcW w:w="2835" w:type="dxa"/>
          </w:tcPr>
          <w:p w:rsidR="00EA7817" w:rsidRPr="00D64787" w:rsidRDefault="00EA7817" w:rsidP="00D64787">
            <w:r w:rsidRPr="00D64787">
              <w:t>Wytrzymałość na ściskanie (system I) – klasa wytrzy-małości R</w:t>
            </w:r>
            <w:r w:rsidRPr="00D64787">
              <w:rPr>
                <w:vertAlign w:val="subscript"/>
              </w:rPr>
              <w:t>c</w:t>
            </w:r>
            <w:r w:rsidRPr="00D64787">
              <w:t xml:space="preserve"> wg tablicy 2</w:t>
            </w:r>
          </w:p>
        </w:tc>
        <w:tc>
          <w:tcPr>
            <w:tcW w:w="1276" w:type="dxa"/>
          </w:tcPr>
          <w:p w:rsidR="00EA7817" w:rsidRPr="00881D6D" w:rsidRDefault="00EA7817" w:rsidP="00D64787">
            <w:pPr>
              <w:jc w:val="center"/>
              <w:rPr>
                <w:color w:val="FF0000"/>
                <w:sz w:val="16"/>
                <w:szCs w:val="16"/>
              </w:rPr>
            </w:pPr>
            <w:r w:rsidRPr="00881D6D">
              <w:rPr>
                <w:color w:val="FF0000"/>
                <w:sz w:val="16"/>
                <w:szCs w:val="16"/>
              </w:rPr>
              <w:t>klasa C 1,5/2,0 (nie więcej niż 4,0 MPa)</w:t>
            </w:r>
          </w:p>
        </w:tc>
        <w:tc>
          <w:tcPr>
            <w:tcW w:w="1276" w:type="dxa"/>
          </w:tcPr>
          <w:p w:rsidR="00EA7817" w:rsidRPr="00D64787" w:rsidRDefault="00EA7817" w:rsidP="00D64787">
            <w:pPr>
              <w:jc w:val="center"/>
              <w:rPr>
                <w:sz w:val="16"/>
                <w:szCs w:val="16"/>
              </w:rPr>
            </w:pPr>
            <w:r w:rsidRPr="00D64787">
              <w:rPr>
                <w:sz w:val="16"/>
                <w:szCs w:val="16"/>
              </w:rPr>
              <w:t>klasa C 3/4</w:t>
            </w:r>
          </w:p>
          <w:p w:rsidR="00EA7817" w:rsidRPr="00D64787" w:rsidRDefault="00EA7817" w:rsidP="00D64787">
            <w:pPr>
              <w:jc w:val="center"/>
              <w:rPr>
                <w:sz w:val="16"/>
                <w:szCs w:val="16"/>
              </w:rPr>
            </w:pPr>
            <w:r w:rsidRPr="00D64787">
              <w:rPr>
                <w:sz w:val="16"/>
                <w:szCs w:val="16"/>
              </w:rPr>
              <w:t xml:space="preserve"> (nie więcej niż </w:t>
            </w:r>
          </w:p>
          <w:p w:rsidR="00EA7817" w:rsidRPr="00D64787" w:rsidRDefault="00EA7817" w:rsidP="00D64787">
            <w:pPr>
              <w:jc w:val="center"/>
            </w:pPr>
            <w:r w:rsidRPr="00D64787">
              <w:rPr>
                <w:sz w:val="16"/>
                <w:szCs w:val="16"/>
              </w:rPr>
              <w:t>6,0 MPa)</w:t>
            </w:r>
          </w:p>
        </w:tc>
        <w:tc>
          <w:tcPr>
            <w:tcW w:w="1307" w:type="dxa"/>
          </w:tcPr>
          <w:p w:rsidR="00EA7817" w:rsidRPr="00881D6D" w:rsidRDefault="00EA7817" w:rsidP="00D64787">
            <w:pPr>
              <w:jc w:val="center"/>
              <w:rPr>
                <w:sz w:val="16"/>
                <w:szCs w:val="16"/>
              </w:rPr>
            </w:pPr>
            <w:r w:rsidRPr="00881D6D">
              <w:rPr>
                <w:sz w:val="16"/>
                <w:szCs w:val="16"/>
              </w:rPr>
              <w:t>klasa C 5/6</w:t>
            </w:r>
          </w:p>
          <w:p w:rsidR="00EA7817" w:rsidRPr="00881D6D" w:rsidRDefault="00EA7817" w:rsidP="00D64787">
            <w:pPr>
              <w:jc w:val="center"/>
              <w:rPr>
                <w:sz w:val="16"/>
                <w:szCs w:val="16"/>
              </w:rPr>
            </w:pPr>
            <w:r w:rsidRPr="00881D6D">
              <w:rPr>
                <w:sz w:val="16"/>
                <w:szCs w:val="16"/>
              </w:rPr>
              <w:t xml:space="preserve"> (nie więcej niż </w:t>
            </w:r>
          </w:p>
          <w:p w:rsidR="00EA7817" w:rsidRPr="00881D6D" w:rsidRDefault="00EA7817" w:rsidP="00D64787">
            <w:pPr>
              <w:jc w:val="center"/>
            </w:pPr>
            <w:r w:rsidRPr="00881D6D">
              <w:rPr>
                <w:sz w:val="16"/>
                <w:szCs w:val="16"/>
              </w:rPr>
              <w:t>10,0 MPa)</w:t>
            </w:r>
          </w:p>
        </w:tc>
      </w:tr>
      <w:tr w:rsidR="00EA7817" w:rsidRPr="00D64787" w:rsidTr="00D64787">
        <w:tc>
          <w:tcPr>
            <w:tcW w:w="817" w:type="dxa"/>
          </w:tcPr>
          <w:p w:rsidR="00EA7817" w:rsidRPr="00D64787" w:rsidRDefault="00EA7817" w:rsidP="00D64787">
            <w:pPr>
              <w:jc w:val="center"/>
            </w:pPr>
            <w:r w:rsidRPr="00D64787">
              <w:t>2.5</w:t>
            </w:r>
          </w:p>
        </w:tc>
        <w:tc>
          <w:tcPr>
            <w:tcW w:w="2835" w:type="dxa"/>
          </w:tcPr>
          <w:p w:rsidR="00EA7817" w:rsidRPr="00D64787" w:rsidRDefault="00EA7817" w:rsidP="00D64787">
            <w:r w:rsidRPr="00D64787">
              <w:t>Mrozoodporność</w:t>
            </w:r>
          </w:p>
        </w:tc>
        <w:tc>
          <w:tcPr>
            <w:tcW w:w="1276" w:type="dxa"/>
          </w:tcPr>
          <w:p w:rsidR="00EA7817" w:rsidRPr="00881D6D" w:rsidRDefault="00EA7817" w:rsidP="00D64787">
            <w:pPr>
              <w:jc w:val="center"/>
              <w:rPr>
                <w:color w:val="FF0000"/>
              </w:rPr>
            </w:pPr>
            <w:r w:rsidRPr="00881D6D">
              <w:rPr>
                <w:color w:val="FF0000"/>
              </w:rPr>
              <w:t>≥ 0,6</w:t>
            </w:r>
          </w:p>
        </w:tc>
        <w:tc>
          <w:tcPr>
            <w:tcW w:w="1276" w:type="dxa"/>
          </w:tcPr>
          <w:p w:rsidR="00EA7817" w:rsidRPr="00D64787" w:rsidRDefault="00EA7817" w:rsidP="00D64787">
            <w:pPr>
              <w:jc w:val="center"/>
            </w:pPr>
            <w:r w:rsidRPr="00D64787">
              <w:t>≥ 0,6</w:t>
            </w:r>
          </w:p>
        </w:tc>
        <w:tc>
          <w:tcPr>
            <w:tcW w:w="1307" w:type="dxa"/>
          </w:tcPr>
          <w:p w:rsidR="00EA7817" w:rsidRPr="00881D6D" w:rsidRDefault="00EA7817" w:rsidP="00D64787">
            <w:pPr>
              <w:jc w:val="center"/>
            </w:pPr>
            <w:r w:rsidRPr="00881D6D">
              <w:t>≥ 0,6</w:t>
            </w:r>
          </w:p>
        </w:tc>
      </w:tr>
    </w:tbl>
    <w:p w:rsidR="00EA7817" w:rsidRPr="00D64787" w:rsidRDefault="00EA7817" w:rsidP="00EA7817">
      <w:pPr>
        <w:ind w:left="992" w:hanging="992"/>
      </w:pPr>
    </w:p>
    <w:p w:rsidR="00D64787" w:rsidRDefault="00D64787" w:rsidP="00EA7817">
      <w:pPr>
        <w:tabs>
          <w:tab w:val="left" w:pos="993"/>
        </w:tabs>
        <w:spacing w:after="120"/>
        <w:ind w:left="992" w:hanging="992"/>
      </w:pPr>
    </w:p>
    <w:p w:rsidR="00D64787" w:rsidRDefault="00D64787" w:rsidP="00EA7817">
      <w:pPr>
        <w:tabs>
          <w:tab w:val="left" w:pos="993"/>
        </w:tabs>
        <w:spacing w:after="120"/>
        <w:ind w:left="992" w:hanging="992"/>
      </w:pPr>
    </w:p>
    <w:p w:rsidR="00D64787" w:rsidRDefault="00D64787" w:rsidP="00EA7817">
      <w:pPr>
        <w:tabs>
          <w:tab w:val="left" w:pos="993"/>
        </w:tabs>
        <w:spacing w:after="120"/>
        <w:ind w:left="992" w:hanging="992"/>
      </w:pPr>
    </w:p>
    <w:p w:rsidR="00D64787" w:rsidRDefault="00D64787" w:rsidP="00EA7817">
      <w:pPr>
        <w:tabs>
          <w:tab w:val="left" w:pos="993"/>
        </w:tabs>
        <w:spacing w:after="120"/>
        <w:ind w:left="992" w:hanging="992"/>
      </w:pPr>
    </w:p>
    <w:p w:rsidR="00EA7817" w:rsidRPr="00881D6D" w:rsidRDefault="00EA7817" w:rsidP="00EA7817">
      <w:pPr>
        <w:tabs>
          <w:tab w:val="left" w:pos="993"/>
        </w:tabs>
        <w:spacing w:after="120"/>
        <w:ind w:left="992" w:hanging="992"/>
        <w:rPr>
          <w:color w:val="000000" w:themeColor="text1"/>
        </w:rPr>
      </w:pPr>
      <w:r w:rsidRPr="00881D6D">
        <w:rPr>
          <w:color w:val="000000" w:themeColor="text1"/>
        </w:rPr>
        <w:lastRenderedPageBreak/>
        <w:t>Tablica 6.</w:t>
      </w:r>
      <w:r w:rsidRPr="00881D6D">
        <w:rPr>
          <w:color w:val="000000" w:themeColor="text1"/>
        </w:rPr>
        <w:tab/>
        <w:t>Wymagania wobec mieszanek związanych cementem do warstwy podbudowy zasadniczej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7"/>
        <w:gridCol w:w="2835"/>
        <w:gridCol w:w="1276"/>
        <w:gridCol w:w="1276"/>
        <w:gridCol w:w="1307"/>
      </w:tblGrid>
      <w:tr w:rsidR="00EA7817" w:rsidRPr="00881D6D" w:rsidTr="00D64787">
        <w:tc>
          <w:tcPr>
            <w:tcW w:w="817" w:type="dxa"/>
            <w:vMerge w:val="restart"/>
          </w:tcPr>
          <w:p w:rsidR="00EA7817" w:rsidRPr="00881D6D" w:rsidRDefault="00EA7817" w:rsidP="00D64787">
            <w:pPr>
              <w:spacing w:before="120"/>
              <w:jc w:val="center"/>
              <w:rPr>
                <w:color w:val="000000" w:themeColor="text1"/>
              </w:rPr>
            </w:pPr>
            <w:r w:rsidRPr="00881D6D">
              <w:rPr>
                <w:color w:val="000000" w:themeColor="text1"/>
              </w:rPr>
              <w:t>Lp.</w:t>
            </w:r>
          </w:p>
        </w:tc>
        <w:tc>
          <w:tcPr>
            <w:tcW w:w="2835" w:type="dxa"/>
            <w:vMerge w:val="restart"/>
          </w:tcPr>
          <w:p w:rsidR="00EA7817" w:rsidRPr="00881D6D" w:rsidRDefault="00EA7817" w:rsidP="00D64787">
            <w:pPr>
              <w:spacing w:before="120"/>
              <w:jc w:val="center"/>
              <w:rPr>
                <w:color w:val="000000" w:themeColor="text1"/>
              </w:rPr>
            </w:pPr>
            <w:r w:rsidRPr="00881D6D">
              <w:rPr>
                <w:color w:val="000000" w:themeColor="text1"/>
              </w:rPr>
              <w:t>Właściwość</w:t>
            </w:r>
          </w:p>
        </w:tc>
        <w:tc>
          <w:tcPr>
            <w:tcW w:w="3859" w:type="dxa"/>
            <w:gridSpan w:val="3"/>
          </w:tcPr>
          <w:p w:rsidR="00EA7817" w:rsidRPr="00881D6D" w:rsidRDefault="00EA7817" w:rsidP="00D64787">
            <w:pPr>
              <w:jc w:val="center"/>
              <w:rPr>
                <w:color w:val="000000" w:themeColor="text1"/>
              </w:rPr>
            </w:pPr>
            <w:r w:rsidRPr="00881D6D">
              <w:rPr>
                <w:color w:val="000000" w:themeColor="text1"/>
              </w:rPr>
              <w:t>Wymagania dla ruchu</w:t>
            </w:r>
          </w:p>
        </w:tc>
      </w:tr>
      <w:tr w:rsidR="00EA7817" w:rsidRPr="00881D6D" w:rsidTr="00D64787">
        <w:tc>
          <w:tcPr>
            <w:tcW w:w="817" w:type="dxa"/>
            <w:vMerge/>
          </w:tcPr>
          <w:p w:rsidR="00EA7817" w:rsidRPr="00881D6D" w:rsidRDefault="00EA7817" w:rsidP="00D64787">
            <w:pPr>
              <w:rPr>
                <w:color w:val="000000" w:themeColor="text1"/>
              </w:rPr>
            </w:pPr>
          </w:p>
        </w:tc>
        <w:tc>
          <w:tcPr>
            <w:tcW w:w="2835" w:type="dxa"/>
            <w:vMerge/>
          </w:tcPr>
          <w:p w:rsidR="00EA7817" w:rsidRPr="00881D6D" w:rsidRDefault="00EA7817" w:rsidP="00D64787">
            <w:pPr>
              <w:rPr>
                <w:color w:val="000000" w:themeColor="text1"/>
              </w:rPr>
            </w:pPr>
          </w:p>
        </w:tc>
        <w:tc>
          <w:tcPr>
            <w:tcW w:w="1276" w:type="dxa"/>
          </w:tcPr>
          <w:p w:rsidR="00EA7817" w:rsidRPr="00881D6D" w:rsidRDefault="00EA7817" w:rsidP="00D64787">
            <w:pPr>
              <w:jc w:val="center"/>
              <w:rPr>
                <w:color w:val="000000" w:themeColor="text1"/>
              </w:rPr>
            </w:pPr>
            <w:r w:rsidRPr="00881D6D">
              <w:rPr>
                <w:color w:val="000000" w:themeColor="text1"/>
              </w:rPr>
              <w:t>KR1 – KR2</w:t>
            </w:r>
          </w:p>
        </w:tc>
        <w:tc>
          <w:tcPr>
            <w:tcW w:w="1276" w:type="dxa"/>
          </w:tcPr>
          <w:p w:rsidR="00EA7817" w:rsidRPr="00881D6D" w:rsidRDefault="00EA7817" w:rsidP="00D64787">
            <w:pPr>
              <w:jc w:val="center"/>
              <w:rPr>
                <w:color w:val="000000" w:themeColor="text1"/>
              </w:rPr>
            </w:pPr>
            <w:r w:rsidRPr="00881D6D">
              <w:rPr>
                <w:color w:val="000000" w:themeColor="text1"/>
              </w:rPr>
              <w:t>KR3 – KR4</w:t>
            </w:r>
          </w:p>
        </w:tc>
        <w:tc>
          <w:tcPr>
            <w:tcW w:w="1307" w:type="dxa"/>
          </w:tcPr>
          <w:p w:rsidR="00EA7817" w:rsidRPr="00881D6D" w:rsidRDefault="00EA7817" w:rsidP="00D64787">
            <w:pPr>
              <w:jc w:val="center"/>
              <w:rPr>
                <w:color w:val="000000" w:themeColor="text1"/>
              </w:rPr>
            </w:pPr>
            <w:r w:rsidRPr="00881D6D">
              <w:rPr>
                <w:color w:val="000000" w:themeColor="text1"/>
              </w:rPr>
              <w:t>KR5 – KR6</w:t>
            </w:r>
          </w:p>
        </w:tc>
      </w:tr>
      <w:tr w:rsidR="00EA7817" w:rsidRPr="00881D6D" w:rsidTr="00D64787">
        <w:tc>
          <w:tcPr>
            <w:tcW w:w="817" w:type="dxa"/>
          </w:tcPr>
          <w:p w:rsidR="00EA7817" w:rsidRPr="00881D6D" w:rsidRDefault="00EA7817" w:rsidP="00D64787">
            <w:pPr>
              <w:jc w:val="center"/>
              <w:rPr>
                <w:color w:val="000000" w:themeColor="text1"/>
              </w:rPr>
            </w:pPr>
            <w:r w:rsidRPr="00881D6D">
              <w:rPr>
                <w:color w:val="000000" w:themeColor="text1"/>
              </w:rPr>
              <w:t>1.0</w:t>
            </w:r>
          </w:p>
        </w:tc>
        <w:tc>
          <w:tcPr>
            <w:tcW w:w="6694" w:type="dxa"/>
            <w:gridSpan w:val="4"/>
          </w:tcPr>
          <w:p w:rsidR="00EA7817" w:rsidRPr="00881D6D" w:rsidRDefault="00EA7817" w:rsidP="00D64787">
            <w:pPr>
              <w:rPr>
                <w:color w:val="000000" w:themeColor="text1"/>
              </w:rPr>
            </w:pPr>
            <w:r w:rsidRPr="00881D6D">
              <w:rPr>
                <w:color w:val="000000" w:themeColor="text1"/>
              </w:rPr>
              <w:t>Składniki</w:t>
            </w:r>
          </w:p>
        </w:tc>
      </w:tr>
      <w:tr w:rsidR="00EA7817" w:rsidRPr="00881D6D" w:rsidTr="00D64787">
        <w:tc>
          <w:tcPr>
            <w:tcW w:w="817" w:type="dxa"/>
          </w:tcPr>
          <w:p w:rsidR="00EA7817" w:rsidRPr="00881D6D" w:rsidRDefault="00EA7817" w:rsidP="00D64787">
            <w:pPr>
              <w:jc w:val="center"/>
              <w:rPr>
                <w:color w:val="000000" w:themeColor="text1"/>
              </w:rPr>
            </w:pPr>
            <w:r w:rsidRPr="00881D6D">
              <w:rPr>
                <w:color w:val="000000" w:themeColor="text1"/>
              </w:rPr>
              <w:t>1.1</w:t>
            </w:r>
          </w:p>
        </w:tc>
        <w:tc>
          <w:tcPr>
            <w:tcW w:w="2835" w:type="dxa"/>
          </w:tcPr>
          <w:p w:rsidR="00EA7817" w:rsidRPr="00881D6D" w:rsidRDefault="00EA7817" w:rsidP="00D64787">
            <w:pPr>
              <w:rPr>
                <w:color w:val="000000" w:themeColor="text1"/>
              </w:rPr>
            </w:pPr>
            <w:r w:rsidRPr="00881D6D">
              <w:rPr>
                <w:color w:val="000000" w:themeColor="text1"/>
              </w:rPr>
              <w:t>Cement</w:t>
            </w:r>
          </w:p>
        </w:tc>
        <w:tc>
          <w:tcPr>
            <w:tcW w:w="3859" w:type="dxa"/>
            <w:gridSpan w:val="3"/>
          </w:tcPr>
          <w:p w:rsidR="00EA7817" w:rsidRPr="00881D6D" w:rsidRDefault="00EA7817" w:rsidP="00D64787">
            <w:pPr>
              <w:jc w:val="center"/>
              <w:rPr>
                <w:color w:val="000000" w:themeColor="text1"/>
              </w:rPr>
            </w:pPr>
            <w:r w:rsidRPr="00881D6D">
              <w:rPr>
                <w:color w:val="000000" w:themeColor="text1"/>
              </w:rPr>
              <w:t>wg p. 2.2.4</w:t>
            </w:r>
          </w:p>
        </w:tc>
      </w:tr>
      <w:tr w:rsidR="00EA7817" w:rsidRPr="00881D6D" w:rsidTr="00D64787">
        <w:tc>
          <w:tcPr>
            <w:tcW w:w="817" w:type="dxa"/>
          </w:tcPr>
          <w:p w:rsidR="00EA7817" w:rsidRPr="00881D6D" w:rsidRDefault="00EA7817" w:rsidP="00D64787">
            <w:pPr>
              <w:jc w:val="center"/>
              <w:rPr>
                <w:color w:val="000000" w:themeColor="text1"/>
              </w:rPr>
            </w:pPr>
            <w:r w:rsidRPr="00881D6D">
              <w:rPr>
                <w:color w:val="000000" w:themeColor="text1"/>
              </w:rPr>
              <w:t>1.2</w:t>
            </w:r>
          </w:p>
        </w:tc>
        <w:tc>
          <w:tcPr>
            <w:tcW w:w="2835" w:type="dxa"/>
          </w:tcPr>
          <w:p w:rsidR="00EA7817" w:rsidRPr="00881D6D" w:rsidRDefault="00EA7817" w:rsidP="00D64787">
            <w:pPr>
              <w:rPr>
                <w:color w:val="000000" w:themeColor="text1"/>
              </w:rPr>
            </w:pPr>
            <w:r w:rsidRPr="00881D6D">
              <w:rPr>
                <w:color w:val="000000" w:themeColor="text1"/>
              </w:rPr>
              <w:t>Kruszywo</w:t>
            </w:r>
          </w:p>
        </w:tc>
        <w:tc>
          <w:tcPr>
            <w:tcW w:w="3859" w:type="dxa"/>
            <w:gridSpan w:val="3"/>
          </w:tcPr>
          <w:p w:rsidR="00EA7817" w:rsidRPr="00881D6D" w:rsidRDefault="00EA7817" w:rsidP="00D64787">
            <w:pPr>
              <w:jc w:val="center"/>
              <w:rPr>
                <w:color w:val="000000" w:themeColor="text1"/>
              </w:rPr>
            </w:pPr>
            <w:r w:rsidRPr="00881D6D">
              <w:rPr>
                <w:color w:val="000000" w:themeColor="text1"/>
              </w:rPr>
              <w:t>wg tablicy 1</w:t>
            </w:r>
          </w:p>
        </w:tc>
      </w:tr>
      <w:tr w:rsidR="00EA7817" w:rsidRPr="00881D6D" w:rsidTr="00D64787">
        <w:tc>
          <w:tcPr>
            <w:tcW w:w="817" w:type="dxa"/>
          </w:tcPr>
          <w:p w:rsidR="00EA7817" w:rsidRPr="00881D6D" w:rsidRDefault="00EA7817" w:rsidP="00D64787">
            <w:pPr>
              <w:jc w:val="center"/>
              <w:rPr>
                <w:color w:val="000000" w:themeColor="text1"/>
              </w:rPr>
            </w:pPr>
            <w:r w:rsidRPr="00881D6D">
              <w:rPr>
                <w:color w:val="000000" w:themeColor="text1"/>
              </w:rPr>
              <w:t>1.3</w:t>
            </w:r>
          </w:p>
        </w:tc>
        <w:tc>
          <w:tcPr>
            <w:tcW w:w="2835" w:type="dxa"/>
          </w:tcPr>
          <w:p w:rsidR="00EA7817" w:rsidRPr="00881D6D" w:rsidRDefault="00EA7817" w:rsidP="00D64787">
            <w:pPr>
              <w:rPr>
                <w:color w:val="000000" w:themeColor="text1"/>
              </w:rPr>
            </w:pPr>
            <w:r w:rsidRPr="00881D6D">
              <w:rPr>
                <w:color w:val="000000" w:themeColor="text1"/>
              </w:rPr>
              <w:t>Woda zarobowa</w:t>
            </w:r>
          </w:p>
        </w:tc>
        <w:tc>
          <w:tcPr>
            <w:tcW w:w="3859" w:type="dxa"/>
            <w:gridSpan w:val="3"/>
          </w:tcPr>
          <w:p w:rsidR="00EA7817" w:rsidRPr="00881D6D" w:rsidRDefault="00EA7817" w:rsidP="00D64787">
            <w:pPr>
              <w:jc w:val="center"/>
              <w:rPr>
                <w:color w:val="000000" w:themeColor="text1"/>
              </w:rPr>
            </w:pPr>
            <w:r w:rsidRPr="00881D6D">
              <w:rPr>
                <w:color w:val="000000" w:themeColor="text1"/>
              </w:rPr>
              <w:t>wg p. 2.2.5</w:t>
            </w:r>
          </w:p>
        </w:tc>
      </w:tr>
      <w:tr w:rsidR="00EA7817" w:rsidRPr="00881D6D" w:rsidTr="00D64787">
        <w:tc>
          <w:tcPr>
            <w:tcW w:w="817" w:type="dxa"/>
          </w:tcPr>
          <w:p w:rsidR="00EA7817" w:rsidRPr="00881D6D" w:rsidRDefault="00EA7817" w:rsidP="00D64787">
            <w:pPr>
              <w:jc w:val="center"/>
              <w:rPr>
                <w:color w:val="000000" w:themeColor="text1"/>
              </w:rPr>
            </w:pPr>
            <w:r w:rsidRPr="00881D6D">
              <w:rPr>
                <w:color w:val="000000" w:themeColor="text1"/>
              </w:rPr>
              <w:t>1.4</w:t>
            </w:r>
          </w:p>
        </w:tc>
        <w:tc>
          <w:tcPr>
            <w:tcW w:w="2835" w:type="dxa"/>
          </w:tcPr>
          <w:p w:rsidR="00EA7817" w:rsidRPr="00881D6D" w:rsidRDefault="00EA7817" w:rsidP="00D64787">
            <w:pPr>
              <w:rPr>
                <w:color w:val="000000" w:themeColor="text1"/>
              </w:rPr>
            </w:pPr>
            <w:r w:rsidRPr="00881D6D">
              <w:rPr>
                <w:color w:val="000000" w:themeColor="text1"/>
              </w:rPr>
              <w:t>Dodatki</w:t>
            </w:r>
          </w:p>
        </w:tc>
        <w:tc>
          <w:tcPr>
            <w:tcW w:w="3859" w:type="dxa"/>
            <w:gridSpan w:val="3"/>
          </w:tcPr>
          <w:p w:rsidR="00EA7817" w:rsidRPr="00881D6D" w:rsidRDefault="00EA7817" w:rsidP="00D64787">
            <w:pPr>
              <w:jc w:val="center"/>
              <w:rPr>
                <w:color w:val="000000" w:themeColor="text1"/>
              </w:rPr>
            </w:pPr>
            <w:r w:rsidRPr="00881D6D">
              <w:rPr>
                <w:color w:val="000000" w:themeColor="text1"/>
              </w:rPr>
              <w:t>wg p. 2.2.6</w:t>
            </w:r>
          </w:p>
        </w:tc>
      </w:tr>
      <w:tr w:rsidR="00EA7817" w:rsidRPr="00881D6D" w:rsidTr="00D64787">
        <w:tc>
          <w:tcPr>
            <w:tcW w:w="817" w:type="dxa"/>
          </w:tcPr>
          <w:p w:rsidR="00EA7817" w:rsidRPr="00881D6D" w:rsidRDefault="00EA7817" w:rsidP="00D64787">
            <w:pPr>
              <w:jc w:val="center"/>
              <w:rPr>
                <w:color w:val="000000" w:themeColor="text1"/>
              </w:rPr>
            </w:pPr>
            <w:r w:rsidRPr="00881D6D">
              <w:rPr>
                <w:color w:val="000000" w:themeColor="text1"/>
              </w:rPr>
              <w:t>2.0</w:t>
            </w:r>
          </w:p>
        </w:tc>
        <w:tc>
          <w:tcPr>
            <w:tcW w:w="6694" w:type="dxa"/>
            <w:gridSpan w:val="4"/>
          </w:tcPr>
          <w:p w:rsidR="00EA7817" w:rsidRPr="00881D6D" w:rsidRDefault="00EA7817" w:rsidP="00D64787">
            <w:pPr>
              <w:rPr>
                <w:color w:val="000000" w:themeColor="text1"/>
              </w:rPr>
            </w:pPr>
            <w:r w:rsidRPr="00881D6D">
              <w:rPr>
                <w:color w:val="000000" w:themeColor="text1"/>
              </w:rPr>
              <w:t>Mieszanka</w:t>
            </w:r>
          </w:p>
        </w:tc>
      </w:tr>
      <w:tr w:rsidR="00EA7817" w:rsidRPr="00881D6D" w:rsidTr="00D64787">
        <w:tc>
          <w:tcPr>
            <w:tcW w:w="817" w:type="dxa"/>
          </w:tcPr>
          <w:p w:rsidR="00EA7817" w:rsidRPr="00881D6D" w:rsidRDefault="00EA7817" w:rsidP="00D64787">
            <w:pPr>
              <w:jc w:val="center"/>
              <w:rPr>
                <w:color w:val="000000" w:themeColor="text1"/>
              </w:rPr>
            </w:pPr>
            <w:r w:rsidRPr="00881D6D">
              <w:rPr>
                <w:color w:val="000000" w:themeColor="text1"/>
              </w:rPr>
              <w:t>2.1</w:t>
            </w:r>
          </w:p>
        </w:tc>
        <w:tc>
          <w:tcPr>
            <w:tcW w:w="2835" w:type="dxa"/>
          </w:tcPr>
          <w:p w:rsidR="00EA7817" w:rsidRPr="00881D6D" w:rsidRDefault="00EA7817" w:rsidP="00D64787">
            <w:pPr>
              <w:rPr>
                <w:color w:val="000000" w:themeColor="text1"/>
              </w:rPr>
            </w:pPr>
            <w:r w:rsidRPr="00881D6D">
              <w:rPr>
                <w:color w:val="000000" w:themeColor="text1"/>
              </w:rPr>
              <w:t>Uziarnienie:</w:t>
            </w:r>
          </w:p>
        </w:tc>
        <w:tc>
          <w:tcPr>
            <w:tcW w:w="3859" w:type="dxa"/>
            <w:gridSpan w:val="3"/>
          </w:tcPr>
          <w:p w:rsidR="00EA7817" w:rsidRPr="00881D6D" w:rsidRDefault="00EA7817" w:rsidP="00D64787">
            <w:pPr>
              <w:jc w:val="center"/>
              <w:rPr>
                <w:color w:val="000000" w:themeColor="text1"/>
              </w:rPr>
            </w:pPr>
            <w:r w:rsidRPr="00881D6D">
              <w:rPr>
                <w:color w:val="000000" w:themeColor="text1"/>
              </w:rPr>
              <w:t>Krzywe graniczne uziarnienia</w:t>
            </w:r>
          </w:p>
        </w:tc>
      </w:tr>
      <w:tr w:rsidR="00EA7817" w:rsidRPr="00881D6D" w:rsidTr="00D64787">
        <w:tc>
          <w:tcPr>
            <w:tcW w:w="817" w:type="dxa"/>
          </w:tcPr>
          <w:p w:rsidR="00EA7817" w:rsidRPr="00881D6D" w:rsidRDefault="00EA7817" w:rsidP="00D64787">
            <w:pPr>
              <w:jc w:val="center"/>
              <w:rPr>
                <w:color w:val="000000" w:themeColor="text1"/>
              </w:rPr>
            </w:pPr>
          </w:p>
        </w:tc>
        <w:tc>
          <w:tcPr>
            <w:tcW w:w="2835" w:type="dxa"/>
          </w:tcPr>
          <w:p w:rsidR="00EA7817" w:rsidRPr="00881D6D" w:rsidRDefault="00EA7817" w:rsidP="00D64787">
            <w:pPr>
              <w:rPr>
                <w:color w:val="000000" w:themeColor="text1"/>
              </w:rPr>
            </w:pPr>
            <w:r w:rsidRPr="00881D6D">
              <w:rPr>
                <w:color w:val="000000" w:themeColor="text1"/>
              </w:rPr>
              <w:t>- mieszanka 0/8 mm</w:t>
            </w:r>
          </w:p>
        </w:tc>
        <w:tc>
          <w:tcPr>
            <w:tcW w:w="3859" w:type="dxa"/>
            <w:gridSpan w:val="3"/>
          </w:tcPr>
          <w:p w:rsidR="00EA7817" w:rsidRPr="00881D6D" w:rsidRDefault="00EA7817" w:rsidP="00D64787">
            <w:pPr>
              <w:jc w:val="center"/>
              <w:rPr>
                <w:color w:val="000000" w:themeColor="text1"/>
                <w:vertAlign w:val="superscript"/>
              </w:rPr>
            </w:pPr>
            <w:r w:rsidRPr="00881D6D">
              <w:rPr>
                <w:color w:val="000000" w:themeColor="text1"/>
              </w:rPr>
              <w:t>wg rys. 5</w:t>
            </w:r>
          </w:p>
        </w:tc>
      </w:tr>
      <w:tr w:rsidR="00EA7817" w:rsidRPr="00881D6D" w:rsidTr="00D64787">
        <w:tc>
          <w:tcPr>
            <w:tcW w:w="817" w:type="dxa"/>
          </w:tcPr>
          <w:p w:rsidR="00EA7817" w:rsidRPr="00881D6D" w:rsidRDefault="00EA7817" w:rsidP="00D64787">
            <w:pPr>
              <w:jc w:val="center"/>
              <w:rPr>
                <w:color w:val="000000" w:themeColor="text1"/>
              </w:rPr>
            </w:pPr>
          </w:p>
        </w:tc>
        <w:tc>
          <w:tcPr>
            <w:tcW w:w="2835" w:type="dxa"/>
          </w:tcPr>
          <w:p w:rsidR="00EA7817" w:rsidRPr="00881D6D" w:rsidRDefault="00EA7817" w:rsidP="00D64787">
            <w:pPr>
              <w:rPr>
                <w:color w:val="000000" w:themeColor="text1"/>
              </w:rPr>
            </w:pPr>
            <w:r w:rsidRPr="00881D6D">
              <w:rPr>
                <w:color w:val="000000" w:themeColor="text1"/>
              </w:rPr>
              <w:t>- mieszanka 0/11,2 mm</w:t>
            </w:r>
          </w:p>
        </w:tc>
        <w:tc>
          <w:tcPr>
            <w:tcW w:w="3859" w:type="dxa"/>
            <w:gridSpan w:val="3"/>
          </w:tcPr>
          <w:p w:rsidR="00EA7817" w:rsidRPr="00881D6D" w:rsidRDefault="00EA7817" w:rsidP="00D64787">
            <w:pPr>
              <w:jc w:val="center"/>
              <w:rPr>
                <w:color w:val="000000" w:themeColor="text1"/>
              </w:rPr>
            </w:pPr>
            <w:r w:rsidRPr="00881D6D">
              <w:rPr>
                <w:color w:val="000000" w:themeColor="text1"/>
              </w:rPr>
              <w:t>wg rys. 4</w:t>
            </w:r>
          </w:p>
        </w:tc>
      </w:tr>
      <w:tr w:rsidR="00EA7817" w:rsidRPr="00881D6D" w:rsidTr="00D64787">
        <w:tc>
          <w:tcPr>
            <w:tcW w:w="817" w:type="dxa"/>
          </w:tcPr>
          <w:p w:rsidR="00EA7817" w:rsidRPr="00881D6D" w:rsidRDefault="00EA7817" w:rsidP="00D64787">
            <w:pPr>
              <w:jc w:val="center"/>
              <w:rPr>
                <w:color w:val="000000" w:themeColor="text1"/>
              </w:rPr>
            </w:pPr>
          </w:p>
        </w:tc>
        <w:tc>
          <w:tcPr>
            <w:tcW w:w="2835" w:type="dxa"/>
          </w:tcPr>
          <w:p w:rsidR="00EA7817" w:rsidRPr="00881D6D" w:rsidRDefault="00EA7817" w:rsidP="00D64787">
            <w:pPr>
              <w:rPr>
                <w:color w:val="000000" w:themeColor="text1"/>
              </w:rPr>
            </w:pPr>
            <w:r w:rsidRPr="00881D6D">
              <w:rPr>
                <w:color w:val="000000" w:themeColor="text1"/>
              </w:rPr>
              <w:t>- mieszanka 0/16 mm</w:t>
            </w:r>
          </w:p>
        </w:tc>
        <w:tc>
          <w:tcPr>
            <w:tcW w:w="3859" w:type="dxa"/>
            <w:gridSpan w:val="3"/>
          </w:tcPr>
          <w:p w:rsidR="00EA7817" w:rsidRPr="00881D6D" w:rsidRDefault="00EA7817" w:rsidP="00D64787">
            <w:pPr>
              <w:jc w:val="center"/>
              <w:rPr>
                <w:color w:val="000000" w:themeColor="text1"/>
              </w:rPr>
            </w:pPr>
            <w:r w:rsidRPr="00881D6D">
              <w:rPr>
                <w:color w:val="000000" w:themeColor="text1"/>
              </w:rPr>
              <w:t>wg rys. 3</w:t>
            </w:r>
          </w:p>
        </w:tc>
      </w:tr>
      <w:tr w:rsidR="00EA7817" w:rsidRPr="00881D6D" w:rsidTr="00D64787">
        <w:tc>
          <w:tcPr>
            <w:tcW w:w="817" w:type="dxa"/>
          </w:tcPr>
          <w:p w:rsidR="00EA7817" w:rsidRPr="00881D6D" w:rsidRDefault="00EA7817" w:rsidP="00D64787">
            <w:pPr>
              <w:jc w:val="center"/>
              <w:rPr>
                <w:color w:val="000000" w:themeColor="text1"/>
              </w:rPr>
            </w:pPr>
          </w:p>
        </w:tc>
        <w:tc>
          <w:tcPr>
            <w:tcW w:w="2835" w:type="dxa"/>
          </w:tcPr>
          <w:p w:rsidR="00EA7817" w:rsidRPr="00881D6D" w:rsidRDefault="00EA7817" w:rsidP="00D64787">
            <w:pPr>
              <w:rPr>
                <w:color w:val="000000" w:themeColor="text1"/>
              </w:rPr>
            </w:pPr>
            <w:r w:rsidRPr="00881D6D">
              <w:rPr>
                <w:color w:val="000000" w:themeColor="text1"/>
              </w:rPr>
              <w:t>- mieszanka 0/22,4 mm</w:t>
            </w:r>
          </w:p>
        </w:tc>
        <w:tc>
          <w:tcPr>
            <w:tcW w:w="3859" w:type="dxa"/>
            <w:gridSpan w:val="3"/>
          </w:tcPr>
          <w:p w:rsidR="00EA7817" w:rsidRPr="00881D6D" w:rsidRDefault="00EA7817" w:rsidP="00D64787">
            <w:pPr>
              <w:jc w:val="center"/>
              <w:rPr>
                <w:color w:val="000000" w:themeColor="text1"/>
              </w:rPr>
            </w:pPr>
            <w:r w:rsidRPr="00881D6D">
              <w:rPr>
                <w:color w:val="000000" w:themeColor="text1"/>
              </w:rPr>
              <w:t>wg rys. 2</w:t>
            </w:r>
          </w:p>
        </w:tc>
      </w:tr>
      <w:tr w:rsidR="00EA7817" w:rsidRPr="00881D6D" w:rsidTr="00D64787">
        <w:tc>
          <w:tcPr>
            <w:tcW w:w="817" w:type="dxa"/>
          </w:tcPr>
          <w:p w:rsidR="00EA7817" w:rsidRPr="00881D6D" w:rsidRDefault="00EA7817" w:rsidP="00D64787">
            <w:pPr>
              <w:jc w:val="center"/>
              <w:rPr>
                <w:color w:val="000000" w:themeColor="text1"/>
              </w:rPr>
            </w:pPr>
          </w:p>
        </w:tc>
        <w:tc>
          <w:tcPr>
            <w:tcW w:w="2835" w:type="dxa"/>
          </w:tcPr>
          <w:p w:rsidR="00EA7817" w:rsidRPr="00881D6D" w:rsidRDefault="00EA7817" w:rsidP="00D64787">
            <w:pPr>
              <w:rPr>
                <w:color w:val="000000" w:themeColor="text1"/>
              </w:rPr>
            </w:pPr>
            <w:r w:rsidRPr="00881D6D">
              <w:rPr>
                <w:color w:val="000000" w:themeColor="text1"/>
              </w:rPr>
              <w:t>- mieszanka 0/31,5 mm</w:t>
            </w:r>
          </w:p>
        </w:tc>
        <w:tc>
          <w:tcPr>
            <w:tcW w:w="3859" w:type="dxa"/>
            <w:gridSpan w:val="3"/>
          </w:tcPr>
          <w:p w:rsidR="00EA7817" w:rsidRPr="00881D6D" w:rsidRDefault="00EA7817" w:rsidP="00D64787">
            <w:pPr>
              <w:jc w:val="center"/>
              <w:rPr>
                <w:color w:val="000000" w:themeColor="text1"/>
              </w:rPr>
            </w:pPr>
            <w:r w:rsidRPr="00881D6D">
              <w:rPr>
                <w:color w:val="000000" w:themeColor="text1"/>
              </w:rPr>
              <w:t>wg rys. 1</w:t>
            </w:r>
          </w:p>
        </w:tc>
      </w:tr>
      <w:tr w:rsidR="00EA7817" w:rsidRPr="00881D6D" w:rsidTr="00D64787">
        <w:tc>
          <w:tcPr>
            <w:tcW w:w="817" w:type="dxa"/>
          </w:tcPr>
          <w:p w:rsidR="00EA7817" w:rsidRPr="00881D6D" w:rsidRDefault="00EA7817" w:rsidP="00D64787">
            <w:pPr>
              <w:jc w:val="center"/>
              <w:rPr>
                <w:color w:val="000000" w:themeColor="text1"/>
              </w:rPr>
            </w:pPr>
            <w:r w:rsidRPr="00881D6D">
              <w:rPr>
                <w:color w:val="000000" w:themeColor="text1"/>
              </w:rPr>
              <w:t>2.2</w:t>
            </w:r>
          </w:p>
        </w:tc>
        <w:tc>
          <w:tcPr>
            <w:tcW w:w="2835" w:type="dxa"/>
          </w:tcPr>
          <w:p w:rsidR="00EA7817" w:rsidRPr="00881D6D" w:rsidRDefault="00EA7817" w:rsidP="00D64787">
            <w:pPr>
              <w:rPr>
                <w:color w:val="000000" w:themeColor="text1"/>
              </w:rPr>
            </w:pPr>
            <w:r w:rsidRPr="00881D6D">
              <w:rPr>
                <w:color w:val="000000" w:themeColor="text1"/>
              </w:rPr>
              <w:t>Minimalna zawartość cementu</w:t>
            </w:r>
          </w:p>
        </w:tc>
        <w:tc>
          <w:tcPr>
            <w:tcW w:w="3859" w:type="dxa"/>
            <w:gridSpan w:val="3"/>
          </w:tcPr>
          <w:p w:rsidR="00EA7817" w:rsidRPr="00881D6D" w:rsidRDefault="00EA7817" w:rsidP="00D64787">
            <w:pPr>
              <w:jc w:val="center"/>
              <w:rPr>
                <w:color w:val="000000" w:themeColor="text1"/>
              </w:rPr>
            </w:pPr>
            <w:r w:rsidRPr="00881D6D">
              <w:rPr>
                <w:color w:val="000000" w:themeColor="text1"/>
              </w:rPr>
              <w:t>wg tablicy 3</w:t>
            </w:r>
          </w:p>
        </w:tc>
      </w:tr>
      <w:tr w:rsidR="00EA7817" w:rsidRPr="00881D6D" w:rsidTr="00D64787">
        <w:tc>
          <w:tcPr>
            <w:tcW w:w="817" w:type="dxa"/>
          </w:tcPr>
          <w:p w:rsidR="00EA7817" w:rsidRPr="00881D6D" w:rsidRDefault="00EA7817" w:rsidP="00D64787">
            <w:pPr>
              <w:jc w:val="center"/>
              <w:rPr>
                <w:color w:val="000000" w:themeColor="text1"/>
              </w:rPr>
            </w:pPr>
            <w:r w:rsidRPr="00881D6D">
              <w:rPr>
                <w:color w:val="000000" w:themeColor="text1"/>
              </w:rPr>
              <w:t>2.3</w:t>
            </w:r>
          </w:p>
        </w:tc>
        <w:tc>
          <w:tcPr>
            <w:tcW w:w="2835" w:type="dxa"/>
          </w:tcPr>
          <w:p w:rsidR="00EA7817" w:rsidRPr="00881D6D" w:rsidRDefault="00EA7817" w:rsidP="00D64787">
            <w:pPr>
              <w:rPr>
                <w:color w:val="000000" w:themeColor="text1"/>
              </w:rPr>
            </w:pPr>
            <w:r w:rsidRPr="00881D6D">
              <w:rPr>
                <w:color w:val="000000" w:themeColor="text1"/>
              </w:rPr>
              <w:t>Zawartość wody</w:t>
            </w:r>
          </w:p>
        </w:tc>
        <w:tc>
          <w:tcPr>
            <w:tcW w:w="3859" w:type="dxa"/>
            <w:gridSpan w:val="3"/>
          </w:tcPr>
          <w:p w:rsidR="00EA7817" w:rsidRPr="00881D6D" w:rsidRDefault="00EA7817" w:rsidP="00D64787">
            <w:pPr>
              <w:jc w:val="center"/>
              <w:rPr>
                <w:color w:val="000000" w:themeColor="text1"/>
              </w:rPr>
            </w:pPr>
            <w:r w:rsidRPr="00881D6D">
              <w:rPr>
                <w:color w:val="000000" w:themeColor="text1"/>
              </w:rPr>
              <w:t>wg projektu mieszanki</w:t>
            </w:r>
          </w:p>
        </w:tc>
      </w:tr>
      <w:tr w:rsidR="00EA7817" w:rsidRPr="00881D6D" w:rsidTr="00D64787">
        <w:tc>
          <w:tcPr>
            <w:tcW w:w="817" w:type="dxa"/>
          </w:tcPr>
          <w:p w:rsidR="00EA7817" w:rsidRPr="00881D6D" w:rsidRDefault="00EA7817" w:rsidP="00D64787">
            <w:pPr>
              <w:jc w:val="center"/>
              <w:rPr>
                <w:color w:val="000000" w:themeColor="text1"/>
              </w:rPr>
            </w:pPr>
            <w:r w:rsidRPr="00881D6D">
              <w:rPr>
                <w:color w:val="000000" w:themeColor="text1"/>
              </w:rPr>
              <w:t>2.4</w:t>
            </w:r>
          </w:p>
        </w:tc>
        <w:tc>
          <w:tcPr>
            <w:tcW w:w="2835" w:type="dxa"/>
          </w:tcPr>
          <w:p w:rsidR="00EA7817" w:rsidRPr="00881D6D" w:rsidRDefault="00EA7817" w:rsidP="00D64787">
            <w:pPr>
              <w:rPr>
                <w:color w:val="000000" w:themeColor="text1"/>
              </w:rPr>
            </w:pPr>
            <w:r w:rsidRPr="00881D6D">
              <w:rPr>
                <w:color w:val="000000" w:themeColor="text1"/>
              </w:rPr>
              <w:t>Wytrzymałość na ściskanie</w:t>
            </w:r>
            <w:r w:rsidRPr="00881D6D">
              <w:rPr>
                <w:color w:val="000000" w:themeColor="text1"/>
                <w:vertAlign w:val="superscript"/>
              </w:rPr>
              <w:t xml:space="preserve">*) </w:t>
            </w:r>
            <w:r w:rsidRPr="00881D6D">
              <w:rPr>
                <w:color w:val="000000" w:themeColor="text1"/>
              </w:rPr>
              <w:t xml:space="preserve"> (system I) – klasa wytrzy-małości R</w:t>
            </w:r>
            <w:r w:rsidRPr="00881D6D">
              <w:rPr>
                <w:color w:val="000000" w:themeColor="text1"/>
                <w:vertAlign w:val="subscript"/>
              </w:rPr>
              <w:t>c</w:t>
            </w:r>
            <w:r w:rsidRPr="00881D6D">
              <w:rPr>
                <w:color w:val="000000" w:themeColor="text1"/>
              </w:rPr>
              <w:t xml:space="preserve"> wg tablicy 2</w:t>
            </w:r>
          </w:p>
        </w:tc>
        <w:tc>
          <w:tcPr>
            <w:tcW w:w="1276" w:type="dxa"/>
          </w:tcPr>
          <w:p w:rsidR="00EA7817" w:rsidRPr="00881D6D" w:rsidRDefault="00EA7817" w:rsidP="00D64787">
            <w:pPr>
              <w:jc w:val="center"/>
              <w:rPr>
                <w:color w:val="000000" w:themeColor="text1"/>
                <w:sz w:val="16"/>
                <w:szCs w:val="16"/>
              </w:rPr>
            </w:pPr>
            <w:r w:rsidRPr="00881D6D">
              <w:rPr>
                <w:color w:val="000000" w:themeColor="text1"/>
                <w:sz w:val="16"/>
                <w:szCs w:val="16"/>
              </w:rPr>
              <w:t xml:space="preserve">klasa C 3/4 (nie więcej niż </w:t>
            </w:r>
          </w:p>
          <w:p w:rsidR="00EA7817" w:rsidRPr="00881D6D" w:rsidRDefault="00EA7817" w:rsidP="00D64787">
            <w:pPr>
              <w:jc w:val="center"/>
              <w:rPr>
                <w:color w:val="000000" w:themeColor="text1"/>
                <w:sz w:val="16"/>
                <w:szCs w:val="16"/>
              </w:rPr>
            </w:pPr>
            <w:r w:rsidRPr="00881D6D">
              <w:rPr>
                <w:color w:val="000000" w:themeColor="text1"/>
                <w:sz w:val="16"/>
                <w:szCs w:val="16"/>
              </w:rPr>
              <w:t>6,0 MPa)</w:t>
            </w:r>
          </w:p>
        </w:tc>
        <w:tc>
          <w:tcPr>
            <w:tcW w:w="1276" w:type="dxa"/>
          </w:tcPr>
          <w:p w:rsidR="00EA7817" w:rsidRPr="00881D6D" w:rsidRDefault="00EA7817" w:rsidP="00D64787">
            <w:pPr>
              <w:jc w:val="center"/>
              <w:rPr>
                <w:color w:val="000000" w:themeColor="text1"/>
                <w:sz w:val="16"/>
                <w:szCs w:val="16"/>
              </w:rPr>
            </w:pPr>
            <w:r w:rsidRPr="00881D6D">
              <w:rPr>
                <w:color w:val="000000" w:themeColor="text1"/>
                <w:sz w:val="16"/>
                <w:szCs w:val="16"/>
              </w:rPr>
              <w:t>klasa C 5/6</w:t>
            </w:r>
          </w:p>
          <w:p w:rsidR="00EA7817" w:rsidRPr="00881D6D" w:rsidRDefault="00EA7817" w:rsidP="00D64787">
            <w:pPr>
              <w:jc w:val="center"/>
              <w:rPr>
                <w:color w:val="000000" w:themeColor="text1"/>
                <w:sz w:val="16"/>
                <w:szCs w:val="16"/>
              </w:rPr>
            </w:pPr>
            <w:r w:rsidRPr="00881D6D">
              <w:rPr>
                <w:color w:val="000000" w:themeColor="text1"/>
                <w:sz w:val="16"/>
                <w:szCs w:val="16"/>
              </w:rPr>
              <w:t xml:space="preserve"> (nie więcej niż </w:t>
            </w:r>
          </w:p>
          <w:p w:rsidR="00EA7817" w:rsidRPr="00881D6D" w:rsidRDefault="00EA7817" w:rsidP="00D64787">
            <w:pPr>
              <w:jc w:val="center"/>
              <w:rPr>
                <w:color w:val="000000" w:themeColor="text1"/>
              </w:rPr>
            </w:pPr>
            <w:r w:rsidRPr="00881D6D">
              <w:rPr>
                <w:color w:val="000000" w:themeColor="text1"/>
                <w:sz w:val="16"/>
                <w:szCs w:val="16"/>
              </w:rPr>
              <w:t>10,0 MPa)</w:t>
            </w:r>
          </w:p>
        </w:tc>
        <w:tc>
          <w:tcPr>
            <w:tcW w:w="1307" w:type="dxa"/>
          </w:tcPr>
          <w:p w:rsidR="00EA7817" w:rsidRPr="00881D6D" w:rsidRDefault="00EA7817" w:rsidP="00D64787">
            <w:pPr>
              <w:jc w:val="center"/>
              <w:rPr>
                <w:color w:val="000000" w:themeColor="text1"/>
                <w:sz w:val="16"/>
                <w:szCs w:val="16"/>
              </w:rPr>
            </w:pPr>
            <w:r w:rsidRPr="00881D6D">
              <w:rPr>
                <w:color w:val="000000" w:themeColor="text1"/>
                <w:sz w:val="16"/>
                <w:szCs w:val="16"/>
              </w:rPr>
              <w:t>klasa C 8/10</w:t>
            </w:r>
          </w:p>
          <w:p w:rsidR="00EA7817" w:rsidRPr="00881D6D" w:rsidRDefault="00EA7817" w:rsidP="00D64787">
            <w:pPr>
              <w:jc w:val="center"/>
              <w:rPr>
                <w:color w:val="000000" w:themeColor="text1"/>
                <w:sz w:val="16"/>
                <w:szCs w:val="16"/>
              </w:rPr>
            </w:pPr>
            <w:r w:rsidRPr="00881D6D">
              <w:rPr>
                <w:color w:val="000000" w:themeColor="text1"/>
                <w:sz w:val="16"/>
                <w:szCs w:val="16"/>
              </w:rPr>
              <w:t xml:space="preserve"> (nie więcej niż </w:t>
            </w:r>
          </w:p>
          <w:p w:rsidR="00EA7817" w:rsidRPr="00881D6D" w:rsidRDefault="00EA7817" w:rsidP="00D64787">
            <w:pPr>
              <w:jc w:val="center"/>
              <w:rPr>
                <w:color w:val="000000" w:themeColor="text1"/>
              </w:rPr>
            </w:pPr>
            <w:r w:rsidRPr="00881D6D">
              <w:rPr>
                <w:color w:val="000000" w:themeColor="text1"/>
                <w:sz w:val="16"/>
                <w:szCs w:val="16"/>
              </w:rPr>
              <w:t>20,0 MPa)</w:t>
            </w:r>
          </w:p>
        </w:tc>
      </w:tr>
      <w:tr w:rsidR="00EA7817" w:rsidRPr="00881D6D" w:rsidTr="00D64787">
        <w:tc>
          <w:tcPr>
            <w:tcW w:w="817" w:type="dxa"/>
          </w:tcPr>
          <w:p w:rsidR="00EA7817" w:rsidRPr="00881D6D" w:rsidRDefault="00EA7817" w:rsidP="00D64787">
            <w:pPr>
              <w:jc w:val="center"/>
              <w:rPr>
                <w:color w:val="000000" w:themeColor="text1"/>
              </w:rPr>
            </w:pPr>
            <w:r w:rsidRPr="00881D6D">
              <w:rPr>
                <w:color w:val="000000" w:themeColor="text1"/>
              </w:rPr>
              <w:t>2.5</w:t>
            </w:r>
          </w:p>
        </w:tc>
        <w:tc>
          <w:tcPr>
            <w:tcW w:w="2835" w:type="dxa"/>
          </w:tcPr>
          <w:p w:rsidR="00EA7817" w:rsidRPr="00881D6D" w:rsidRDefault="00EA7817" w:rsidP="00D64787">
            <w:pPr>
              <w:rPr>
                <w:color w:val="000000" w:themeColor="text1"/>
              </w:rPr>
            </w:pPr>
            <w:r w:rsidRPr="00881D6D">
              <w:rPr>
                <w:color w:val="000000" w:themeColor="text1"/>
              </w:rPr>
              <w:t>Mrozoodporność</w:t>
            </w:r>
          </w:p>
        </w:tc>
        <w:tc>
          <w:tcPr>
            <w:tcW w:w="1276" w:type="dxa"/>
          </w:tcPr>
          <w:p w:rsidR="00EA7817" w:rsidRPr="00881D6D" w:rsidRDefault="00EA7817" w:rsidP="00D64787">
            <w:pPr>
              <w:jc w:val="center"/>
              <w:rPr>
                <w:color w:val="000000" w:themeColor="text1"/>
              </w:rPr>
            </w:pPr>
            <w:r w:rsidRPr="00881D6D">
              <w:rPr>
                <w:color w:val="000000" w:themeColor="text1"/>
              </w:rPr>
              <w:t>≥ 0,7</w:t>
            </w:r>
          </w:p>
        </w:tc>
        <w:tc>
          <w:tcPr>
            <w:tcW w:w="1276" w:type="dxa"/>
          </w:tcPr>
          <w:p w:rsidR="00EA7817" w:rsidRPr="00881D6D" w:rsidRDefault="00EA7817" w:rsidP="00D64787">
            <w:pPr>
              <w:jc w:val="center"/>
              <w:rPr>
                <w:color w:val="000000" w:themeColor="text1"/>
              </w:rPr>
            </w:pPr>
            <w:r w:rsidRPr="00881D6D">
              <w:rPr>
                <w:color w:val="000000" w:themeColor="text1"/>
              </w:rPr>
              <w:t>≥ 0,7</w:t>
            </w:r>
          </w:p>
        </w:tc>
        <w:tc>
          <w:tcPr>
            <w:tcW w:w="1307" w:type="dxa"/>
          </w:tcPr>
          <w:p w:rsidR="00EA7817" w:rsidRPr="00881D6D" w:rsidRDefault="00EA7817" w:rsidP="00D64787">
            <w:pPr>
              <w:jc w:val="center"/>
              <w:rPr>
                <w:color w:val="000000" w:themeColor="text1"/>
              </w:rPr>
            </w:pPr>
            <w:r w:rsidRPr="00881D6D">
              <w:rPr>
                <w:color w:val="000000" w:themeColor="text1"/>
              </w:rPr>
              <w:t>≥ 0,7</w:t>
            </w:r>
          </w:p>
        </w:tc>
      </w:tr>
    </w:tbl>
    <w:p w:rsidR="00EA7817" w:rsidRPr="00881D6D" w:rsidRDefault="00EA7817" w:rsidP="00EA7817">
      <w:pPr>
        <w:spacing w:before="120"/>
        <w:ind w:left="284" w:hanging="284"/>
        <w:rPr>
          <w:color w:val="000000" w:themeColor="text1"/>
        </w:rPr>
      </w:pPr>
      <w:r w:rsidRPr="00881D6D">
        <w:rPr>
          <w:color w:val="000000" w:themeColor="text1"/>
          <w:vertAlign w:val="superscript"/>
        </w:rPr>
        <w:t>*)</w:t>
      </w:r>
      <w:r w:rsidRPr="00881D6D">
        <w:rPr>
          <w:color w:val="000000" w:themeColor="text1"/>
        </w:rPr>
        <w:t xml:space="preserve"> W przypadku przekroczenia wytrzymałości na ściskanie 5 MPa należy stosować rozwiązania przeciwspękaniowe (patrz p.5.7)</w:t>
      </w:r>
    </w:p>
    <w:p w:rsidR="00EA7817" w:rsidRPr="00881D6D" w:rsidRDefault="00EA7817" w:rsidP="00EA7817">
      <w:pPr>
        <w:pStyle w:val="Nagwek2"/>
        <w:rPr>
          <w:color w:val="000000" w:themeColor="text1"/>
        </w:rPr>
      </w:pPr>
      <w:r w:rsidRPr="00881D6D">
        <w:rPr>
          <w:color w:val="000000" w:themeColor="text1"/>
        </w:rPr>
        <w:t>5.5. Odcinek próbny</w:t>
      </w:r>
    </w:p>
    <w:p w:rsidR="00EA7817" w:rsidRPr="00881D6D" w:rsidRDefault="00EA7817" w:rsidP="00EA7817">
      <w:pPr>
        <w:rPr>
          <w:color w:val="000000" w:themeColor="text1"/>
        </w:rPr>
      </w:pPr>
      <w:r w:rsidRPr="00881D6D">
        <w:rPr>
          <w:color w:val="000000" w:themeColor="text1"/>
        </w:rPr>
        <w:tab/>
        <w:t>Wykonawca powinien wykonać odcinek próbny w celu:</w:t>
      </w:r>
    </w:p>
    <w:p w:rsidR="00EA7817" w:rsidRPr="00881D6D" w:rsidRDefault="00EA7817" w:rsidP="00EA7817">
      <w:pPr>
        <w:numPr>
          <w:ilvl w:val="0"/>
          <w:numId w:val="22"/>
        </w:numPr>
        <w:rPr>
          <w:color w:val="000000" w:themeColor="text1"/>
        </w:rPr>
      </w:pPr>
      <w:r w:rsidRPr="00881D6D">
        <w:rPr>
          <w:color w:val="000000" w:themeColor="text1"/>
        </w:rPr>
        <w:t>stwierdzenia czy sprzęt do produkcji mieszanki oraz jej rozkładania i zagęszczania jest właściwy,</w:t>
      </w:r>
    </w:p>
    <w:p w:rsidR="00EA7817" w:rsidRPr="00881D6D" w:rsidRDefault="00EA7817" w:rsidP="00EA7817">
      <w:pPr>
        <w:numPr>
          <w:ilvl w:val="0"/>
          <w:numId w:val="22"/>
        </w:numPr>
        <w:rPr>
          <w:color w:val="000000" w:themeColor="text1"/>
        </w:rPr>
      </w:pPr>
      <w:r w:rsidRPr="00881D6D">
        <w:rPr>
          <w:color w:val="000000" w:themeColor="text1"/>
        </w:rPr>
        <w:t>określenia grubości warstwy wbudowanej mieszanki przed zagęszczeniem, koniecznej do uzyskania wymaganej grubości warstwy zagęszczonej,</w:t>
      </w:r>
    </w:p>
    <w:p w:rsidR="00EA7817" w:rsidRPr="00881D6D" w:rsidRDefault="00EA7817" w:rsidP="00EA7817">
      <w:pPr>
        <w:numPr>
          <w:ilvl w:val="0"/>
          <w:numId w:val="22"/>
        </w:numPr>
        <w:rPr>
          <w:color w:val="000000" w:themeColor="text1"/>
        </w:rPr>
      </w:pPr>
      <w:r w:rsidRPr="00881D6D">
        <w:rPr>
          <w:color w:val="000000" w:themeColor="text1"/>
        </w:rPr>
        <w:t>określenia liczby przejść walców do uzyskania wymaganego wskaźnika zagęszczenia warstwy.</w:t>
      </w:r>
    </w:p>
    <w:p w:rsidR="00EA7817" w:rsidRPr="00881D6D" w:rsidRDefault="00EA7817" w:rsidP="00EA7817">
      <w:pPr>
        <w:ind w:firstLine="709"/>
        <w:rPr>
          <w:color w:val="000000" w:themeColor="text1"/>
        </w:rPr>
      </w:pPr>
      <w:r w:rsidRPr="00881D6D">
        <w:rPr>
          <w:color w:val="000000" w:themeColor="text1"/>
        </w:rPr>
        <w:t>Na odcinku próbnym Wykonawca powinien użyć materiałów oraz sprzętu takich, jakie będą stosowane do wykonania podbudowy lub podłoża ulepszonego.</w:t>
      </w:r>
    </w:p>
    <w:p w:rsidR="00EA7817" w:rsidRPr="00881D6D" w:rsidRDefault="00EA7817" w:rsidP="00EA7817">
      <w:pPr>
        <w:ind w:firstLine="709"/>
        <w:rPr>
          <w:color w:val="000000" w:themeColor="text1"/>
        </w:rPr>
      </w:pPr>
      <w:r w:rsidRPr="00881D6D">
        <w:rPr>
          <w:color w:val="000000" w:themeColor="text1"/>
        </w:rPr>
        <w:t xml:space="preserve">Powierzchnia odcinka próbnego powinna wynosić od </w:t>
      </w:r>
      <w:smartTag w:uri="urn:schemas-microsoft-com:office:smarttags" w:element="metricconverter">
        <w:smartTagPr>
          <w:attr w:name="ProductID" w:val="400 m2"/>
        </w:smartTagPr>
        <w:r w:rsidRPr="00881D6D">
          <w:rPr>
            <w:color w:val="000000" w:themeColor="text1"/>
          </w:rPr>
          <w:t>400 m</w:t>
        </w:r>
        <w:r w:rsidRPr="00881D6D">
          <w:rPr>
            <w:color w:val="000000" w:themeColor="text1"/>
            <w:vertAlign w:val="superscript"/>
          </w:rPr>
          <w:t>2</w:t>
        </w:r>
      </w:smartTag>
      <w:r w:rsidRPr="00881D6D">
        <w:rPr>
          <w:color w:val="000000" w:themeColor="text1"/>
        </w:rPr>
        <w:t xml:space="preserve"> do </w:t>
      </w:r>
      <w:smartTag w:uri="urn:schemas-microsoft-com:office:smarttags" w:element="metricconverter">
        <w:smartTagPr>
          <w:attr w:name="ProductID" w:val="800 m2"/>
        </w:smartTagPr>
        <w:r w:rsidRPr="00881D6D">
          <w:rPr>
            <w:color w:val="000000" w:themeColor="text1"/>
          </w:rPr>
          <w:t>800 m</w:t>
        </w:r>
        <w:r w:rsidRPr="00881D6D">
          <w:rPr>
            <w:color w:val="000000" w:themeColor="text1"/>
            <w:vertAlign w:val="superscript"/>
          </w:rPr>
          <w:t>2</w:t>
        </w:r>
      </w:smartTag>
      <w:r w:rsidRPr="00881D6D">
        <w:rPr>
          <w:color w:val="000000" w:themeColor="text1"/>
        </w:rPr>
        <w:t xml:space="preserve">, a długość nie powinna być mniejsza niż </w:t>
      </w:r>
      <w:smartTag w:uri="urn:schemas-microsoft-com:office:smarttags" w:element="metricconverter">
        <w:smartTagPr>
          <w:attr w:name="ProductID" w:val="200 m"/>
        </w:smartTagPr>
        <w:r w:rsidRPr="00881D6D">
          <w:rPr>
            <w:color w:val="000000" w:themeColor="text1"/>
          </w:rPr>
          <w:t>200 m</w:t>
        </w:r>
      </w:smartTag>
      <w:r w:rsidRPr="00881D6D">
        <w:rPr>
          <w:color w:val="000000" w:themeColor="text1"/>
        </w:rPr>
        <w:t>.</w:t>
      </w:r>
    </w:p>
    <w:p w:rsidR="00EA7817" w:rsidRPr="00881D6D" w:rsidRDefault="00EA7817" w:rsidP="00EA7817">
      <w:pPr>
        <w:ind w:firstLine="709"/>
        <w:rPr>
          <w:color w:val="000000" w:themeColor="text1"/>
        </w:rPr>
      </w:pPr>
      <w:r w:rsidRPr="00881D6D">
        <w:rPr>
          <w:color w:val="000000" w:themeColor="text1"/>
        </w:rPr>
        <w:t>Odcinek próbny powinien być zlokalizowany w miejscu wskazanym przez Inspektora.</w:t>
      </w:r>
    </w:p>
    <w:p w:rsidR="00EA7817" w:rsidRPr="00881D6D" w:rsidRDefault="00EA7817" w:rsidP="00EA7817">
      <w:pPr>
        <w:ind w:firstLine="709"/>
        <w:rPr>
          <w:color w:val="000000" w:themeColor="text1"/>
        </w:rPr>
      </w:pPr>
      <w:r w:rsidRPr="00881D6D">
        <w:rPr>
          <w:color w:val="000000" w:themeColor="text1"/>
        </w:rPr>
        <w:t>Wykonawca może przystąpić do wykonywania podbudowy lub podłoża ulepszonego po zaakceptowaniu odcinka próbnego przez Inspektora.</w:t>
      </w:r>
    </w:p>
    <w:p w:rsidR="00EA7817" w:rsidRPr="00D64787" w:rsidRDefault="00EA7817" w:rsidP="00EA7817">
      <w:pPr>
        <w:pStyle w:val="Nagwek2"/>
      </w:pPr>
      <w:r w:rsidRPr="00D64787">
        <w:t>5.6. Warunki przystąpienia do robót i przygotowanie podłoża</w:t>
      </w:r>
    </w:p>
    <w:p w:rsidR="00EA7817" w:rsidRPr="00D64787" w:rsidRDefault="00EA7817" w:rsidP="00EA7817">
      <w:r w:rsidRPr="00D64787">
        <w:tab/>
        <w:t>Podbudowa lub podłoże ulepszone z mieszanek związanych cementem nie powinny być wykonywane, gdy temperatura powietrza jest niższa od +5</w:t>
      </w:r>
      <w:r w:rsidRPr="00D64787">
        <w:rPr>
          <w:vertAlign w:val="superscript"/>
        </w:rPr>
        <w:t>o</w:t>
      </w:r>
      <w:r w:rsidRPr="00D64787">
        <w:t>C oraz gdy podłoże jest zamarznięte.</w:t>
      </w:r>
    </w:p>
    <w:p w:rsidR="00EA7817" w:rsidRPr="00D64787" w:rsidRDefault="00EA7817" w:rsidP="00EA7817">
      <w:r w:rsidRPr="00D64787">
        <w:tab/>
        <w:t>Podłoże pod mieszankę powinno być przygotowane zgodnie z wymaganiami określonymi w dokumentacji projektowej i ST. Zaleca się do korzystania z ustaleń podanych w SST D-04.01.01 „Koryto wraz z profilowaniem i zagęszczeniem podłoża” [4] i SST D-02.00.00 „Roboty ziemne” [3].</w:t>
      </w:r>
    </w:p>
    <w:p w:rsidR="00EA7817" w:rsidRPr="00D64787" w:rsidRDefault="00EA7817" w:rsidP="00EA7817">
      <w:r w:rsidRPr="00D64787">
        <w:tab/>
        <w:t>Jeśli warstwa mieszanki kruszywa ma być układana w prowadnicach, to należy je ustawić na podłożu tak aby wyznaczały ściśle linie krawędzi układanej warstwy według dokumentacji projektowej. Wysokość prowadnic powinna odpowiadać grubości warstwy mieszanki kruszywa w stanie niezagęszczonym. Prowadnice powinny być ustawione stabilnie, w sposób wykluczający ich przesuwanie się pod wpływem oddziaływania maszyn użytych do wykonania warstwy. Od użycia prowadnic można odstąpić przy zastosowaniu technologii gwarantującej odpowiednią równość warstwy, po uzyskaniu zgody Inspektora.</w:t>
      </w:r>
    </w:p>
    <w:p w:rsidR="00EA7817" w:rsidRPr="00F511CF" w:rsidRDefault="00EA7817" w:rsidP="00EA7817">
      <w:pPr>
        <w:pStyle w:val="Nagwek2"/>
      </w:pPr>
      <w:r w:rsidRPr="00F511CF">
        <w:t>5.7. Wytwarzanie i wbudowanie mieszanki</w:t>
      </w:r>
    </w:p>
    <w:p w:rsidR="00EA7817" w:rsidRPr="00F511CF" w:rsidRDefault="00EA7817" w:rsidP="00EA7817">
      <w:r w:rsidRPr="00F511CF">
        <w:tab/>
        <w:t>Mieszankę kruszywa związanego cementem o ściśle określonym składzie zawartym w recepcie laboratoryjnej należy wytwarzać w  wytwórniach (mieszarkach) stacjonarnych lub mobilnych zapewniających ciągłość produkcji i gwarantujących otrzymanie jednorodnej mieszanki. Mieszarka powinna być wyposażona w urządzenia do wagowego dozowania kruszywa i cementu oraz objętościowego dozowania wody.</w:t>
      </w:r>
    </w:p>
    <w:p w:rsidR="00EA7817" w:rsidRPr="00F511CF" w:rsidRDefault="00EA7817" w:rsidP="00EA7817">
      <w:r w:rsidRPr="00EA7817">
        <w:rPr>
          <w:color w:val="FF0000"/>
        </w:rPr>
        <w:tab/>
      </w:r>
      <w:r w:rsidRPr="00F511CF">
        <w:t>Przy produkcji mieszanek należy prowadzić kontrolę produkcji zgodnie z WT-5 [25] część 5.</w:t>
      </w:r>
    </w:p>
    <w:p w:rsidR="00EA7817" w:rsidRPr="00F511CF" w:rsidRDefault="00EA7817" w:rsidP="00EA7817">
      <w:r w:rsidRPr="00F511CF">
        <w:tab/>
        <w:t>Mieszanka po wyprodukowaniu powinna być od razu transportowana na miejsce wbudowania, w sposób zabezpieczony przed segregacją i nadmiernym wysychaniem.</w:t>
      </w:r>
    </w:p>
    <w:p w:rsidR="00EA7817" w:rsidRPr="00F511CF" w:rsidRDefault="00EA7817" w:rsidP="00EA7817">
      <w:r w:rsidRPr="00F511CF">
        <w:tab/>
        <w:t xml:space="preserve">Mieszanka dowieziona z wytwórni powinna być układana przy pomocy układarek lub równiarek. Grubość układania mieszanki powinna zapewniać uzyskanie wymaganej grubości warstwy po zagęszczeniu. Warstwę można wykonać o grubości np. </w:t>
      </w:r>
      <w:smartTag w:uri="urn:schemas-microsoft-com:office:smarttags" w:element="metricconverter">
        <w:smartTagPr>
          <w:attr w:name="ProductID" w:val="20 cm"/>
        </w:smartTagPr>
        <w:r w:rsidRPr="00F511CF">
          <w:t>20 cm</w:t>
        </w:r>
      </w:smartTag>
      <w:r w:rsidRPr="00F511CF">
        <w:t xml:space="preserve"> po zagęszczeniu. Gdy wymagana jest większa grubość, to do układania drugiej warstwy </w:t>
      </w:r>
      <w:r w:rsidRPr="00F511CF">
        <w:lastRenderedPageBreak/>
        <w:t>można przystąpić po odbiorze pierwszej warstwy przez Inspektora. Przy układaniu mieszanki za pomocą równiarek konieczne jest stosowanie prowadnic.</w:t>
      </w:r>
    </w:p>
    <w:p w:rsidR="00EA7817" w:rsidRPr="00EA7817" w:rsidRDefault="00EA7817" w:rsidP="00EA7817">
      <w:pPr>
        <w:rPr>
          <w:color w:val="FF0000"/>
        </w:rPr>
      </w:pPr>
      <w:r w:rsidRPr="00EA7817">
        <w:rPr>
          <w:color w:val="FF0000"/>
        </w:rPr>
        <w:tab/>
      </w:r>
      <w:r w:rsidRPr="00F511CF">
        <w:t xml:space="preserve">Przed zagęszczeniem warstwa powinna być wyprofilowana do wymaganych rzędnych, spadków podłużnych i poprzecznych. Natychmiast po wyprofilowaniu mieszanki należy rozpocząć jej zagęszczanie, które należy kontynuować do osiągnięcia wskaźnika zagęszczenia nie mniejszego od 0,98 maksymalnego zagęszczenia określonego według normalnej próby Proctora. Zagęszczenie powinno być zakończone przed rozpoczęciem czasu wiązania cementu. Specjalną uwagę należy poświęcić zagęszczeniu mieszanki w sąsiedztwie spoin roboczych podłużnych i poprzecznych oraz wszelkich urządzeń obcych. Zaleca się aby Wykonawca organizował roboty w sposób unikający podłużnych spoin roboczych.  Jeśli jednak w dolnej warstwie podbudowy występują spoiny robocze, to spoiny w górnej warstwie podbudowy powinny być względem nich przesunięte o co najmniej </w:t>
      </w:r>
      <w:smartTag w:uri="urn:schemas-microsoft-com:office:smarttags" w:element="metricconverter">
        <w:smartTagPr>
          <w:attr w:name="ProductID" w:val="30 cm"/>
        </w:smartTagPr>
        <w:r w:rsidRPr="00F511CF">
          <w:t>30 cm</w:t>
        </w:r>
      </w:smartTag>
      <w:r w:rsidRPr="00F511CF">
        <w:t xml:space="preserve"> dla spoiny podłużnej i </w:t>
      </w:r>
      <w:smartTag w:uri="urn:schemas-microsoft-com:office:smarttags" w:element="metricconverter">
        <w:smartTagPr>
          <w:attr w:name="ProductID" w:val="1 m"/>
        </w:smartTagPr>
        <w:r w:rsidRPr="00F511CF">
          <w:t>1 m</w:t>
        </w:r>
      </w:smartTag>
      <w:r w:rsidRPr="00F511CF">
        <w:t xml:space="preserve"> dla spoiny poprzecznej.</w:t>
      </w:r>
    </w:p>
    <w:p w:rsidR="00EA7817" w:rsidRPr="00F511CF" w:rsidRDefault="00EA7817" w:rsidP="00EA7817">
      <w:r w:rsidRPr="00F511CF">
        <w:tab/>
        <w:t>Jeśli dokumentacja projektowa przewiduje wykonanie szczelin pozornych w podbudowie, to zaleca się je wykonać przez wycięcie szczelin np. grubości 3÷5 mm na głębokość około 1/3 jej grubości w początkowej fazie twardnienia betonu, tak aby powierzchnia podbudowy była podzielona na kwadratowe lub prostokątne płyty.</w:t>
      </w:r>
    </w:p>
    <w:p w:rsidR="00EA7817" w:rsidRPr="00881D6D" w:rsidRDefault="00EA7817" w:rsidP="00EA7817">
      <w:pPr>
        <w:rPr>
          <w:color w:val="000000" w:themeColor="text1"/>
        </w:rPr>
      </w:pPr>
      <w:r w:rsidRPr="00EA7817">
        <w:rPr>
          <w:color w:val="FF0000"/>
        </w:rPr>
        <w:tab/>
      </w:r>
      <w:r w:rsidRPr="00881D6D">
        <w:rPr>
          <w:color w:val="000000" w:themeColor="text1"/>
        </w:rPr>
        <w:t>Dla warstwy podbudowy zasadniczej z mieszanki o wytrzymałości na ściskanie R</w:t>
      </w:r>
      <w:r w:rsidRPr="00881D6D">
        <w:rPr>
          <w:color w:val="000000" w:themeColor="text1"/>
          <w:vertAlign w:val="subscript"/>
        </w:rPr>
        <w:t>c</w:t>
      </w:r>
      <w:r w:rsidRPr="00881D6D">
        <w:rPr>
          <w:color w:val="000000" w:themeColor="text1"/>
        </w:rPr>
        <w:t xml:space="preserve"> powyżej 10 MPa należy stosować dylatowanie poprzeczne i podłużne według ustaleń dokumentacji projektowej.</w:t>
      </w:r>
    </w:p>
    <w:p w:rsidR="00EA7817" w:rsidRPr="00881D6D" w:rsidRDefault="00EA7817" w:rsidP="00EA7817">
      <w:pPr>
        <w:rPr>
          <w:color w:val="000000" w:themeColor="text1"/>
        </w:rPr>
      </w:pPr>
      <w:r w:rsidRPr="00881D6D">
        <w:rPr>
          <w:color w:val="000000" w:themeColor="text1"/>
        </w:rPr>
        <w:tab/>
        <w:t>Dla warstwy podbudowy zasadniczej z mieszanki o wytrzymałości R</w:t>
      </w:r>
      <w:r w:rsidRPr="00881D6D">
        <w:rPr>
          <w:color w:val="000000" w:themeColor="text1"/>
          <w:vertAlign w:val="subscript"/>
        </w:rPr>
        <w:t>c</w:t>
      </w:r>
      <w:r w:rsidRPr="00881D6D">
        <w:rPr>
          <w:color w:val="000000" w:themeColor="text1"/>
        </w:rPr>
        <w:t xml:space="preserve"> przekraczającej 5 do 10 MPa należy stosować technologie przeciwspękaniowe według ustaleń dokumentacji projektowej, z zastosowaniem geosyntetyków lub membran, odpowiadających wymaganiom norm lub europejskich i krajowych aprobat technicznych.</w:t>
      </w:r>
    </w:p>
    <w:p w:rsidR="00EA7817" w:rsidRPr="00881D6D" w:rsidRDefault="00EA7817" w:rsidP="00EA7817">
      <w:pPr>
        <w:pStyle w:val="Nagwek2"/>
        <w:rPr>
          <w:color w:val="000000" w:themeColor="text1"/>
        </w:rPr>
      </w:pPr>
      <w:r w:rsidRPr="00881D6D">
        <w:rPr>
          <w:color w:val="000000" w:themeColor="text1"/>
        </w:rPr>
        <w:t>5.8. Pielęgnacja warstwy kruszywa związanego cementem</w:t>
      </w:r>
    </w:p>
    <w:p w:rsidR="00EA7817" w:rsidRPr="00F511CF" w:rsidRDefault="00EA7817" w:rsidP="00EA7817">
      <w:r w:rsidRPr="00F511CF">
        <w:tab/>
        <w:t>Warstwa kruszywa związanego cementem powinna być natychmiast po zagęszczeniu poddana pielęgnacji według jednego z następujących sposobów:</w:t>
      </w:r>
    </w:p>
    <w:p w:rsidR="00EA7817" w:rsidRPr="00F511CF" w:rsidRDefault="00EA7817" w:rsidP="00EA7817">
      <w:pPr>
        <w:numPr>
          <w:ilvl w:val="0"/>
          <w:numId w:val="23"/>
        </w:numPr>
      </w:pPr>
      <w:r w:rsidRPr="00F511CF">
        <w:t>skropieniem preparatem pielęgnacyjnym, posiadającym aprobatę techniczną,</w:t>
      </w:r>
    </w:p>
    <w:p w:rsidR="00EA7817" w:rsidRPr="00F511CF" w:rsidRDefault="00EA7817" w:rsidP="00EA7817">
      <w:pPr>
        <w:numPr>
          <w:ilvl w:val="0"/>
          <w:numId w:val="23"/>
        </w:numPr>
      </w:pPr>
      <w:r w:rsidRPr="00F511CF">
        <w:t xml:space="preserve">przykryciem na okres 7 do 10 dni nieprzepuszczalną folią z tworzywa sztucznego, ułożoną na zakład co najmniej </w:t>
      </w:r>
      <w:smartTag w:uri="urn:schemas-microsoft-com:office:smarttags" w:element="metricconverter">
        <w:smartTagPr>
          <w:attr w:name="ProductID" w:val="30 cm"/>
        </w:smartTagPr>
        <w:r w:rsidRPr="00F511CF">
          <w:t>30 cm</w:t>
        </w:r>
      </w:smartTag>
      <w:r w:rsidRPr="00F511CF">
        <w:t xml:space="preserve"> i zabezpieczoną przed zerwaniem przez wiatr,</w:t>
      </w:r>
    </w:p>
    <w:p w:rsidR="00EA7817" w:rsidRPr="00F511CF" w:rsidRDefault="00EA7817" w:rsidP="00EA7817">
      <w:pPr>
        <w:numPr>
          <w:ilvl w:val="0"/>
          <w:numId w:val="23"/>
        </w:numPr>
      </w:pPr>
      <w:r w:rsidRPr="00F511CF">
        <w:t>przykryciem matami lub włókninami i spryskanie wodą przez okres 7÷10 dni,</w:t>
      </w:r>
    </w:p>
    <w:p w:rsidR="00EA7817" w:rsidRPr="00F511CF" w:rsidRDefault="00EA7817" w:rsidP="00EA7817">
      <w:pPr>
        <w:numPr>
          <w:ilvl w:val="0"/>
          <w:numId w:val="23"/>
        </w:numPr>
      </w:pPr>
      <w:r w:rsidRPr="00F511CF">
        <w:t>przykryciem warstwą piasku i utrzymanie jej w stanie wilgotnym przez okres 7÷10 dni,</w:t>
      </w:r>
    </w:p>
    <w:p w:rsidR="00EA7817" w:rsidRPr="00F511CF" w:rsidRDefault="00EA7817" w:rsidP="00EA7817">
      <w:pPr>
        <w:numPr>
          <w:ilvl w:val="0"/>
          <w:numId w:val="23"/>
        </w:numPr>
      </w:pPr>
      <w:r w:rsidRPr="00F511CF">
        <w:t>innymi środkami zaakceptowanymi przez Inspektora.</w:t>
      </w:r>
    </w:p>
    <w:p w:rsidR="00EA7817" w:rsidRPr="00F511CF" w:rsidRDefault="00EA7817" w:rsidP="00EA7817">
      <w:pPr>
        <w:ind w:firstLine="709"/>
      </w:pPr>
      <w:r w:rsidRPr="00F511CF">
        <w:t>Nie należy dopuszczać ruchu pojazdów i maszyn po warstwie kruszywa związanej cementem w okresie od 7 do 10 dni pielęgnacji, a po tym okresie ruch technologiczny może odbywać się wyłącznie za zgodą Inspektora.</w:t>
      </w:r>
    </w:p>
    <w:p w:rsidR="00EA7817" w:rsidRPr="00F511CF" w:rsidRDefault="00EA7817" w:rsidP="00EA7817">
      <w:pPr>
        <w:pStyle w:val="Nagwek2"/>
      </w:pPr>
      <w:r w:rsidRPr="00F511CF">
        <w:t>5.9. Roboty wykończeniowe</w:t>
      </w:r>
    </w:p>
    <w:p w:rsidR="00EA7817" w:rsidRPr="00F511CF" w:rsidRDefault="00EA7817" w:rsidP="00EA7817">
      <w:pPr>
        <w:ind w:firstLine="709"/>
      </w:pPr>
      <w:r w:rsidRPr="00F511CF">
        <w:t>Roboty wykończeniowe, zgodne</w:t>
      </w:r>
      <w:r w:rsidR="00BC2952">
        <w:t xml:space="preserve"> z dokumentacją projektową, ST</w:t>
      </w:r>
      <w:r w:rsidRPr="00F511CF">
        <w:t xml:space="preserve"> i wskazaniami Inspektora dotyczą prac związanych z dostosowaniem wykonanych  robót do istniejących warunków terenowych, takie jak:</w:t>
      </w:r>
    </w:p>
    <w:p w:rsidR="00EA7817" w:rsidRPr="00F511CF" w:rsidRDefault="00EA7817" w:rsidP="00EA7817">
      <w:pPr>
        <w:numPr>
          <w:ilvl w:val="0"/>
          <w:numId w:val="25"/>
        </w:numPr>
        <w:tabs>
          <w:tab w:val="clear" w:pos="397"/>
          <w:tab w:val="num" w:pos="284"/>
        </w:tabs>
        <w:ind w:left="284" w:hanging="284"/>
      </w:pPr>
      <w:r w:rsidRPr="00F511CF">
        <w:t>odtworzenie przeszkód czasowo usuniętych,</w:t>
      </w:r>
    </w:p>
    <w:p w:rsidR="00EA7817" w:rsidRPr="00F511CF" w:rsidRDefault="00EA7817" w:rsidP="00EA7817">
      <w:pPr>
        <w:numPr>
          <w:ilvl w:val="0"/>
          <w:numId w:val="24"/>
        </w:numPr>
      </w:pPr>
      <w:r w:rsidRPr="00F511CF">
        <w:t>uzupełnienie zniszczonych w czasie robót istniejących elementów drogowych lub terenowych,</w:t>
      </w:r>
    </w:p>
    <w:p w:rsidR="00EA7817" w:rsidRPr="00F511CF" w:rsidRDefault="00EA7817" w:rsidP="00EA7817">
      <w:pPr>
        <w:numPr>
          <w:ilvl w:val="0"/>
          <w:numId w:val="19"/>
        </w:numPr>
      </w:pPr>
      <w:r w:rsidRPr="00F511CF">
        <w:t>roboty porządkujące otoczenie terenu robót,</w:t>
      </w:r>
    </w:p>
    <w:p w:rsidR="00EA7817" w:rsidRPr="00F511CF" w:rsidRDefault="00EA7817" w:rsidP="00EA7817">
      <w:pPr>
        <w:numPr>
          <w:ilvl w:val="0"/>
          <w:numId w:val="19"/>
        </w:numPr>
      </w:pPr>
      <w:r w:rsidRPr="00F511CF">
        <w:t>usunięcie oznakowania drogi wprowadzonego na okres robót.</w:t>
      </w:r>
    </w:p>
    <w:p w:rsidR="00EA7817" w:rsidRDefault="00EA7817" w:rsidP="00EA7817">
      <w:pPr>
        <w:pStyle w:val="Nagwek1"/>
        <w:numPr>
          <w:ilvl w:val="12"/>
          <w:numId w:val="0"/>
        </w:numPr>
      </w:pPr>
      <w:bookmarkStart w:id="43" w:name="_Toc421940501"/>
      <w:bookmarkStart w:id="44" w:name="_Toc24955913"/>
      <w:bookmarkStart w:id="45" w:name="_Toc25128887"/>
      <w:bookmarkStart w:id="46" w:name="_Toc25373385"/>
      <w:bookmarkStart w:id="47" w:name="_Toc25379401"/>
      <w:bookmarkStart w:id="48" w:name="_Toc174333138"/>
      <w:bookmarkStart w:id="49" w:name="_Toc179183771"/>
      <w:bookmarkStart w:id="50" w:name="_Toc198436140"/>
      <w:bookmarkStart w:id="51" w:name="_Toc199904824"/>
      <w:bookmarkStart w:id="52" w:name="_Toc216843088"/>
      <w:bookmarkStart w:id="53" w:name="_Toc257193991"/>
      <w:bookmarkStart w:id="54" w:name="_Toc284409958"/>
      <w:bookmarkStart w:id="55" w:name="_Toc295205110"/>
      <w:bookmarkStart w:id="56" w:name="_Toc332010316"/>
      <w:r>
        <w:t xml:space="preserve">6. </w:t>
      </w:r>
      <w:bookmarkEnd w:id="43"/>
      <w:bookmarkEnd w:id="44"/>
      <w:bookmarkEnd w:id="45"/>
      <w:bookmarkEnd w:id="46"/>
      <w:bookmarkEnd w:id="47"/>
      <w:bookmarkEnd w:id="48"/>
      <w:bookmarkEnd w:id="49"/>
      <w:bookmarkEnd w:id="50"/>
      <w:bookmarkEnd w:id="51"/>
      <w:bookmarkEnd w:id="52"/>
      <w:bookmarkEnd w:id="53"/>
      <w:bookmarkEnd w:id="54"/>
      <w:bookmarkEnd w:id="55"/>
      <w:r>
        <w:t>KONTROLA JAKOŚCI ROBÓT</w:t>
      </w:r>
      <w:bookmarkEnd w:id="56"/>
    </w:p>
    <w:p w:rsidR="00EA7817" w:rsidRDefault="00EA7817" w:rsidP="00EA7817">
      <w:pPr>
        <w:pStyle w:val="Nagwek2"/>
        <w:numPr>
          <w:ilvl w:val="12"/>
          <w:numId w:val="0"/>
        </w:numPr>
      </w:pPr>
      <w:r>
        <w:t>6.1. Ogólne zasady kontroli jakości robót</w:t>
      </w:r>
    </w:p>
    <w:p w:rsidR="00EA7817" w:rsidRDefault="00EA7817" w:rsidP="00EA7817">
      <w:pPr>
        <w:numPr>
          <w:ilvl w:val="12"/>
          <w:numId w:val="0"/>
        </w:numPr>
      </w:pPr>
      <w:r>
        <w:tab/>
        <w:t>Ogólne zasady kontroli jakości robót podano w SST   D-M-00.00.00 „Wymagania ogólne” [1] pkt 6.</w:t>
      </w:r>
    </w:p>
    <w:p w:rsidR="00EA7817" w:rsidRDefault="00EA7817" w:rsidP="00EA7817">
      <w:pPr>
        <w:pStyle w:val="Nagwek2"/>
        <w:numPr>
          <w:ilvl w:val="12"/>
          <w:numId w:val="0"/>
        </w:numPr>
      </w:pPr>
      <w:r>
        <w:t>6.2. Badania przed przystąpieniem do robót</w:t>
      </w:r>
    </w:p>
    <w:p w:rsidR="00EA7817" w:rsidRDefault="00EA7817" w:rsidP="00EA7817">
      <w:pPr>
        <w:numPr>
          <w:ilvl w:val="12"/>
          <w:numId w:val="0"/>
        </w:numPr>
      </w:pPr>
      <w:r>
        <w:tab/>
        <w:t>Przed przystąpieniem do robót Wykonawca powinien:</w:t>
      </w:r>
    </w:p>
    <w:p w:rsidR="00EA7817" w:rsidRDefault="00EA7817" w:rsidP="00EA7817">
      <w:pPr>
        <w:numPr>
          <w:ilvl w:val="0"/>
          <w:numId w:val="19"/>
        </w:numPr>
      </w:pPr>
      <w: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EA7817" w:rsidRPr="00D64787" w:rsidRDefault="00EA7817" w:rsidP="00EA7817">
      <w:pPr>
        <w:numPr>
          <w:ilvl w:val="0"/>
          <w:numId w:val="19"/>
        </w:numPr>
      </w:pPr>
      <w:r w:rsidRPr="00D64787">
        <w:t>ew. wykonać własne badania właściwości materiałów przeznaczonych do wykonania robót, określone przez Inspektora.</w:t>
      </w:r>
    </w:p>
    <w:p w:rsidR="00EA7817" w:rsidRPr="00D64787" w:rsidRDefault="00EA7817" w:rsidP="00EA7817">
      <w:pPr>
        <w:numPr>
          <w:ilvl w:val="12"/>
          <w:numId w:val="0"/>
        </w:numPr>
      </w:pPr>
      <w:r w:rsidRPr="00D64787">
        <w:tab/>
        <w:t>Wszystkie dokumenty oraz wyniki badań Wykonawca przedstawia Inspektorowi do akceptacji.</w:t>
      </w:r>
    </w:p>
    <w:p w:rsidR="00EA7817" w:rsidRPr="00D64787" w:rsidRDefault="00EA7817" w:rsidP="00EA7817">
      <w:pPr>
        <w:pStyle w:val="Nagwek2"/>
        <w:numPr>
          <w:ilvl w:val="12"/>
          <w:numId w:val="0"/>
        </w:numPr>
      </w:pPr>
      <w:r w:rsidRPr="00D64787">
        <w:t>6.3. Badania w czasie robót</w:t>
      </w:r>
    </w:p>
    <w:p w:rsidR="00EA7817" w:rsidRDefault="00EA7817" w:rsidP="00EA7817">
      <w:pPr>
        <w:numPr>
          <w:ilvl w:val="12"/>
          <w:numId w:val="0"/>
        </w:numPr>
      </w:pPr>
      <w:r>
        <w:tab/>
        <w:t xml:space="preserve">Częstotliwość oraz zakres badań i pomiarów, które należy wykonać w czasie robót podaje tablica 6. </w:t>
      </w:r>
    </w:p>
    <w:p w:rsidR="00EA7817" w:rsidRDefault="00EA7817" w:rsidP="00EA7817">
      <w:pPr>
        <w:numPr>
          <w:ilvl w:val="12"/>
          <w:numId w:val="0"/>
        </w:numPr>
        <w:spacing w:before="120" w:after="120"/>
      </w:pPr>
      <w:r>
        <w:t>Tablica 6. Częstotliwość oraz zakres badań i pomiarów w czasie robót</w:t>
      </w:r>
    </w:p>
    <w:tbl>
      <w:tblPr>
        <w:tblW w:w="758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96"/>
        <w:gridCol w:w="3118"/>
        <w:gridCol w:w="1276"/>
        <w:gridCol w:w="2693"/>
      </w:tblGrid>
      <w:tr w:rsidR="00EA7817" w:rsidTr="00D64787">
        <w:tc>
          <w:tcPr>
            <w:tcW w:w="496" w:type="dxa"/>
            <w:tcBorders>
              <w:bottom w:val="single" w:sz="4" w:space="0" w:color="auto"/>
            </w:tcBorders>
          </w:tcPr>
          <w:p w:rsidR="00EA7817" w:rsidRDefault="00EA7817" w:rsidP="00D64787">
            <w:pPr>
              <w:numPr>
                <w:ilvl w:val="12"/>
                <w:numId w:val="0"/>
              </w:numPr>
              <w:spacing w:before="180" w:after="60"/>
              <w:jc w:val="center"/>
            </w:pPr>
            <w:r>
              <w:t>Lp.</w:t>
            </w:r>
          </w:p>
        </w:tc>
        <w:tc>
          <w:tcPr>
            <w:tcW w:w="3118" w:type="dxa"/>
            <w:tcBorders>
              <w:bottom w:val="single" w:sz="4" w:space="0" w:color="auto"/>
            </w:tcBorders>
          </w:tcPr>
          <w:p w:rsidR="00EA7817" w:rsidRDefault="00EA7817" w:rsidP="00D64787">
            <w:pPr>
              <w:numPr>
                <w:ilvl w:val="12"/>
                <w:numId w:val="0"/>
              </w:numPr>
              <w:spacing w:before="180" w:after="60"/>
              <w:jc w:val="center"/>
            </w:pPr>
            <w:r>
              <w:t>Wyszczególnienie robót</w:t>
            </w:r>
          </w:p>
        </w:tc>
        <w:tc>
          <w:tcPr>
            <w:tcW w:w="1276" w:type="dxa"/>
            <w:tcBorders>
              <w:bottom w:val="single" w:sz="4" w:space="0" w:color="auto"/>
            </w:tcBorders>
          </w:tcPr>
          <w:p w:rsidR="00EA7817" w:rsidRDefault="00EA7817" w:rsidP="00D64787">
            <w:pPr>
              <w:numPr>
                <w:ilvl w:val="12"/>
                <w:numId w:val="0"/>
              </w:numPr>
              <w:spacing w:before="60" w:after="60"/>
              <w:jc w:val="center"/>
            </w:pPr>
            <w:r>
              <w:t>Częstotliwość badań</w:t>
            </w:r>
          </w:p>
        </w:tc>
        <w:tc>
          <w:tcPr>
            <w:tcW w:w="2693" w:type="dxa"/>
            <w:tcBorders>
              <w:bottom w:val="single" w:sz="4" w:space="0" w:color="auto"/>
            </w:tcBorders>
          </w:tcPr>
          <w:p w:rsidR="00EA7817" w:rsidRDefault="00EA7817" w:rsidP="00D64787">
            <w:pPr>
              <w:numPr>
                <w:ilvl w:val="12"/>
                <w:numId w:val="0"/>
              </w:numPr>
              <w:spacing w:before="180" w:after="60"/>
              <w:jc w:val="center"/>
            </w:pPr>
            <w:r>
              <w:t>Wartości dopuszczalne</w:t>
            </w:r>
          </w:p>
        </w:tc>
      </w:tr>
      <w:tr w:rsidR="00EA7817" w:rsidTr="00D64787">
        <w:tc>
          <w:tcPr>
            <w:tcW w:w="496" w:type="dxa"/>
            <w:tcBorders>
              <w:top w:val="single" w:sz="4" w:space="0" w:color="auto"/>
            </w:tcBorders>
            <w:vAlign w:val="center"/>
          </w:tcPr>
          <w:p w:rsidR="00EA7817" w:rsidRDefault="00EA7817" w:rsidP="00D64787">
            <w:pPr>
              <w:numPr>
                <w:ilvl w:val="12"/>
                <w:numId w:val="0"/>
              </w:numPr>
              <w:jc w:val="center"/>
            </w:pPr>
            <w:r>
              <w:t>1</w:t>
            </w:r>
          </w:p>
        </w:tc>
        <w:tc>
          <w:tcPr>
            <w:tcW w:w="3118" w:type="dxa"/>
            <w:tcBorders>
              <w:top w:val="single" w:sz="4" w:space="0" w:color="auto"/>
            </w:tcBorders>
            <w:vAlign w:val="center"/>
          </w:tcPr>
          <w:p w:rsidR="00EA7817" w:rsidRDefault="00EA7817" w:rsidP="00D64787">
            <w:pPr>
              <w:numPr>
                <w:ilvl w:val="12"/>
                <w:numId w:val="0"/>
              </w:numPr>
              <w:jc w:val="left"/>
            </w:pPr>
            <w:r>
              <w:t>Lokalizacja i zgodność granic terenu robót z dokumentacją projektową</w:t>
            </w:r>
          </w:p>
        </w:tc>
        <w:tc>
          <w:tcPr>
            <w:tcW w:w="1276" w:type="dxa"/>
            <w:tcBorders>
              <w:top w:val="single" w:sz="4" w:space="0" w:color="auto"/>
            </w:tcBorders>
            <w:vAlign w:val="center"/>
          </w:tcPr>
          <w:p w:rsidR="00EA7817" w:rsidRDefault="00EA7817" w:rsidP="00D64787">
            <w:pPr>
              <w:numPr>
                <w:ilvl w:val="12"/>
                <w:numId w:val="0"/>
              </w:numPr>
              <w:jc w:val="center"/>
            </w:pPr>
            <w:r>
              <w:t>1 raz</w:t>
            </w:r>
          </w:p>
        </w:tc>
        <w:tc>
          <w:tcPr>
            <w:tcW w:w="2693" w:type="dxa"/>
            <w:tcBorders>
              <w:top w:val="single" w:sz="4" w:space="0" w:color="auto"/>
            </w:tcBorders>
            <w:vAlign w:val="center"/>
          </w:tcPr>
          <w:p w:rsidR="00EA7817" w:rsidRDefault="00EA7817" w:rsidP="00D64787">
            <w:pPr>
              <w:numPr>
                <w:ilvl w:val="12"/>
                <w:numId w:val="0"/>
              </w:numPr>
              <w:jc w:val="center"/>
            </w:pPr>
            <w:r>
              <w:t xml:space="preserve">Wg pktu 5 </w:t>
            </w:r>
          </w:p>
          <w:p w:rsidR="00EA7817" w:rsidRDefault="00EA7817" w:rsidP="00D64787">
            <w:pPr>
              <w:numPr>
                <w:ilvl w:val="12"/>
                <w:numId w:val="0"/>
              </w:numPr>
              <w:jc w:val="center"/>
            </w:pPr>
            <w:r>
              <w:t xml:space="preserve">i dokumentacji projektowej </w:t>
            </w:r>
          </w:p>
        </w:tc>
      </w:tr>
      <w:tr w:rsidR="00EA7817" w:rsidTr="00D64787">
        <w:tc>
          <w:tcPr>
            <w:tcW w:w="496" w:type="dxa"/>
            <w:vAlign w:val="center"/>
          </w:tcPr>
          <w:p w:rsidR="00EA7817" w:rsidRDefault="00EA7817" w:rsidP="00D64787">
            <w:pPr>
              <w:numPr>
                <w:ilvl w:val="12"/>
                <w:numId w:val="0"/>
              </w:numPr>
              <w:spacing w:before="60" w:after="60"/>
              <w:jc w:val="center"/>
            </w:pPr>
            <w:r>
              <w:t>2</w:t>
            </w:r>
          </w:p>
        </w:tc>
        <w:tc>
          <w:tcPr>
            <w:tcW w:w="3118" w:type="dxa"/>
            <w:vAlign w:val="center"/>
          </w:tcPr>
          <w:p w:rsidR="00EA7817" w:rsidRDefault="00EA7817" w:rsidP="00D64787">
            <w:pPr>
              <w:numPr>
                <w:ilvl w:val="12"/>
                <w:numId w:val="0"/>
              </w:numPr>
              <w:spacing w:before="60" w:after="60"/>
              <w:jc w:val="left"/>
            </w:pPr>
            <w:r>
              <w:t>Roboty przygotowawcze</w:t>
            </w:r>
          </w:p>
        </w:tc>
        <w:tc>
          <w:tcPr>
            <w:tcW w:w="1276" w:type="dxa"/>
            <w:vAlign w:val="center"/>
          </w:tcPr>
          <w:p w:rsidR="00EA7817" w:rsidRDefault="00EA7817" w:rsidP="00D64787">
            <w:pPr>
              <w:numPr>
                <w:ilvl w:val="12"/>
                <w:numId w:val="0"/>
              </w:numPr>
              <w:spacing w:before="60" w:after="60"/>
              <w:jc w:val="center"/>
            </w:pPr>
            <w:r>
              <w:t>Ocena ciągła</w:t>
            </w:r>
          </w:p>
        </w:tc>
        <w:tc>
          <w:tcPr>
            <w:tcW w:w="2693" w:type="dxa"/>
            <w:vAlign w:val="center"/>
          </w:tcPr>
          <w:p w:rsidR="00EA7817" w:rsidRDefault="00EA7817" w:rsidP="00D64787">
            <w:pPr>
              <w:numPr>
                <w:ilvl w:val="12"/>
                <w:numId w:val="0"/>
              </w:numPr>
              <w:spacing w:before="60" w:after="60"/>
              <w:jc w:val="center"/>
            </w:pPr>
            <w:r>
              <w:t>Wg pktu 5.3</w:t>
            </w:r>
          </w:p>
        </w:tc>
      </w:tr>
      <w:tr w:rsidR="00EA7817" w:rsidTr="00D64787">
        <w:tc>
          <w:tcPr>
            <w:tcW w:w="496" w:type="dxa"/>
            <w:vAlign w:val="center"/>
          </w:tcPr>
          <w:p w:rsidR="00EA7817" w:rsidRDefault="00EA7817" w:rsidP="00D64787">
            <w:pPr>
              <w:numPr>
                <w:ilvl w:val="12"/>
                <w:numId w:val="0"/>
              </w:numPr>
              <w:spacing w:before="60" w:after="60"/>
              <w:jc w:val="center"/>
            </w:pPr>
            <w:r>
              <w:lastRenderedPageBreak/>
              <w:t>3</w:t>
            </w:r>
          </w:p>
        </w:tc>
        <w:tc>
          <w:tcPr>
            <w:tcW w:w="3118" w:type="dxa"/>
            <w:vAlign w:val="center"/>
          </w:tcPr>
          <w:p w:rsidR="00EA7817" w:rsidRDefault="00EA7817" w:rsidP="00D64787">
            <w:pPr>
              <w:numPr>
                <w:ilvl w:val="12"/>
                <w:numId w:val="0"/>
              </w:numPr>
              <w:spacing w:before="60" w:after="60"/>
              <w:jc w:val="left"/>
            </w:pPr>
            <w:r>
              <w:t>Właściwości kruszywa</w:t>
            </w:r>
          </w:p>
        </w:tc>
        <w:tc>
          <w:tcPr>
            <w:tcW w:w="1276" w:type="dxa"/>
            <w:vAlign w:val="center"/>
          </w:tcPr>
          <w:p w:rsidR="00EA7817" w:rsidRPr="000A37A9" w:rsidRDefault="00EA7817" w:rsidP="00D64787">
            <w:pPr>
              <w:numPr>
                <w:ilvl w:val="12"/>
                <w:numId w:val="0"/>
              </w:numPr>
              <w:spacing w:before="60" w:after="60"/>
              <w:jc w:val="center"/>
              <w:rPr>
                <w:sz w:val="16"/>
                <w:szCs w:val="16"/>
              </w:rPr>
            </w:pPr>
            <w:r>
              <w:rPr>
                <w:sz w:val="16"/>
                <w:szCs w:val="16"/>
              </w:rPr>
              <w:t>Dla każdej partii kruszywa i przy każdej zmianie kruszywa</w:t>
            </w:r>
          </w:p>
        </w:tc>
        <w:tc>
          <w:tcPr>
            <w:tcW w:w="2693" w:type="dxa"/>
            <w:vAlign w:val="center"/>
          </w:tcPr>
          <w:p w:rsidR="00EA7817" w:rsidRDefault="00EA7817" w:rsidP="00D64787">
            <w:pPr>
              <w:numPr>
                <w:ilvl w:val="12"/>
                <w:numId w:val="0"/>
              </w:numPr>
              <w:spacing w:before="60" w:after="60"/>
              <w:jc w:val="center"/>
            </w:pPr>
            <w:r>
              <w:t>Tablica 1</w:t>
            </w:r>
          </w:p>
        </w:tc>
      </w:tr>
      <w:tr w:rsidR="00EA7817" w:rsidTr="00D64787">
        <w:tc>
          <w:tcPr>
            <w:tcW w:w="496" w:type="dxa"/>
            <w:vAlign w:val="center"/>
          </w:tcPr>
          <w:p w:rsidR="00EA7817" w:rsidRDefault="00EA7817" w:rsidP="00D64787">
            <w:pPr>
              <w:numPr>
                <w:ilvl w:val="12"/>
                <w:numId w:val="0"/>
              </w:numPr>
              <w:jc w:val="center"/>
            </w:pPr>
            <w:r>
              <w:t>4</w:t>
            </w:r>
          </w:p>
        </w:tc>
        <w:tc>
          <w:tcPr>
            <w:tcW w:w="3118" w:type="dxa"/>
            <w:vAlign w:val="center"/>
          </w:tcPr>
          <w:p w:rsidR="00EA7817" w:rsidRDefault="00EA7817" w:rsidP="00D64787">
            <w:pPr>
              <w:numPr>
                <w:ilvl w:val="12"/>
                <w:numId w:val="0"/>
              </w:numPr>
              <w:jc w:val="left"/>
            </w:pPr>
            <w:r>
              <w:t>Właściwości wody</w:t>
            </w:r>
          </w:p>
        </w:tc>
        <w:tc>
          <w:tcPr>
            <w:tcW w:w="1276" w:type="dxa"/>
            <w:vAlign w:val="center"/>
          </w:tcPr>
          <w:p w:rsidR="00EA7817" w:rsidRPr="000A37A9" w:rsidRDefault="00EA7817" w:rsidP="00D64787">
            <w:pPr>
              <w:numPr>
                <w:ilvl w:val="12"/>
                <w:numId w:val="0"/>
              </w:numPr>
              <w:jc w:val="center"/>
              <w:rPr>
                <w:sz w:val="16"/>
                <w:szCs w:val="16"/>
              </w:rPr>
            </w:pPr>
            <w:r>
              <w:rPr>
                <w:sz w:val="16"/>
                <w:szCs w:val="16"/>
              </w:rPr>
              <w:t>Dla każdego wątpliwego źródła</w:t>
            </w:r>
          </w:p>
        </w:tc>
        <w:tc>
          <w:tcPr>
            <w:tcW w:w="2693" w:type="dxa"/>
            <w:vAlign w:val="center"/>
          </w:tcPr>
          <w:p w:rsidR="00EA7817" w:rsidRDefault="00EA7817" w:rsidP="00D64787">
            <w:pPr>
              <w:numPr>
                <w:ilvl w:val="12"/>
                <w:numId w:val="0"/>
              </w:numPr>
              <w:jc w:val="center"/>
            </w:pPr>
            <w:r>
              <w:t>PN-EN 1008 [11]</w:t>
            </w:r>
          </w:p>
        </w:tc>
      </w:tr>
      <w:tr w:rsidR="00EA7817" w:rsidTr="00D64787">
        <w:tc>
          <w:tcPr>
            <w:tcW w:w="496" w:type="dxa"/>
            <w:vAlign w:val="center"/>
          </w:tcPr>
          <w:p w:rsidR="00EA7817" w:rsidRDefault="00EA7817" w:rsidP="00D64787">
            <w:pPr>
              <w:numPr>
                <w:ilvl w:val="12"/>
                <w:numId w:val="0"/>
              </w:numPr>
              <w:spacing w:before="60" w:after="60"/>
              <w:jc w:val="center"/>
            </w:pPr>
            <w:r>
              <w:t>5</w:t>
            </w:r>
          </w:p>
        </w:tc>
        <w:tc>
          <w:tcPr>
            <w:tcW w:w="3118" w:type="dxa"/>
            <w:vAlign w:val="center"/>
          </w:tcPr>
          <w:p w:rsidR="00EA7817" w:rsidRDefault="00EA7817" w:rsidP="00D64787">
            <w:pPr>
              <w:numPr>
                <w:ilvl w:val="12"/>
                <w:numId w:val="0"/>
              </w:numPr>
              <w:spacing w:before="60" w:after="60"/>
              <w:jc w:val="left"/>
            </w:pPr>
            <w:r>
              <w:t>Właściwości cementu</w:t>
            </w:r>
          </w:p>
        </w:tc>
        <w:tc>
          <w:tcPr>
            <w:tcW w:w="1276" w:type="dxa"/>
            <w:vAlign w:val="center"/>
          </w:tcPr>
          <w:p w:rsidR="00EA7817" w:rsidRPr="000A37A9" w:rsidRDefault="00EA7817" w:rsidP="00D64787">
            <w:pPr>
              <w:numPr>
                <w:ilvl w:val="12"/>
                <w:numId w:val="0"/>
              </w:numPr>
              <w:spacing w:before="60" w:after="60"/>
              <w:jc w:val="center"/>
              <w:rPr>
                <w:sz w:val="16"/>
                <w:szCs w:val="16"/>
              </w:rPr>
            </w:pPr>
            <w:r>
              <w:rPr>
                <w:sz w:val="16"/>
                <w:szCs w:val="16"/>
              </w:rPr>
              <w:t>Dla każdej partii</w:t>
            </w:r>
          </w:p>
        </w:tc>
        <w:tc>
          <w:tcPr>
            <w:tcW w:w="2693" w:type="dxa"/>
            <w:vAlign w:val="center"/>
          </w:tcPr>
          <w:p w:rsidR="00EA7817" w:rsidRDefault="00EA7817" w:rsidP="00D64787">
            <w:pPr>
              <w:numPr>
                <w:ilvl w:val="12"/>
                <w:numId w:val="0"/>
              </w:numPr>
              <w:spacing w:before="60" w:after="60"/>
              <w:jc w:val="center"/>
            </w:pPr>
            <w:r>
              <w:t>PN-EN 197-1 [5]</w:t>
            </w:r>
          </w:p>
        </w:tc>
      </w:tr>
      <w:tr w:rsidR="00EA7817" w:rsidTr="00D64787">
        <w:tc>
          <w:tcPr>
            <w:tcW w:w="496" w:type="dxa"/>
            <w:vAlign w:val="center"/>
          </w:tcPr>
          <w:p w:rsidR="00EA7817" w:rsidRDefault="00EA7817" w:rsidP="00D64787">
            <w:pPr>
              <w:numPr>
                <w:ilvl w:val="12"/>
                <w:numId w:val="0"/>
              </w:numPr>
              <w:spacing w:before="60" w:after="60"/>
              <w:jc w:val="center"/>
            </w:pPr>
            <w:r>
              <w:t>6</w:t>
            </w:r>
          </w:p>
        </w:tc>
        <w:tc>
          <w:tcPr>
            <w:tcW w:w="3118" w:type="dxa"/>
            <w:vAlign w:val="center"/>
          </w:tcPr>
          <w:p w:rsidR="00EA7817" w:rsidRDefault="00EA7817" w:rsidP="00D64787">
            <w:pPr>
              <w:numPr>
                <w:ilvl w:val="12"/>
                <w:numId w:val="0"/>
              </w:numPr>
              <w:spacing w:before="60" w:after="60"/>
              <w:jc w:val="left"/>
            </w:pPr>
            <w:r>
              <w:t>Uziarnienie mieszanki</w:t>
            </w:r>
          </w:p>
        </w:tc>
        <w:tc>
          <w:tcPr>
            <w:tcW w:w="1276" w:type="dxa"/>
            <w:vAlign w:val="center"/>
          </w:tcPr>
          <w:p w:rsidR="00EA7817" w:rsidRDefault="00EA7817" w:rsidP="00D64787">
            <w:pPr>
              <w:numPr>
                <w:ilvl w:val="12"/>
                <w:numId w:val="0"/>
              </w:numPr>
              <w:spacing w:before="60" w:after="60"/>
              <w:jc w:val="center"/>
              <w:rPr>
                <w:sz w:val="16"/>
                <w:szCs w:val="16"/>
              </w:rPr>
            </w:pPr>
            <w:r>
              <w:rPr>
                <w:sz w:val="16"/>
                <w:szCs w:val="16"/>
              </w:rPr>
              <w:t>2 razy dziennie</w:t>
            </w:r>
          </w:p>
        </w:tc>
        <w:tc>
          <w:tcPr>
            <w:tcW w:w="2693" w:type="dxa"/>
            <w:vAlign w:val="center"/>
          </w:tcPr>
          <w:p w:rsidR="00EA7817" w:rsidRDefault="00EA7817" w:rsidP="00D64787">
            <w:pPr>
              <w:numPr>
                <w:ilvl w:val="12"/>
                <w:numId w:val="0"/>
              </w:numPr>
              <w:spacing w:before="60" w:after="60"/>
              <w:jc w:val="center"/>
            </w:pPr>
            <w:r>
              <w:t>Rys. 1 ÷ 5</w:t>
            </w:r>
          </w:p>
        </w:tc>
      </w:tr>
      <w:tr w:rsidR="00EA7817" w:rsidTr="00D64787">
        <w:tc>
          <w:tcPr>
            <w:tcW w:w="496" w:type="dxa"/>
            <w:vAlign w:val="center"/>
          </w:tcPr>
          <w:p w:rsidR="00EA7817" w:rsidRDefault="00EA7817" w:rsidP="00D64787">
            <w:pPr>
              <w:numPr>
                <w:ilvl w:val="12"/>
                <w:numId w:val="0"/>
              </w:numPr>
              <w:spacing w:before="60" w:after="60"/>
              <w:jc w:val="center"/>
            </w:pPr>
            <w:r>
              <w:t>7</w:t>
            </w:r>
          </w:p>
        </w:tc>
        <w:tc>
          <w:tcPr>
            <w:tcW w:w="3118" w:type="dxa"/>
            <w:vAlign w:val="center"/>
          </w:tcPr>
          <w:p w:rsidR="00EA7817" w:rsidRDefault="00EA7817" w:rsidP="00D64787">
            <w:pPr>
              <w:numPr>
                <w:ilvl w:val="12"/>
                <w:numId w:val="0"/>
              </w:numPr>
              <w:spacing w:before="60" w:after="60"/>
              <w:jc w:val="left"/>
            </w:pPr>
            <w:r>
              <w:t>Wilgotność mieszanki</w:t>
            </w:r>
          </w:p>
        </w:tc>
        <w:tc>
          <w:tcPr>
            <w:tcW w:w="1276" w:type="dxa"/>
            <w:vAlign w:val="center"/>
          </w:tcPr>
          <w:p w:rsidR="00EA7817" w:rsidRDefault="00EA7817" w:rsidP="00D64787">
            <w:pPr>
              <w:numPr>
                <w:ilvl w:val="12"/>
                <w:numId w:val="0"/>
              </w:numPr>
              <w:spacing w:before="60" w:after="60"/>
              <w:jc w:val="center"/>
              <w:rPr>
                <w:sz w:val="16"/>
                <w:szCs w:val="16"/>
              </w:rPr>
            </w:pPr>
            <w:r>
              <w:rPr>
                <w:sz w:val="16"/>
                <w:szCs w:val="16"/>
              </w:rPr>
              <w:t>Jw.</w:t>
            </w:r>
          </w:p>
        </w:tc>
        <w:tc>
          <w:tcPr>
            <w:tcW w:w="2693" w:type="dxa"/>
            <w:vAlign w:val="center"/>
          </w:tcPr>
          <w:p w:rsidR="00EA7817" w:rsidRDefault="00EA7817" w:rsidP="00D64787">
            <w:pPr>
              <w:numPr>
                <w:ilvl w:val="12"/>
                <w:numId w:val="0"/>
              </w:numPr>
              <w:spacing w:before="60" w:after="60"/>
              <w:jc w:val="center"/>
            </w:pPr>
            <w:r>
              <w:t>Wilgotność optymalna z tolerancją +10%, -20%</w:t>
            </w:r>
          </w:p>
        </w:tc>
      </w:tr>
      <w:tr w:rsidR="00EA7817" w:rsidTr="00D64787">
        <w:tc>
          <w:tcPr>
            <w:tcW w:w="496" w:type="dxa"/>
            <w:vAlign w:val="center"/>
          </w:tcPr>
          <w:p w:rsidR="00EA7817" w:rsidRDefault="00EA7817" w:rsidP="00D64787">
            <w:pPr>
              <w:numPr>
                <w:ilvl w:val="12"/>
                <w:numId w:val="0"/>
              </w:numPr>
              <w:spacing w:before="60" w:after="60"/>
              <w:jc w:val="center"/>
            </w:pPr>
            <w:r>
              <w:t>8</w:t>
            </w:r>
          </w:p>
        </w:tc>
        <w:tc>
          <w:tcPr>
            <w:tcW w:w="3118" w:type="dxa"/>
            <w:vAlign w:val="center"/>
          </w:tcPr>
          <w:p w:rsidR="00EA7817" w:rsidRDefault="00EA7817" w:rsidP="00D64787">
            <w:pPr>
              <w:numPr>
                <w:ilvl w:val="12"/>
                <w:numId w:val="0"/>
              </w:numPr>
              <w:spacing w:before="60" w:after="60"/>
              <w:jc w:val="left"/>
            </w:pPr>
            <w:r>
              <w:t>Grubość warstwy podbudowy</w:t>
            </w:r>
          </w:p>
        </w:tc>
        <w:tc>
          <w:tcPr>
            <w:tcW w:w="1276" w:type="dxa"/>
            <w:vAlign w:val="center"/>
          </w:tcPr>
          <w:p w:rsidR="00EA7817" w:rsidRDefault="00EA7817" w:rsidP="00D64787">
            <w:pPr>
              <w:numPr>
                <w:ilvl w:val="12"/>
                <w:numId w:val="0"/>
              </w:numPr>
              <w:spacing w:before="60" w:after="60"/>
              <w:jc w:val="center"/>
              <w:rPr>
                <w:sz w:val="16"/>
                <w:szCs w:val="16"/>
              </w:rPr>
            </w:pPr>
            <w:r>
              <w:rPr>
                <w:sz w:val="16"/>
                <w:szCs w:val="16"/>
              </w:rPr>
              <w:t>Jw.</w:t>
            </w:r>
          </w:p>
        </w:tc>
        <w:tc>
          <w:tcPr>
            <w:tcW w:w="2693" w:type="dxa"/>
            <w:vAlign w:val="center"/>
          </w:tcPr>
          <w:p w:rsidR="00EA7817" w:rsidRDefault="00EA7817" w:rsidP="00D64787">
            <w:pPr>
              <w:numPr>
                <w:ilvl w:val="12"/>
                <w:numId w:val="0"/>
              </w:numPr>
              <w:spacing w:before="60" w:after="60"/>
              <w:jc w:val="center"/>
            </w:pPr>
            <w:r>
              <w:t xml:space="preserve">Tolerancja ± </w:t>
            </w:r>
            <w:smartTag w:uri="urn:schemas-microsoft-com:office:smarttags" w:element="metricconverter">
              <w:smartTagPr>
                <w:attr w:name="ProductID" w:val="1 cm"/>
              </w:smartTagPr>
              <w:r>
                <w:t>1 cm</w:t>
              </w:r>
            </w:smartTag>
          </w:p>
        </w:tc>
      </w:tr>
      <w:tr w:rsidR="00EA7817" w:rsidTr="00D64787">
        <w:tc>
          <w:tcPr>
            <w:tcW w:w="496" w:type="dxa"/>
            <w:vAlign w:val="center"/>
          </w:tcPr>
          <w:p w:rsidR="00EA7817" w:rsidRDefault="00EA7817" w:rsidP="00D64787">
            <w:pPr>
              <w:numPr>
                <w:ilvl w:val="12"/>
                <w:numId w:val="0"/>
              </w:numPr>
              <w:spacing w:before="60" w:after="60"/>
              <w:jc w:val="center"/>
            </w:pPr>
            <w:r>
              <w:t>9</w:t>
            </w:r>
          </w:p>
        </w:tc>
        <w:tc>
          <w:tcPr>
            <w:tcW w:w="3118" w:type="dxa"/>
            <w:vAlign w:val="center"/>
          </w:tcPr>
          <w:p w:rsidR="00EA7817" w:rsidRDefault="00EA7817" w:rsidP="00D64787">
            <w:pPr>
              <w:numPr>
                <w:ilvl w:val="12"/>
                <w:numId w:val="0"/>
              </w:numPr>
              <w:spacing w:before="60" w:after="60"/>
              <w:jc w:val="left"/>
            </w:pPr>
            <w:r>
              <w:t>Zagęszczenie warstwy mieszanki</w:t>
            </w:r>
          </w:p>
        </w:tc>
        <w:tc>
          <w:tcPr>
            <w:tcW w:w="1276" w:type="dxa"/>
            <w:vAlign w:val="center"/>
          </w:tcPr>
          <w:p w:rsidR="00EA7817" w:rsidRDefault="00EA7817" w:rsidP="00D64787">
            <w:pPr>
              <w:numPr>
                <w:ilvl w:val="12"/>
                <w:numId w:val="0"/>
              </w:numPr>
              <w:spacing w:before="60" w:after="60"/>
              <w:jc w:val="center"/>
              <w:rPr>
                <w:sz w:val="16"/>
                <w:szCs w:val="16"/>
              </w:rPr>
            </w:pPr>
            <w:r>
              <w:rPr>
                <w:sz w:val="16"/>
                <w:szCs w:val="16"/>
              </w:rPr>
              <w:t>Jw.</w:t>
            </w:r>
          </w:p>
        </w:tc>
        <w:tc>
          <w:tcPr>
            <w:tcW w:w="2693" w:type="dxa"/>
            <w:vAlign w:val="center"/>
          </w:tcPr>
          <w:p w:rsidR="00EA7817" w:rsidRDefault="00EA7817" w:rsidP="00D64787">
            <w:pPr>
              <w:numPr>
                <w:ilvl w:val="12"/>
                <w:numId w:val="0"/>
              </w:numPr>
              <w:spacing w:before="60" w:after="60"/>
              <w:jc w:val="center"/>
            </w:pPr>
            <w:r>
              <w:t>0,98 Proctora (p. 5.7)</w:t>
            </w:r>
          </w:p>
        </w:tc>
      </w:tr>
      <w:tr w:rsidR="00EA7817" w:rsidTr="00D64787">
        <w:tc>
          <w:tcPr>
            <w:tcW w:w="496" w:type="dxa"/>
            <w:vAlign w:val="center"/>
          </w:tcPr>
          <w:p w:rsidR="00EA7817" w:rsidRDefault="00EA7817" w:rsidP="00D64787">
            <w:pPr>
              <w:numPr>
                <w:ilvl w:val="12"/>
                <w:numId w:val="0"/>
              </w:numPr>
              <w:spacing w:before="60" w:after="60"/>
              <w:jc w:val="center"/>
            </w:pPr>
            <w:r>
              <w:t>10</w:t>
            </w:r>
          </w:p>
        </w:tc>
        <w:tc>
          <w:tcPr>
            <w:tcW w:w="3118" w:type="dxa"/>
            <w:vAlign w:val="center"/>
          </w:tcPr>
          <w:p w:rsidR="00EA7817" w:rsidRDefault="00EA7817" w:rsidP="00D64787">
            <w:pPr>
              <w:numPr>
                <w:ilvl w:val="12"/>
                <w:numId w:val="0"/>
              </w:numPr>
              <w:spacing w:before="60" w:after="60"/>
            </w:pPr>
            <w:r>
              <w:t>Oznaczenie wytrzymałości na ściskanie</w:t>
            </w:r>
          </w:p>
        </w:tc>
        <w:tc>
          <w:tcPr>
            <w:tcW w:w="1276" w:type="dxa"/>
            <w:vAlign w:val="center"/>
          </w:tcPr>
          <w:p w:rsidR="00EA7817" w:rsidRPr="00F15D72" w:rsidRDefault="00EA7817" w:rsidP="00D64787">
            <w:pPr>
              <w:numPr>
                <w:ilvl w:val="12"/>
                <w:numId w:val="0"/>
              </w:numPr>
              <w:spacing w:before="60" w:after="60"/>
              <w:jc w:val="center"/>
            </w:pPr>
            <w:r w:rsidRPr="00F15D72">
              <w:t>3 próbki dziennie</w:t>
            </w:r>
          </w:p>
        </w:tc>
        <w:tc>
          <w:tcPr>
            <w:tcW w:w="2693" w:type="dxa"/>
            <w:vAlign w:val="center"/>
          </w:tcPr>
          <w:p w:rsidR="00EA7817" w:rsidRDefault="00EA7817" w:rsidP="00D64787">
            <w:pPr>
              <w:numPr>
                <w:ilvl w:val="12"/>
                <w:numId w:val="0"/>
              </w:numPr>
              <w:spacing w:before="60" w:after="60"/>
              <w:jc w:val="center"/>
            </w:pPr>
            <w:r>
              <w:t>PN-EN 13286-41 [21]</w:t>
            </w:r>
          </w:p>
        </w:tc>
      </w:tr>
      <w:tr w:rsidR="00EA7817" w:rsidTr="00D64787">
        <w:tc>
          <w:tcPr>
            <w:tcW w:w="496" w:type="dxa"/>
            <w:vAlign w:val="center"/>
          </w:tcPr>
          <w:p w:rsidR="00EA7817" w:rsidRDefault="00EA7817" w:rsidP="00D64787">
            <w:pPr>
              <w:numPr>
                <w:ilvl w:val="12"/>
                <w:numId w:val="0"/>
              </w:numPr>
              <w:spacing w:before="60" w:after="60"/>
              <w:jc w:val="center"/>
            </w:pPr>
            <w:r>
              <w:t>11</w:t>
            </w:r>
          </w:p>
        </w:tc>
        <w:tc>
          <w:tcPr>
            <w:tcW w:w="3118" w:type="dxa"/>
            <w:vAlign w:val="center"/>
          </w:tcPr>
          <w:p w:rsidR="00EA7817" w:rsidRPr="00D64787" w:rsidRDefault="00EA7817" w:rsidP="00D64787">
            <w:pPr>
              <w:numPr>
                <w:ilvl w:val="12"/>
                <w:numId w:val="0"/>
              </w:numPr>
              <w:spacing w:before="60" w:after="60"/>
              <w:jc w:val="left"/>
            </w:pPr>
            <w:r w:rsidRPr="00D64787">
              <w:t>Oznaczenie mrozoodporności</w:t>
            </w:r>
          </w:p>
        </w:tc>
        <w:tc>
          <w:tcPr>
            <w:tcW w:w="1276" w:type="dxa"/>
            <w:vAlign w:val="center"/>
          </w:tcPr>
          <w:p w:rsidR="00EA7817" w:rsidRPr="00D64787" w:rsidRDefault="00EA7817" w:rsidP="00D64787">
            <w:pPr>
              <w:numPr>
                <w:ilvl w:val="12"/>
                <w:numId w:val="0"/>
              </w:numPr>
              <w:spacing w:before="60" w:after="60"/>
              <w:jc w:val="center"/>
              <w:rPr>
                <w:sz w:val="16"/>
                <w:szCs w:val="16"/>
              </w:rPr>
            </w:pPr>
            <w:r w:rsidRPr="00D64787">
              <w:rPr>
                <w:sz w:val="16"/>
                <w:szCs w:val="16"/>
              </w:rPr>
              <w:t>Na zlecenie Inspektora</w:t>
            </w:r>
          </w:p>
        </w:tc>
        <w:tc>
          <w:tcPr>
            <w:tcW w:w="2693" w:type="dxa"/>
            <w:vAlign w:val="center"/>
          </w:tcPr>
          <w:p w:rsidR="00EA7817" w:rsidRDefault="00EA7817" w:rsidP="00D64787">
            <w:pPr>
              <w:numPr>
                <w:ilvl w:val="12"/>
                <w:numId w:val="0"/>
              </w:numPr>
              <w:spacing w:before="60" w:after="60"/>
              <w:jc w:val="center"/>
            </w:pPr>
            <w:r>
              <w:t>p. 5.4</w:t>
            </w:r>
          </w:p>
        </w:tc>
      </w:tr>
      <w:tr w:rsidR="00EA7817" w:rsidTr="00D64787">
        <w:tc>
          <w:tcPr>
            <w:tcW w:w="496" w:type="dxa"/>
            <w:vAlign w:val="center"/>
          </w:tcPr>
          <w:p w:rsidR="00EA7817" w:rsidRDefault="00EA7817" w:rsidP="00D64787">
            <w:pPr>
              <w:numPr>
                <w:ilvl w:val="12"/>
                <w:numId w:val="0"/>
              </w:numPr>
              <w:spacing w:before="60" w:after="60"/>
              <w:jc w:val="center"/>
            </w:pPr>
            <w:r>
              <w:t>12</w:t>
            </w:r>
          </w:p>
        </w:tc>
        <w:tc>
          <w:tcPr>
            <w:tcW w:w="3118" w:type="dxa"/>
            <w:vAlign w:val="center"/>
          </w:tcPr>
          <w:p w:rsidR="00EA7817" w:rsidRPr="00D64787" w:rsidRDefault="00EA7817" w:rsidP="00D64787">
            <w:pPr>
              <w:numPr>
                <w:ilvl w:val="12"/>
                <w:numId w:val="0"/>
              </w:numPr>
              <w:spacing w:before="60" w:after="60"/>
              <w:jc w:val="left"/>
            </w:pPr>
            <w:r w:rsidRPr="00D64787">
              <w:t>Wykonanie robót wykończeniowych</w:t>
            </w:r>
          </w:p>
        </w:tc>
        <w:tc>
          <w:tcPr>
            <w:tcW w:w="1276" w:type="dxa"/>
            <w:vAlign w:val="center"/>
          </w:tcPr>
          <w:p w:rsidR="00EA7817" w:rsidRPr="00D64787" w:rsidRDefault="00EA7817" w:rsidP="00D64787">
            <w:pPr>
              <w:numPr>
                <w:ilvl w:val="12"/>
                <w:numId w:val="0"/>
              </w:numPr>
              <w:spacing w:before="60" w:after="60"/>
              <w:jc w:val="center"/>
              <w:rPr>
                <w:sz w:val="16"/>
                <w:szCs w:val="16"/>
              </w:rPr>
            </w:pPr>
            <w:r w:rsidRPr="00D64787">
              <w:rPr>
                <w:sz w:val="16"/>
                <w:szCs w:val="16"/>
              </w:rPr>
              <w:t>Ocena ciągła</w:t>
            </w:r>
          </w:p>
        </w:tc>
        <w:tc>
          <w:tcPr>
            <w:tcW w:w="2693" w:type="dxa"/>
            <w:vAlign w:val="center"/>
          </w:tcPr>
          <w:p w:rsidR="00EA7817" w:rsidRDefault="00EA7817" w:rsidP="00D64787">
            <w:pPr>
              <w:numPr>
                <w:ilvl w:val="12"/>
                <w:numId w:val="0"/>
              </w:numPr>
              <w:spacing w:before="60" w:after="60"/>
              <w:jc w:val="center"/>
            </w:pPr>
            <w:r>
              <w:t>Według punktu 5.9</w:t>
            </w:r>
          </w:p>
        </w:tc>
      </w:tr>
    </w:tbl>
    <w:p w:rsidR="00D64787" w:rsidRDefault="00D64787" w:rsidP="00EA7817">
      <w:pPr>
        <w:pStyle w:val="Nagwek2"/>
        <w:ind w:left="426" w:hanging="426"/>
      </w:pPr>
      <w:bookmarkStart w:id="57" w:name="_Toc421940502"/>
      <w:bookmarkStart w:id="58" w:name="_Toc24955914"/>
      <w:bookmarkStart w:id="59" w:name="_Toc25128888"/>
      <w:bookmarkStart w:id="60" w:name="_Toc25373386"/>
      <w:bookmarkStart w:id="61" w:name="_Toc25379402"/>
      <w:bookmarkStart w:id="62" w:name="_Toc174333139"/>
      <w:bookmarkStart w:id="63" w:name="_Toc179183772"/>
      <w:bookmarkStart w:id="64" w:name="_Toc198436141"/>
      <w:bookmarkStart w:id="65" w:name="_Toc199904825"/>
      <w:bookmarkStart w:id="66" w:name="_Toc216843089"/>
      <w:bookmarkStart w:id="67" w:name="_Toc257193992"/>
      <w:bookmarkStart w:id="68" w:name="_Toc284409959"/>
      <w:bookmarkStart w:id="69" w:name="_Toc295205111"/>
    </w:p>
    <w:p w:rsidR="00EA7817" w:rsidRDefault="00EA7817" w:rsidP="00EA7817">
      <w:pPr>
        <w:pStyle w:val="Nagwek2"/>
        <w:ind w:left="426" w:hanging="426"/>
      </w:pPr>
      <w:r>
        <w:t>6.4. Wymagania dotyczące cech geometrycznych i wytrzymałościowych podbudowy lub ulepszonego podłoża</w:t>
      </w:r>
    </w:p>
    <w:p w:rsidR="00EA7817" w:rsidRDefault="00EA7817" w:rsidP="00EA7817">
      <w:pPr>
        <w:ind w:firstLine="709"/>
      </w:pPr>
      <w:r>
        <w:t>Częstotliwość oraz zakres badań i pomiarów dotyczących cech geometrycznych podaje tablica 7.</w:t>
      </w:r>
    </w:p>
    <w:p w:rsidR="00EA7817" w:rsidRDefault="00EA7817" w:rsidP="00EA7817">
      <w:pPr>
        <w:keepNext/>
        <w:spacing w:before="60" w:after="120"/>
      </w:pPr>
      <w:r>
        <w:t>Tablica 7. Częstotliwość oraz zakres badań i pomiarów warstwy odsączającej i odcinającej</w:t>
      </w:r>
    </w:p>
    <w:tbl>
      <w:tblPr>
        <w:tblW w:w="786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96"/>
        <w:gridCol w:w="2144"/>
        <w:gridCol w:w="2392"/>
        <w:gridCol w:w="2835"/>
      </w:tblGrid>
      <w:tr w:rsidR="00EA7817" w:rsidTr="00D64787">
        <w:tc>
          <w:tcPr>
            <w:tcW w:w="496" w:type="dxa"/>
            <w:tcBorders>
              <w:top w:val="single" w:sz="4" w:space="0" w:color="auto"/>
              <w:left w:val="single" w:sz="4" w:space="0" w:color="auto"/>
              <w:bottom w:val="single" w:sz="4" w:space="0" w:color="auto"/>
            </w:tcBorders>
          </w:tcPr>
          <w:p w:rsidR="00EA7817" w:rsidRDefault="00EA7817" w:rsidP="00D64787">
            <w:pPr>
              <w:spacing w:before="120"/>
              <w:jc w:val="center"/>
            </w:pPr>
            <w:r>
              <w:t>Lp.</w:t>
            </w:r>
          </w:p>
        </w:tc>
        <w:tc>
          <w:tcPr>
            <w:tcW w:w="2144" w:type="dxa"/>
            <w:tcBorders>
              <w:top w:val="single" w:sz="4" w:space="0" w:color="auto"/>
              <w:bottom w:val="single" w:sz="4" w:space="0" w:color="auto"/>
              <w:right w:val="single" w:sz="4" w:space="0" w:color="auto"/>
            </w:tcBorders>
          </w:tcPr>
          <w:p w:rsidR="00EA7817" w:rsidRDefault="00EA7817" w:rsidP="00D64787">
            <w:pPr>
              <w:ind w:left="215" w:right="312"/>
              <w:jc w:val="center"/>
            </w:pPr>
            <w:r>
              <w:t>Wyszczególnienie badań i pomiarów</w:t>
            </w:r>
          </w:p>
        </w:tc>
        <w:tc>
          <w:tcPr>
            <w:tcW w:w="2392" w:type="dxa"/>
            <w:tcBorders>
              <w:left w:val="single" w:sz="4" w:space="0" w:color="auto"/>
            </w:tcBorders>
            <w:shd w:val="clear" w:color="auto" w:fill="auto"/>
          </w:tcPr>
          <w:p w:rsidR="00EA7817" w:rsidRDefault="00EA7817" w:rsidP="00D64787">
            <w:pPr>
              <w:jc w:val="center"/>
            </w:pPr>
            <w:r>
              <w:t>Minimalna częstotliwość badań i pomiarów</w:t>
            </w:r>
          </w:p>
        </w:tc>
        <w:tc>
          <w:tcPr>
            <w:tcW w:w="2835" w:type="dxa"/>
            <w:shd w:val="clear" w:color="auto" w:fill="auto"/>
          </w:tcPr>
          <w:p w:rsidR="00EA7817" w:rsidRDefault="00EA7817" w:rsidP="00D64787">
            <w:pPr>
              <w:spacing w:before="120"/>
              <w:jc w:val="center"/>
            </w:pPr>
            <w:r>
              <w:t>Dopuszczalne odchyłki</w:t>
            </w:r>
          </w:p>
        </w:tc>
      </w:tr>
      <w:tr w:rsidR="00EA7817" w:rsidTr="00D64787">
        <w:tc>
          <w:tcPr>
            <w:tcW w:w="496" w:type="dxa"/>
            <w:tcBorders>
              <w:top w:val="single" w:sz="4" w:space="0" w:color="auto"/>
            </w:tcBorders>
          </w:tcPr>
          <w:p w:rsidR="00EA7817" w:rsidRDefault="00EA7817" w:rsidP="00D64787">
            <w:pPr>
              <w:jc w:val="center"/>
            </w:pPr>
            <w:r>
              <w:t>1</w:t>
            </w:r>
          </w:p>
        </w:tc>
        <w:tc>
          <w:tcPr>
            <w:tcW w:w="2144" w:type="dxa"/>
            <w:tcBorders>
              <w:top w:val="single" w:sz="4" w:space="0" w:color="auto"/>
            </w:tcBorders>
          </w:tcPr>
          <w:p w:rsidR="00EA7817" w:rsidRDefault="00EA7817" w:rsidP="00D64787">
            <w:r>
              <w:t xml:space="preserve">Szerokość </w:t>
            </w:r>
          </w:p>
        </w:tc>
        <w:tc>
          <w:tcPr>
            <w:tcW w:w="2392" w:type="dxa"/>
            <w:shd w:val="clear" w:color="auto" w:fill="auto"/>
          </w:tcPr>
          <w:p w:rsidR="00EA7817" w:rsidRDefault="00EA7817" w:rsidP="00D64787">
            <w:pPr>
              <w:jc w:val="center"/>
            </w:pPr>
            <w:r>
              <w:t xml:space="preserve">10 razy na </w:t>
            </w:r>
            <w:smartTag w:uri="urn:schemas-microsoft-com:office:smarttags" w:element="metricconverter">
              <w:smartTagPr>
                <w:attr w:name="ProductID" w:val="1 km"/>
              </w:smartTagPr>
              <w:r>
                <w:t>1 km</w:t>
              </w:r>
            </w:smartTag>
          </w:p>
        </w:tc>
        <w:tc>
          <w:tcPr>
            <w:tcW w:w="2835" w:type="dxa"/>
            <w:shd w:val="clear" w:color="auto" w:fill="auto"/>
          </w:tcPr>
          <w:p w:rsidR="00EA7817" w:rsidRDefault="00EA7817" w:rsidP="00D64787">
            <w:pPr>
              <w:jc w:val="center"/>
            </w:pPr>
            <w:r>
              <w:t>+</w:t>
            </w:r>
            <w:smartTag w:uri="urn:schemas-microsoft-com:office:smarttags" w:element="metricconverter">
              <w:smartTagPr>
                <w:attr w:name="ProductID" w:val="10 cm"/>
              </w:smartTagPr>
              <w:r>
                <w:t>10 cm</w:t>
              </w:r>
            </w:smartTag>
            <w:r>
              <w:t>, -5 cm: różnice od szerokości projektowanej</w:t>
            </w:r>
          </w:p>
        </w:tc>
      </w:tr>
      <w:tr w:rsidR="00EA7817" w:rsidTr="00D64787">
        <w:tc>
          <w:tcPr>
            <w:tcW w:w="496" w:type="dxa"/>
          </w:tcPr>
          <w:p w:rsidR="00EA7817" w:rsidRDefault="00EA7817" w:rsidP="00D64787">
            <w:pPr>
              <w:jc w:val="center"/>
            </w:pPr>
            <w:r>
              <w:t>2</w:t>
            </w:r>
          </w:p>
        </w:tc>
        <w:tc>
          <w:tcPr>
            <w:tcW w:w="2144" w:type="dxa"/>
          </w:tcPr>
          <w:p w:rsidR="00EA7817" w:rsidRDefault="00EA7817" w:rsidP="00D64787">
            <w:r>
              <w:t>Równość podłużna</w:t>
            </w:r>
          </w:p>
        </w:tc>
        <w:tc>
          <w:tcPr>
            <w:tcW w:w="2392" w:type="dxa"/>
            <w:shd w:val="clear" w:color="auto" w:fill="auto"/>
          </w:tcPr>
          <w:p w:rsidR="00EA7817" w:rsidRDefault="00EA7817" w:rsidP="00D64787">
            <w:pPr>
              <w:jc w:val="center"/>
            </w:pPr>
            <w:r>
              <w:t>wg [26]</w:t>
            </w:r>
          </w:p>
        </w:tc>
        <w:tc>
          <w:tcPr>
            <w:tcW w:w="2835" w:type="dxa"/>
            <w:shd w:val="clear" w:color="auto" w:fill="auto"/>
          </w:tcPr>
          <w:p w:rsidR="00EA7817" w:rsidRDefault="00EA7817" w:rsidP="00D64787">
            <w:pPr>
              <w:jc w:val="center"/>
            </w:pPr>
            <w:r>
              <w:t>wg [26]</w:t>
            </w:r>
          </w:p>
        </w:tc>
      </w:tr>
      <w:tr w:rsidR="00EA7817" w:rsidTr="00D64787">
        <w:tc>
          <w:tcPr>
            <w:tcW w:w="496" w:type="dxa"/>
          </w:tcPr>
          <w:p w:rsidR="00EA7817" w:rsidRDefault="00EA7817" w:rsidP="00D64787">
            <w:pPr>
              <w:jc w:val="center"/>
            </w:pPr>
            <w:r>
              <w:t>3</w:t>
            </w:r>
          </w:p>
        </w:tc>
        <w:tc>
          <w:tcPr>
            <w:tcW w:w="2144" w:type="dxa"/>
          </w:tcPr>
          <w:p w:rsidR="00EA7817" w:rsidRDefault="00EA7817" w:rsidP="00D64787">
            <w:r>
              <w:t>Równość poprzeczna</w:t>
            </w:r>
          </w:p>
        </w:tc>
        <w:tc>
          <w:tcPr>
            <w:tcW w:w="2392" w:type="dxa"/>
            <w:shd w:val="clear" w:color="auto" w:fill="auto"/>
          </w:tcPr>
          <w:p w:rsidR="00EA7817" w:rsidRDefault="00EA7817" w:rsidP="00D64787">
            <w:pPr>
              <w:jc w:val="center"/>
            </w:pPr>
            <w:r>
              <w:t>wg [26]</w:t>
            </w:r>
          </w:p>
        </w:tc>
        <w:tc>
          <w:tcPr>
            <w:tcW w:w="2835" w:type="dxa"/>
            <w:shd w:val="clear" w:color="auto" w:fill="auto"/>
          </w:tcPr>
          <w:p w:rsidR="00EA7817" w:rsidRDefault="00EA7817" w:rsidP="00D64787">
            <w:pPr>
              <w:jc w:val="center"/>
            </w:pPr>
            <w:r>
              <w:t>wg [26]</w:t>
            </w:r>
          </w:p>
        </w:tc>
      </w:tr>
      <w:tr w:rsidR="00EA7817" w:rsidTr="00D64787">
        <w:tc>
          <w:tcPr>
            <w:tcW w:w="496" w:type="dxa"/>
          </w:tcPr>
          <w:p w:rsidR="00EA7817" w:rsidRDefault="00EA7817" w:rsidP="00D64787">
            <w:pPr>
              <w:jc w:val="center"/>
            </w:pPr>
            <w:r>
              <w:t>4</w:t>
            </w:r>
          </w:p>
        </w:tc>
        <w:tc>
          <w:tcPr>
            <w:tcW w:w="2144" w:type="dxa"/>
          </w:tcPr>
          <w:p w:rsidR="00EA7817" w:rsidRDefault="00EA7817" w:rsidP="00D64787">
            <w:r>
              <w:t xml:space="preserve">Spadki poprzeczne </w:t>
            </w:r>
            <w:r>
              <w:rPr>
                <w:vertAlign w:val="superscript"/>
              </w:rPr>
              <w:t>*)</w:t>
            </w:r>
          </w:p>
        </w:tc>
        <w:tc>
          <w:tcPr>
            <w:tcW w:w="2392" w:type="dxa"/>
            <w:shd w:val="clear" w:color="auto" w:fill="auto"/>
          </w:tcPr>
          <w:p w:rsidR="00EA7817" w:rsidRDefault="00EA7817" w:rsidP="00D64787">
            <w:pPr>
              <w:jc w:val="center"/>
            </w:pPr>
            <w:r>
              <w:t xml:space="preserve">10 razy na </w:t>
            </w:r>
            <w:smartTag w:uri="urn:schemas-microsoft-com:office:smarttags" w:element="metricconverter">
              <w:smartTagPr>
                <w:attr w:name="ProductID" w:val="1 km"/>
              </w:smartTagPr>
              <w:r>
                <w:t>1 km</w:t>
              </w:r>
            </w:smartTag>
          </w:p>
        </w:tc>
        <w:tc>
          <w:tcPr>
            <w:tcW w:w="2835" w:type="dxa"/>
            <w:shd w:val="clear" w:color="auto" w:fill="auto"/>
          </w:tcPr>
          <w:p w:rsidR="00EA7817" w:rsidRDefault="00EA7817" w:rsidP="00D64787">
            <w:r>
              <w:t>± 0,5% dopuszczalna tolerancja od dokumentacji projektowej</w:t>
            </w:r>
          </w:p>
        </w:tc>
      </w:tr>
      <w:tr w:rsidR="00EA7817" w:rsidTr="00D64787">
        <w:tc>
          <w:tcPr>
            <w:tcW w:w="496" w:type="dxa"/>
          </w:tcPr>
          <w:p w:rsidR="00EA7817" w:rsidRDefault="00EA7817" w:rsidP="00D64787">
            <w:pPr>
              <w:jc w:val="center"/>
            </w:pPr>
            <w:r>
              <w:t>5</w:t>
            </w:r>
          </w:p>
        </w:tc>
        <w:tc>
          <w:tcPr>
            <w:tcW w:w="2144" w:type="dxa"/>
          </w:tcPr>
          <w:p w:rsidR="00EA7817" w:rsidRDefault="00EA7817" w:rsidP="00D64787">
            <w:r>
              <w:t>Rzędne wysokościowe</w:t>
            </w:r>
          </w:p>
        </w:tc>
        <w:tc>
          <w:tcPr>
            <w:tcW w:w="2392" w:type="dxa"/>
            <w:shd w:val="clear" w:color="auto" w:fill="auto"/>
          </w:tcPr>
          <w:p w:rsidR="00EA7817" w:rsidRDefault="00EA7817" w:rsidP="00D64787">
            <w:pPr>
              <w:jc w:val="center"/>
            </w:pPr>
            <w:r>
              <w:t>wg [26]</w:t>
            </w:r>
          </w:p>
        </w:tc>
        <w:tc>
          <w:tcPr>
            <w:tcW w:w="2835" w:type="dxa"/>
            <w:shd w:val="clear" w:color="auto" w:fill="auto"/>
          </w:tcPr>
          <w:p w:rsidR="00EA7817" w:rsidRDefault="00EA7817" w:rsidP="00D64787">
            <w:pPr>
              <w:jc w:val="center"/>
            </w:pPr>
            <w:r>
              <w:t>wg [26]</w:t>
            </w:r>
          </w:p>
        </w:tc>
      </w:tr>
      <w:tr w:rsidR="00EA7817" w:rsidTr="00D64787">
        <w:tc>
          <w:tcPr>
            <w:tcW w:w="496" w:type="dxa"/>
          </w:tcPr>
          <w:p w:rsidR="00EA7817" w:rsidRDefault="00EA7817" w:rsidP="00D64787">
            <w:pPr>
              <w:jc w:val="center"/>
            </w:pPr>
            <w:r>
              <w:t>6</w:t>
            </w:r>
          </w:p>
        </w:tc>
        <w:tc>
          <w:tcPr>
            <w:tcW w:w="2144" w:type="dxa"/>
          </w:tcPr>
          <w:p w:rsidR="00EA7817" w:rsidRDefault="00EA7817" w:rsidP="00D64787">
            <w:r>
              <w:t xml:space="preserve">Ukształtowanie osi w planie </w:t>
            </w:r>
            <w:r>
              <w:rPr>
                <w:vertAlign w:val="superscript"/>
              </w:rPr>
              <w:t>*)</w:t>
            </w:r>
          </w:p>
        </w:tc>
        <w:tc>
          <w:tcPr>
            <w:tcW w:w="2392" w:type="dxa"/>
            <w:shd w:val="clear" w:color="auto" w:fill="auto"/>
          </w:tcPr>
          <w:p w:rsidR="00EA7817" w:rsidRDefault="00EA7817" w:rsidP="00D64787">
            <w:pPr>
              <w:jc w:val="center"/>
            </w:pPr>
            <w:r>
              <w:t xml:space="preserve">co </w:t>
            </w:r>
            <w:smartTag w:uri="urn:schemas-microsoft-com:office:smarttags" w:element="metricconverter">
              <w:smartTagPr>
                <w:attr w:name="ProductID" w:val="100 m"/>
              </w:smartTagPr>
              <w:r>
                <w:t>100 m</w:t>
              </w:r>
            </w:smartTag>
          </w:p>
        </w:tc>
        <w:tc>
          <w:tcPr>
            <w:tcW w:w="2835" w:type="dxa"/>
            <w:shd w:val="clear" w:color="auto" w:fill="auto"/>
          </w:tcPr>
          <w:p w:rsidR="00EA7817" w:rsidRDefault="00EA7817" w:rsidP="00D64787">
            <w:pPr>
              <w:jc w:val="center"/>
            </w:pPr>
            <w:r>
              <w:t xml:space="preserve">Przesunięcie od osi projektowanej ± </w:t>
            </w:r>
            <w:smartTag w:uri="urn:schemas-microsoft-com:office:smarttags" w:element="metricconverter">
              <w:smartTagPr>
                <w:attr w:name="ProductID" w:val="5 cm"/>
              </w:smartTagPr>
              <w:r>
                <w:t>5 cm</w:t>
              </w:r>
            </w:smartTag>
          </w:p>
        </w:tc>
      </w:tr>
      <w:tr w:rsidR="00EA7817" w:rsidTr="00D64787">
        <w:tc>
          <w:tcPr>
            <w:tcW w:w="496" w:type="dxa"/>
          </w:tcPr>
          <w:p w:rsidR="00EA7817" w:rsidRDefault="00EA7817" w:rsidP="00D64787">
            <w:pPr>
              <w:jc w:val="center"/>
            </w:pPr>
            <w:r>
              <w:t>7</w:t>
            </w:r>
          </w:p>
        </w:tc>
        <w:tc>
          <w:tcPr>
            <w:tcW w:w="2144" w:type="dxa"/>
          </w:tcPr>
          <w:p w:rsidR="00EA7817" w:rsidRDefault="00EA7817" w:rsidP="00D64787">
            <w:r>
              <w:t xml:space="preserve">Grubość podbudowy </w:t>
            </w:r>
          </w:p>
          <w:p w:rsidR="00EA7817" w:rsidRDefault="00EA7817" w:rsidP="00D64787">
            <w:r>
              <w:t>i ulepszonego podłoża</w:t>
            </w:r>
          </w:p>
        </w:tc>
        <w:tc>
          <w:tcPr>
            <w:tcW w:w="2392" w:type="dxa"/>
            <w:shd w:val="clear" w:color="auto" w:fill="auto"/>
          </w:tcPr>
          <w:p w:rsidR="00EA7817" w:rsidRPr="004B639B" w:rsidRDefault="00EA7817" w:rsidP="00D64787">
            <w:pPr>
              <w:jc w:val="center"/>
            </w:pPr>
            <w:r>
              <w:t xml:space="preserve">w 3 punktach, lecz nie rzadziej niż raz na </w:t>
            </w:r>
            <w:smartTag w:uri="urn:schemas-microsoft-com:office:smarttags" w:element="metricconverter">
              <w:smartTagPr>
                <w:attr w:name="ProductID" w:val="2000 m2"/>
              </w:smartTagPr>
              <w:r>
                <w:t>2000 m</w:t>
              </w:r>
              <w:r>
                <w:rPr>
                  <w:vertAlign w:val="superscript"/>
                </w:rPr>
                <w:t>2</w:t>
              </w:r>
            </w:smartTag>
          </w:p>
        </w:tc>
        <w:tc>
          <w:tcPr>
            <w:tcW w:w="2835" w:type="dxa"/>
            <w:shd w:val="clear" w:color="auto" w:fill="auto"/>
          </w:tcPr>
          <w:p w:rsidR="00EA7817" w:rsidRDefault="00EA7817" w:rsidP="00D64787">
            <w:r>
              <w:t>Różnice od grubości projekto-wanej dla:</w:t>
            </w:r>
          </w:p>
          <w:p w:rsidR="00EA7817" w:rsidRDefault="00EA7817" w:rsidP="00D64787">
            <w:pPr>
              <w:numPr>
                <w:ilvl w:val="0"/>
                <w:numId w:val="26"/>
              </w:numPr>
              <w:jc w:val="left"/>
            </w:pPr>
            <w:r>
              <w:t>podbudowy zasadniczej ±10%</w:t>
            </w:r>
          </w:p>
          <w:p w:rsidR="00EA7817" w:rsidRDefault="00EA7817" w:rsidP="00D64787">
            <w:pPr>
              <w:numPr>
                <w:ilvl w:val="0"/>
                <w:numId w:val="26"/>
              </w:numPr>
              <w:jc w:val="left"/>
            </w:pPr>
            <w:r>
              <w:t>podbudowy pomocniczej        i podłoża ulepszonego +10%, -15%</w:t>
            </w:r>
          </w:p>
        </w:tc>
      </w:tr>
    </w:tbl>
    <w:p w:rsidR="00EA7817" w:rsidRDefault="00EA7817" w:rsidP="00EA7817">
      <w:pPr>
        <w:spacing w:before="120"/>
      </w:pPr>
      <w:r>
        <w:t>*) Dodatkowe pomiary spadków poprzecznych i ukształtowania osi w planie należy wykonać w punktach głównych łuków poziomych.</w:t>
      </w:r>
    </w:p>
    <w:p w:rsidR="00EA7817" w:rsidRDefault="00EA7817" w:rsidP="00EA7817">
      <w:pPr>
        <w:pStyle w:val="Nagwek1"/>
        <w:numPr>
          <w:ilvl w:val="12"/>
          <w:numId w:val="0"/>
        </w:numPr>
      </w:pPr>
      <w:bookmarkStart w:id="70" w:name="_Toc332010317"/>
      <w:r>
        <w:t xml:space="preserve">7. </w:t>
      </w:r>
      <w:bookmarkEnd w:id="57"/>
      <w:bookmarkEnd w:id="58"/>
      <w:bookmarkEnd w:id="59"/>
      <w:bookmarkEnd w:id="60"/>
      <w:bookmarkEnd w:id="61"/>
      <w:bookmarkEnd w:id="62"/>
      <w:bookmarkEnd w:id="63"/>
      <w:bookmarkEnd w:id="64"/>
      <w:bookmarkEnd w:id="65"/>
      <w:bookmarkEnd w:id="66"/>
      <w:bookmarkEnd w:id="67"/>
      <w:bookmarkEnd w:id="68"/>
      <w:bookmarkEnd w:id="69"/>
      <w:r>
        <w:t>OBMIAR ROBOT</w:t>
      </w:r>
      <w:bookmarkEnd w:id="70"/>
    </w:p>
    <w:p w:rsidR="00EA7817" w:rsidRDefault="00EA7817" w:rsidP="00EA7817">
      <w:pPr>
        <w:pStyle w:val="Nagwek2"/>
        <w:numPr>
          <w:ilvl w:val="12"/>
          <w:numId w:val="0"/>
        </w:numPr>
      </w:pPr>
      <w:r>
        <w:t>7.1. Ogólne zasady obmiaru robót</w:t>
      </w:r>
    </w:p>
    <w:p w:rsidR="00EA7817" w:rsidRDefault="00EA7817" w:rsidP="00EA7817">
      <w:pPr>
        <w:numPr>
          <w:ilvl w:val="12"/>
          <w:numId w:val="0"/>
        </w:numPr>
      </w:pPr>
      <w:r>
        <w:tab/>
        <w:t>Ogólne zasady obmiaru robót podano w SST  D-M-00.00.00 „Wymagania ogólne” [1] pkt 7.</w:t>
      </w:r>
    </w:p>
    <w:p w:rsidR="00EA7817" w:rsidRDefault="00EA7817" w:rsidP="00EA7817">
      <w:pPr>
        <w:pStyle w:val="Nagwek2"/>
        <w:numPr>
          <w:ilvl w:val="12"/>
          <w:numId w:val="0"/>
        </w:numPr>
      </w:pPr>
      <w:r>
        <w:t>7.2. Jednostka obmiarowa</w:t>
      </w:r>
    </w:p>
    <w:p w:rsidR="00EA7817" w:rsidRPr="005D6D0E" w:rsidRDefault="00EA7817" w:rsidP="00EA7817">
      <w:r>
        <w:tab/>
        <w:t xml:space="preserve">Jednostką obmiarową jest </w:t>
      </w:r>
      <w:r w:rsidRPr="006270F5">
        <w:t>m</w:t>
      </w:r>
      <w:r w:rsidRPr="006270F5">
        <w:rPr>
          <w:vertAlign w:val="superscript"/>
        </w:rPr>
        <w:t>2</w:t>
      </w:r>
      <w:r>
        <w:t xml:space="preserve"> (metr kwadratowy) </w:t>
      </w:r>
      <w:r w:rsidRPr="006270F5">
        <w:t>wykonanej</w:t>
      </w:r>
      <w:r>
        <w:t xml:space="preserve"> podbudowy i podłoża ulepszonego.</w:t>
      </w:r>
    </w:p>
    <w:p w:rsidR="00EA7817" w:rsidRPr="00D64787" w:rsidRDefault="00EA7817" w:rsidP="00EA7817">
      <w:pPr>
        <w:pStyle w:val="Nagwek1"/>
        <w:numPr>
          <w:ilvl w:val="12"/>
          <w:numId w:val="0"/>
        </w:numPr>
      </w:pPr>
      <w:r>
        <w:t xml:space="preserve"> </w:t>
      </w:r>
      <w:bookmarkStart w:id="71" w:name="_Toc421940503"/>
      <w:bookmarkStart w:id="72" w:name="_Toc24955915"/>
      <w:bookmarkStart w:id="73" w:name="_Toc25128889"/>
      <w:bookmarkStart w:id="74" w:name="_Toc25373387"/>
      <w:bookmarkStart w:id="75" w:name="_Toc25379403"/>
      <w:bookmarkStart w:id="76" w:name="_Toc174333140"/>
      <w:bookmarkStart w:id="77" w:name="_Toc179183773"/>
      <w:bookmarkStart w:id="78" w:name="_Toc198436142"/>
      <w:bookmarkStart w:id="79" w:name="_Toc199904826"/>
      <w:bookmarkStart w:id="80" w:name="_Toc216843090"/>
      <w:bookmarkStart w:id="81" w:name="_Toc257193993"/>
      <w:bookmarkStart w:id="82" w:name="_Toc284409960"/>
      <w:bookmarkStart w:id="83" w:name="_Toc295205112"/>
      <w:bookmarkStart w:id="84" w:name="_Toc332010318"/>
      <w:r>
        <w:t xml:space="preserve">8. </w:t>
      </w:r>
      <w:bookmarkEnd w:id="71"/>
      <w:bookmarkEnd w:id="72"/>
      <w:bookmarkEnd w:id="73"/>
      <w:bookmarkEnd w:id="74"/>
      <w:bookmarkEnd w:id="75"/>
      <w:bookmarkEnd w:id="76"/>
      <w:bookmarkEnd w:id="77"/>
      <w:bookmarkEnd w:id="78"/>
      <w:bookmarkEnd w:id="79"/>
      <w:bookmarkEnd w:id="80"/>
      <w:bookmarkEnd w:id="81"/>
      <w:bookmarkEnd w:id="82"/>
      <w:bookmarkEnd w:id="83"/>
      <w:r>
        <w:t>ODBIÓR ROBÓT</w:t>
      </w:r>
      <w:bookmarkEnd w:id="84"/>
    </w:p>
    <w:p w:rsidR="00EA7817" w:rsidRPr="00D64787" w:rsidRDefault="00EA7817" w:rsidP="00EA7817">
      <w:pPr>
        <w:numPr>
          <w:ilvl w:val="12"/>
          <w:numId w:val="0"/>
        </w:numPr>
      </w:pPr>
      <w:r w:rsidRPr="00D64787">
        <w:tab/>
        <w:t>Ogólne zasady odbioru robót podano w SST  D-M-00.00.00 „Wymagania ogólne” [1] pkt 8.</w:t>
      </w:r>
    </w:p>
    <w:p w:rsidR="00EA7817" w:rsidRPr="00D64787" w:rsidRDefault="00EA7817" w:rsidP="00EA7817">
      <w:pPr>
        <w:numPr>
          <w:ilvl w:val="12"/>
          <w:numId w:val="0"/>
        </w:numPr>
      </w:pPr>
      <w:r w:rsidRPr="00D64787">
        <w:tab/>
        <w:t>Roboty uznaje się za wykonane zgodnie z dokumentacją projektową, ST i wymaganiami Inspektora, jeżeli wszystkie pomiary i badania z zachowaniem tolerancji według punktu 6 dały wyniki pozytywne.</w:t>
      </w:r>
    </w:p>
    <w:p w:rsidR="00EA7817" w:rsidRDefault="00EA7817" w:rsidP="00EA7817">
      <w:pPr>
        <w:pStyle w:val="Nagwek1"/>
        <w:numPr>
          <w:ilvl w:val="12"/>
          <w:numId w:val="0"/>
        </w:numPr>
      </w:pPr>
      <w:bookmarkStart w:id="85" w:name="_Toc421686551"/>
      <w:bookmarkStart w:id="86" w:name="_Toc421940504"/>
      <w:bookmarkStart w:id="87" w:name="_Toc24955916"/>
      <w:bookmarkStart w:id="88" w:name="_Toc25128890"/>
      <w:bookmarkStart w:id="89" w:name="_Toc25373388"/>
      <w:bookmarkStart w:id="90" w:name="_Toc25379404"/>
      <w:bookmarkStart w:id="91" w:name="_Toc174333141"/>
      <w:bookmarkStart w:id="92" w:name="_Toc179183774"/>
      <w:bookmarkStart w:id="93" w:name="_Toc198436143"/>
      <w:bookmarkStart w:id="94" w:name="_Toc199904827"/>
      <w:bookmarkStart w:id="95" w:name="_Toc216843091"/>
      <w:bookmarkStart w:id="96" w:name="_Toc257193994"/>
      <w:bookmarkStart w:id="97" w:name="_Toc284409961"/>
      <w:bookmarkStart w:id="98" w:name="_Toc295205113"/>
      <w:bookmarkStart w:id="99" w:name="_Toc332010319"/>
      <w:r>
        <w:lastRenderedPageBreak/>
        <w:t xml:space="preserve">9. </w:t>
      </w:r>
      <w:bookmarkEnd w:id="85"/>
      <w:bookmarkEnd w:id="86"/>
      <w:bookmarkEnd w:id="87"/>
      <w:bookmarkEnd w:id="88"/>
      <w:bookmarkEnd w:id="89"/>
      <w:bookmarkEnd w:id="90"/>
      <w:bookmarkEnd w:id="91"/>
      <w:bookmarkEnd w:id="92"/>
      <w:bookmarkEnd w:id="93"/>
      <w:bookmarkEnd w:id="94"/>
      <w:bookmarkEnd w:id="95"/>
      <w:bookmarkEnd w:id="96"/>
      <w:bookmarkEnd w:id="97"/>
      <w:bookmarkEnd w:id="98"/>
      <w:r>
        <w:t>PODSTAWA PŁATNOŚCI</w:t>
      </w:r>
      <w:bookmarkEnd w:id="99"/>
    </w:p>
    <w:p w:rsidR="00EA7817" w:rsidRDefault="00EA7817" w:rsidP="00EA7817">
      <w:pPr>
        <w:pStyle w:val="Nagwek2"/>
        <w:numPr>
          <w:ilvl w:val="12"/>
          <w:numId w:val="0"/>
        </w:numPr>
      </w:pPr>
      <w:r>
        <w:t>9.1. Ogólne ustalenia dotyczące podstawy płatności</w:t>
      </w:r>
    </w:p>
    <w:p w:rsidR="00EA7817" w:rsidRDefault="00EA7817" w:rsidP="00EA7817">
      <w:pPr>
        <w:numPr>
          <w:ilvl w:val="12"/>
          <w:numId w:val="0"/>
        </w:numPr>
      </w:pPr>
      <w:r>
        <w:tab/>
        <w:t>Ogólne ustalenia dotyczące podstawy płatności podano w SST D-M-00.00.00 „Wymagania ogólne” [1] pkt 9.</w:t>
      </w:r>
    </w:p>
    <w:p w:rsidR="00EA7817" w:rsidRDefault="00EA7817" w:rsidP="00EA7817">
      <w:pPr>
        <w:pStyle w:val="Nagwek2"/>
        <w:numPr>
          <w:ilvl w:val="12"/>
          <w:numId w:val="0"/>
        </w:numPr>
      </w:pPr>
      <w:r>
        <w:t>9.2. Cena jednostki obmiarowej</w:t>
      </w:r>
    </w:p>
    <w:p w:rsidR="00EA7817" w:rsidRDefault="00EA7817" w:rsidP="00EA7817">
      <w:pPr>
        <w:numPr>
          <w:ilvl w:val="12"/>
          <w:numId w:val="0"/>
        </w:numPr>
      </w:pPr>
      <w:r>
        <w:tab/>
        <w:t>Cena wykonania  jednostki obmiarowej (</w:t>
      </w:r>
      <w:smartTag w:uri="urn:schemas-microsoft-com:office:smarttags" w:element="metricconverter">
        <w:smartTagPr>
          <w:attr w:name="ProductID" w:val="1 m2"/>
        </w:smartTagPr>
        <w:r>
          <w:t>1 m</w:t>
        </w:r>
        <w:r>
          <w:rPr>
            <w:vertAlign w:val="superscript"/>
          </w:rPr>
          <w:t>2</w:t>
        </w:r>
      </w:smartTag>
      <w:r>
        <w:t>) obejmuje:</w:t>
      </w:r>
    </w:p>
    <w:p w:rsidR="00EA7817" w:rsidRDefault="00EA7817" w:rsidP="00EA7817">
      <w:pPr>
        <w:numPr>
          <w:ilvl w:val="0"/>
          <w:numId w:val="19"/>
        </w:numPr>
      </w:pPr>
      <w:r>
        <w:t>prace pomiarowe i roboty przygotowawcze,</w:t>
      </w:r>
    </w:p>
    <w:p w:rsidR="00EA7817" w:rsidRDefault="00EA7817" w:rsidP="00EA7817">
      <w:pPr>
        <w:numPr>
          <w:ilvl w:val="0"/>
          <w:numId w:val="19"/>
        </w:numPr>
      </w:pPr>
      <w:r>
        <w:t>oznakowanie robót,</w:t>
      </w:r>
    </w:p>
    <w:p w:rsidR="00EA7817" w:rsidRDefault="00EA7817" w:rsidP="00EA7817">
      <w:pPr>
        <w:numPr>
          <w:ilvl w:val="0"/>
          <w:numId w:val="19"/>
        </w:numPr>
      </w:pPr>
      <w:r>
        <w:t>dostarczenie materiałów i sprzętu,</w:t>
      </w:r>
    </w:p>
    <w:p w:rsidR="00EA7817" w:rsidRDefault="00EA7817" w:rsidP="00EA7817">
      <w:pPr>
        <w:numPr>
          <w:ilvl w:val="0"/>
          <w:numId w:val="19"/>
        </w:numPr>
      </w:pPr>
      <w:r>
        <w:t>wyprodukowanie mieszanki i jej transport na miejsce wbudowania,</w:t>
      </w:r>
    </w:p>
    <w:p w:rsidR="00EA7817" w:rsidRDefault="00EA7817" w:rsidP="00EA7817">
      <w:pPr>
        <w:numPr>
          <w:ilvl w:val="0"/>
          <w:numId w:val="19"/>
        </w:numPr>
      </w:pPr>
      <w:r>
        <w:t>dostarczenie, ustawienie, rozebranie i odwiezienie prowadnic oraz innych materiałów i urządzeń pomocniczych,</w:t>
      </w:r>
    </w:p>
    <w:p w:rsidR="00EA7817" w:rsidRDefault="00EA7817" w:rsidP="00EA7817">
      <w:pPr>
        <w:numPr>
          <w:ilvl w:val="0"/>
          <w:numId w:val="19"/>
        </w:numPr>
      </w:pPr>
      <w:r>
        <w:t>rozłożenie i zagęszczenie mieszanki,</w:t>
      </w:r>
    </w:p>
    <w:p w:rsidR="00EA7817" w:rsidRDefault="00EA7817" w:rsidP="00EA7817">
      <w:pPr>
        <w:numPr>
          <w:ilvl w:val="0"/>
          <w:numId w:val="19"/>
        </w:numPr>
      </w:pPr>
      <w:r>
        <w:t>ew. nacięcie szczelin i wykonanie technologii przeciwspękaniowych,</w:t>
      </w:r>
    </w:p>
    <w:p w:rsidR="00EA7817" w:rsidRDefault="00EA7817" w:rsidP="00EA7817">
      <w:pPr>
        <w:numPr>
          <w:ilvl w:val="0"/>
          <w:numId w:val="19"/>
        </w:numPr>
      </w:pPr>
      <w:r>
        <w:t>pielęgnacja wykonanej warstwy,</w:t>
      </w:r>
    </w:p>
    <w:p w:rsidR="00EA7817" w:rsidRDefault="00EA7817" w:rsidP="00EA7817">
      <w:pPr>
        <w:numPr>
          <w:ilvl w:val="0"/>
          <w:numId w:val="19"/>
        </w:numPr>
      </w:pPr>
      <w:r>
        <w:t>przeprowadzenie wymaganych  pomiarów i badań,</w:t>
      </w:r>
    </w:p>
    <w:p w:rsidR="00EA7817" w:rsidRDefault="00EA7817" w:rsidP="00EA7817">
      <w:pPr>
        <w:numPr>
          <w:ilvl w:val="0"/>
          <w:numId w:val="19"/>
        </w:numPr>
      </w:pPr>
      <w:r>
        <w:t>uporządkowanie terenu robót i jego otoczenia,</w:t>
      </w:r>
    </w:p>
    <w:p w:rsidR="00EA7817" w:rsidRDefault="00EA7817" w:rsidP="00EA7817">
      <w:pPr>
        <w:numPr>
          <w:ilvl w:val="0"/>
          <w:numId w:val="19"/>
        </w:numPr>
      </w:pPr>
      <w:r>
        <w:t>roboty wykończeniowe,</w:t>
      </w:r>
    </w:p>
    <w:p w:rsidR="00EA7817" w:rsidRPr="006270F5" w:rsidRDefault="00EA7817" w:rsidP="00EA7817">
      <w:pPr>
        <w:numPr>
          <w:ilvl w:val="0"/>
          <w:numId w:val="19"/>
        </w:numPr>
        <w:rPr>
          <w:b/>
        </w:rPr>
      </w:pPr>
      <w:r>
        <w:t>odwiezienie sprzętu.</w:t>
      </w:r>
    </w:p>
    <w:p w:rsidR="00EA7817" w:rsidRPr="00D64787" w:rsidRDefault="00EA7817" w:rsidP="00EA7817">
      <w:pPr>
        <w:ind w:firstLine="709"/>
      </w:pPr>
      <w:r w:rsidRPr="00D64787">
        <w:t>Wszystkie roboty powinny być wykonane według wymagań dokumentacji projektowej, ST, specyfikacji technicznej i postanowień Inspektora.</w:t>
      </w:r>
    </w:p>
    <w:p w:rsidR="00EA7817" w:rsidRDefault="00EA7817" w:rsidP="00EA7817">
      <w:pPr>
        <w:pStyle w:val="Nagwek2"/>
      </w:pPr>
      <w:r>
        <w:t>9.3. Sposób rozliczenia robót tymczasowych i prac towarzyszących</w:t>
      </w:r>
    </w:p>
    <w:p w:rsidR="00EA7817" w:rsidRDefault="00EA7817" w:rsidP="00EA7817">
      <w:r>
        <w:tab/>
        <w:t>Cena wykonania robót określonych niniejszą SST obejmuje:</w:t>
      </w:r>
    </w:p>
    <w:p w:rsidR="00EA7817" w:rsidRDefault="00EA7817" w:rsidP="00EA7817">
      <w:pPr>
        <w:numPr>
          <w:ilvl w:val="0"/>
          <w:numId w:val="19"/>
        </w:numPr>
      </w:pPr>
      <w:r>
        <w:t>roboty tymczasowe, które są potrzebne do wykonania robót podstawowych, ale nie są przekazywane Zamawiającemu i są usuwane po wykonaniu robót podstawowych,</w:t>
      </w:r>
    </w:p>
    <w:p w:rsidR="00EA7817" w:rsidRDefault="00EA7817" w:rsidP="00EA7817">
      <w:pPr>
        <w:numPr>
          <w:ilvl w:val="0"/>
          <w:numId w:val="19"/>
        </w:numPr>
      </w:pPr>
      <w:r>
        <w:t>prace towarzyszące, które są niezbędne do wykonania robót podstawowych, niezaliczane do robót tymczasowych, jak geodezyjne wytyczenie robót itd.</w:t>
      </w:r>
    </w:p>
    <w:p w:rsidR="00EA7817" w:rsidRDefault="00EA7817" w:rsidP="00EA7817">
      <w:pPr>
        <w:pStyle w:val="Nagwek1"/>
      </w:pPr>
      <w:bookmarkStart w:id="100" w:name="_Toc24955917"/>
      <w:bookmarkStart w:id="101" w:name="_Toc25041751"/>
      <w:bookmarkStart w:id="102" w:name="_Toc25128891"/>
      <w:bookmarkStart w:id="103" w:name="_Toc25373389"/>
      <w:bookmarkStart w:id="104" w:name="_Toc25379405"/>
      <w:bookmarkStart w:id="105" w:name="_Toc174333142"/>
      <w:bookmarkStart w:id="106" w:name="_Toc179183775"/>
      <w:bookmarkStart w:id="107" w:name="_Toc198436144"/>
      <w:bookmarkStart w:id="108" w:name="_Toc199904828"/>
      <w:bookmarkStart w:id="109" w:name="_Toc216843092"/>
      <w:bookmarkStart w:id="110" w:name="_Toc257193995"/>
      <w:bookmarkStart w:id="111" w:name="_Toc284409962"/>
      <w:bookmarkStart w:id="112" w:name="_Toc295205114"/>
      <w:bookmarkStart w:id="113" w:name="_Toc332010320"/>
      <w:r>
        <w:t xml:space="preserve">10. </w:t>
      </w:r>
      <w:bookmarkEnd w:id="100"/>
      <w:bookmarkEnd w:id="101"/>
      <w:bookmarkEnd w:id="102"/>
      <w:bookmarkEnd w:id="103"/>
      <w:bookmarkEnd w:id="104"/>
      <w:bookmarkEnd w:id="105"/>
      <w:bookmarkEnd w:id="106"/>
      <w:bookmarkEnd w:id="107"/>
      <w:bookmarkEnd w:id="108"/>
      <w:bookmarkEnd w:id="109"/>
      <w:bookmarkEnd w:id="110"/>
      <w:bookmarkEnd w:id="111"/>
      <w:bookmarkEnd w:id="112"/>
      <w:r>
        <w:t>PRZEPISY ZWIĄZANE</w:t>
      </w:r>
      <w:bookmarkEnd w:id="113"/>
    </w:p>
    <w:p w:rsidR="00EA7817" w:rsidRDefault="00EA7817" w:rsidP="00EA7817">
      <w:pPr>
        <w:pStyle w:val="Nagwek2"/>
      </w:pPr>
      <w:r>
        <w:t>10.1. Ogólne specyfikacje techniczne (OST)</w:t>
      </w:r>
    </w:p>
    <w:tbl>
      <w:tblPr>
        <w:tblW w:w="0" w:type="auto"/>
        <w:tblLayout w:type="fixed"/>
        <w:tblCellMar>
          <w:left w:w="70" w:type="dxa"/>
          <w:right w:w="70" w:type="dxa"/>
        </w:tblCellMar>
        <w:tblLook w:val="0000"/>
      </w:tblPr>
      <w:tblGrid>
        <w:gridCol w:w="637"/>
        <w:gridCol w:w="1701"/>
        <w:gridCol w:w="5172"/>
      </w:tblGrid>
      <w:tr w:rsidR="00EA7817" w:rsidTr="00D64787">
        <w:tc>
          <w:tcPr>
            <w:tcW w:w="637" w:type="dxa"/>
          </w:tcPr>
          <w:p w:rsidR="00EA7817" w:rsidRDefault="00EA7817" w:rsidP="00D64787">
            <w:pPr>
              <w:jc w:val="center"/>
            </w:pPr>
            <w:r>
              <w:t>1.</w:t>
            </w:r>
          </w:p>
        </w:tc>
        <w:tc>
          <w:tcPr>
            <w:tcW w:w="1701" w:type="dxa"/>
          </w:tcPr>
          <w:p w:rsidR="00EA7817" w:rsidRDefault="00EA7817" w:rsidP="00D64787">
            <w:r>
              <w:t xml:space="preserve"> D-M-00.00.00</w:t>
            </w:r>
          </w:p>
        </w:tc>
        <w:tc>
          <w:tcPr>
            <w:tcW w:w="5172" w:type="dxa"/>
          </w:tcPr>
          <w:p w:rsidR="00EA7817" w:rsidRDefault="00EA7817" w:rsidP="00D64787">
            <w:r>
              <w:t>Wymagania ogólne</w:t>
            </w:r>
          </w:p>
        </w:tc>
      </w:tr>
      <w:tr w:rsidR="00EA7817" w:rsidTr="00D64787">
        <w:tc>
          <w:tcPr>
            <w:tcW w:w="637" w:type="dxa"/>
          </w:tcPr>
          <w:p w:rsidR="00EA7817" w:rsidRDefault="00EA7817" w:rsidP="00D64787">
            <w:pPr>
              <w:jc w:val="center"/>
            </w:pPr>
            <w:r>
              <w:t>2.</w:t>
            </w:r>
          </w:p>
        </w:tc>
        <w:tc>
          <w:tcPr>
            <w:tcW w:w="1701" w:type="dxa"/>
          </w:tcPr>
          <w:p w:rsidR="00EA7817" w:rsidRDefault="00EA7817" w:rsidP="00D64787">
            <w:r>
              <w:t xml:space="preserve"> D-01.00.00</w:t>
            </w:r>
          </w:p>
        </w:tc>
        <w:tc>
          <w:tcPr>
            <w:tcW w:w="5172" w:type="dxa"/>
          </w:tcPr>
          <w:p w:rsidR="00EA7817" w:rsidRDefault="00EA7817" w:rsidP="00D64787">
            <w:r>
              <w:t>Roboty przygotowawcze</w:t>
            </w:r>
          </w:p>
        </w:tc>
      </w:tr>
      <w:tr w:rsidR="00EA7817" w:rsidTr="00D64787">
        <w:tc>
          <w:tcPr>
            <w:tcW w:w="637" w:type="dxa"/>
          </w:tcPr>
          <w:p w:rsidR="00EA7817" w:rsidRDefault="00EA7817" w:rsidP="00D64787">
            <w:pPr>
              <w:jc w:val="center"/>
            </w:pPr>
            <w:r>
              <w:t>3.</w:t>
            </w:r>
          </w:p>
        </w:tc>
        <w:tc>
          <w:tcPr>
            <w:tcW w:w="1701" w:type="dxa"/>
          </w:tcPr>
          <w:p w:rsidR="00EA7817" w:rsidRDefault="00EA7817" w:rsidP="00D64787">
            <w:r>
              <w:t xml:space="preserve"> D-02.00.00</w:t>
            </w:r>
          </w:p>
        </w:tc>
        <w:tc>
          <w:tcPr>
            <w:tcW w:w="5172" w:type="dxa"/>
          </w:tcPr>
          <w:p w:rsidR="00EA7817" w:rsidRDefault="00EA7817" w:rsidP="00D64787">
            <w:r>
              <w:t>Roboty ziemne</w:t>
            </w:r>
          </w:p>
        </w:tc>
      </w:tr>
      <w:tr w:rsidR="00EA7817" w:rsidTr="00D64787">
        <w:tc>
          <w:tcPr>
            <w:tcW w:w="637" w:type="dxa"/>
          </w:tcPr>
          <w:p w:rsidR="00EA7817" w:rsidRDefault="00EA7817" w:rsidP="00D64787">
            <w:pPr>
              <w:jc w:val="center"/>
            </w:pPr>
            <w:r>
              <w:t>4.</w:t>
            </w:r>
          </w:p>
        </w:tc>
        <w:tc>
          <w:tcPr>
            <w:tcW w:w="1701" w:type="dxa"/>
          </w:tcPr>
          <w:p w:rsidR="00EA7817" w:rsidRDefault="00EA7817" w:rsidP="00D64787">
            <w:r>
              <w:t xml:space="preserve"> D-04.01.01</w:t>
            </w:r>
          </w:p>
        </w:tc>
        <w:tc>
          <w:tcPr>
            <w:tcW w:w="5172" w:type="dxa"/>
          </w:tcPr>
          <w:p w:rsidR="00EA7817" w:rsidRDefault="00EA7817" w:rsidP="00D64787">
            <w:r>
              <w:t>Koryto wraz z profilowaniem i zagęszczeniem podłoża</w:t>
            </w:r>
          </w:p>
        </w:tc>
      </w:tr>
    </w:tbl>
    <w:p w:rsidR="00EA7817" w:rsidRDefault="00EA7817" w:rsidP="00EA7817">
      <w:pPr>
        <w:pStyle w:val="Nagwek2"/>
      </w:pPr>
      <w:r>
        <w:t>10.2. Normy</w:t>
      </w:r>
    </w:p>
    <w:tbl>
      <w:tblPr>
        <w:tblW w:w="0" w:type="auto"/>
        <w:tblLook w:val="01E0"/>
      </w:tblPr>
      <w:tblGrid>
        <w:gridCol w:w="675"/>
        <w:gridCol w:w="1701"/>
        <w:gridCol w:w="5135"/>
      </w:tblGrid>
      <w:tr w:rsidR="00EA7817" w:rsidTr="00D64787">
        <w:tc>
          <w:tcPr>
            <w:tcW w:w="675" w:type="dxa"/>
          </w:tcPr>
          <w:p w:rsidR="00EA7817" w:rsidRDefault="00EA7817" w:rsidP="00D64787">
            <w:pPr>
              <w:jc w:val="center"/>
            </w:pPr>
            <w:r>
              <w:t>5.</w:t>
            </w:r>
          </w:p>
        </w:tc>
        <w:tc>
          <w:tcPr>
            <w:tcW w:w="1701" w:type="dxa"/>
          </w:tcPr>
          <w:p w:rsidR="00EA7817" w:rsidRDefault="00EA7817" w:rsidP="00D64787">
            <w:r>
              <w:t>PN-EN 197-1</w:t>
            </w:r>
          </w:p>
        </w:tc>
        <w:tc>
          <w:tcPr>
            <w:tcW w:w="5135" w:type="dxa"/>
          </w:tcPr>
          <w:p w:rsidR="00EA7817" w:rsidRDefault="00EA7817" w:rsidP="00D64787">
            <w:r>
              <w:t>Cement – Część 1: Skład, wymagania i kryteria zgodności dotyczące cementów powszechnego użytku</w:t>
            </w:r>
          </w:p>
        </w:tc>
      </w:tr>
      <w:tr w:rsidR="00EA7817" w:rsidTr="00D64787">
        <w:tc>
          <w:tcPr>
            <w:tcW w:w="675" w:type="dxa"/>
          </w:tcPr>
          <w:p w:rsidR="00EA7817" w:rsidRDefault="00EA7817" w:rsidP="00D64787">
            <w:pPr>
              <w:jc w:val="center"/>
            </w:pPr>
            <w:r>
              <w:t>6.</w:t>
            </w:r>
          </w:p>
        </w:tc>
        <w:tc>
          <w:tcPr>
            <w:tcW w:w="1701" w:type="dxa"/>
          </w:tcPr>
          <w:p w:rsidR="00EA7817" w:rsidRDefault="00EA7817" w:rsidP="00D64787">
            <w:r>
              <w:t>PN-EN 933-1</w:t>
            </w:r>
          </w:p>
        </w:tc>
        <w:tc>
          <w:tcPr>
            <w:tcW w:w="5135" w:type="dxa"/>
          </w:tcPr>
          <w:p w:rsidR="00EA7817" w:rsidRDefault="00EA7817" w:rsidP="00D64787">
            <w:r>
              <w:t>Badania geometrycznych właściwości kruszyw – Oznaczanie składu ziarnowego – Metoda przesiewania</w:t>
            </w:r>
          </w:p>
        </w:tc>
      </w:tr>
      <w:tr w:rsidR="00EA7817" w:rsidTr="00D64787">
        <w:tc>
          <w:tcPr>
            <w:tcW w:w="675" w:type="dxa"/>
          </w:tcPr>
          <w:p w:rsidR="00EA7817" w:rsidRDefault="00EA7817" w:rsidP="00D64787">
            <w:pPr>
              <w:jc w:val="center"/>
            </w:pPr>
            <w:r>
              <w:t>7.</w:t>
            </w:r>
          </w:p>
        </w:tc>
        <w:tc>
          <w:tcPr>
            <w:tcW w:w="1701" w:type="dxa"/>
          </w:tcPr>
          <w:p w:rsidR="00EA7817" w:rsidRDefault="00EA7817" w:rsidP="00D64787">
            <w:r>
              <w:t>PN-EN 933-3</w:t>
            </w:r>
          </w:p>
        </w:tc>
        <w:tc>
          <w:tcPr>
            <w:tcW w:w="5135" w:type="dxa"/>
          </w:tcPr>
          <w:p w:rsidR="00EA7817" w:rsidRDefault="00EA7817" w:rsidP="00D64787">
            <w:r>
              <w:t>Badania geometrycznych właściwości kruszyw – Oznaczanie kształtu ziarn za pomocą wskaźnika płaskości</w:t>
            </w:r>
          </w:p>
        </w:tc>
      </w:tr>
      <w:tr w:rsidR="00EA7817" w:rsidTr="00D64787">
        <w:tc>
          <w:tcPr>
            <w:tcW w:w="675" w:type="dxa"/>
          </w:tcPr>
          <w:p w:rsidR="00EA7817" w:rsidRDefault="00EA7817" w:rsidP="00D64787">
            <w:pPr>
              <w:jc w:val="center"/>
            </w:pPr>
            <w:r>
              <w:t>8.</w:t>
            </w:r>
          </w:p>
        </w:tc>
        <w:tc>
          <w:tcPr>
            <w:tcW w:w="1701" w:type="dxa"/>
          </w:tcPr>
          <w:p w:rsidR="00EA7817" w:rsidRDefault="00EA7817" w:rsidP="00D64787">
            <w:r>
              <w:t>PN-EN 933-4</w:t>
            </w:r>
          </w:p>
        </w:tc>
        <w:tc>
          <w:tcPr>
            <w:tcW w:w="5135" w:type="dxa"/>
          </w:tcPr>
          <w:p w:rsidR="00EA7817" w:rsidRDefault="00EA7817" w:rsidP="00D64787">
            <w:r>
              <w:t>Badania geometrycznych właściwości kruszyw – Oznaczanie kształtu ziarn – Wskaźnik kształtu</w:t>
            </w:r>
          </w:p>
        </w:tc>
      </w:tr>
      <w:tr w:rsidR="00EA7817" w:rsidTr="00D64787">
        <w:tc>
          <w:tcPr>
            <w:tcW w:w="675" w:type="dxa"/>
          </w:tcPr>
          <w:p w:rsidR="00EA7817" w:rsidRDefault="00EA7817" w:rsidP="00D64787">
            <w:pPr>
              <w:jc w:val="center"/>
            </w:pPr>
            <w:r>
              <w:t>9.</w:t>
            </w:r>
          </w:p>
        </w:tc>
        <w:tc>
          <w:tcPr>
            <w:tcW w:w="1701" w:type="dxa"/>
          </w:tcPr>
          <w:p w:rsidR="00EA7817" w:rsidRDefault="00EA7817" w:rsidP="00D64787">
            <w:r>
              <w:t>PN-EN 933-5</w:t>
            </w:r>
          </w:p>
        </w:tc>
        <w:tc>
          <w:tcPr>
            <w:tcW w:w="5135" w:type="dxa"/>
          </w:tcPr>
          <w:p w:rsidR="00EA7817" w:rsidRDefault="00EA7817" w:rsidP="00D64787">
            <w:r>
              <w:t>Badania geometrycznych właściwości kruszyw – Oznaczanie procentowej zawartości ziarn o powierzchniach powstałych w wyniku przekruszenia lub łamania kruszyw grubych</w:t>
            </w:r>
          </w:p>
        </w:tc>
      </w:tr>
      <w:tr w:rsidR="00EA7817" w:rsidTr="00D64787">
        <w:tc>
          <w:tcPr>
            <w:tcW w:w="675" w:type="dxa"/>
          </w:tcPr>
          <w:p w:rsidR="00EA7817" w:rsidRDefault="00EA7817" w:rsidP="00D64787">
            <w:pPr>
              <w:jc w:val="center"/>
            </w:pPr>
            <w:r>
              <w:t>10.</w:t>
            </w:r>
          </w:p>
        </w:tc>
        <w:tc>
          <w:tcPr>
            <w:tcW w:w="1701" w:type="dxa"/>
          </w:tcPr>
          <w:p w:rsidR="00EA7817" w:rsidRDefault="00EA7817" w:rsidP="00D64787">
            <w:r>
              <w:t>PN-EN 934-2</w:t>
            </w:r>
          </w:p>
        </w:tc>
        <w:tc>
          <w:tcPr>
            <w:tcW w:w="5135" w:type="dxa"/>
          </w:tcPr>
          <w:p w:rsidR="00EA7817" w:rsidRDefault="00EA7817" w:rsidP="00D64787">
            <w:r>
              <w:t>Domieszki do betonu, zaprawy i zaczynu – Domieszki do betonu – Definicje i wymagania</w:t>
            </w:r>
          </w:p>
        </w:tc>
      </w:tr>
      <w:tr w:rsidR="00EA7817" w:rsidTr="00D64787">
        <w:tc>
          <w:tcPr>
            <w:tcW w:w="675" w:type="dxa"/>
          </w:tcPr>
          <w:p w:rsidR="00EA7817" w:rsidRDefault="00EA7817" w:rsidP="00D64787">
            <w:pPr>
              <w:jc w:val="center"/>
            </w:pPr>
            <w:r>
              <w:t>11.</w:t>
            </w:r>
          </w:p>
        </w:tc>
        <w:tc>
          <w:tcPr>
            <w:tcW w:w="1701" w:type="dxa"/>
          </w:tcPr>
          <w:p w:rsidR="00EA7817" w:rsidRDefault="00EA7817" w:rsidP="00D64787">
            <w:r>
              <w:t>PN-EN 1008</w:t>
            </w:r>
          </w:p>
        </w:tc>
        <w:tc>
          <w:tcPr>
            <w:tcW w:w="5135" w:type="dxa"/>
          </w:tcPr>
          <w:p w:rsidR="00EA7817" w:rsidRDefault="00EA7817" w:rsidP="00D64787">
            <w:r>
              <w:t>Woda zarobowa do betonu – Specyfikacja pobierania próbek, badanie i ocena przydatności wody zarobowej do betonu, w tym wody odzyskanej z procesów produkcji betonu</w:t>
            </w:r>
          </w:p>
        </w:tc>
      </w:tr>
      <w:tr w:rsidR="00EA7817" w:rsidTr="00D64787">
        <w:tc>
          <w:tcPr>
            <w:tcW w:w="675" w:type="dxa"/>
          </w:tcPr>
          <w:p w:rsidR="00EA7817" w:rsidRDefault="00EA7817" w:rsidP="00D64787">
            <w:pPr>
              <w:jc w:val="center"/>
            </w:pPr>
            <w:r>
              <w:t>12.</w:t>
            </w:r>
          </w:p>
        </w:tc>
        <w:tc>
          <w:tcPr>
            <w:tcW w:w="1701" w:type="dxa"/>
          </w:tcPr>
          <w:p w:rsidR="00EA7817" w:rsidRDefault="00EA7817" w:rsidP="00D64787">
            <w:r>
              <w:t>PN-EN 1097-1</w:t>
            </w:r>
          </w:p>
        </w:tc>
        <w:tc>
          <w:tcPr>
            <w:tcW w:w="5135" w:type="dxa"/>
          </w:tcPr>
          <w:p w:rsidR="00EA7817" w:rsidRDefault="00EA7817" w:rsidP="00D64787">
            <w:r>
              <w:t>Badania mechanicznych i fizycznych właściwości kruszyw – Oznaczanie odporności na ścieranie (mikro-Deval)</w:t>
            </w:r>
          </w:p>
        </w:tc>
      </w:tr>
      <w:tr w:rsidR="00EA7817" w:rsidTr="00D64787">
        <w:tc>
          <w:tcPr>
            <w:tcW w:w="675" w:type="dxa"/>
          </w:tcPr>
          <w:p w:rsidR="00EA7817" w:rsidRDefault="00EA7817" w:rsidP="00D64787">
            <w:pPr>
              <w:jc w:val="center"/>
            </w:pPr>
            <w:r>
              <w:t>13.</w:t>
            </w:r>
          </w:p>
        </w:tc>
        <w:tc>
          <w:tcPr>
            <w:tcW w:w="1701" w:type="dxa"/>
          </w:tcPr>
          <w:p w:rsidR="00EA7817" w:rsidRDefault="00EA7817" w:rsidP="00D64787">
            <w:r>
              <w:t>PN-EN 1097-2</w:t>
            </w:r>
          </w:p>
        </w:tc>
        <w:tc>
          <w:tcPr>
            <w:tcW w:w="5135" w:type="dxa"/>
          </w:tcPr>
          <w:p w:rsidR="00EA7817" w:rsidRDefault="00EA7817" w:rsidP="00D64787">
            <w:r>
              <w:t>Badania mechanicznych i fizycznych właściwości kruszyw – Metody oznaczania odporności na rozdrabnianie</w:t>
            </w:r>
          </w:p>
        </w:tc>
      </w:tr>
      <w:tr w:rsidR="00EA7817" w:rsidTr="00D64787">
        <w:tc>
          <w:tcPr>
            <w:tcW w:w="675" w:type="dxa"/>
          </w:tcPr>
          <w:p w:rsidR="00EA7817" w:rsidRDefault="00EA7817" w:rsidP="00D64787">
            <w:pPr>
              <w:jc w:val="center"/>
            </w:pPr>
            <w:r>
              <w:t>14.</w:t>
            </w:r>
          </w:p>
        </w:tc>
        <w:tc>
          <w:tcPr>
            <w:tcW w:w="1701" w:type="dxa"/>
          </w:tcPr>
          <w:p w:rsidR="00EA7817" w:rsidRDefault="00EA7817" w:rsidP="00D64787">
            <w:r>
              <w:t>PN-EN 1097-6</w:t>
            </w:r>
          </w:p>
        </w:tc>
        <w:tc>
          <w:tcPr>
            <w:tcW w:w="5135" w:type="dxa"/>
          </w:tcPr>
          <w:p w:rsidR="00EA7817" w:rsidRDefault="00EA7817" w:rsidP="00D64787">
            <w:r>
              <w:t>Badania mechanicznych i fizycznych właściwości kruszyw – Część 6: Oznaczanie gęstości ziarn i nasiąkliwości</w:t>
            </w:r>
          </w:p>
        </w:tc>
      </w:tr>
      <w:tr w:rsidR="00EA7817" w:rsidTr="00D64787">
        <w:tc>
          <w:tcPr>
            <w:tcW w:w="675" w:type="dxa"/>
          </w:tcPr>
          <w:p w:rsidR="00EA7817" w:rsidRDefault="00EA7817" w:rsidP="00D64787">
            <w:pPr>
              <w:jc w:val="center"/>
            </w:pPr>
            <w:r>
              <w:t>15.</w:t>
            </w:r>
          </w:p>
        </w:tc>
        <w:tc>
          <w:tcPr>
            <w:tcW w:w="1701" w:type="dxa"/>
          </w:tcPr>
          <w:p w:rsidR="00EA7817" w:rsidRDefault="00EA7817" w:rsidP="00D64787">
            <w:r>
              <w:t>PN-EN 1367-1</w:t>
            </w:r>
          </w:p>
        </w:tc>
        <w:tc>
          <w:tcPr>
            <w:tcW w:w="5135" w:type="dxa"/>
          </w:tcPr>
          <w:p w:rsidR="00EA7817" w:rsidRDefault="00EA7817" w:rsidP="00D64787">
            <w:r>
              <w:t>Badania właściwości cieplnych i odporności kruszyw na działanie czynników atmosferycznych – Część 1: Oznaczanie mrozoodporności</w:t>
            </w:r>
          </w:p>
        </w:tc>
      </w:tr>
      <w:tr w:rsidR="00EA7817" w:rsidTr="00D64787">
        <w:tc>
          <w:tcPr>
            <w:tcW w:w="675" w:type="dxa"/>
          </w:tcPr>
          <w:p w:rsidR="00EA7817" w:rsidRDefault="00EA7817" w:rsidP="00D64787">
            <w:pPr>
              <w:jc w:val="center"/>
            </w:pPr>
            <w:r>
              <w:lastRenderedPageBreak/>
              <w:t>16.</w:t>
            </w:r>
          </w:p>
        </w:tc>
        <w:tc>
          <w:tcPr>
            <w:tcW w:w="1701" w:type="dxa"/>
          </w:tcPr>
          <w:p w:rsidR="00EA7817" w:rsidRDefault="00EA7817" w:rsidP="00D64787">
            <w:r>
              <w:t>PN-EN 1367-3</w:t>
            </w:r>
          </w:p>
        </w:tc>
        <w:tc>
          <w:tcPr>
            <w:tcW w:w="5135" w:type="dxa"/>
          </w:tcPr>
          <w:p w:rsidR="00EA7817" w:rsidRDefault="00EA7817" w:rsidP="00D64787">
            <w:r>
              <w:t>Badania właściwości cieplnych i odporności kruszyw na działanie czynników atmosferycznych – Część 3: Badanie bazaltowej zgorzeli słonecznej metodą gotowania</w:t>
            </w:r>
          </w:p>
        </w:tc>
      </w:tr>
      <w:tr w:rsidR="00EA7817" w:rsidTr="00D64787">
        <w:tc>
          <w:tcPr>
            <w:tcW w:w="675" w:type="dxa"/>
          </w:tcPr>
          <w:p w:rsidR="00EA7817" w:rsidRDefault="00EA7817" w:rsidP="00D64787">
            <w:pPr>
              <w:jc w:val="center"/>
            </w:pPr>
            <w:r>
              <w:t>17.</w:t>
            </w:r>
          </w:p>
        </w:tc>
        <w:tc>
          <w:tcPr>
            <w:tcW w:w="1701" w:type="dxa"/>
          </w:tcPr>
          <w:p w:rsidR="00EA7817" w:rsidRDefault="00EA7817" w:rsidP="00D64787">
            <w:r>
              <w:t>PN-EN 1744-1</w:t>
            </w:r>
          </w:p>
        </w:tc>
        <w:tc>
          <w:tcPr>
            <w:tcW w:w="5135" w:type="dxa"/>
          </w:tcPr>
          <w:p w:rsidR="00EA7817" w:rsidRDefault="00EA7817" w:rsidP="00D64787">
            <w:r>
              <w:t>Badania chemicznych właściwości kruszyw – Analiza chemiczna</w:t>
            </w:r>
          </w:p>
        </w:tc>
      </w:tr>
      <w:tr w:rsidR="00EA7817" w:rsidTr="00D64787">
        <w:tc>
          <w:tcPr>
            <w:tcW w:w="675" w:type="dxa"/>
          </w:tcPr>
          <w:p w:rsidR="00EA7817" w:rsidRDefault="00EA7817" w:rsidP="00D64787">
            <w:pPr>
              <w:jc w:val="center"/>
            </w:pPr>
            <w:r>
              <w:t>18.</w:t>
            </w:r>
          </w:p>
        </w:tc>
        <w:tc>
          <w:tcPr>
            <w:tcW w:w="1701" w:type="dxa"/>
          </w:tcPr>
          <w:p w:rsidR="00EA7817" w:rsidRDefault="00EA7817" w:rsidP="00D64787">
            <w:r>
              <w:t>PN-EN 1744-3</w:t>
            </w:r>
          </w:p>
        </w:tc>
        <w:tc>
          <w:tcPr>
            <w:tcW w:w="5135" w:type="dxa"/>
          </w:tcPr>
          <w:p w:rsidR="00EA7817" w:rsidRDefault="00EA7817" w:rsidP="00D64787">
            <w:r>
              <w:t>Badania chemicznych właściwości kruszyw – Część 3: Przygotowanie wyciągów przez wymywanie kruszyw</w:t>
            </w:r>
          </w:p>
        </w:tc>
      </w:tr>
      <w:tr w:rsidR="00EA7817" w:rsidTr="00D64787">
        <w:tc>
          <w:tcPr>
            <w:tcW w:w="675" w:type="dxa"/>
          </w:tcPr>
          <w:p w:rsidR="00EA7817" w:rsidRDefault="00EA7817" w:rsidP="00D64787">
            <w:pPr>
              <w:jc w:val="center"/>
            </w:pPr>
            <w:r>
              <w:t>19.</w:t>
            </w:r>
          </w:p>
        </w:tc>
        <w:tc>
          <w:tcPr>
            <w:tcW w:w="1701" w:type="dxa"/>
          </w:tcPr>
          <w:p w:rsidR="00EA7817" w:rsidRDefault="00EA7817" w:rsidP="00D64787">
            <w:r>
              <w:t>PN-EN 13242</w:t>
            </w:r>
          </w:p>
        </w:tc>
        <w:tc>
          <w:tcPr>
            <w:tcW w:w="5135" w:type="dxa"/>
          </w:tcPr>
          <w:p w:rsidR="00EA7817" w:rsidRDefault="00EA7817" w:rsidP="00D64787">
            <w:r>
              <w:t>Kruszywa do niezwiązanych i związanych hydraulicznie materiałów stosowanych w obiektach budowlanych i budownictwie drogowym</w:t>
            </w:r>
          </w:p>
        </w:tc>
      </w:tr>
      <w:tr w:rsidR="00EA7817" w:rsidTr="00D64787">
        <w:tc>
          <w:tcPr>
            <w:tcW w:w="675" w:type="dxa"/>
          </w:tcPr>
          <w:p w:rsidR="00EA7817" w:rsidRDefault="00EA7817" w:rsidP="00D64787">
            <w:pPr>
              <w:jc w:val="center"/>
            </w:pPr>
            <w:r>
              <w:t>20.</w:t>
            </w:r>
          </w:p>
        </w:tc>
        <w:tc>
          <w:tcPr>
            <w:tcW w:w="1701" w:type="dxa"/>
          </w:tcPr>
          <w:p w:rsidR="00EA7817" w:rsidRDefault="00EA7817" w:rsidP="00D64787">
            <w:r>
              <w:t>PN-EN 13286-2</w:t>
            </w:r>
          </w:p>
        </w:tc>
        <w:tc>
          <w:tcPr>
            <w:tcW w:w="5135" w:type="dxa"/>
          </w:tcPr>
          <w:p w:rsidR="00EA7817" w:rsidRDefault="00EA7817" w:rsidP="00D64787">
            <w:r>
              <w:t>Mieszanki niezwiązane i związane spoiwem hydraulicznym – Część 2: Metody określania gęstości i zawartości wody – Zagęszczanie metodą Proctora</w:t>
            </w:r>
          </w:p>
        </w:tc>
      </w:tr>
      <w:tr w:rsidR="00EA7817" w:rsidTr="00D64787">
        <w:tc>
          <w:tcPr>
            <w:tcW w:w="675" w:type="dxa"/>
          </w:tcPr>
          <w:p w:rsidR="00EA7817" w:rsidRDefault="00EA7817" w:rsidP="00D64787">
            <w:pPr>
              <w:jc w:val="center"/>
            </w:pPr>
            <w:r>
              <w:t>21.</w:t>
            </w:r>
          </w:p>
        </w:tc>
        <w:tc>
          <w:tcPr>
            <w:tcW w:w="1701" w:type="dxa"/>
          </w:tcPr>
          <w:p w:rsidR="00EA7817" w:rsidRDefault="00EA7817" w:rsidP="00D64787">
            <w:r>
              <w:t>PN-EN 13286-41</w:t>
            </w:r>
          </w:p>
        </w:tc>
        <w:tc>
          <w:tcPr>
            <w:tcW w:w="5135" w:type="dxa"/>
          </w:tcPr>
          <w:p w:rsidR="00EA7817" w:rsidRDefault="00EA7817" w:rsidP="00D64787">
            <w:r>
              <w:t>Mieszanki niezwiązane i związane spoiwem hydraulicznym – Część 41: Metoda oznaczania wytrzymałości na ściskanie mieszanek związanych spoiwem hydraulicznym</w:t>
            </w:r>
          </w:p>
        </w:tc>
      </w:tr>
      <w:tr w:rsidR="00EA7817" w:rsidTr="00D64787">
        <w:tc>
          <w:tcPr>
            <w:tcW w:w="675" w:type="dxa"/>
          </w:tcPr>
          <w:p w:rsidR="00EA7817" w:rsidRDefault="00EA7817" w:rsidP="00D64787">
            <w:pPr>
              <w:jc w:val="center"/>
            </w:pPr>
            <w:r>
              <w:t>22.</w:t>
            </w:r>
          </w:p>
        </w:tc>
        <w:tc>
          <w:tcPr>
            <w:tcW w:w="1701" w:type="dxa"/>
          </w:tcPr>
          <w:p w:rsidR="00EA7817" w:rsidRDefault="00EA7817" w:rsidP="00D64787">
            <w:r>
              <w:t>PN-EN 13286-50</w:t>
            </w:r>
          </w:p>
        </w:tc>
        <w:tc>
          <w:tcPr>
            <w:tcW w:w="5135" w:type="dxa"/>
          </w:tcPr>
          <w:p w:rsidR="00EA7817" w:rsidRDefault="00EA7817" w:rsidP="00D64787">
            <w:r>
              <w:t>Mieszanki niezwiązane i związane spoiwem hydraulicznym – Część 50: Metoda sporządzania próbek związanych hydraulicznie za pomocą aparatu Proctora lub zagęszczania na stole wibracyjnym</w:t>
            </w:r>
          </w:p>
        </w:tc>
      </w:tr>
      <w:tr w:rsidR="00EA7817" w:rsidTr="00D64787">
        <w:tc>
          <w:tcPr>
            <w:tcW w:w="675" w:type="dxa"/>
          </w:tcPr>
          <w:p w:rsidR="00EA7817" w:rsidRDefault="00EA7817" w:rsidP="00D64787">
            <w:pPr>
              <w:jc w:val="center"/>
            </w:pPr>
            <w:r>
              <w:t>23.</w:t>
            </w:r>
          </w:p>
        </w:tc>
        <w:tc>
          <w:tcPr>
            <w:tcW w:w="1701" w:type="dxa"/>
          </w:tcPr>
          <w:p w:rsidR="00EA7817" w:rsidRDefault="00EA7817" w:rsidP="00D64787">
            <w:r>
              <w:t>PN-EN 14227-1</w:t>
            </w:r>
          </w:p>
        </w:tc>
        <w:tc>
          <w:tcPr>
            <w:tcW w:w="5135" w:type="dxa"/>
          </w:tcPr>
          <w:p w:rsidR="00EA7817" w:rsidRDefault="00EA7817" w:rsidP="00D64787">
            <w:r>
              <w:t>Mieszanki związane spoiwem hydraulicznym – Wymagania – Część 1: Mieszanki związane cementem</w:t>
            </w:r>
          </w:p>
        </w:tc>
      </w:tr>
      <w:tr w:rsidR="00EA7817" w:rsidTr="00D64787">
        <w:tc>
          <w:tcPr>
            <w:tcW w:w="675" w:type="dxa"/>
          </w:tcPr>
          <w:p w:rsidR="00EA7817" w:rsidRDefault="00EA7817" w:rsidP="00D64787">
            <w:pPr>
              <w:jc w:val="center"/>
            </w:pPr>
            <w:r>
              <w:t>24.</w:t>
            </w:r>
          </w:p>
        </w:tc>
        <w:tc>
          <w:tcPr>
            <w:tcW w:w="1701" w:type="dxa"/>
          </w:tcPr>
          <w:p w:rsidR="00EA7817" w:rsidRDefault="00EA7817" w:rsidP="00D64787">
            <w:r>
              <w:t>PN-EN 14227-10</w:t>
            </w:r>
          </w:p>
        </w:tc>
        <w:tc>
          <w:tcPr>
            <w:tcW w:w="5135" w:type="dxa"/>
          </w:tcPr>
          <w:p w:rsidR="00EA7817" w:rsidRDefault="00EA7817" w:rsidP="00D64787">
            <w:r>
              <w:t>Mieszanki związane spoiwem hydraulicznym – Specyfikacja – Część 10: Grunty stabilizowane cementem</w:t>
            </w:r>
          </w:p>
        </w:tc>
      </w:tr>
    </w:tbl>
    <w:p w:rsidR="00EA7817" w:rsidRDefault="00EA7817" w:rsidP="00EA7817">
      <w:pPr>
        <w:pStyle w:val="Nagwek2"/>
      </w:pPr>
      <w:r>
        <w:t>10.3. Inne dokumenty</w:t>
      </w:r>
    </w:p>
    <w:p w:rsidR="00EA7817" w:rsidRDefault="00EA7817" w:rsidP="00EA7817">
      <w:pPr>
        <w:numPr>
          <w:ilvl w:val="0"/>
          <w:numId w:val="27"/>
        </w:numPr>
        <w:ind w:hanging="425"/>
      </w:pPr>
      <w:r>
        <w:t>Mieszanki związane spoiwem hydraulicznym do dróg krajowych – WT-5 2010 Wymagania techniczne (zalecone do stosowania w specyfikacji technicznej na roboty budowlane na drogach krajowych wg zarządzenia nr 102 GDDKiA z dnia 19.11.2010 r.)</w:t>
      </w:r>
    </w:p>
    <w:p w:rsidR="00EA7817" w:rsidRDefault="00EA7817" w:rsidP="00EA7817">
      <w:pPr>
        <w:numPr>
          <w:ilvl w:val="0"/>
          <w:numId w:val="27"/>
        </w:numPr>
        <w:ind w:hanging="425"/>
      </w:pPr>
      <w:r>
        <w:t>Rozporządzenie Ministra Transportu i Gospodarki Morskiej z dnia 2 marca 1999 r. w sprawie warunków technicznych, jakim powinny odpowiadać drogi publiczne i ich usytuowanie (Dz.U. nr 43, poz. 430)</w:t>
      </w:r>
    </w:p>
    <w:p w:rsidR="00EA7817" w:rsidRDefault="00EA7817" w:rsidP="00EA7817">
      <w:pPr>
        <w:numPr>
          <w:ilvl w:val="0"/>
          <w:numId w:val="27"/>
        </w:numPr>
        <w:ind w:hanging="425"/>
      </w:pPr>
      <w:r>
        <w:t>Katalog typowych konstrukcji nawierzchni podatnych i półsztywnych. Generalna Dyrekcja Dróg Publicznych – Instytut Badawczy Dróg i Mostów, Warszawa 1997</w:t>
      </w:r>
    </w:p>
    <w:p w:rsidR="00EA7817" w:rsidRDefault="00EA7817" w:rsidP="00EA7817"/>
    <w:p w:rsidR="00F87AA6" w:rsidRDefault="00F87AA6" w:rsidP="00EA7817">
      <w:pPr>
        <w:pStyle w:val="Nagwek1"/>
        <w:jc w:val="center"/>
      </w:pPr>
    </w:p>
    <w:sectPr w:rsidR="00F87AA6" w:rsidSect="00EA7817">
      <w:headerReference w:type="even" r:id="rId18"/>
      <w:headerReference w:type="first" r:id="rId19"/>
      <w:pgSz w:w="11907" w:h="16840" w:code="9"/>
      <w:pgMar w:top="851" w:right="851" w:bottom="851" w:left="1418" w:header="2268" w:footer="2835"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71FA" w:rsidRDefault="003271FA" w:rsidP="00EA7817">
      <w:r>
        <w:separator/>
      </w:r>
    </w:p>
  </w:endnote>
  <w:endnote w:type="continuationSeparator" w:id="1">
    <w:p w:rsidR="003271FA" w:rsidRDefault="003271FA" w:rsidP="00EA781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71FA" w:rsidRDefault="003271FA" w:rsidP="00EA7817">
      <w:r>
        <w:separator/>
      </w:r>
    </w:p>
  </w:footnote>
  <w:footnote w:type="continuationSeparator" w:id="1">
    <w:p w:rsidR="003271FA" w:rsidRDefault="003271FA" w:rsidP="00EA78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4787" w:rsidRDefault="00D64787">
    <w:pPr>
      <w:pStyle w:val="Nagwek"/>
      <w:rPr>
        <w:rFonts w:ascii="Times New Roman" w:hAnsi="Times New Roman"/>
        <w:sz w:val="20"/>
      </w:rPr>
    </w:pPr>
  </w:p>
  <w:tbl>
    <w:tblPr>
      <w:tblW w:w="0" w:type="auto"/>
      <w:tblBorders>
        <w:bottom w:val="single" w:sz="6" w:space="0" w:color="auto"/>
      </w:tblBorders>
      <w:tblLayout w:type="fixed"/>
      <w:tblCellMar>
        <w:left w:w="70" w:type="dxa"/>
        <w:right w:w="70" w:type="dxa"/>
      </w:tblCellMar>
      <w:tblLook w:val="0000"/>
    </w:tblPr>
    <w:tblGrid>
      <w:gridCol w:w="921"/>
      <w:gridCol w:w="4819"/>
      <w:gridCol w:w="1769"/>
    </w:tblGrid>
    <w:tr w:rsidR="00D64787">
      <w:tc>
        <w:tcPr>
          <w:tcW w:w="921" w:type="dxa"/>
          <w:tcBorders>
            <w:bottom w:val="single" w:sz="6" w:space="0" w:color="auto"/>
          </w:tcBorders>
        </w:tcPr>
        <w:p w:rsidR="00D64787" w:rsidRDefault="00F71D77">
          <w:pPr>
            <w:pStyle w:val="Nagwek"/>
            <w:spacing w:after="120"/>
            <w:rPr>
              <w:rFonts w:ascii="Times New Roman" w:hAnsi="Times New Roman"/>
              <w:sz w:val="20"/>
            </w:rPr>
          </w:pPr>
          <w:r>
            <w:rPr>
              <w:rStyle w:val="Numerstrony"/>
              <w:rFonts w:ascii="Times New Roman" w:hAnsi="Times New Roman"/>
              <w:sz w:val="20"/>
            </w:rPr>
            <w:fldChar w:fldCharType="begin"/>
          </w:r>
          <w:r w:rsidR="00D64787">
            <w:rPr>
              <w:rStyle w:val="Numerstrony"/>
              <w:rFonts w:ascii="Times New Roman" w:hAnsi="Times New Roman"/>
              <w:sz w:val="20"/>
            </w:rPr>
            <w:instrText xml:space="preserve"> PAGE </w:instrText>
          </w:r>
          <w:r>
            <w:rPr>
              <w:rStyle w:val="Numerstrony"/>
              <w:rFonts w:ascii="Times New Roman" w:hAnsi="Times New Roman"/>
              <w:sz w:val="20"/>
            </w:rPr>
            <w:fldChar w:fldCharType="separate"/>
          </w:r>
          <w:r w:rsidR="00D64787">
            <w:rPr>
              <w:rStyle w:val="Numerstrony"/>
              <w:rFonts w:ascii="Times New Roman" w:hAnsi="Times New Roman"/>
              <w:noProof/>
              <w:sz w:val="20"/>
            </w:rPr>
            <w:t>26</w:t>
          </w:r>
          <w:r>
            <w:rPr>
              <w:rStyle w:val="Numerstrony"/>
              <w:rFonts w:ascii="Times New Roman" w:hAnsi="Times New Roman"/>
              <w:sz w:val="20"/>
            </w:rPr>
            <w:fldChar w:fldCharType="end"/>
          </w:r>
        </w:p>
      </w:tc>
      <w:tc>
        <w:tcPr>
          <w:tcW w:w="4819" w:type="dxa"/>
        </w:tcPr>
        <w:p w:rsidR="00D64787" w:rsidRDefault="00D64787">
          <w:pPr>
            <w:pStyle w:val="Nagwek"/>
            <w:jc w:val="right"/>
            <w:rPr>
              <w:rFonts w:ascii="Times New Roman" w:hAnsi="Times New Roman"/>
              <w:sz w:val="20"/>
            </w:rPr>
          </w:pPr>
          <w:r>
            <w:rPr>
              <w:rFonts w:ascii="Times New Roman" w:hAnsi="Times New Roman"/>
              <w:i/>
              <w:sz w:val="20"/>
            </w:rPr>
            <w:t>Podbudowa i podłoże ulepszone z mieszanki kruszywa związanego hydraulicznie cementem</w:t>
          </w:r>
        </w:p>
      </w:tc>
      <w:tc>
        <w:tcPr>
          <w:tcW w:w="1769" w:type="dxa"/>
        </w:tcPr>
        <w:p w:rsidR="00D64787" w:rsidRDefault="00D64787">
          <w:pPr>
            <w:pStyle w:val="Nagwek"/>
            <w:jc w:val="right"/>
            <w:rPr>
              <w:rFonts w:ascii="Times New Roman" w:hAnsi="Times New Roman"/>
              <w:sz w:val="20"/>
            </w:rPr>
          </w:pPr>
          <w:r>
            <w:rPr>
              <w:rFonts w:ascii="Times New Roman" w:hAnsi="Times New Roman"/>
              <w:i/>
              <w:sz w:val="20"/>
            </w:rPr>
            <w:t>D-04.05.01 a</w:t>
          </w:r>
        </w:p>
      </w:tc>
    </w:tr>
  </w:tbl>
  <w:p w:rsidR="00D64787" w:rsidRDefault="00D64787">
    <w:pPr>
      <w:pStyle w:val="Nagwek"/>
      <w:rPr>
        <w:rFonts w:ascii="Times New Roman" w:hAnsi="Times New Roman"/>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4787" w:rsidRDefault="00D64787">
    <w:pPr>
      <w:pStyle w:val="Nagwek"/>
      <w:rPr>
        <w:sz w:val="23"/>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5707852"/>
    <w:lvl w:ilvl="0">
      <w:numFmt w:val="decimal"/>
      <w:lvlText w:val="*"/>
      <w:lvlJc w:val="left"/>
    </w:lvl>
  </w:abstractNum>
  <w:abstractNum w:abstractNumId="1">
    <w:nsid w:val="03FA41BC"/>
    <w:multiLevelType w:val="hybridMultilevel"/>
    <w:tmpl w:val="AF70FF8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08AE1D16"/>
    <w:multiLevelType w:val="hybridMultilevel"/>
    <w:tmpl w:val="2ADC9F5A"/>
    <w:lvl w:ilvl="0" w:tplc="F6641092">
      <w:start w:val="1"/>
      <w:numFmt w:val="lowerLetter"/>
      <w:lvlText w:val="%1)"/>
      <w:legacy w:legacy="1" w:legacySpace="0" w:legacyIndent="283"/>
      <w:lvlJc w:val="left"/>
      <w:pPr>
        <w:ind w:left="283" w:hanging="283"/>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0AE077D3"/>
    <w:multiLevelType w:val="singleLevel"/>
    <w:tmpl w:val="6DF24F14"/>
    <w:lvl w:ilvl="0">
      <w:start w:val="1"/>
      <w:numFmt w:val="lowerLetter"/>
      <w:lvlText w:val="%1)"/>
      <w:lvlJc w:val="left"/>
      <w:pPr>
        <w:tabs>
          <w:tab w:val="num" w:pos="360"/>
        </w:tabs>
        <w:ind w:left="360" w:hanging="360"/>
      </w:pPr>
      <w:rPr>
        <w:rFonts w:hint="default"/>
      </w:rPr>
    </w:lvl>
  </w:abstractNum>
  <w:abstractNum w:abstractNumId="4">
    <w:nsid w:val="10176CEA"/>
    <w:multiLevelType w:val="hybridMultilevel"/>
    <w:tmpl w:val="14A8E04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13A67AB3"/>
    <w:multiLevelType w:val="singleLevel"/>
    <w:tmpl w:val="CAB05A7E"/>
    <w:lvl w:ilvl="0">
      <w:start w:val="1"/>
      <w:numFmt w:val="bullet"/>
      <w:lvlText w:val="-"/>
      <w:lvlJc w:val="left"/>
      <w:pPr>
        <w:tabs>
          <w:tab w:val="num" w:pos="360"/>
        </w:tabs>
        <w:ind w:left="360" w:hanging="360"/>
      </w:pPr>
      <w:rPr>
        <w:rFonts w:hint="default"/>
      </w:rPr>
    </w:lvl>
  </w:abstractNum>
  <w:abstractNum w:abstractNumId="6">
    <w:nsid w:val="16254830"/>
    <w:multiLevelType w:val="hybridMultilevel"/>
    <w:tmpl w:val="E16802A6"/>
    <w:lvl w:ilvl="0" w:tplc="B3DC956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196A3C60"/>
    <w:multiLevelType w:val="hybridMultilevel"/>
    <w:tmpl w:val="D13CA378"/>
    <w:lvl w:ilvl="0" w:tplc="95AC7D6E">
      <w:start w:val="1"/>
      <w:numFmt w:val="bullet"/>
      <w:lvlText w:val=""/>
      <w:lvlJc w:val="left"/>
      <w:pPr>
        <w:tabs>
          <w:tab w:val="num" w:pos="567"/>
        </w:tabs>
        <w:ind w:left="567" w:hanging="56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1E803DE7"/>
    <w:multiLevelType w:val="hybridMultilevel"/>
    <w:tmpl w:val="D1EAB4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01B6A1F"/>
    <w:multiLevelType w:val="hybridMultilevel"/>
    <w:tmpl w:val="150E3E66"/>
    <w:lvl w:ilvl="0" w:tplc="F4BC8016">
      <w:start w:val="1"/>
      <w:numFmt w:val="bullet"/>
      <w:lvlText w:val=""/>
      <w:lvlJc w:val="left"/>
      <w:pPr>
        <w:tabs>
          <w:tab w:val="num" w:pos="1505"/>
        </w:tabs>
        <w:ind w:left="1505" w:hanging="425"/>
      </w:pPr>
      <w:rPr>
        <w:rFonts w:ascii="Symbol" w:hAnsi="Symbol" w:hint="default"/>
      </w:rPr>
    </w:lvl>
    <w:lvl w:ilvl="1" w:tplc="DF6A7B38">
      <w:start w:val="1"/>
      <w:numFmt w:val="lowerLetter"/>
      <w:lvlText w:val="%2)"/>
      <w:lvlJc w:val="left"/>
      <w:pPr>
        <w:tabs>
          <w:tab w:val="num" w:pos="1505"/>
        </w:tabs>
        <w:ind w:left="1505" w:hanging="425"/>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nsid w:val="223505A2"/>
    <w:multiLevelType w:val="hybridMultilevel"/>
    <w:tmpl w:val="988EED5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243661A4"/>
    <w:multiLevelType w:val="hybridMultilevel"/>
    <w:tmpl w:val="2294FAE8"/>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nsid w:val="254344AC"/>
    <w:multiLevelType w:val="hybridMultilevel"/>
    <w:tmpl w:val="717053B2"/>
    <w:lvl w:ilvl="0" w:tplc="F6641092">
      <w:start w:val="1"/>
      <w:numFmt w:val="lowerLetter"/>
      <w:lvlText w:val="%1)"/>
      <w:legacy w:legacy="1" w:legacySpace="0" w:legacyIndent="283"/>
      <w:lvlJc w:val="left"/>
      <w:pPr>
        <w:ind w:left="283" w:hanging="283"/>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28074842"/>
    <w:multiLevelType w:val="singleLevel"/>
    <w:tmpl w:val="2D186262"/>
    <w:lvl w:ilvl="0">
      <w:start w:val="1"/>
      <w:numFmt w:val="lowerLetter"/>
      <w:lvlText w:val="%1)"/>
      <w:lvlJc w:val="left"/>
      <w:pPr>
        <w:tabs>
          <w:tab w:val="num" w:pos="360"/>
        </w:tabs>
        <w:ind w:left="360" w:hanging="360"/>
      </w:pPr>
      <w:rPr>
        <w:rFonts w:hint="default"/>
      </w:rPr>
    </w:lvl>
  </w:abstractNum>
  <w:abstractNum w:abstractNumId="14">
    <w:nsid w:val="2B7F5786"/>
    <w:multiLevelType w:val="hybridMultilevel"/>
    <w:tmpl w:val="CDF818E2"/>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2F242BE1"/>
    <w:multiLevelType w:val="hybridMultilevel"/>
    <w:tmpl w:val="4456092C"/>
    <w:lvl w:ilvl="0" w:tplc="F6641092">
      <w:start w:val="1"/>
      <w:numFmt w:val="lowerLetter"/>
      <w:lvlText w:val="%1)"/>
      <w:legacy w:legacy="1" w:legacySpace="0" w:legacyIndent="283"/>
      <w:lvlJc w:val="left"/>
      <w:pPr>
        <w:ind w:left="283" w:hanging="283"/>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31682659"/>
    <w:multiLevelType w:val="hybridMultilevel"/>
    <w:tmpl w:val="CFCC7924"/>
    <w:lvl w:ilvl="0" w:tplc="F6641092">
      <w:start w:val="1"/>
      <w:numFmt w:val="lowerLetter"/>
      <w:lvlText w:val="%1)"/>
      <w:legacy w:legacy="1" w:legacySpace="0" w:legacyIndent="283"/>
      <w:lvlJc w:val="left"/>
      <w:pPr>
        <w:ind w:left="283" w:hanging="283"/>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35635AA4"/>
    <w:multiLevelType w:val="singleLevel"/>
    <w:tmpl w:val="FBC66320"/>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18">
    <w:nsid w:val="3AA878D4"/>
    <w:multiLevelType w:val="hybridMultilevel"/>
    <w:tmpl w:val="6FFA6D74"/>
    <w:lvl w:ilvl="0" w:tplc="56241CB6">
      <w:start w:val="25"/>
      <w:numFmt w:val="decimal"/>
      <w:lvlText w:val="%1."/>
      <w:lvlJc w:val="left"/>
      <w:pPr>
        <w:tabs>
          <w:tab w:val="num" w:pos="567"/>
        </w:tabs>
        <w:ind w:left="567"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3DCB55DA"/>
    <w:multiLevelType w:val="singleLevel"/>
    <w:tmpl w:val="8B5AA714"/>
    <w:lvl w:ilvl="0">
      <w:start w:val="6"/>
      <w:numFmt w:val="bullet"/>
      <w:lvlText w:val="-"/>
      <w:lvlJc w:val="left"/>
      <w:pPr>
        <w:tabs>
          <w:tab w:val="num" w:pos="360"/>
        </w:tabs>
        <w:ind w:left="360" w:hanging="360"/>
      </w:pPr>
      <w:rPr>
        <w:rFonts w:hint="default"/>
      </w:rPr>
    </w:lvl>
  </w:abstractNum>
  <w:abstractNum w:abstractNumId="20">
    <w:nsid w:val="41273A60"/>
    <w:multiLevelType w:val="hybridMultilevel"/>
    <w:tmpl w:val="813A196A"/>
    <w:lvl w:ilvl="0" w:tplc="E9A4CC7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50936858"/>
    <w:multiLevelType w:val="multilevel"/>
    <w:tmpl w:val="6CA46136"/>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540"/>
        </w:tabs>
        <w:ind w:left="540" w:hanging="540"/>
      </w:pPr>
      <w:rPr>
        <w:rFonts w:hint="default"/>
        <w:b/>
      </w:rPr>
    </w:lvl>
    <w:lvl w:ilvl="2">
      <w:start w:val="7"/>
      <w:numFmt w:val="decimal"/>
      <w:lvlText w:val="%1.%2.%3."/>
      <w:lvlJc w:val="left"/>
      <w:pPr>
        <w:tabs>
          <w:tab w:val="num" w:pos="720"/>
        </w:tabs>
        <w:ind w:left="720" w:hanging="720"/>
      </w:pPr>
      <w:rPr>
        <w:rFonts w:hint="default"/>
        <w:b/>
      </w:rPr>
    </w:lvl>
    <w:lvl w:ilvl="3">
      <w:start w:val="1"/>
      <w:numFmt w:val="decimalZero"/>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2">
    <w:nsid w:val="5CA32313"/>
    <w:multiLevelType w:val="hybridMultilevel"/>
    <w:tmpl w:val="9DDECBA0"/>
    <w:lvl w:ilvl="0" w:tplc="0B40E93A">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nsid w:val="5D1D676B"/>
    <w:multiLevelType w:val="hybridMultilevel"/>
    <w:tmpl w:val="89CE31D2"/>
    <w:lvl w:ilvl="0" w:tplc="F6641092">
      <w:start w:val="1"/>
      <w:numFmt w:val="lowerLetter"/>
      <w:lvlText w:val="%1)"/>
      <w:legacy w:legacy="1" w:legacySpace="0" w:legacyIndent="283"/>
      <w:lvlJc w:val="left"/>
      <w:pPr>
        <w:ind w:left="283" w:hanging="283"/>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6A1B5CF0"/>
    <w:multiLevelType w:val="singleLevel"/>
    <w:tmpl w:val="89364D3C"/>
    <w:lvl w:ilvl="0">
      <w:start w:val="1"/>
      <w:numFmt w:val="bullet"/>
      <w:lvlText w:val=""/>
      <w:lvlJc w:val="left"/>
      <w:pPr>
        <w:tabs>
          <w:tab w:val="num" w:pos="425"/>
        </w:tabs>
        <w:ind w:left="425" w:hanging="425"/>
      </w:pPr>
      <w:rPr>
        <w:rFonts w:ascii="Symbol" w:hAnsi="Symbol" w:hint="default"/>
      </w:rPr>
    </w:lvl>
  </w:abstractNum>
  <w:abstractNum w:abstractNumId="25">
    <w:nsid w:val="756E5223"/>
    <w:multiLevelType w:val="hybridMultilevel"/>
    <w:tmpl w:val="B46E5782"/>
    <w:lvl w:ilvl="0" w:tplc="28024654">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nsid w:val="78AA6AD8"/>
    <w:multiLevelType w:val="hybridMultilevel"/>
    <w:tmpl w:val="4F42FADE"/>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nsid w:val="7AB374BE"/>
    <w:multiLevelType w:val="hybridMultilevel"/>
    <w:tmpl w:val="F7367868"/>
    <w:lvl w:ilvl="0" w:tplc="56241CB6">
      <w:start w:val="25"/>
      <w:numFmt w:val="decimal"/>
      <w:lvlText w:val="%1."/>
      <w:lvlJc w:val="left"/>
      <w:pPr>
        <w:tabs>
          <w:tab w:val="num" w:pos="567"/>
        </w:tabs>
        <w:ind w:left="567"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2"/>
  </w:num>
  <w:num w:numId="2">
    <w:abstractNumId w:val="11"/>
  </w:num>
  <w:num w:numId="3">
    <w:abstractNumId w:val="9"/>
  </w:num>
  <w:num w:numId="4">
    <w:abstractNumId w:val="20"/>
  </w:num>
  <w:num w:numId="5">
    <w:abstractNumId w:val="19"/>
  </w:num>
  <w:num w:numId="6">
    <w:abstractNumId w:val="5"/>
  </w:num>
  <w:num w:numId="7">
    <w:abstractNumId w:val="10"/>
  </w:num>
  <w:num w:numId="8">
    <w:abstractNumId w:val="1"/>
  </w:num>
  <w:num w:numId="9">
    <w:abstractNumId w:val="24"/>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3"/>
  </w:num>
  <w:num w:numId="13">
    <w:abstractNumId w:val="7"/>
  </w:num>
  <w:num w:numId="14">
    <w:abstractNumId w:val="8"/>
  </w:num>
  <w:num w:numId="15">
    <w:abstractNumId w:val="26"/>
  </w:num>
  <w:num w:numId="16">
    <w:abstractNumId w:val="12"/>
  </w:num>
  <w:num w:numId="17">
    <w:abstractNumId w:val="23"/>
  </w:num>
  <w:num w:numId="18">
    <w:abstractNumId w:val="21"/>
  </w:num>
  <w:num w:numId="19">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0">
    <w:abstractNumId w:val="17"/>
  </w:num>
  <w:num w:numId="21">
    <w:abstractNumId w:val="25"/>
  </w:num>
  <w:num w:numId="22">
    <w:abstractNumId w:val="14"/>
  </w:num>
  <w:num w:numId="23">
    <w:abstractNumId w:val="16"/>
  </w:num>
  <w:num w:numId="24">
    <w:abstractNumId w:val="6"/>
  </w:num>
  <w:num w:numId="25">
    <w:abstractNumId w:val="4"/>
  </w:num>
  <w:num w:numId="26">
    <w:abstractNumId w:val="2"/>
  </w:num>
  <w:num w:numId="27">
    <w:abstractNumId w:val="27"/>
  </w:num>
  <w:num w:numId="28">
    <w:abstractNumId w:val="18"/>
  </w:num>
  <w:num w:numId="2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footnote w:id="0"/>
    <w:footnote w:id="1"/>
  </w:footnotePr>
  <w:endnotePr>
    <w:endnote w:id="0"/>
    <w:endnote w:id="1"/>
  </w:endnotePr>
  <w:compat/>
  <w:rsids>
    <w:rsidRoot w:val="00EA7817"/>
    <w:rsid w:val="000A68CF"/>
    <w:rsid w:val="003271FA"/>
    <w:rsid w:val="003C42BC"/>
    <w:rsid w:val="00597072"/>
    <w:rsid w:val="006C5B37"/>
    <w:rsid w:val="00881D6D"/>
    <w:rsid w:val="00A278D5"/>
    <w:rsid w:val="00BC2952"/>
    <w:rsid w:val="00D64787"/>
    <w:rsid w:val="00E64826"/>
    <w:rsid w:val="00EA7817"/>
    <w:rsid w:val="00F511CF"/>
    <w:rsid w:val="00F71D77"/>
    <w:rsid w:val="00F87AA6"/>
    <w:rsid w:val="00FD4A9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tekst"/>
    <w:qFormat/>
    <w:rsid w:val="00EA7817"/>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EA7817"/>
    <w:pPr>
      <w:keepNext/>
      <w:keepLines/>
      <w:suppressAutoHyphens/>
      <w:spacing w:before="240" w:after="120"/>
      <w:outlineLvl w:val="0"/>
    </w:pPr>
    <w:rPr>
      <w:b/>
      <w:caps/>
      <w:kern w:val="28"/>
    </w:rPr>
  </w:style>
  <w:style w:type="paragraph" w:styleId="Nagwek2">
    <w:name w:val="heading 2"/>
    <w:basedOn w:val="Normalny"/>
    <w:next w:val="Normalny"/>
    <w:link w:val="Nagwek2Znak"/>
    <w:qFormat/>
    <w:rsid w:val="00EA7817"/>
    <w:pPr>
      <w:keepNext/>
      <w:spacing w:before="120" w:after="120"/>
      <w:outlineLvl w:val="1"/>
    </w:pPr>
    <w:rPr>
      <w:b/>
    </w:rPr>
  </w:style>
  <w:style w:type="paragraph" w:styleId="Nagwek3">
    <w:name w:val="heading 3"/>
    <w:basedOn w:val="Normalny"/>
    <w:next w:val="Normalny"/>
    <w:link w:val="Nagwek3Znak"/>
    <w:qFormat/>
    <w:rsid w:val="00EA7817"/>
    <w:pPr>
      <w:keepNext/>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A7817"/>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EA7817"/>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rsid w:val="00EA7817"/>
    <w:rPr>
      <w:rFonts w:ascii="Times New Roman" w:eastAsia="Times New Roman" w:hAnsi="Times New Roman" w:cs="Times New Roman"/>
      <w:sz w:val="20"/>
      <w:szCs w:val="20"/>
      <w:lang w:eastAsia="pl-PL"/>
    </w:rPr>
  </w:style>
  <w:style w:type="paragraph" w:styleId="Spistreci1">
    <w:name w:val="toc 1"/>
    <w:basedOn w:val="Normalny"/>
    <w:next w:val="Normalny"/>
    <w:uiPriority w:val="39"/>
    <w:rsid w:val="00EA7817"/>
    <w:pPr>
      <w:tabs>
        <w:tab w:val="right" w:leader="dot" w:pos="7371"/>
      </w:tabs>
      <w:jc w:val="left"/>
    </w:pPr>
    <w:rPr>
      <w:b/>
      <w:caps/>
    </w:rPr>
  </w:style>
  <w:style w:type="paragraph" w:styleId="Spistreci2">
    <w:name w:val="toc 2"/>
    <w:basedOn w:val="Normalny"/>
    <w:next w:val="Normalny"/>
    <w:semiHidden/>
    <w:rsid w:val="00EA7817"/>
    <w:pPr>
      <w:tabs>
        <w:tab w:val="right" w:leader="dot" w:pos="7371"/>
      </w:tabs>
      <w:ind w:left="200"/>
      <w:jc w:val="left"/>
    </w:pPr>
  </w:style>
  <w:style w:type="paragraph" w:styleId="Spistreci3">
    <w:name w:val="toc 3"/>
    <w:basedOn w:val="Normalny"/>
    <w:next w:val="Normalny"/>
    <w:semiHidden/>
    <w:rsid w:val="00EA7817"/>
    <w:pPr>
      <w:tabs>
        <w:tab w:val="right" w:leader="dot" w:pos="7371"/>
      </w:tabs>
      <w:ind w:left="400"/>
      <w:jc w:val="left"/>
    </w:pPr>
  </w:style>
  <w:style w:type="paragraph" w:styleId="Spistreci4">
    <w:name w:val="toc 4"/>
    <w:basedOn w:val="Normalny"/>
    <w:next w:val="Normalny"/>
    <w:semiHidden/>
    <w:rsid w:val="00EA7817"/>
    <w:pPr>
      <w:tabs>
        <w:tab w:val="right" w:leader="dot" w:pos="7371"/>
      </w:tabs>
      <w:ind w:left="600"/>
      <w:jc w:val="left"/>
    </w:pPr>
    <w:rPr>
      <w:sz w:val="18"/>
    </w:rPr>
  </w:style>
  <w:style w:type="paragraph" w:styleId="Spistreci5">
    <w:name w:val="toc 5"/>
    <w:basedOn w:val="Normalny"/>
    <w:next w:val="Normalny"/>
    <w:semiHidden/>
    <w:rsid w:val="00EA7817"/>
    <w:pPr>
      <w:tabs>
        <w:tab w:val="right" w:leader="dot" w:pos="7371"/>
      </w:tabs>
      <w:ind w:left="800"/>
      <w:jc w:val="left"/>
    </w:pPr>
    <w:rPr>
      <w:sz w:val="18"/>
    </w:rPr>
  </w:style>
  <w:style w:type="paragraph" w:styleId="Spistreci6">
    <w:name w:val="toc 6"/>
    <w:basedOn w:val="Normalny"/>
    <w:next w:val="Normalny"/>
    <w:semiHidden/>
    <w:rsid w:val="00EA7817"/>
    <w:pPr>
      <w:tabs>
        <w:tab w:val="right" w:leader="dot" w:pos="7371"/>
      </w:tabs>
      <w:ind w:left="1000"/>
      <w:jc w:val="left"/>
    </w:pPr>
    <w:rPr>
      <w:sz w:val="18"/>
    </w:rPr>
  </w:style>
  <w:style w:type="paragraph" w:styleId="Spistreci7">
    <w:name w:val="toc 7"/>
    <w:basedOn w:val="Normalny"/>
    <w:next w:val="Normalny"/>
    <w:semiHidden/>
    <w:rsid w:val="00EA7817"/>
    <w:pPr>
      <w:tabs>
        <w:tab w:val="right" w:leader="dot" w:pos="7371"/>
      </w:tabs>
      <w:ind w:left="1200"/>
      <w:jc w:val="left"/>
    </w:pPr>
    <w:rPr>
      <w:sz w:val="18"/>
    </w:rPr>
  </w:style>
  <w:style w:type="paragraph" w:styleId="Spistreci8">
    <w:name w:val="toc 8"/>
    <w:basedOn w:val="Normalny"/>
    <w:next w:val="Normalny"/>
    <w:semiHidden/>
    <w:rsid w:val="00EA7817"/>
    <w:pPr>
      <w:tabs>
        <w:tab w:val="right" w:leader="dot" w:pos="7371"/>
      </w:tabs>
      <w:ind w:left="1400"/>
      <w:jc w:val="left"/>
    </w:pPr>
    <w:rPr>
      <w:sz w:val="18"/>
    </w:rPr>
  </w:style>
  <w:style w:type="paragraph" w:styleId="Spistreci9">
    <w:name w:val="toc 9"/>
    <w:basedOn w:val="Normalny"/>
    <w:next w:val="Normalny"/>
    <w:semiHidden/>
    <w:rsid w:val="00EA7817"/>
    <w:pPr>
      <w:tabs>
        <w:tab w:val="right" w:leader="dot" w:pos="7371"/>
      </w:tabs>
      <w:ind w:left="1600"/>
      <w:jc w:val="left"/>
    </w:pPr>
    <w:rPr>
      <w:sz w:val="18"/>
    </w:rPr>
  </w:style>
  <w:style w:type="character" w:styleId="Numerstrony">
    <w:name w:val="page number"/>
    <w:basedOn w:val="Domylnaczcionkaakapitu"/>
    <w:rsid w:val="00EA7817"/>
  </w:style>
  <w:style w:type="paragraph" w:styleId="Tekstpodstawowy2">
    <w:name w:val="Body Text 2"/>
    <w:basedOn w:val="Normalny"/>
    <w:link w:val="Tekstpodstawowy2Znak"/>
    <w:rsid w:val="00EA7817"/>
    <w:pPr>
      <w:spacing w:after="120" w:line="480" w:lineRule="auto"/>
    </w:pPr>
  </w:style>
  <w:style w:type="character" w:customStyle="1" w:styleId="Tekstpodstawowy2Znak">
    <w:name w:val="Tekst podstawowy 2 Znak"/>
    <w:basedOn w:val="Domylnaczcionkaakapitu"/>
    <w:link w:val="Tekstpodstawowy2"/>
    <w:rsid w:val="00EA7817"/>
    <w:rPr>
      <w:rFonts w:ascii="Times New Roman" w:eastAsia="Times New Roman" w:hAnsi="Times New Roman" w:cs="Times New Roman"/>
      <w:sz w:val="20"/>
      <w:szCs w:val="20"/>
      <w:lang w:eastAsia="pl-PL"/>
    </w:rPr>
  </w:style>
  <w:style w:type="paragraph" w:styleId="Nagwek">
    <w:name w:val="header"/>
    <w:basedOn w:val="Normalny"/>
    <w:link w:val="NagwekZnak"/>
    <w:rsid w:val="00EA7817"/>
    <w:pPr>
      <w:tabs>
        <w:tab w:val="center" w:pos="4536"/>
        <w:tab w:val="right" w:pos="9072"/>
      </w:tabs>
      <w:jc w:val="left"/>
    </w:pPr>
    <w:rPr>
      <w:rFonts w:ascii="Century Gothic" w:hAnsi="Century Gothic"/>
      <w:sz w:val="24"/>
    </w:rPr>
  </w:style>
  <w:style w:type="character" w:customStyle="1" w:styleId="NagwekZnak">
    <w:name w:val="Nagłówek Znak"/>
    <w:basedOn w:val="Domylnaczcionkaakapitu"/>
    <w:link w:val="Nagwek"/>
    <w:rsid w:val="00EA7817"/>
    <w:rPr>
      <w:rFonts w:ascii="Century Gothic" w:eastAsia="Times New Roman" w:hAnsi="Century Gothic" w:cs="Times New Roman"/>
      <w:sz w:val="24"/>
      <w:szCs w:val="20"/>
      <w:lang w:eastAsia="pl-PL"/>
    </w:rPr>
  </w:style>
  <w:style w:type="paragraph" w:styleId="Stopka">
    <w:name w:val="footer"/>
    <w:basedOn w:val="Normalny"/>
    <w:link w:val="StopkaZnak"/>
    <w:rsid w:val="00EA7817"/>
    <w:pPr>
      <w:tabs>
        <w:tab w:val="center" w:pos="4536"/>
        <w:tab w:val="right" w:pos="9072"/>
      </w:tabs>
    </w:pPr>
  </w:style>
  <w:style w:type="character" w:customStyle="1" w:styleId="StopkaZnak">
    <w:name w:val="Stopka Znak"/>
    <w:basedOn w:val="Domylnaczcionkaakapitu"/>
    <w:link w:val="Stopka"/>
    <w:rsid w:val="00EA7817"/>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semiHidden/>
    <w:rsid w:val="00EA7817"/>
  </w:style>
  <w:style w:type="character" w:customStyle="1" w:styleId="TekstprzypisudolnegoZnak">
    <w:name w:val="Tekst przypisu dolnego Znak"/>
    <w:basedOn w:val="Domylnaczcionkaakapitu"/>
    <w:link w:val="Tekstprzypisudolnego"/>
    <w:semiHidden/>
    <w:rsid w:val="00EA7817"/>
    <w:rPr>
      <w:rFonts w:ascii="Times New Roman" w:eastAsia="Times New Roman" w:hAnsi="Times New Roman" w:cs="Times New Roman"/>
      <w:sz w:val="20"/>
      <w:szCs w:val="20"/>
      <w:lang w:eastAsia="pl-PL"/>
    </w:rPr>
  </w:style>
  <w:style w:type="paragraph" w:styleId="Tekstpodstawowywcity2">
    <w:name w:val="Body Text Indent 2"/>
    <w:basedOn w:val="Normalny"/>
    <w:link w:val="Tekstpodstawowywcity2Znak"/>
    <w:rsid w:val="00EA7817"/>
    <w:pPr>
      <w:spacing w:after="120" w:line="480" w:lineRule="auto"/>
      <w:ind w:left="283"/>
    </w:pPr>
  </w:style>
  <w:style w:type="character" w:customStyle="1" w:styleId="Tekstpodstawowywcity2Znak">
    <w:name w:val="Tekst podstawowy wcięty 2 Znak"/>
    <w:basedOn w:val="Domylnaczcionkaakapitu"/>
    <w:link w:val="Tekstpodstawowywcity2"/>
    <w:rsid w:val="00EA7817"/>
    <w:rPr>
      <w:rFonts w:ascii="Times New Roman" w:eastAsia="Times New Roman" w:hAnsi="Times New Roman" w:cs="Times New Roman"/>
      <w:sz w:val="20"/>
      <w:szCs w:val="20"/>
      <w:lang w:eastAsia="pl-PL"/>
    </w:rPr>
  </w:style>
  <w:style w:type="character" w:styleId="Odwoanieprzypisudolnego">
    <w:name w:val="footnote reference"/>
    <w:basedOn w:val="Domylnaczcionkaakapitu"/>
    <w:semiHidden/>
    <w:rsid w:val="00EA7817"/>
    <w:rPr>
      <w:vertAlign w:val="superscript"/>
    </w:rPr>
  </w:style>
  <w:style w:type="paragraph" w:customStyle="1" w:styleId="Standardowytekst">
    <w:name w:val="Standardowy.tekst"/>
    <w:rsid w:val="00EA7817"/>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styleId="Hipercze">
    <w:name w:val="Hyperlink"/>
    <w:basedOn w:val="Domylnaczcionkaakapitu"/>
    <w:uiPriority w:val="99"/>
    <w:rsid w:val="00EA7817"/>
    <w:rPr>
      <w:color w:val="0000FF"/>
      <w:u w:val="single"/>
    </w:rPr>
  </w:style>
  <w:style w:type="paragraph" w:styleId="Tekstpodstawowy">
    <w:name w:val="Body Text"/>
    <w:basedOn w:val="Normalny"/>
    <w:link w:val="TekstpodstawowyZnak"/>
    <w:semiHidden/>
    <w:rsid w:val="00EA7817"/>
    <w:pPr>
      <w:overflowPunct/>
      <w:autoSpaceDE/>
      <w:autoSpaceDN/>
      <w:adjustRightInd/>
      <w:spacing w:line="360" w:lineRule="auto"/>
      <w:jc w:val="left"/>
      <w:textAlignment w:val="auto"/>
    </w:pPr>
    <w:rPr>
      <w:sz w:val="24"/>
    </w:rPr>
  </w:style>
  <w:style w:type="character" w:customStyle="1" w:styleId="TekstpodstawowyZnak">
    <w:name w:val="Tekst podstawowy Znak"/>
    <w:basedOn w:val="Domylnaczcionkaakapitu"/>
    <w:link w:val="Tekstpodstawowy"/>
    <w:semiHidden/>
    <w:rsid w:val="00EA7817"/>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rsid w:val="00EA7817"/>
    <w:pPr>
      <w:overflowPunct/>
      <w:autoSpaceDE/>
      <w:autoSpaceDN/>
      <w:adjustRightInd/>
      <w:spacing w:line="360" w:lineRule="auto"/>
      <w:ind w:left="1418" w:hanging="1418"/>
      <w:jc w:val="left"/>
      <w:textAlignment w:val="auto"/>
    </w:pPr>
    <w:rPr>
      <w:b/>
      <w:sz w:val="24"/>
    </w:rPr>
  </w:style>
  <w:style w:type="character" w:customStyle="1" w:styleId="TekstpodstawowywcityZnak">
    <w:name w:val="Tekst podstawowy wcięty Znak"/>
    <w:basedOn w:val="Domylnaczcionkaakapitu"/>
    <w:link w:val="Tekstpodstawowywcity"/>
    <w:semiHidden/>
    <w:rsid w:val="00EA7817"/>
    <w:rPr>
      <w:rFonts w:ascii="Times New Roman" w:eastAsia="Times New Roman" w:hAnsi="Times New Roman" w:cs="Times New Roman"/>
      <w:b/>
      <w:sz w:val="24"/>
      <w:szCs w:val="20"/>
      <w:lang w:eastAsia="pl-PL"/>
    </w:rPr>
  </w:style>
  <w:style w:type="paragraph" w:styleId="Tekstpodstawowywcity3">
    <w:name w:val="Body Text Indent 3"/>
    <w:basedOn w:val="Normalny"/>
    <w:link w:val="Tekstpodstawowywcity3Znak"/>
    <w:semiHidden/>
    <w:rsid w:val="00EA7817"/>
    <w:pPr>
      <w:overflowPunct/>
      <w:autoSpaceDE/>
      <w:autoSpaceDN/>
      <w:adjustRightInd/>
      <w:spacing w:before="60"/>
      <w:textAlignment w:val="auto"/>
    </w:pPr>
    <w:rPr>
      <w:sz w:val="24"/>
    </w:rPr>
  </w:style>
  <w:style w:type="character" w:customStyle="1" w:styleId="Tekstpodstawowywcity3Znak">
    <w:name w:val="Tekst podstawowy wcięty 3 Znak"/>
    <w:basedOn w:val="Domylnaczcionkaakapitu"/>
    <w:link w:val="Tekstpodstawowywcity3"/>
    <w:semiHidden/>
    <w:rsid w:val="00EA7817"/>
    <w:rPr>
      <w:rFonts w:ascii="Times New Roman" w:eastAsia="Times New Roman" w:hAnsi="Times New Roman" w:cs="Times New Roman"/>
      <w:sz w:val="24"/>
      <w:szCs w:val="20"/>
      <w:lang w:eastAsia="pl-PL"/>
    </w:rPr>
  </w:style>
  <w:style w:type="paragraph" w:styleId="Listapunktowana">
    <w:name w:val="List Bullet"/>
    <w:basedOn w:val="Normalny"/>
    <w:semiHidden/>
    <w:rsid w:val="00EA7817"/>
    <w:pPr>
      <w:overflowPunct/>
      <w:autoSpaceDE/>
      <w:autoSpaceDN/>
      <w:adjustRightInd/>
      <w:spacing w:line="360" w:lineRule="auto"/>
      <w:ind w:left="360" w:hanging="360"/>
      <w:jc w:val="left"/>
      <w:textAlignment w:val="auto"/>
    </w:pPr>
    <w:rPr>
      <w:sz w:val="24"/>
    </w:rPr>
  </w:style>
  <w:style w:type="paragraph" w:customStyle="1" w:styleId="10">
    <w:name w:val="_10"/>
    <w:basedOn w:val="Normalny"/>
    <w:rsid w:val="00EA7817"/>
    <w:pPr>
      <w:overflowPunct/>
      <w:autoSpaceDE/>
      <w:autoSpaceDN/>
      <w:adjustRightInd/>
      <w:textAlignment w:val="auto"/>
    </w:pPr>
  </w:style>
  <w:style w:type="paragraph" w:styleId="Tekstpodstawowy3">
    <w:name w:val="Body Text 3"/>
    <w:basedOn w:val="Normalny"/>
    <w:link w:val="Tekstpodstawowy3Znak"/>
    <w:semiHidden/>
    <w:rsid w:val="00EA7817"/>
    <w:pPr>
      <w:overflowPunct/>
      <w:autoSpaceDE/>
      <w:autoSpaceDN/>
      <w:adjustRightInd/>
      <w:spacing w:after="120"/>
      <w:jc w:val="left"/>
      <w:textAlignment w:val="auto"/>
    </w:pPr>
    <w:rPr>
      <w:sz w:val="16"/>
      <w:szCs w:val="16"/>
    </w:rPr>
  </w:style>
  <w:style w:type="character" w:customStyle="1" w:styleId="Tekstpodstawowy3Znak">
    <w:name w:val="Tekst podstawowy 3 Znak"/>
    <w:basedOn w:val="Domylnaczcionkaakapitu"/>
    <w:link w:val="Tekstpodstawowy3"/>
    <w:semiHidden/>
    <w:rsid w:val="00EA7817"/>
    <w:rPr>
      <w:rFonts w:ascii="Times New Roman" w:eastAsia="Times New Roman" w:hAnsi="Times New Roman" w:cs="Times New Roman"/>
      <w:sz w:val="16"/>
      <w:szCs w:val="16"/>
      <w:lang w:eastAsia="pl-PL"/>
    </w:rPr>
  </w:style>
  <w:style w:type="paragraph" w:customStyle="1" w:styleId="Styl12ptWyjustowany">
    <w:name w:val="Styl 12 pt Wyjustowany"/>
    <w:basedOn w:val="Normalny"/>
    <w:rsid w:val="00EA7817"/>
    <w:pPr>
      <w:overflowPunct/>
      <w:autoSpaceDE/>
      <w:autoSpaceDN/>
      <w:adjustRightInd/>
      <w:textAlignment w:val="auto"/>
    </w:pPr>
  </w:style>
  <w:style w:type="paragraph" w:customStyle="1" w:styleId="StylIwony">
    <w:name w:val="Styl Iwony"/>
    <w:basedOn w:val="Normalny"/>
    <w:rsid w:val="00EA7817"/>
    <w:pPr>
      <w:spacing w:before="120" w:after="120"/>
    </w:pPr>
    <w:rPr>
      <w:rFonts w:ascii="Bookman Old Style" w:hAnsi="Bookman Old Style"/>
      <w:sz w:val="24"/>
    </w:rPr>
  </w:style>
  <w:style w:type="paragraph" w:styleId="Bezodstpw">
    <w:name w:val="No Spacing"/>
    <w:basedOn w:val="Normalny"/>
    <w:link w:val="BezodstpwZnak"/>
    <w:qFormat/>
    <w:rsid w:val="00EA7817"/>
    <w:pPr>
      <w:overflowPunct/>
      <w:autoSpaceDE/>
      <w:autoSpaceDN/>
      <w:adjustRightInd/>
      <w:ind w:firstLine="697"/>
      <w:textAlignment w:val="auto"/>
    </w:pPr>
    <w:rPr>
      <w:rFonts w:eastAsia="Calibri"/>
      <w:sz w:val="24"/>
      <w:szCs w:val="24"/>
      <w:lang w:eastAsia="en-US"/>
    </w:rPr>
  </w:style>
  <w:style w:type="character" w:customStyle="1" w:styleId="BezodstpwZnak">
    <w:name w:val="Bez odstępów Znak"/>
    <w:basedOn w:val="Domylnaczcionkaakapitu"/>
    <w:link w:val="Bezodstpw"/>
    <w:rsid w:val="00EA7817"/>
    <w:rPr>
      <w:rFonts w:ascii="Times New Roman" w:eastAsia="Calibri" w:hAnsi="Times New Roman" w:cs="Times New Roman"/>
      <w:sz w:val="24"/>
      <w:szCs w:val="24"/>
    </w:rPr>
  </w:style>
  <w:style w:type="table" w:styleId="Tabela-Siatka">
    <w:name w:val="Table Grid"/>
    <w:basedOn w:val="Standardowy"/>
    <w:rsid w:val="00EA7817"/>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kocowego">
    <w:name w:val="endnote text"/>
    <w:basedOn w:val="Normalny"/>
    <w:link w:val="TekstprzypisukocowegoZnak"/>
    <w:semiHidden/>
    <w:rsid w:val="00EA7817"/>
  </w:style>
  <w:style w:type="character" w:customStyle="1" w:styleId="TekstprzypisukocowegoZnak">
    <w:name w:val="Tekst przypisu końcowego Znak"/>
    <w:basedOn w:val="Domylnaczcionkaakapitu"/>
    <w:link w:val="Tekstprzypisukocowego"/>
    <w:semiHidden/>
    <w:rsid w:val="00EA7817"/>
    <w:rPr>
      <w:rFonts w:ascii="Times New Roman" w:eastAsia="Times New Roman" w:hAnsi="Times New Roman" w:cs="Times New Roman"/>
      <w:sz w:val="20"/>
      <w:szCs w:val="20"/>
      <w:lang w:eastAsia="pl-PL"/>
    </w:rPr>
  </w:style>
  <w:style w:type="character" w:styleId="Odwoanieprzypisukocowego">
    <w:name w:val="endnote reference"/>
    <w:basedOn w:val="Domylnaczcionkaakapitu"/>
    <w:semiHidden/>
    <w:rsid w:val="00EA7817"/>
    <w:rPr>
      <w:vertAlign w:val="superscript"/>
    </w:rPr>
  </w:style>
  <w:style w:type="paragraph" w:styleId="Tekstdymka">
    <w:name w:val="Balloon Text"/>
    <w:basedOn w:val="Normalny"/>
    <w:link w:val="TekstdymkaZnak"/>
    <w:uiPriority w:val="99"/>
    <w:semiHidden/>
    <w:unhideWhenUsed/>
    <w:rsid w:val="00EA7817"/>
    <w:rPr>
      <w:rFonts w:ascii="Tahoma" w:hAnsi="Tahoma" w:cs="Tahoma"/>
      <w:sz w:val="16"/>
      <w:szCs w:val="16"/>
    </w:rPr>
  </w:style>
  <w:style w:type="character" w:customStyle="1" w:styleId="TekstdymkaZnak">
    <w:name w:val="Tekst dymka Znak"/>
    <w:basedOn w:val="Domylnaczcionkaakapitu"/>
    <w:link w:val="Tekstdymka"/>
    <w:uiPriority w:val="99"/>
    <w:semiHidden/>
    <w:rsid w:val="00EA7817"/>
    <w:rPr>
      <w:rFonts w:ascii="Tahoma" w:eastAsia="Times New Roman" w:hAnsi="Tahoma" w:cs="Tahoma"/>
      <w:sz w:val="16"/>
      <w:szCs w:val="16"/>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1.bin"/><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oleObject" Target="embeddings/oleObject3.bin"/><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oleObject" Target="embeddings/oleObject2.bin"/><Relationship Id="rId10" Type="http://schemas.openxmlformats.org/officeDocument/2006/relationships/image" Target="media/image4.pn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15</Pages>
  <Words>5581</Words>
  <Characters>33486</Characters>
  <Application>Microsoft Office Word</Application>
  <DocSecurity>0</DocSecurity>
  <Lines>279</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oOo</dc:creator>
  <cp:lastModifiedBy>oOo</cp:lastModifiedBy>
  <cp:revision>4</cp:revision>
  <cp:lastPrinted>2020-08-09T04:05:00Z</cp:lastPrinted>
  <dcterms:created xsi:type="dcterms:W3CDTF">2020-08-08T16:17:00Z</dcterms:created>
  <dcterms:modified xsi:type="dcterms:W3CDTF">2022-06-22T17:36:00Z</dcterms:modified>
</cp:coreProperties>
</file>