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76E2" w14:textId="77777777" w:rsidR="00B705F5" w:rsidRPr="007629AF" w:rsidRDefault="00B705F5" w:rsidP="00B705F5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51B18229" w14:textId="77777777" w:rsidR="00B705F5" w:rsidRPr="007629AF" w:rsidRDefault="00B705F5" w:rsidP="007D2D8B">
      <w:pPr>
        <w:spacing w:after="200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Gmina </w:t>
      </w:r>
      <w:r w:rsidR="00531BCB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Chmielno</w:t>
      </w:r>
      <w:r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, </w:t>
      </w:r>
      <w:r w:rsidR="001F3F97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</w:t>
      </w:r>
      <w:r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l. </w:t>
      </w:r>
      <w:r w:rsidR="00531BCB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Gryfa Pomorskiego 22, 83-333 Chmielno</w:t>
      </w:r>
    </w:p>
    <w:p w14:paraId="21DB325E" w14:textId="340D9F6A" w:rsidR="00B705F5" w:rsidRPr="007629AF" w:rsidRDefault="00B705F5" w:rsidP="007D2D8B">
      <w:pPr>
        <w:spacing w:after="200"/>
        <w:jc w:val="center"/>
        <w:rPr>
          <w:rFonts w:asciiTheme="minorHAnsi" w:eastAsia="Calibri" w:hAnsiTheme="minorHAnsi" w:cstheme="minorHAnsi"/>
          <w:b/>
          <w:sz w:val="40"/>
          <w:szCs w:val="40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40"/>
          <w:szCs w:val="40"/>
          <w:lang w:eastAsia="en-US"/>
        </w:rPr>
        <w:t>SPECYFIKACJA WARUNKÓW ZAMÓWIENIA</w:t>
      </w:r>
    </w:p>
    <w:p w14:paraId="712800F5" w14:textId="77777777" w:rsidR="00B705F5" w:rsidRPr="007629AF" w:rsidRDefault="00B705F5" w:rsidP="007D2D8B">
      <w:pPr>
        <w:spacing w:after="200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TRYB POSTĘPOWANIA: PRZETARG NIEOGRANICZONY</w:t>
      </w:r>
    </w:p>
    <w:p w14:paraId="26B9BBC7" w14:textId="244D2C1E" w:rsidR="00B705F5" w:rsidRPr="007629AF" w:rsidRDefault="00452AD7" w:rsidP="007D2D8B">
      <w:pPr>
        <w:spacing w:after="200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ZNAK SPRAWY: </w:t>
      </w:r>
      <w:r w:rsidR="0007195C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RZP.271.</w:t>
      </w:r>
      <w:r w:rsidR="00951F0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8</w:t>
      </w:r>
      <w:r w:rsidR="0007195C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.</w:t>
      </w:r>
      <w:r w:rsidR="00FC2972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20</w:t>
      </w:r>
      <w:r w:rsidR="00D71A87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</w:t>
      </w:r>
      <w:r w:rsidR="009B4FAA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</w:t>
      </w:r>
      <w:r w:rsidR="007E48A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/DS</w:t>
      </w:r>
    </w:p>
    <w:p w14:paraId="5A39C1D1" w14:textId="4468393A" w:rsidR="00AD0E03" w:rsidRPr="007629AF" w:rsidRDefault="00246EC5" w:rsidP="007D2D8B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sz w:val="30"/>
          <w:szCs w:val="30"/>
        </w:rPr>
        <w:t xml:space="preserve">Dostawa i montaż dźwigu oraz </w:t>
      </w:r>
      <w:r w:rsidR="000E0347">
        <w:rPr>
          <w:sz w:val="30"/>
          <w:szCs w:val="30"/>
        </w:rPr>
        <w:t xml:space="preserve">platformy schodowej </w:t>
      </w:r>
      <w:r>
        <w:rPr>
          <w:sz w:val="30"/>
          <w:szCs w:val="30"/>
        </w:rPr>
        <w:t xml:space="preserve">wraz z przygotowaniem dokumentacji do odbioru UDT </w:t>
      </w:r>
      <w:r w:rsidR="000E0347">
        <w:rPr>
          <w:sz w:val="30"/>
          <w:szCs w:val="30"/>
        </w:rPr>
        <w:t xml:space="preserve">do </w:t>
      </w:r>
      <w:r w:rsidR="00626E2A">
        <w:rPr>
          <w:sz w:val="30"/>
          <w:szCs w:val="30"/>
        </w:rPr>
        <w:t>s</w:t>
      </w:r>
      <w:r w:rsidR="000E0347">
        <w:rPr>
          <w:sz w:val="30"/>
          <w:szCs w:val="30"/>
        </w:rPr>
        <w:t>zkół</w:t>
      </w:r>
      <w:r w:rsidR="00B37AB3">
        <w:rPr>
          <w:sz w:val="30"/>
          <w:szCs w:val="30"/>
        </w:rPr>
        <w:t xml:space="preserve"> </w:t>
      </w:r>
      <w:r w:rsidR="00626E2A">
        <w:rPr>
          <w:sz w:val="30"/>
          <w:szCs w:val="30"/>
        </w:rPr>
        <w:t>p</w:t>
      </w:r>
      <w:r w:rsidR="00B37AB3">
        <w:rPr>
          <w:sz w:val="30"/>
          <w:szCs w:val="30"/>
        </w:rPr>
        <w:t>odstawowych</w:t>
      </w:r>
      <w:r w:rsidR="000E0347">
        <w:rPr>
          <w:sz w:val="30"/>
          <w:szCs w:val="30"/>
        </w:rPr>
        <w:t xml:space="preserve"> z terenu </w:t>
      </w:r>
      <w:r w:rsidR="00626E2A">
        <w:rPr>
          <w:sz w:val="30"/>
          <w:szCs w:val="30"/>
        </w:rPr>
        <w:t>g</w:t>
      </w:r>
      <w:r w:rsidR="000E0347">
        <w:rPr>
          <w:sz w:val="30"/>
          <w:szCs w:val="30"/>
        </w:rPr>
        <w:t>miny Chmielno</w:t>
      </w:r>
      <w:r>
        <w:rPr>
          <w:sz w:val="30"/>
          <w:szCs w:val="30"/>
        </w:rPr>
        <w:t xml:space="preserve"> </w:t>
      </w:r>
      <w:r w:rsidR="000E0347">
        <w:rPr>
          <w:sz w:val="30"/>
          <w:szCs w:val="30"/>
        </w:rPr>
        <w:t xml:space="preserve">w ramach </w:t>
      </w:r>
      <w:r w:rsidR="00E40591">
        <w:rPr>
          <w:sz w:val="30"/>
          <w:szCs w:val="30"/>
        </w:rPr>
        <w:t>projektu „Dostępna Szkoła”</w:t>
      </w:r>
    </w:p>
    <w:p w14:paraId="74CD5400" w14:textId="77777777" w:rsidR="0019613D" w:rsidRPr="007629AF" w:rsidRDefault="0019613D" w:rsidP="007D2D8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41C857B" w14:textId="77777777" w:rsidR="007F554E" w:rsidRPr="007629AF" w:rsidRDefault="007F554E" w:rsidP="007D2D8B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396E5D" w14:textId="628A09B4" w:rsidR="00B705F5" w:rsidRPr="007629AF" w:rsidRDefault="00B705F5" w:rsidP="007D2D8B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Postępowanie zostanie przeprowadzone na podstawie ustawy z dnia </w:t>
      </w:r>
      <w:r w:rsidR="001E3A2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11 września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20</w:t>
      </w:r>
      <w:r w:rsidR="001E3A2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19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Prawo zamówień publicznych</w:t>
      </w:r>
      <w:r w:rsidR="000F4E7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="009B4FA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tj. </w:t>
      </w:r>
      <w:r w:rsidR="005A7238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Dz. U. z 20</w:t>
      </w:r>
      <w:r w:rsidR="009B4FAA">
        <w:rPr>
          <w:rFonts w:asciiTheme="minorHAnsi" w:eastAsia="Calibri" w:hAnsiTheme="minorHAnsi" w:cstheme="minorHAnsi"/>
          <w:sz w:val="22"/>
          <w:szCs w:val="22"/>
          <w:lang w:eastAsia="en-US"/>
        </w:rPr>
        <w:t>21</w:t>
      </w:r>
      <w:r w:rsidR="005A7238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poz. </w:t>
      </w:r>
      <w:r w:rsidR="009B4FAA">
        <w:rPr>
          <w:rFonts w:asciiTheme="minorHAnsi" w:eastAsia="Calibri" w:hAnsiTheme="minorHAnsi" w:cstheme="minorHAnsi"/>
          <w:sz w:val="22"/>
          <w:szCs w:val="22"/>
          <w:lang w:eastAsia="en-US"/>
        </w:rPr>
        <w:t>1129</w:t>
      </w:r>
      <w:r w:rsidR="001E3A2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ze zm.</w:t>
      </w:r>
      <w:r w:rsidR="000F4E7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; </w:t>
      </w:r>
      <w:r w:rsidR="005A7238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zwan</w:t>
      </w:r>
      <w:r w:rsidR="00890F4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ej</w:t>
      </w:r>
      <w:r w:rsidR="005C5A3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dalej </w:t>
      </w:r>
      <w:proofErr w:type="spellStart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), przepisów wykonawczych wydanych na jej podstawie oraz niniejszej Specyfikacji Warunków Zamówienia.</w:t>
      </w:r>
    </w:p>
    <w:p w14:paraId="174BC5D9" w14:textId="77777777" w:rsidR="005037C2" w:rsidRPr="007629AF" w:rsidRDefault="005037C2" w:rsidP="007D2D8B">
      <w:pPr>
        <w:spacing w:after="20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F1C410" w14:textId="6D133261" w:rsidR="00B705F5" w:rsidRPr="007629AF" w:rsidRDefault="00B705F5" w:rsidP="007D2D8B">
      <w:pPr>
        <w:spacing w:after="12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PRZYGOTOWA</w:t>
      </w:r>
      <w:r w:rsidR="001E3A2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Ł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65FB766C" w14:textId="731376F9" w:rsidR="00B705F5" w:rsidRPr="007629AF" w:rsidRDefault="00951F01" w:rsidP="007D2D8B">
      <w:pPr>
        <w:jc w:val="right"/>
        <w:rPr>
          <w:rFonts w:asciiTheme="minorHAnsi" w:eastAsia="Calibri" w:hAnsiTheme="minorHAnsi" w:cstheme="minorHAnsi"/>
          <w:sz w:val="22"/>
          <w:szCs w:val="22"/>
          <w:u w:val="dotted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u w:val="dotted"/>
          <w:lang w:eastAsia="en-US"/>
        </w:rPr>
        <w:t>1</w:t>
      </w:r>
      <w:r w:rsidR="00AB2297">
        <w:rPr>
          <w:rFonts w:asciiTheme="minorHAnsi" w:eastAsia="Calibri" w:hAnsiTheme="minorHAnsi" w:cstheme="minorHAnsi"/>
          <w:sz w:val="22"/>
          <w:szCs w:val="22"/>
          <w:u w:val="dotted"/>
          <w:lang w:eastAsia="en-US"/>
        </w:rPr>
        <w:t>8</w:t>
      </w:r>
      <w:r w:rsidR="00CD2AA2">
        <w:rPr>
          <w:rFonts w:asciiTheme="minorHAnsi" w:eastAsia="Calibri" w:hAnsiTheme="minorHAnsi" w:cstheme="minorHAnsi"/>
          <w:sz w:val="22"/>
          <w:szCs w:val="22"/>
          <w:u w:val="dotted"/>
          <w:lang w:eastAsia="en-US"/>
        </w:rPr>
        <w:t>.0</w:t>
      </w:r>
      <w:r>
        <w:rPr>
          <w:rFonts w:asciiTheme="minorHAnsi" w:eastAsia="Calibri" w:hAnsiTheme="minorHAnsi" w:cstheme="minorHAnsi"/>
          <w:sz w:val="22"/>
          <w:szCs w:val="22"/>
          <w:u w:val="dotted"/>
          <w:lang w:eastAsia="en-US"/>
        </w:rPr>
        <w:t>8</w:t>
      </w:r>
      <w:r w:rsidR="00CD2AA2">
        <w:rPr>
          <w:rFonts w:asciiTheme="minorHAnsi" w:eastAsia="Calibri" w:hAnsiTheme="minorHAnsi" w:cstheme="minorHAnsi"/>
          <w:sz w:val="22"/>
          <w:szCs w:val="22"/>
          <w:u w:val="dotted"/>
          <w:lang w:eastAsia="en-US"/>
        </w:rPr>
        <w:t xml:space="preserve">.2022r. </w:t>
      </w:r>
      <w:r w:rsidR="003C7DDB">
        <w:rPr>
          <w:rFonts w:asciiTheme="minorHAnsi" w:eastAsia="Calibri" w:hAnsiTheme="minorHAnsi" w:cstheme="minorHAnsi"/>
          <w:sz w:val="22"/>
          <w:szCs w:val="22"/>
          <w:u w:val="dotted"/>
          <w:lang w:eastAsia="en-US"/>
        </w:rPr>
        <w:t>Iwona Miotk</w:t>
      </w:r>
    </w:p>
    <w:p w14:paraId="7AFAFA8D" w14:textId="77777777" w:rsidR="00B705F5" w:rsidRPr="007629AF" w:rsidRDefault="0073508F" w:rsidP="007D2D8B">
      <w:pPr>
        <w:spacing w:after="12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(data, podpis)</w:t>
      </w:r>
    </w:p>
    <w:p w14:paraId="096AF3F4" w14:textId="77777777" w:rsidR="00B705F5" w:rsidRPr="007629AF" w:rsidRDefault="00B705F5" w:rsidP="007D2D8B">
      <w:pPr>
        <w:spacing w:after="12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71D8D83" w14:textId="77777777" w:rsidR="00CB3627" w:rsidRPr="007629AF" w:rsidRDefault="00B705F5" w:rsidP="007D2D8B">
      <w:pPr>
        <w:spacing w:after="12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ZATWIERDZIŁ:       </w:t>
      </w:r>
    </w:p>
    <w:p w14:paraId="71808A47" w14:textId="137213EA" w:rsidR="00AB0AC0" w:rsidRPr="00AB0AC0" w:rsidRDefault="00AB0AC0" w:rsidP="00AB0AC0">
      <w:pPr>
        <w:pStyle w:val="Default"/>
        <w:rPr>
          <w:rFonts w:ascii="Calibri" w:hAnsi="Calibri" w:cs="Calibri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18.08.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2022r.  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  <w:r w:rsidRPr="00AB0AC0">
        <w:rPr>
          <w:rFonts w:ascii="Calibri" w:hAnsi="Calibri" w:cs="Calibri"/>
          <w:color w:val="FF0000"/>
          <w:sz w:val="23"/>
          <w:szCs w:val="23"/>
        </w:rPr>
        <w:t xml:space="preserve">Z up. Wójta Magdalena Kreft-Mielewczyk </w:t>
      </w:r>
    </w:p>
    <w:p w14:paraId="4949BFDE" w14:textId="4DEF109D" w:rsidR="00B705F5" w:rsidRPr="007629AF" w:rsidRDefault="00AB0AC0" w:rsidP="00AB0AC0">
      <w:pPr>
        <w:spacing w:after="12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</w:t>
      </w:r>
      <w:r w:rsidRPr="00AB0AC0">
        <w:rPr>
          <w:rFonts w:ascii="Calibri" w:hAnsi="Calibri" w:cs="Calibri"/>
          <w:color w:val="FF0000"/>
          <w:sz w:val="23"/>
          <w:szCs w:val="23"/>
        </w:rPr>
        <w:t>Sekretarz Gminy</w:t>
      </w:r>
    </w:p>
    <w:p w14:paraId="2D528EAD" w14:textId="77777777" w:rsidR="00B705F5" w:rsidRPr="007629AF" w:rsidRDefault="00B705F5" w:rsidP="007D2D8B">
      <w:pPr>
        <w:spacing w:after="12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(data i podpis)</w:t>
      </w:r>
    </w:p>
    <w:p w14:paraId="53385352" w14:textId="77777777" w:rsidR="007F554E" w:rsidRPr="007629AF" w:rsidRDefault="007F554E" w:rsidP="007D2D8B">
      <w:pPr>
        <w:jc w:val="both"/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</w:pPr>
    </w:p>
    <w:p w14:paraId="32E14DC7" w14:textId="7FBD0E37" w:rsidR="007F554E" w:rsidRDefault="007F554E" w:rsidP="007D2D8B">
      <w:pPr>
        <w:jc w:val="both"/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</w:pPr>
    </w:p>
    <w:p w14:paraId="12D74BB8" w14:textId="68808F82" w:rsidR="00AB0AC0" w:rsidRDefault="00AB0AC0" w:rsidP="007D2D8B">
      <w:pPr>
        <w:jc w:val="both"/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</w:pPr>
    </w:p>
    <w:p w14:paraId="270E5AE0" w14:textId="6CC10562" w:rsidR="00AB0AC0" w:rsidRDefault="00AB0AC0" w:rsidP="007D2D8B">
      <w:pPr>
        <w:jc w:val="both"/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</w:pPr>
    </w:p>
    <w:p w14:paraId="43F881C7" w14:textId="77777777" w:rsidR="00AB0AC0" w:rsidRPr="007629AF" w:rsidRDefault="00AB0AC0" w:rsidP="007D2D8B">
      <w:pPr>
        <w:jc w:val="both"/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</w:pPr>
    </w:p>
    <w:p w14:paraId="077D61B2" w14:textId="7145EF61" w:rsidR="007F554E" w:rsidRPr="007629AF" w:rsidRDefault="007F554E" w:rsidP="007D2D8B">
      <w:pPr>
        <w:jc w:val="both"/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</w:pPr>
    </w:p>
    <w:p w14:paraId="3B5752B9" w14:textId="77777777" w:rsidR="00CB23D1" w:rsidRPr="007629AF" w:rsidRDefault="00CB23D1" w:rsidP="007D2D8B">
      <w:pPr>
        <w:pStyle w:val="Akapitzlist"/>
        <w:ind w:left="0"/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</w:pPr>
      <w:r w:rsidRPr="007629AF"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  <w:t>UWAGA:</w:t>
      </w:r>
    </w:p>
    <w:p w14:paraId="200D6092" w14:textId="77777777" w:rsidR="00CB23D1" w:rsidRPr="007629AF" w:rsidRDefault="00CB23D1" w:rsidP="007D2D8B">
      <w:pPr>
        <w:pStyle w:val="Akapitzlist"/>
        <w:ind w:left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W dobrze pojętym interesie Wykonawcy jest:</w:t>
      </w:r>
    </w:p>
    <w:p w14:paraId="3C3E80F4" w14:textId="61AC512F" w:rsidR="00CB23D1" w:rsidRPr="007629AF" w:rsidRDefault="00CB23D1" w:rsidP="007D2D8B">
      <w:pPr>
        <w:pStyle w:val="Akapitzlist"/>
        <w:ind w:left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1) dokładne zapoznanie się z treścią SWZ (treść oferty musi odpowiadać treści SWZ),</w:t>
      </w:r>
    </w:p>
    <w:p w14:paraId="44E5E828" w14:textId="77777777" w:rsidR="00CB23D1" w:rsidRPr="007629AF" w:rsidRDefault="00CB23D1" w:rsidP="007D2D8B">
      <w:pPr>
        <w:pStyle w:val="Akapitzlist"/>
        <w:ind w:left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2) bieżące śledzenie przedmiotowego postępowania na stronie internetowej.</w:t>
      </w:r>
    </w:p>
    <w:p w14:paraId="4308265D" w14:textId="77777777" w:rsidR="00CB23D1" w:rsidRPr="002B13D4" w:rsidRDefault="00CB23D1" w:rsidP="002B13D4">
      <w:pP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</w:p>
    <w:p w14:paraId="2AB4A3D7" w14:textId="0BAC1C1D" w:rsidR="00CB23D1" w:rsidRPr="007629AF" w:rsidRDefault="00CB23D1" w:rsidP="007D2D8B">
      <w:pPr>
        <w:pStyle w:val="Akapitzlist"/>
        <w:ind w:left="0"/>
        <w:rPr>
          <w:rFonts w:asciiTheme="minorHAnsi" w:hAnsiTheme="minorHAnsi" w:cstheme="minorHAnsi"/>
          <w:i/>
          <w:iCs/>
          <w:sz w:val="22"/>
          <w:szCs w:val="22"/>
        </w:rPr>
      </w:pPr>
      <w:r w:rsidRPr="007629AF">
        <w:rPr>
          <w:rFonts w:asciiTheme="minorHAnsi" w:hAnsiTheme="minorHAnsi" w:cstheme="minorHAnsi"/>
          <w:b/>
          <w:bCs/>
          <w:i/>
          <w:iCs/>
          <w:sz w:val="22"/>
          <w:szCs w:val="22"/>
        </w:rPr>
        <w:t>Zgodnie z art. 61 ust. 1 oraz art. 63 ust. 1 ustawy z dnia 11 września 2019r. Prawo Zamówień Publicznych komunikacja w niniejszym postępowaniu odbywa się wyłącznie przy użyciu środków komunikacji elektronicznej, pliki należy opatrzeć:</w:t>
      </w:r>
      <w:r w:rsidR="00BB657F" w:rsidRPr="007629A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629AF">
        <w:rPr>
          <w:rFonts w:asciiTheme="minorHAnsi" w:hAnsiTheme="minorHAnsi" w:cstheme="minorHAnsi"/>
          <w:b/>
          <w:bCs/>
          <w:i/>
          <w:iCs/>
          <w:sz w:val="22"/>
          <w:szCs w:val="22"/>
        </w:rPr>
        <w:t>kwalifikowanym podpisem elektronicznym</w:t>
      </w:r>
      <w:r w:rsidR="00BB657F" w:rsidRPr="007629A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Pr="007629AF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podpisem zaufanym</w:t>
      </w:r>
      <w:r w:rsidR="00BB657F" w:rsidRPr="007629A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629AF">
        <w:rPr>
          <w:rFonts w:asciiTheme="minorHAnsi" w:hAnsiTheme="minorHAnsi" w:cstheme="minorHAnsi"/>
          <w:b/>
          <w:bCs/>
          <w:i/>
          <w:iCs/>
          <w:sz w:val="22"/>
          <w:szCs w:val="22"/>
        </w:rPr>
        <w:t>lub podpisem osobistym</w:t>
      </w:r>
      <w:r w:rsidRPr="007629AF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6EFE31B7" w14:textId="77777777" w:rsidR="00CB23D1" w:rsidRPr="007629AF" w:rsidRDefault="00CB23D1" w:rsidP="007D2D8B">
      <w:pPr>
        <w:ind w:left="36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195F3EFC" w14:textId="205062EC" w:rsidR="007629AF" w:rsidRDefault="00CB23D1" w:rsidP="007D2D8B">
      <w:pPr>
        <w:pStyle w:val="Akapitzlist"/>
        <w:ind w:left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Złożenie oferty, której treść nie odpowiada treści SWZ, skutkuje odrzuceniem oferty (art. 226 ust.1 pkt.5)</w:t>
      </w:r>
    </w:p>
    <w:p w14:paraId="7C0D1925" w14:textId="77777777" w:rsidR="007629AF" w:rsidRPr="007629AF" w:rsidRDefault="007629AF" w:rsidP="007D2D8B">
      <w:pPr>
        <w:pStyle w:val="Akapitzlist"/>
        <w:ind w:left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11D30E" w14:textId="77777777" w:rsidR="00B705F5" w:rsidRPr="007629AF" w:rsidRDefault="00DF372F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after="120"/>
        <w:ind w:left="1135" w:hanging="113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NAZWA I ADRES ZAMAWIAJĄCEGO</w:t>
      </w:r>
    </w:p>
    <w:p w14:paraId="3ADA695F" w14:textId="77777777" w:rsidR="00B705F5" w:rsidRPr="007629AF" w:rsidRDefault="00452AD7" w:rsidP="007D2D8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Gmina Chmielno z siedzibą: 83-333 Chmielno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ul.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Gryfa Pomorskiego 22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68093E92" w14:textId="20B1940C" w:rsidR="00B705F5" w:rsidRPr="00150976" w:rsidRDefault="00B705F5" w:rsidP="007D2D8B">
      <w:pPr>
        <w:spacing w:after="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50976">
        <w:rPr>
          <w:rFonts w:asciiTheme="minorHAnsi" w:eastAsia="Calibri" w:hAnsiTheme="minorHAnsi" w:cstheme="minorHAnsi"/>
          <w:sz w:val="22"/>
          <w:szCs w:val="22"/>
          <w:lang w:eastAsia="en-US"/>
        </w:rPr>
        <w:t>Tel. 58 685-</w:t>
      </w:r>
      <w:r w:rsidR="0067580C" w:rsidRPr="001509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68-68 </w:t>
      </w:r>
      <w:r w:rsidR="0067580C" w:rsidRPr="00150976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7580C" w:rsidRPr="00150976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Fax 58 742-59-63               bip.chmielno</w:t>
      </w:r>
      <w:r w:rsidRPr="00150976">
        <w:rPr>
          <w:rFonts w:asciiTheme="minorHAnsi" w:eastAsia="Calibri" w:hAnsiTheme="minorHAnsi" w:cstheme="minorHAnsi"/>
          <w:sz w:val="22"/>
          <w:szCs w:val="22"/>
          <w:lang w:eastAsia="en-US"/>
        </w:rPr>
        <w:t>.pl</w:t>
      </w:r>
      <w:r w:rsidR="00EC4EE5" w:rsidRPr="001509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mail: sekretariat@chmielno.pl</w:t>
      </w:r>
    </w:p>
    <w:p w14:paraId="45B257CE" w14:textId="6E943047" w:rsidR="00DF372F" w:rsidRPr="005F57D5" w:rsidRDefault="00A40C61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before="120" w:after="120"/>
        <w:ind w:left="567" w:hanging="56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ADRES STRONY INTERNETOWEJ </w:t>
      </w:r>
      <w:r w:rsidR="005F57D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PROWADZONEGO POSTĘPOWANIA</w:t>
      </w:r>
    </w:p>
    <w:p w14:paraId="460CFBDE" w14:textId="793058EA" w:rsidR="005F57D5" w:rsidRDefault="00431130" w:rsidP="00AD689A">
      <w:pPr>
        <w:pStyle w:val="Akapitzlist"/>
        <w:numPr>
          <w:ilvl w:val="1"/>
          <w:numId w:val="1"/>
        </w:numPr>
        <w:tabs>
          <w:tab w:val="left" w:pos="567"/>
        </w:tabs>
        <w:spacing w:before="120" w:after="120"/>
        <w:ind w:left="426" w:hanging="426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AD689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Stroną prowadzonego postępowania jest:</w:t>
      </w:r>
      <w:r w:rsidR="00BA5E8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hyperlink r:id="rId8" w:tgtFrame="_blank" w:history="1">
        <w:r w:rsidR="00D969ED" w:rsidRPr="00933AD8">
          <w:rPr>
            <w:rStyle w:val="Hipercze"/>
            <w:rFonts w:asciiTheme="minorHAnsi" w:hAnsiTheme="minorHAnsi" w:cstheme="minorHAnsi"/>
            <w:sz w:val="22"/>
            <w:szCs w:val="20"/>
          </w:rPr>
          <w:t>https://platformazakupowa.pl/pn/gmina_chmielno</w:t>
        </w:r>
      </w:hyperlink>
    </w:p>
    <w:p w14:paraId="352A3AF6" w14:textId="4766713A" w:rsidR="00A40C61" w:rsidRPr="00A40C61" w:rsidRDefault="00A40C61" w:rsidP="00A40C61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before="120" w:after="120"/>
        <w:ind w:left="567" w:hanging="56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TRYB UDZIELENIA ZAMÓWIENIA</w:t>
      </w:r>
    </w:p>
    <w:p w14:paraId="15F68A6B" w14:textId="77777777" w:rsidR="00626E2A" w:rsidRPr="00626E2A" w:rsidRDefault="00626E2A" w:rsidP="00BD0917">
      <w:pPr>
        <w:pStyle w:val="Akapitzlist"/>
        <w:numPr>
          <w:ilvl w:val="0"/>
          <w:numId w:val="18"/>
        </w:numPr>
        <w:ind w:left="426" w:right="15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7591318"/>
      <w:r w:rsidRPr="00626E2A">
        <w:rPr>
          <w:rFonts w:asciiTheme="minorHAnsi" w:hAnsiTheme="minorHAnsi" w:cstheme="minorHAnsi"/>
          <w:color w:val="262626"/>
          <w:sz w:val="22"/>
          <w:szCs w:val="22"/>
        </w:rPr>
        <w:t xml:space="preserve">Postępowanie prowadzone jest </w:t>
      </w:r>
      <w:r w:rsidRPr="00626E2A">
        <w:rPr>
          <w:rFonts w:asciiTheme="minorHAnsi" w:hAnsiTheme="minorHAnsi" w:cstheme="minorHAnsi"/>
          <w:b/>
          <w:color w:val="262626"/>
          <w:sz w:val="22"/>
          <w:szCs w:val="22"/>
        </w:rPr>
        <w:t>w trybie</w:t>
      </w:r>
      <w:r w:rsidRPr="00626E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26E2A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podstawowym z możliwością przeprowadzenia negocjacji </w:t>
      </w:r>
      <w:r w:rsidRPr="00626E2A">
        <w:rPr>
          <w:rFonts w:asciiTheme="minorHAnsi" w:hAnsiTheme="minorHAnsi" w:cstheme="minorHAnsi"/>
          <w:color w:val="262626"/>
          <w:sz w:val="22"/>
          <w:szCs w:val="22"/>
        </w:rPr>
        <w:t xml:space="preserve">w celu ulepszenia treści ofert, o którym mowa w art. 275 pkt 2 ustawy z 11 września </w:t>
      </w:r>
      <w:r w:rsidRPr="00626E2A">
        <w:rPr>
          <w:rFonts w:asciiTheme="minorHAnsi" w:hAnsiTheme="minorHAnsi" w:cstheme="minorHAnsi"/>
          <w:sz w:val="22"/>
          <w:szCs w:val="22"/>
        </w:rPr>
        <w:t xml:space="preserve">2019 r. – Prawo zamówień publicznych (Dz.U. z 2021 r., poz. 1129 ze zm.) </w:t>
      </w:r>
      <w:bookmarkEnd w:id="0"/>
      <w:r w:rsidRPr="00626E2A">
        <w:rPr>
          <w:rFonts w:asciiTheme="minorHAnsi" w:hAnsiTheme="minorHAnsi" w:cstheme="minorHAnsi"/>
          <w:sz w:val="22"/>
          <w:szCs w:val="22"/>
        </w:rPr>
        <w:t>– dalej: ustawa PZP. Szacunkowa wartość przedmiotowego zamówienia nie przekracza progów unijnych, o których mowa w art. 3 ustawy PZP.</w:t>
      </w:r>
    </w:p>
    <w:p w14:paraId="2E28F80C" w14:textId="77777777" w:rsidR="00626E2A" w:rsidRPr="00626E2A" w:rsidRDefault="00626E2A" w:rsidP="00BD0917">
      <w:pPr>
        <w:pStyle w:val="Akapitzlist"/>
        <w:numPr>
          <w:ilvl w:val="0"/>
          <w:numId w:val="18"/>
        </w:numPr>
        <w:tabs>
          <w:tab w:val="left" w:pos="0"/>
        </w:tabs>
        <w:ind w:left="426" w:right="15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 xml:space="preserve">Zamawiający informuje, że przewiduje prowadzenie negocjacji w celu ulepszenia ofert, które podlegają ocenie w ramach kryteriów oceny ofert. </w:t>
      </w:r>
    </w:p>
    <w:p w14:paraId="74C0C1A4" w14:textId="77777777" w:rsidR="00626E2A" w:rsidRPr="00626E2A" w:rsidRDefault="00626E2A" w:rsidP="00BD0917">
      <w:pPr>
        <w:pStyle w:val="Akapitzlist"/>
        <w:numPr>
          <w:ilvl w:val="0"/>
          <w:numId w:val="18"/>
        </w:numPr>
        <w:tabs>
          <w:tab w:val="left" w:pos="0"/>
        </w:tabs>
        <w:ind w:left="426" w:right="15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Negocjacje treści ofert:</w:t>
      </w:r>
    </w:p>
    <w:p w14:paraId="21D1B641" w14:textId="77777777" w:rsidR="00626E2A" w:rsidRPr="00626E2A" w:rsidRDefault="00626E2A" w:rsidP="00BD0917">
      <w:pPr>
        <w:pStyle w:val="Akapitzlist"/>
        <w:numPr>
          <w:ilvl w:val="1"/>
          <w:numId w:val="33"/>
        </w:numPr>
        <w:tabs>
          <w:tab w:val="left" w:pos="-284"/>
        </w:tabs>
        <w:ind w:left="993" w:right="15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nie mogą prowadzić do zmiany treści SWZ;</w:t>
      </w:r>
    </w:p>
    <w:p w14:paraId="054990E4" w14:textId="77777777" w:rsidR="00626E2A" w:rsidRPr="00626E2A" w:rsidRDefault="00626E2A" w:rsidP="00BD0917">
      <w:pPr>
        <w:pStyle w:val="Akapitzlist"/>
        <w:numPr>
          <w:ilvl w:val="1"/>
          <w:numId w:val="33"/>
        </w:numPr>
        <w:tabs>
          <w:tab w:val="left" w:pos="-284"/>
        </w:tabs>
        <w:ind w:left="993" w:right="15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dotyczą wyłącznie tych elementów treści ofert, które podlegają ocenie w ramach kryteriów oceny ofert (cena, gwarancja);</w:t>
      </w:r>
    </w:p>
    <w:p w14:paraId="724833EC" w14:textId="77777777" w:rsidR="00626E2A" w:rsidRPr="00626E2A" w:rsidRDefault="00626E2A" w:rsidP="00BD0917">
      <w:pPr>
        <w:pStyle w:val="Akapitzlist"/>
        <w:numPr>
          <w:ilvl w:val="1"/>
          <w:numId w:val="33"/>
        </w:numPr>
        <w:tabs>
          <w:tab w:val="left" w:pos="-284"/>
        </w:tabs>
        <w:ind w:left="993" w:right="15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mają charakter poufny.</w:t>
      </w:r>
    </w:p>
    <w:p w14:paraId="56FCCE4F" w14:textId="77777777" w:rsidR="00626E2A" w:rsidRPr="00626E2A" w:rsidRDefault="00626E2A" w:rsidP="00BD0917">
      <w:pPr>
        <w:pStyle w:val="Akapitzlist"/>
        <w:numPr>
          <w:ilvl w:val="0"/>
          <w:numId w:val="18"/>
        </w:numPr>
        <w:tabs>
          <w:tab w:val="left" w:pos="-284"/>
        </w:tabs>
        <w:ind w:left="426" w:right="15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W przypadku skorzystania przez Zamawiającego z możliwości prowadzenia negocjacji:</w:t>
      </w:r>
    </w:p>
    <w:p w14:paraId="3B8383FE" w14:textId="77777777" w:rsidR="00626E2A" w:rsidRPr="00626E2A" w:rsidRDefault="00626E2A" w:rsidP="00BD0917">
      <w:pPr>
        <w:pStyle w:val="Akapitzlist"/>
        <w:numPr>
          <w:ilvl w:val="1"/>
          <w:numId w:val="34"/>
        </w:numPr>
        <w:tabs>
          <w:tab w:val="left" w:pos="-284"/>
        </w:tabs>
        <w:ind w:left="993" w:right="15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może on zaprosić jednocześnie wszystkich Wykonawców do negocjacji ofert złożonych w odpowiedzi na ogłoszenie o zamówieniu, jeżeli nie podlegały one odrzuceniu;</w:t>
      </w:r>
    </w:p>
    <w:p w14:paraId="3F6B7234" w14:textId="77777777" w:rsidR="00626E2A" w:rsidRPr="00626E2A" w:rsidRDefault="00626E2A" w:rsidP="00BD0917">
      <w:pPr>
        <w:pStyle w:val="Akapitzlist"/>
        <w:numPr>
          <w:ilvl w:val="1"/>
          <w:numId w:val="34"/>
        </w:numPr>
        <w:tabs>
          <w:tab w:val="left" w:pos="-284"/>
        </w:tabs>
        <w:ind w:left="993" w:right="15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w zaproszeniu do negocjacji wskazuje on miejsce, termin i sposób prowadzenia negocjacji, a także kryteria oceny ofert, w ramach których będą prowadzone negocjacje w celu ulepszenia treści ofert;</w:t>
      </w:r>
    </w:p>
    <w:p w14:paraId="180900F2" w14:textId="77777777" w:rsidR="00626E2A" w:rsidRPr="00626E2A" w:rsidRDefault="00626E2A" w:rsidP="00BD0917">
      <w:pPr>
        <w:pStyle w:val="Akapitzlist"/>
        <w:numPr>
          <w:ilvl w:val="1"/>
          <w:numId w:val="34"/>
        </w:numPr>
        <w:tabs>
          <w:tab w:val="left" w:pos="-284"/>
        </w:tabs>
        <w:ind w:left="993" w:right="15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informuje on równocześnie wszystkich Wykonawców, których oferty złożone w odpowiedzi na ogłoszenie o zamówieniu nie zostały odrzucone, o zakończeniu negocjacji oraz zaprasza ich do składania ofert dodatkowych.</w:t>
      </w:r>
    </w:p>
    <w:p w14:paraId="2C760567" w14:textId="77777777" w:rsidR="00626E2A" w:rsidRPr="00626E2A" w:rsidRDefault="00626E2A" w:rsidP="00BD0917">
      <w:pPr>
        <w:pStyle w:val="Akapitzlist"/>
        <w:numPr>
          <w:ilvl w:val="0"/>
          <w:numId w:val="18"/>
        </w:numPr>
        <w:ind w:left="426" w:right="15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Wykonawca może złożyć ofertę dodatkową, która zawiera nowe propozycje w zakresie treści oferty podlegające ocenie w ramach kryteriów oceny ofert wskazanych przez Zamawiającego w zaproszeniu do negocjacji.</w:t>
      </w:r>
    </w:p>
    <w:p w14:paraId="46BA10D1" w14:textId="77777777" w:rsidR="00626E2A" w:rsidRPr="00626E2A" w:rsidRDefault="00626E2A" w:rsidP="00BD0917">
      <w:pPr>
        <w:pStyle w:val="Akapitzlist"/>
        <w:numPr>
          <w:ilvl w:val="0"/>
          <w:numId w:val="18"/>
        </w:numPr>
        <w:ind w:left="426" w:right="15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Oferta dodatkowa nie może być mniej korzystna w żadnym z kryteriów oceny ofert wskazanych w zaproszeniu do negocjacji niż oferta złożona w odpowiedzi na ogłoszenie o zamówieniu.</w:t>
      </w:r>
    </w:p>
    <w:p w14:paraId="6B23F7F1" w14:textId="77777777" w:rsidR="00626E2A" w:rsidRPr="00626E2A" w:rsidRDefault="00626E2A" w:rsidP="00BD0917">
      <w:pPr>
        <w:pStyle w:val="Akapitzlist"/>
        <w:numPr>
          <w:ilvl w:val="0"/>
          <w:numId w:val="18"/>
        </w:numPr>
        <w:ind w:left="426" w:right="15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Oferta przestaje wiązać Wykonawcę w zakresie, w jakim złoży on ofertę dodatkową zawierającą korzystniejsze propozycje w ramach każdego z kryteriów oceny ofert wskazanych w zaproszeniu do negocjacji.</w:t>
      </w:r>
    </w:p>
    <w:p w14:paraId="5DEBC678" w14:textId="77777777" w:rsidR="00626E2A" w:rsidRPr="00626E2A" w:rsidRDefault="00626E2A" w:rsidP="00BD0917">
      <w:pPr>
        <w:pStyle w:val="Akapitzlist"/>
        <w:numPr>
          <w:ilvl w:val="0"/>
          <w:numId w:val="18"/>
        </w:numPr>
        <w:ind w:left="426" w:right="15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3929D56B" w14:textId="77777777" w:rsidR="00626E2A" w:rsidRPr="00626E2A" w:rsidRDefault="00626E2A" w:rsidP="00BD0917">
      <w:pPr>
        <w:pStyle w:val="Akapitzlist"/>
        <w:numPr>
          <w:ilvl w:val="0"/>
          <w:numId w:val="18"/>
        </w:numPr>
        <w:ind w:left="426" w:right="15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Zamawiający nie przewiduje możliwości ograniczenia liczby Wykonawców, których zaprosi do negocjacji ofert.</w:t>
      </w:r>
    </w:p>
    <w:p w14:paraId="14ED2BF6" w14:textId="77777777" w:rsidR="00626E2A" w:rsidRPr="00626E2A" w:rsidRDefault="00626E2A" w:rsidP="00BD0917">
      <w:pPr>
        <w:pStyle w:val="Akapitzlist"/>
        <w:numPr>
          <w:ilvl w:val="0"/>
          <w:numId w:val="18"/>
        </w:numPr>
        <w:ind w:left="426" w:right="15" w:hanging="426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W przypadku, gdy Zamawiający nie prowadzi negocjacji, dokonuje wyboru najkorzystniejszej oferty spośród niepodlegających odrzuceniu ofert złożonych w odpowiedzi na ogłoszenie o zamówieniu.</w:t>
      </w:r>
    </w:p>
    <w:p w14:paraId="45B92D14" w14:textId="77777777" w:rsidR="00B705F5" w:rsidRPr="007629AF" w:rsidRDefault="00AD5C81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before="120" w:after="120"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OPIS PRZEDMIOTU ZAMÓWIENIA</w:t>
      </w:r>
    </w:p>
    <w:p w14:paraId="06D2F154" w14:textId="0A0274AB" w:rsidR="009A2435" w:rsidRPr="009A2435" w:rsidRDefault="00E0075E" w:rsidP="00BD0917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8"/>
          <w:szCs w:val="28"/>
        </w:rPr>
      </w:pPr>
      <w:r w:rsidRPr="009A243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Przedmiot (nazwa) zamówienia:</w:t>
      </w:r>
      <w:r w:rsidRPr="009A243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9A2435" w:rsidRPr="009A2435">
        <w:rPr>
          <w:rFonts w:asciiTheme="minorHAnsi" w:hAnsiTheme="minorHAnsi" w:cstheme="minorHAnsi"/>
          <w:b/>
          <w:bCs/>
          <w:sz w:val="22"/>
          <w:szCs w:val="22"/>
        </w:rPr>
        <w:t xml:space="preserve">Dostawa i montaż dźwigu oraz platformy schodowej wraz z przygotowaniem dokumentacji do odbioru UDT do </w:t>
      </w:r>
      <w:r w:rsidR="00626E2A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9A2435" w:rsidRPr="009A2435">
        <w:rPr>
          <w:rFonts w:asciiTheme="minorHAnsi" w:hAnsiTheme="minorHAnsi" w:cstheme="minorHAnsi"/>
          <w:b/>
          <w:bCs/>
          <w:sz w:val="22"/>
          <w:szCs w:val="22"/>
        </w:rPr>
        <w:t xml:space="preserve">zkół </w:t>
      </w:r>
      <w:r w:rsidR="00626E2A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9A2435" w:rsidRPr="009A2435">
        <w:rPr>
          <w:rFonts w:asciiTheme="minorHAnsi" w:hAnsiTheme="minorHAnsi" w:cstheme="minorHAnsi"/>
          <w:b/>
          <w:bCs/>
          <w:sz w:val="22"/>
          <w:szCs w:val="22"/>
        </w:rPr>
        <w:t xml:space="preserve">odstawowych z terenu </w:t>
      </w:r>
      <w:r w:rsidR="00626E2A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9A2435" w:rsidRPr="009A2435">
        <w:rPr>
          <w:rFonts w:asciiTheme="minorHAnsi" w:hAnsiTheme="minorHAnsi" w:cstheme="minorHAnsi"/>
          <w:b/>
          <w:bCs/>
          <w:sz w:val="22"/>
          <w:szCs w:val="22"/>
        </w:rPr>
        <w:t>miny Chmielno w ramach projektu „Dostępna Szkoła”</w:t>
      </w:r>
      <w:r w:rsidR="009A243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FD73C4D" w14:textId="540EB4CE" w:rsidR="00F95B29" w:rsidRPr="009A2435" w:rsidRDefault="0067580C" w:rsidP="00BD0917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243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Znak sprawy: </w:t>
      </w:r>
      <w:r w:rsidR="007E48A7" w:rsidRPr="007E48A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RZP.271.</w:t>
      </w:r>
      <w:r w:rsidR="004B59F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8</w:t>
      </w:r>
      <w:r w:rsidR="007E48A7" w:rsidRPr="007E48A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.2022/DS</w:t>
      </w:r>
    </w:p>
    <w:p w14:paraId="5D1392BD" w14:textId="1F1515C1" w:rsidR="00266F84" w:rsidRPr="00686533" w:rsidRDefault="00266F84" w:rsidP="00BD0917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29AF">
        <w:rPr>
          <w:rFonts w:asciiTheme="minorHAnsi" w:hAnsiTheme="minorHAnsi" w:cstheme="minorHAnsi"/>
          <w:sz w:val="22"/>
          <w:szCs w:val="22"/>
        </w:rPr>
        <w:t>Przedmiot zamówienia</w:t>
      </w:r>
      <w:r>
        <w:rPr>
          <w:rFonts w:asciiTheme="minorHAnsi" w:hAnsiTheme="minorHAnsi" w:cstheme="minorHAnsi"/>
          <w:sz w:val="22"/>
          <w:szCs w:val="22"/>
        </w:rPr>
        <w:t xml:space="preserve"> został podzielony na 2 części i obejmuje:</w:t>
      </w:r>
    </w:p>
    <w:p w14:paraId="52F136CC" w14:textId="16B4DBB7" w:rsidR="00266F84" w:rsidRPr="00686533" w:rsidRDefault="00266F84" w:rsidP="00BD0917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Część </w:t>
      </w:r>
      <w:r w:rsidR="00CD2AA2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– Dostaw</w:t>
      </w:r>
      <w:r w:rsidR="007B6391">
        <w:rPr>
          <w:rFonts w:asciiTheme="minorHAnsi" w:hAnsiTheme="minorHAnsi" w:cstheme="minorHAnsi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 xml:space="preserve"> i montaż dźwigu</w:t>
      </w:r>
      <w:r w:rsidR="007B6391">
        <w:rPr>
          <w:rFonts w:asciiTheme="minorHAnsi" w:hAnsiTheme="minorHAnsi" w:cstheme="minorHAnsi"/>
          <w:sz w:val="22"/>
          <w:szCs w:val="22"/>
        </w:rPr>
        <w:t xml:space="preserve"> </w:t>
      </w:r>
      <w:r w:rsidR="007B6391" w:rsidRPr="007B6391">
        <w:rPr>
          <w:rFonts w:asciiTheme="minorHAnsi" w:hAnsiTheme="minorHAnsi" w:cstheme="minorHAnsi"/>
          <w:sz w:val="22"/>
          <w:szCs w:val="22"/>
        </w:rPr>
        <w:t>wraz z przygotowaniem dokumentacji do odbioru UDT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B6391">
        <w:rPr>
          <w:rFonts w:asciiTheme="minorHAnsi" w:hAnsiTheme="minorHAnsi" w:cstheme="minorHAnsi"/>
          <w:sz w:val="22"/>
          <w:szCs w:val="22"/>
        </w:rPr>
        <w:t>do Szkoły Podstawowej w Chmielnie;</w:t>
      </w:r>
    </w:p>
    <w:p w14:paraId="0AD01DA8" w14:textId="2C07FEF0" w:rsidR="00266F84" w:rsidRPr="007B6391" w:rsidRDefault="00266F84" w:rsidP="00BD0917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Część </w:t>
      </w:r>
      <w:r w:rsidR="00CD2AA2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B6391">
        <w:rPr>
          <w:rFonts w:asciiTheme="minorHAnsi" w:hAnsiTheme="minorHAnsi" w:cstheme="minorHAnsi"/>
          <w:sz w:val="22"/>
          <w:szCs w:val="22"/>
        </w:rPr>
        <w:t xml:space="preserve">– Dostawę i montaż platformy schodowej </w:t>
      </w:r>
      <w:r w:rsidR="007B6391" w:rsidRPr="007B6391">
        <w:rPr>
          <w:rFonts w:asciiTheme="minorHAnsi" w:hAnsiTheme="minorHAnsi" w:cstheme="minorHAnsi"/>
          <w:sz w:val="22"/>
          <w:szCs w:val="22"/>
        </w:rPr>
        <w:t>wraz z przygotowaniem dokumentacji do odbioru UDT do Szkoły Podstawowej w Miechucinie</w:t>
      </w:r>
      <w:r w:rsidR="007B6391">
        <w:rPr>
          <w:rFonts w:asciiTheme="minorHAnsi" w:hAnsiTheme="minorHAnsi" w:cstheme="minorHAnsi"/>
          <w:sz w:val="22"/>
          <w:szCs w:val="22"/>
        </w:rPr>
        <w:t>.</w:t>
      </w:r>
    </w:p>
    <w:p w14:paraId="656351A8" w14:textId="2A4CF4E6" w:rsidR="00150976" w:rsidRPr="007479E0" w:rsidRDefault="007479E0" w:rsidP="00BD0917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70" w:hanging="357"/>
        <w:jc w:val="both"/>
        <w:rPr>
          <w:rStyle w:val="markedcontent"/>
          <w:rFonts w:ascii="Calibri" w:hAnsi="Calibri" w:cs="Calibri"/>
          <w:color w:val="000000"/>
          <w:sz w:val="23"/>
          <w:szCs w:val="23"/>
        </w:rPr>
      </w:pPr>
      <w:r w:rsidRPr="007479E0">
        <w:rPr>
          <w:rStyle w:val="markedcontent"/>
          <w:rFonts w:ascii="Calibri" w:hAnsi="Calibri" w:cs="Calibri"/>
          <w:sz w:val="22"/>
          <w:szCs w:val="22"/>
        </w:rPr>
        <w:t xml:space="preserve">Szczegółowy opis przedmiotu zamówienia zawarty jest w </w:t>
      </w:r>
      <w:r w:rsidR="003016F4">
        <w:rPr>
          <w:rStyle w:val="markedcontent"/>
          <w:rFonts w:ascii="Calibri" w:hAnsi="Calibri" w:cs="Calibri"/>
          <w:sz w:val="22"/>
          <w:szCs w:val="22"/>
        </w:rPr>
        <w:t>Szczegółowym opisie przedmiotu zamówienia</w:t>
      </w:r>
      <w:r w:rsidRPr="007479E0">
        <w:rPr>
          <w:rStyle w:val="markedcontent"/>
          <w:rFonts w:ascii="Calibri" w:hAnsi="Calibri" w:cs="Calibri"/>
          <w:sz w:val="22"/>
          <w:szCs w:val="22"/>
        </w:rPr>
        <w:t xml:space="preserve"> stanowiąc</w:t>
      </w:r>
      <w:r w:rsidR="003016F4">
        <w:rPr>
          <w:rStyle w:val="markedcontent"/>
          <w:rFonts w:ascii="Calibri" w:hAnsi="Calibri" w:cs="Calibri"/>
          <w:sz w:val="22"/>
          <w:szCs w:val="22"/>
        </w:rPr>
        <w:t>ym</w:t>
      </w:r>
      <w:r w:rsidR="00150976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7479E0">
        <w:rPr>
          <w:rStyle w:val="markedcontent"/>
          <w:rFonts w:ascii="Calibri" w:hAnsi="Calibri" w:cs="Calibri"/>
          <w:sz w:val="22"/>
          <w:szCs w:val="22"/>
        </w:rPr>
        <w:t xml:space="preserve">Załącznik Nr </w:t>
      </w:r>
      <w:r w:rsidR="00F95B81">
        <w:rPr>
          <w:rStyle w:val="markedcontent"/>
          <w:rFonts w:ascii="Calibri" w:hAnsi="Calibri" w:cs="Calibri"/>
          <w:sz w:val="22"/>
          <w:szCs w:val="22"/>
        </w:rPr>
        <w:t>A</w:t>
      </w:r>
      <w:r w:rsidRPr="007479E0">
        <w:rPr>
          <w:rStyle w:val="markedcontent"/>
          <w:rFonts w:ascii="Calibri" w:hAnsi="Calibri" w:cs="Calibri"/>
          <w:sz w:val="22"/>
          <w:szCs w:val="22"/>
        </w:rPr>
        <w:t xml:space="preserve"> do SWZ. </w:t>
      </w:r>
      <w:r w:rsidR="003016F4">
        <w:rPr>
          <w:rStyle w:val="markedcontent"/>
          <w:rFonts w:ascii="Calibri" w:hAnsi="Calibri" w:cs="Calibri"/>
          <w:sz w:val="22"/>
          <w:szCs w:val="22"/>
        </w:rPr>
        <w:t xml:space="preserve">Niniejszy opis </w:t>
      </w:r>
      <w:r w:rsidRPr="007479E0">
        <w:rPr>
          <w:rStyle w:val="markedcontent"/>
          <w:rFonts w:ascii="Calibri" w:hAnsi="Calibri" w:cs="Calibri"/>
          <w:sz w:val="22"/>
          <w:szCs w:val="22"/>
        </w:rPr>
        <w:t>zawiera minimalne wymagania, które musi</w:t>
      </w:r>
      <w:r w:rsidR="00150976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7479E0">
        <w:rPr>
          <w:rStyle w:val="markedcontent"/>
          <w:rFonts w:ascii="Calibri" w:hAnsi="Calibri" w:cs="Calibri"/>
          <w:sz w:val="22"/>
          <w:szCs w:val="22"/>
        </w:rPr>
        <w:t>spełniać oferowany przedmiot zamówienia.</w:t>
      </w:r>
      <w:r>
        <w:rPr>
          <w:rStyle w:val="markedcontent"/>
          <w:rFonts w:ascii="Calibri" w:hAnsi="Calibri" w:cs="Calibri"/>
          <w:sz w:val="22"/>
          <w:szCs w:val="22"/>
        </w:rPr>
        <w:t xml:space="preserve"> </w:t>
      </w:r>
    </w:p>
    <w:p w14:paraId="34E999D4" w14:textId="77777777" w:rsidR="00FF7412" w:rsidRPr="00610690" w:rsidRDefault="00FF7412" w:rsidP="00BD0917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70" w:hanging="357"/>
        <w:jc w:val="both"/>
        <w:rPr>
          <w:rFonts w:ascii="Calibri" w:hAnsi="Calibri" w:cs="Calibri"/>
          <w:sz w:val="22"/>
          <w:szCs w:val="22"/>
        </w:rPr>
      </w:pPr>
      <w:r w:rsidRPr="00610690">
        <w:rPr>
          <w:rFonts w:ascii="Calibri" w:hAnsi="Calibri" w:cs="Calibri"/>
          <w:sz w:val="22"/>
          <w:szCs w:val="22"/>
        </w:rPr>
        <w:t>Wszelkie urządzenia dostarczane przez Wykonawcę w ramach realizacji przedmiotu zamówienia będą fabrycznie nowe, nieużywane, sprawne technicznie, bez wad fizycznych i prawnych. Wszystkie urządzenia wchodzące w skład przedmiotu zamówienia powinny być gotowe do pracy, pochodzić z bieżącej produkcji, z legalnego źródła dystrybucji oraz posiadać gwarancję producenta umożliwiającą realizację uprawnień z tytułu gwarancji na terytorium Polski. Transport materiałów oraz dostarczanie i eksploatacja maszyn i urządzeń obciążają Wykonawcę.</w:t>
      </w:r>
    </w:p>
    <w:p w14:paraId="75D35CA1" w14:textId="77777777" w:rsidR="00625D08" w:rsidRPr="00625D08" w:rsidRDefault="00FB582E" w:rsidP="00BD0917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70" w:hanging="357"/>
        <w:jc w:val="both"/>
        <w:rPr>
          <w:rFonts w:ascii="Calibri" w:hAnsi="Calibri" w:cs="Calibri"/>
          <w:color w:val="000000"/>
          <w:sz w:val="23"/>
          <w:szCs w:val="23"/>
        </w:rPr>
      </w:pPr>
      <w:r w:rsidRPr="00625D08">
        <w:rPr>
          <w:rFonts w:ascii="Calibri" w:hAnsi="Calibri" w:cs="Calibri"/>
          <w:sz w:val="23"/>
          <w:szCs w:val="23"/>
        </w:rPr>
        <w:t>Wykonawca zobowiązuje się do prawidłowego wykonania przedmiotu zamówienia, zgodnie z wymaganiami określonymi w SWZ i postanowieniami projektu umowy oraz zasadami wiedzy technicznej, zasadami należytej staranności oraz obowiązującymi normami i przepisami.</w:t>
      </w:r>
    </w:p>
    <w:p w14:paraId="7C6E994C" w14:textId="1B427A5F" w:rsidR="00FB582E" w:rsidRPr="00CE5A7C" w:rsidRDefault="00FB582E" w:rsidP="00BD0917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70" w:hanging="357"/>
        <w:jc w:val="both"/>
        <w:rPr>
          <w:rFonts w:ascii="Calibri" w:hAnsi="Calibri" w:cs="Calibri"/>
          <w:color w:val="000000"/>
          <w:sz w:val="23"/>
          <w:szCs w:val="23"/>
        </w:rPr>
      </w:pPr>
      <w:r w:rsidRPr="00CE5A7C">
        <w:rPr>
          <w:rFonts w:ascii="Calibri" w:hAnsi="Calibri" w:cs="Calibri"/>
          <w:b/>
          <w:bCs/>
          <w:sz w:val="23"/>
          <w:szCs w:val="23"/>
        </w:rPr>
        <w:t>Rozwiązania równoważne</w:t>
      </w:r>
      <w:r w:rsidRPr="00CE5A7C">
        <w:rPr>
          <w:rFonts w:ascii="Calibri" w:hAnsi="Calibri" w:cs="Calibri"/>
          <w:sz w:val="23"/>
          <w:szCs w:val="23"/>
        </w:rPr>
        <w:t xml:space="preserve">: </w:t>
      </w:r>
    </w:p>
    <w:p w14:paraId="39FC05B3" w14:textId="3D58F740" w:rsidR="00FB582E" w:rsidRPr="00FB582E" w:rsidRDefault="00850E5D" w:rsidP="00BD09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2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Jeśli w</w:t>
      </w:r>
      <w:r w:rsidR="00FB582E" w:rsidRPr="00FB582E">
        <w:rPr>
          <w:rFonts w:ascii="Calibri" w:hAnsi="Calibri" w:cs="Calibri"/>
          <w:sz w:val="23"/>
          <w:szCs w:val="23"/>
        </w:rPr>
        <w:t xml:space="preserve"> dokumentach zamówienia</w:t>
      </w:r>
      <w:r>
        <w:rPr>
          <w:rFonts w:ascii="Calibri" w:hAnsi="Calibri" w:cs="Calibri"/>
          <w:sz w:val="23"/>
          <w:szCs w:val="23"/>
        </w:rPr>
        <w:t xml:space="preserve"> użyto</w:t>
      </w:r>
      <w:r w:rsidR="00FB582E" w:rsidRPr="00FB582E">
        <w:rPr>
          <w:rFonts w:ascii="Calibri" w:hAnsi="Calibri" w:cs="Calibri"/>
          <w:sz w:val="23"/>
          <w:szCs w:val="23"/>
        </w:rPr>
        <w:t xml:space="preserve"> </w:t>
      </w:r>
      <w:r w:rsidR="00762213" w:rsidRPr="00FB582E">
        <w:rPr>
          <w:rFonts w:ascii="Calibri" w:hAnsi="Calibri" w:cs="Calibri"/>
          <w:sz w:val="23"/>
          <w:szCs w:val="23"/>
        </w:rPr>
        <w:t>znak</w:t>
      </w:r>
      <w:r>
        <w:rPr>
          <w:rFonts w:ascii="Calibri" w:hAnsi="Calibri" w:cs="Calibri"/>
          <w:sz w:val="23"/>
          <w:szCs w:val="23"/>
        </w:rPr>
        <w:t>ów</w:t>
      </w:r>
      <w:r w:rsidR="00762213" w:rsidRPr="00FB582E">
        <w:rPr>
          <w:rFonts w:ascii="Calibri" w:hAnsi="Calibri" w:cs="Calibri"/>
          <w:sz w:val="23"/>
          <w:szCs w:val="23"/>
        </w:rPr>
        <w:t xml:space="preserve"> towarow</w:t>
      </w:r>
      <w:r>
        <w:rPr>
          <w:rFonts w:ascii="Calibri" w:hAnsi="Calibri" w:cs="Calibri"/>
          <w:sz w:val="23"/>
          <w:szCs w:val="23"/>
        </w:rPr>
        <w:t>ych</w:t>
      </w:r>
      <w:r w:rsidR="00FB582E" w:rsidRPr="00FB582E">
        <w:rPr>
          <w:rFonts w:ascii="Calibri" w:hAnsi="Calibri" w:cs="Calibri"/>
          <w:sz w:val="23"/>
          <w:szCs w:val="23"/>
        </w:rPr>
        <w:t xml:space="preserve">, </w:t>
      </w:r>
      <w:r w:rsidR="00762213" w:rsidRPr="00FB582E">
        <w:rPr>
          <w:rFonts w:ascii="Calibri" w:hAnsi="Calibri" w:cs="Calibri"/>
          <w:sz w:val="23"/>
          <w:szCs w:val="23"/>
        </w:rPr>
        <w:t>patent</w:t>
      </w:r>
      <w:r>
        <w:rPr>
          <w:rFonts w:ascii="Calibri" w:hAnsi="Calibri" w:cs="Calibri"/>
          <w:sz w:val="23"/>
          <w:szCs w:val="23"/>
        </w:rPr>
        <w:t>ów</w:t>
      </w:r>
      <w:r w:rsidR="00762213" w:rsidRPr="00FB582E">
        <w:rPr>
          <w:rFonts w:ascii="Calibri" w:hAnsi="Calibri" w:cs="Calibri"/>
          <w:sz w:val="23"/>
          <w:szCs w:val="23"/>
        </w:rPr>
        <w:t xml:space="preserve"> </w:t>
      </w:r>
      <w:r w:rsidR="00FB582E" w:rsidRPr="00FB582E">
        <w:rPr>
          <w:rFonts w:ascii="Calibri" w:hAnsi="Calibri" w:cs="Calibri"/>
          <w:sz w:val="23"/>
          <w:szCs w:val="23"/>
        </w:rPr>
        <w:t xml:space="preserve">lub </w:t>
      </w:r>
      <w:r w:rsidR="003105B4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określeń</w:t>
      </w:r>
      <w:r w:rsidR="003105B4">
        <w:rPr>
          <w:rFonts w:ascii="Calibri" w:hAnsi="Calibri" w:cs="Calibri"/>
          <w:sz w:val="23"/>
          <w:szCs w:val="23"/>
        </w:rPr>
        <w:t xml:space="preserve"> wskazu</w:t>
      </w:r>
      <w:r>
        <w:rPr>
          <w:rFonts w:ascii="Calibri" w:hAnsi="Calibri" w:cs="Calibri"/>
          <w:sz w:val="23"/>
          <w:szCs w:val="23"/>
        </w:rPr>
        <w:t>jących</w:t>
      </w:r>
      <w:r w:rsidR="003105B4">
        <w:rPr>
          <w:rFonts w:ascii="Calibri" w:hAnsi="Calibri" w:cs="Calibri"/>
          <w:sz w:val="23"/>
          <w:szCs w:val="23"/>
        </w:rPr>
        <w:t xml:space="preserve"> producenta lub pochodzenie</w:t>
      </w:r>
      <w:r w:rsidR="00264C3C">
        <w:rPr>
          <w:rFonts w:ascii="Calibri" w:hAnsi="Calibri" w:cs="Calibri"/>
          <w:sz w:val="23"/>
          <w:szCs w:val="23"/>
        </w:rPr>
        <w:t>, Zamawiający informuje, że stanowią one</w:t>
      </w:r>
      <w:r>
        <w:rPr>
          <w:rFonts w:ascii="Calibri" w:hAnsi="Calibri" w:cs="Calibri"/>
          <w:sz w:val="23"/>
          <w:szCs w:val="23"/>
        </w:rPr>
        <w:t xml:space="preserve"> przykład</w:t>
      </w:r>
      <w:r w:rsidR="00FB582E" w:rsidRPr="00FB582E">
        <w:rPr>
          <w:rFonts w:ascii="Calibri" w:hAnsi="Calibri" w:cs="Calibri"/>
          <w:sz w:val="23"/>
          <w:szCs w:val="23"/>
        </w:rPr>
        <w:t xml:space="preserve"> i określają jedynie minimalne, oczekiwane parametry jakościowe oraz wymagany standard. Jeśli w opisie przedmiotu zamówienia zostały użyte ww. wskazania należy traktować je, jako propozycję</w:t>
      </w:r>
      <w:r w:rsidR="003105B4">
        <w:rPr>
          <w:rFonts w:ascii="Calibri" w:hAnsi="Calibri" w:cs="Calibri"/>
          <w:sz w:val="23"/>
          <w:szCs w:val="23"/>
        </w:rPr>
        <w:t xml:space="preserve"> </w:t>
      </w:r>
      <w:r w:rsidR="00FB582E" w:rsidRPr="00FB582E">
        <w:rPr>
          <w:rFonts w:ascii="Calibri" w:hAnsi="Calibri" w:cs="Calibri"/>
          <w:sz w:val="23"/>
          <w:szCs w:val="23"/>
        </w:rPr>
        <w:t>Zamawiający dopuszcza zastosowanie równoważnych urządzeń</w:t>
      </w:r>
      <w:r w:rsidR="00264C3C">
        <w:rPr>
          <w:rFonts w:ascii="Calibri" w:hAnsi="Calibri" w:cs="Calibri"/>
          <w:sz w:val="23"/>
          <w:szCs w:val="23"/>
        </w:rPr>
        <w:t xml:space="preserve"> i elementów</w:t>
      </w:r>
      <w:r w:rsidR="00FB582E" w:rsidRPr="00FB582E">
        <w:rPr>
          <w:rFonts w:ascii="Calibri" w:hAnsi="Calibri" w:cs="Calibri"/>
          <w:sz w:val="23"/>
          <w:szCs w:val="23"/>
        </w:rPr>
        <w:t xml:space="preserve"> w stosunku do opisanych w opisie przedmiotu zamówienia z zachowaniem tych samych lub lepszych </w:t>
      </w:r>
      <w:r w:rsidR="003105B4">
        <w:rPr>
          <w:rFonts w:ascii="Calibri" w:hAnsi="Calibri" w:cs="Calibri"/>
          <w:sz w:val="23"/>
          <w:szCs w:val="23"/>
        </w:rPr>
        <w:t xml:space="preserve">parametrów </w:t>
      </w:r>
      <w:r w:rsidR="00FB582E" w:rsidRPr="00FB582E">
        <w:rPr>
          <w:rFonts w:ascii="Calibri" w:hAnsi="Calibri" w:cs="Calibri"/>
          <w:sz w:val="23"/>
          <w:szCs w:val="23"/>
        </w:rPr>
        <w:t xml:space="preserve">technicznych, technologicznych i jakościowych. Ponadto zamienne urządzenia przyjęte do wyceny winny spełniać funkcję, </w:t>
      </w:r>
      <w:r w:rsidR="000E5631">
        <w:rPr>
          <w:rFonts w:ascii="Calibri" w:hAnsi="Calibri" w:cs="Calibri"/>
          <w:sz w:val="23"/>
          <w:szCs w:val="23"/>
        </w:rPr>
        <w:t>zgodne z opisem przedmiotu zamówienia i spełniać parametry nie gorsze, niż wskazane w załączniku A do SWZ.</w:t>
      </w:r>
      <w:r w:rsidR="00FB582E" w:rsidRPr="00FB582E">
        <w:rPr>
          <w:rFonts w:ascii="Calibri" w:hAnsi="Calibri" w:cs="Calibri"/>
          <w:sz w:val="23"/>
          <w:szCs w:val="23"/>
        </w:rPr>
        <w:t xml:space="preserve">. </w:t>
      </w:r>
    </w:p>
    <w:p w14:paraId="14737F11" w14:textId="688E6766" w:rsidR="00FB582E" w:rsidRPr="00FB582E" w:rsidRDefault="00FB582E" w:rsidP="00BD09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2"/>
        <w:jc w:val="both"/>
        <w:rPr>
          <w:rFonts w:ascii="Calibri" w:hAnsi="Calibri" w:cs="Calibri"/>
          <w:sz w:val="23"/>
          <w:szCs w:val="23"/>
        </w:rPr>
      </w:pPr>
      <w:r w:rsidRPr="00FB582E">
        <w:rPr>
          <w:rFonts w:ascii="Calibri" w:hAnsi="Calibri" w:cs="Calibri"/>
          <w:sz w:val="23"/>
          <w:szCs w:val="23"/>
        </w:rPr>
        <w:t xml:space="preserve">Zgodnie z art. 101 ust. 4 ustawy PZP, Zamawiający opisując przedmiot zamówienia przez odniesienie do norm, ocen technicznych, specyfikacji technicznych i systemów referencji technicznych, o których mowa w art. </w:t>
      </w:r>
      <w:r w:rsidR="00F4560D" w:rsidRPr="00FB582E">
        <w:rPr>
          <w:rFonts w:ascii="Calibri" w:hAnsi="Calibri" w:cs="Calibri"/>
          <w:sz w:val="23"/>
          <w:szCs w:val="23"/>
        </w:rPr>
        <w:t>10</w:t>
      </w:r>
      <w:r w:rsidR="00F4560D">
        <w:rPr>
          <w:rFonts w:ascii="Calibri" w:hAnsi="Calibri" w:cs="Calibri"/>
          <w:sz w:val="23"/>
          <w:szCs w:val="23"/>
        </w:rPr>
        <w:t>1</w:t>
      </w:r>
      <w:r w:rsidR="00F4560D" w:rsidRPr="00FB582E">
        <w:rPr>
          <w:rFonts w:ascii="Calibri" w:hAnsi="Calibri" w:cs="Calibri"/>
          <w:sz w:val="23"/>
          <w:szCs w:val="23"/>
        </w:rPr>
        <w:t xml:space="preserve"> </w:t>
      </w:r>
      <w:r w:rsidRPr="00FB582E">
        <w:rPr>
          <w:rFonts w:ascii="Calibri" w:hAnsi="Calibri" w:cs="Calibri"/>
          <w:sz w:val="23"/>
          <w:szCs w:val="23"/>
        </w:rPr>
        <w:t xml:space="preserve">ust. 1 pkt. 2 oraz ust. 3 ustawy PZP wskazuje, iż dopuszcza rozwiązania równoważne opisywanym w przedmiocie zamówienia. Ilekroć w opisie przedmiotu zamówienia posłużono się wskazanymi odniesieniami Zamawiający po przedmiotowym wskazaniu dodaje sformułowanie </w:t>
      </w:r>
      <w:r w:rsidRPr="00FB582E">
        <w:rPr>
          <w:rFonts w:ascii="Calibri" w:hAnsi="Calibri" w:cs="Calibri"/>
          <w:b/>
          <w:bCs/>
          <w:sz w:val="23"/>
          <w:szCs w:val="23"/>
        </w:rPr>
        <w:t xml:space="preserve">„lub </w:t>
      </w:r>
      <w:r w:rsidR="00F4560D" w:rsidRPr="00FB582E">
        <w:rPr>
          <w:rFonts w:ascii="Calibri" w:hAnsi="Calibri" w:cs="Calibri"/>
          <w:b/>
          <w:bCs/>
          <w:sz w:val="23"/>
          <w:szCs w:val="23"/>
        </w:rPr>
        <w:t>równoważn</w:t>
      </w:r>
      <w:r w:rsidR="00F4560D">
        <w:rPr>
          <w:rFonts w:ascii="Calibri" w:hAnsi="Calibri" w:cs="Calibri"/>
          <w:b/>
          <w:bCs/>
          <w:sz w:val="23"/>
          <w:szCs w:val="23"/>
        </w:rPr>
        <w:t>e</w:t>
      </w:r>
      <w:r w:rsidRPr="00FB582E">
        <w:rPr>
          <w:rFonts w:ascii="Calibri" w:hAnsi="Calibri" w:cs="Calibri"/>
          <w:b/>
          <w:bCs/>
          <w:sz w:val="23"/>
          <w:szCs w:val="23"/>
        </w:rPr>
        <w:t xml:space="preserve">”; </w:t>
      </w:r>
    </w:p>
    <w:p w14:paraId="101922CB" w14:textId="3A21922A" w:rsidR="00CE5A7C" w:rsidRDefault="00FB582E" w:rsidP="00BD09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2"/>
        <w:jc w:val="both"/>
        <w:rPr>
          <w:rFonts w:ascii="Calibri" w:hAnsi="Calibri" w:cs="Calibri"/>
          <w:sz w:val="23"/>
          <w:szCs w:val="23"/>
        </w:rPr>
      </w:pPr>
      <w:r w:rsidRPr="00FB582E">
        <w:rPr>
          <w:rFonts w:ascii="Calibri" w:hAnsi="Calibri" w:cs="Calibri"/>
          <w:sz w:val="23"/>
          <w:szCs w:val="23"/>
        </w:rPr>
        <w:t xml:space="preserve">Wykonawca, który powołuje się na rozwiązania równoważne </w:t>
      </w:r>
      <w:r w:rsidR="000E5631" w:rsidRPr="00FB582E">
        <w:rPr>
          <w:rFonts w:ascii="Calibri" w:hAnsi="Calibri" w:cs="Calibri"/>
          <w:sz w:val="23"/>
          <w:szCs w:val="23"/>
        </w:rPr>
        <w:t>opisywan</w:t>
      </w:r>
      <w:r w:rsidR="000E5631">
        <w:rPr>
          <w:rFonts w:ascii="Calibri" w:hAnsi="Calibri" w:cs="Calibri"/>
          <w:sz w:val="23"/>
          <w:szCs w:val="23"/>
        </w:rPr>
        <w:t>e</w:t>
      </w:r>
      <w:r w:rsidR="000E5631" w:rsidRPr="00FB582E">
        <w:rPr>
          <w:rFonts w:ascii="Calibri" w:hAnsi="Calibri" w:cs="Calibri"/>
          <w:sz w:val="23"/>
          <w:szCs w:val="23"/>
        </w:rPr>
        <w:t xml:space="preserve"> </w:t>
      </w:r>
      <w:r w:rsidRPr="00FB582E">
        <w:rPr>
          <w:rFonts w:ascii="Calibri" w:hAnsi="Calibri" w:cs="Calibri"/>
          <w:sz w:val="23"/>
          <w:szCs w:val="23"/>
        </w:rPr>
        <w:t xml:space="preserve">przez </w:t>
      </w:r>
      <w:r w:rsidR="00CE5A7C">
        <w:rPr>
          <w:rFonts w:ascii="Calibri" w:hAnsi="Calibri" w:cs="Calibri"/>
          <w:sz w:val="23"/>
          <w:szCs w:val="23"/>
        </w:rPr>
        <w:t xml:space="preserve"> </w:t>
      </w:r>
      <w:r w:rsidRPr="00FB582E">
        <w:rPr>
          <w:rFonts w:ascii="Calibri" w:hAnsi="Calibri" w:cs="Calibri"/>
          <w:sz w:val="23"/>
          <w:szCs w:val="23"/>
        </w:rPr>
        <w:t>Zamawiającego jest obowiązany wykazać, że oferowane rozwiązania spełniają wymagania określone przez Zamawiającego poprzez złożenie stosownych dokumentów;</w:t>
      </w:r>
    </w:p>
    <w:p w14:paraId="389C2AC9" w14:textId="3606EDF5" w:rsidR="00150976" w:rsidRDefault="000E5631" w:rsidP="00BD09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2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Spoczywający na Wykonawcy o</w:t>
      </w:r>
      <w:r w:rsidRPr="00CE5A7C">
        <w:rPr>
          <w:rFonts w:ascii="Calibri" w:hAnsi="Calibri" w:cs="Calibri"/>
          <w:sz w:val="23"/>
          <w:szCs w:val="23"/>
        </w:rPr>
        <w:t xml:space="preserve">bowiązek </w:t>
      </w:r>
      <w:r w:rsidR="00FB582E" w:rsidRPr="00CE5A7C">
        <w:rPr>
          <w:rFonts w:ascii="Calibri" w:hAnsi="Calibri" w:cs="Calibri"/>
          <w:sz w:val="23"/>
          <w:szCs w:val="23"/>
        </w:rPr>
        <w:t xml:space="preserve">wykazania równoważności </w:t>
      </w:r>
      <w:r w:rsidR="003105B4">
        <w:rPr>
          <w:rFonts w:ascii="Calibri" w:hAnsi="Calibri" w:cs="Calibri"/>
          <w:sz w:val="23"/>
          <w:szCs w:val="23"/>
        </w:rPr>
        <w:t>urządzeń</w:t>
      </w:r>
      <w:r w:rsidR="003105B4" w:rsidRPr="00CE5A7C">
        <w:rPr>
          <w:rFonts w:ascii="Calibri" w:hAnsi="Calibri" w:cs="Calibri"/>
          <w:sz w:val="23"/>
          <w:szCs w:val="23"/>
        </w:rPr>
        <w:t xml:space="preserve"> </w:t>
      </w:r>
      <w:r w:rsidR="00FB582E" w:rsidRPr="00CE5A7C">
        <w:rPr>
          <w:rFonts w:ascii="Calibri" w:hAnsi="Calibri" w:cs="Calibri"/>
          <w:sz w:val="23"/>
          <w:szCs w:val="23"/>
        </w:rPr>
        <w:t xml:space="preserve">jest obowiązkiem wynikającym z ustawy, który może być spełniony w jakikolwiek sposób pozwalający </w:t>
      </w:r>
      <w:r w:rsidR="00CE5A7C" w:rsidRPr="00CE5A7C">
        <w:rPr>
          <w:rFonts w:ascii="Calibri" w:hAnsi="Calibri" w:cs="Calibri"/>
          <w:sz w:val="23"/>
          <w:szCs w:val="23"/>
        </w:rPr>
        <w:t xml:space="preserve"> </w:t>
      </w:r>
      <w:r w:rsidR="00FB582E" w:rsidRPr="00CE5A7C">
        <w:rPr>
          <w:rFonts w:ascii="Calibri" w:hAnsi="Calibri" w:cs="Calibri"/>
          <w:sz w:val="23"/>
          <w:szCs w:val="23"/>
        </w:rPr>
        <w:t xml:space="preserve">Zamawiającemu jednoznacznie stwierdzić zgodność oferowanych w ofercie systemów, </w:t>
      </w:r>
      <w:r w:rsidR="00CE5A7C" w:rsidRPr="00610690">
        <w:rPr>
          <w:rFonts w:ascii="Calibri" w:hAnsi="Calibri" w:cs="Calibri"/>
          <w:color w:val="000000"/>
          <w:sz w:val="23"/>
          <w:szCs w:val="23"/>
        </w:rPr>
        <w:t xml:space="preserve">technologii, materiałów/produktów lub urządzeń z wymaganiami określonymi w </w:t>
      </w:r>
      <w:r w:rsidRPr="00150976">
        <w:rPr>
          <w:rFonts w:ascii="Calibri" w:hAnsi="Calibri" w:cs="Calibri"/>
          <w:color w:val="000000"/>
          <w:sz w:val="23"/>
          <w:szCs w:val="23"/>
        </w:rPr>
        <w:t>Szczegółowym opisie przedmiotu zamówienia</w:t>
      </w:r>
      <w:r w:rsidR="00CE5A7C" w:rsidRPr="00150976">
        <w:rPr>
          <w:rFonts w:ascii="Calibri" w:hAnsi="Calibri" w:cs="Calibri"/>
          <w:color w:val="000000"/>
          <w:sz w:val="23"/>
          <w:szCs w:val="23"/>
        </w:rPr>
        <w:t xml:space="preserve">, co winno zostać wykazane na etapie </w:t>
      </w:r>
      <w:r w:rsidR="00CE5A7C" w:rsidRPr="00CE5A7C">
        <w:rPr>
          <w:rFonts w:ascii="Calibri" w:hAnsi="Calibri" w:cs="Calibri"/>
          <w:color w:val="000000"/>
          <w:sz w:val="23"/>
          <w:szCs w:val="23"/>
        </w:rPr>
        <w:t>składania ofert</w:t>
      </w:r>
      <w:r w:rsidR="003105B4">
        <w:rPr>
          <w:rFonts w:ascii="Calibri" w:hAnsi="Calibri" w:cs="Calibri"/>
          <w:color w:val="000000"/>
          <w:sz w:val="23"/>
          <w:szCs w:val="23"/>
        </w:rPr>
        <w:t>y</w:t>
      </w:r>
      <w:r w:rsidR="00CE5A7C" w:rsidRPr="00CE5A7C">
        <w:rPr>
          <w:rFonts w:ascii="Calibri" w:hAnsi="Calibri" w:cs="Calibri"/>
          <w:color w:val="000000"/>
          <w:sz w:val="23"/>
          <w:szCs w:val="23"/>
        </w:rPr>
        <w:t xml:space="preserve"> zawierających </w:t>
      </w:r>
      <w:r w:rsidR="003105B4">
        <w:rPr>
          <w:rFonts w:ascii="Calibri" w:hAnsi="Calibri" w:cs="Calibri"/>
          <w:color w:val="000000"/>
          <w:sz w:val="23"/>
          <w:szCs w:val="23"/>
        </w:rPr>
        <w:t xml:space="preserve">elementy </w:t>
      </w:r>
      <w:r w:rsidR="00CE5A7C" w:rsidRPr="00CE5A7C">
        <w:rPr>
          <w:rFonts w:ascii="Calibri" w:hAnsi="Calibri" w:cs="Calibri"/>
          <w:color w:val="000000"/>
          <w:sz w:val="23"/>
          <w:szCs w:val="23"/>
        </w:rPr>
        <w:t xml:space="preserve">równoważne; </w:t>
      </w:r>
    </w:p>
    <w:p w14:paraId="56AAEE86" w14:textId="4FF7B9DB" w:rsidR="00E92C1A" w:rsidRPr="00E92C1A" w:rsidRDefault="00E92C1A" w:rsidP="00BD0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92C1A">
        <w:rPr>
          <w:rFonts w:ascii="Calibri" w:hAnsi="Calibri" w:cs="Calibri"/>
          <w:color w:val="000000"/>
          <w:sz w:val="23"/>
          <w:szCs w:val="23"/>
        </w:rPr>
        <w:t xml:space="preserve">Zamawiający nie umożliwia przedstawienia informacji zawartych w ofercie w postaci katalogu elektronicznego. </w:t>
      </w:r>
    </w:p>
    <w:p w14:paraId="2E8E60B5" w14:textId="77777777" w:rsidR="007933E1" w:rsidRPr="007933E1" w:rsidRDefault="00E92C1A" w:rsidP="007933E1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7933E1">
        <w:rPr>
          <w:rFonts w:asciiTheme="minorHAnsi" w:hAnsiTheme="minorHAnsi" w:cstheme="minorHAnsi"/>
          <w:color w:val="000000"/>
          <w:sz w:val="23"/>
          <w:szCs w:val="23"/>
        </w:rPr>
        <w:t>Przedmiot zamówienia według Wspólnego Słownika Zamówień (CPV):</w:t>
      </w:r>
    </w:p>
    <w:p w14:paraId="5339697C" w14:textId="4CFEB972" w:rsidR="007E48A7" w:rsidRPr="007933E1" w:rsidRDefault="00E92C1A" w:rsidP="007933E1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  <w:r w:rsidRPr="007933E1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Kod główny: </w:t>
      </w:r>
      <w:r w:rsidRPr="007933E1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7933E1" w:rsidRPr="007933E1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42416130 </w:t>
      </w:r>
      <w:r w:rsidR="007933E1" w:rsidRPr="007933E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- </w:t>
      </w:r>
      <w:r w:rsidR="007933E1" w:rsidRPr="007933E1">
        <w:rPr>
          <w:rFonts w:asciiTheme="minorHAnsi" w:hAnsiTheme="minorHAnsi" w:cstheme="minorHAnsi"/>
          <w:sz w:val="23"/>
          <w:szCs w:val="23"/>
        </w:rPr>
        <w:t>windy mechaniczne</w:t>
      </w:r>
    </w:p>
    <w:p w14:paraId="15442896" w14:textId="77777777" w:rsidR="008408FB" w:rsidRDefault="007933E1" w:rsidP="007933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7933E1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           </w:t>
      </w:r>
      <w:r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</w:t>
      </w:r>
      <w:r w:rsidRPr="007933E1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Kod dodatkowy: </w:t>
      </w:r>
      <w:r w:rsidR="008408FB">
        <w:rPr>
          <w:rFonts w:asciiTheme="minorHAnsi" w:hAnsiTheme="minorHAnsi" w:cstheme="minorHAnsi"/>
          <w:b/>
          <w:bCs/>
          <w:color w:val="000000"/>
          <w:sz w:val="23"/>
          <w:szCs w:val="23"/>
        </w:rPr>
        <w:t>42416000-5</w:t>
      </w:r>
      <w:r w:rsidRPr="007933E1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8408FB">
        <w:rPr>
          <w:rFonts w:asciiTheme="minorHAnsi" w:hAnsiTheme="minorHAnsi" w:cstheme="minorHAnsi"/>
          <w:color w:val="000000"/>
          <w:sz w:val="23"/>
          <w:szCs w:val="23"/>
        </w:rPr>
        <w:t>–</w:t>
      </w:r>
      <w:r w:rsidRPr="007933E1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8408FB">
        <w:rPr>
          <w:rFonts w:asciiTheme="minorHAnsi" w:hAnsiTheme="minorHAnsi" w:cstheme="minorHAnsi"/>
          <w:color w:val="000000"/>
          <w:sz w:val="23"/>
          <w:szCs w:val="23"/>
        </w:rPr>
        <w:t xml:space="preserve">wyciągi pionowe i pochyłe, wyciągi, schody ruchome i </w:t>
      </w:r>
    </w:p>
    <w:p w14:paraId="13DDE697" w14:textId="66216C71" w:rsidR="00D21760" w:rsidRDefault="008408FB" w:rsidP="007933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000000"/>
          <w:sz w:val="23"/>
          <w:szCs w:val="23"/>
        </w:rPr>
        <w:t xml:space="preserve">                                                                       chodniki ruchome</w:t>
      </w:r>
      <w:r w:rsidR="00D21760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14:paraId="1BEE4C02" w14:textId="294BBD41" w:rsidR="007933E1" w:rsidRPr="007933E1" w:rsidRDefault="00D21760" w:rsidP="007933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000000"/>
          <w:sz w:val="23"/>
          <w:szCs w:val="23"/>
        </w:rPr>
        <w:t xml:space="preserve">                                             </w:t>
      </w:r>
      <w:r w:rsidRPr="00D21760">
        <w:rPr>
          <w:rFonts w:asciiTheme="minorHAnsi" w:hAnsiTheme="minorHAnsi" w:cstheme="minorHAnsi"/>
          <w:b/>
          <w:bCs/>
          <w:color w:val="000000"/>
          <w:sz w:val="23"/>
          <w:szCs w:val="23"/>
        </w:rPr>
        <w:t>51100000-3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 - Usługi instalowania urządzeń elektrycznych i mechanicznych</w:t>
      </w:r>
    </w:p>
    <w:p w14:paraId="0A474E2F" w14:textId="63F4221B" w:rsidR="005550F6" w:rsidRPr="007E48A7" w:rsidRDefault="00E92C1A" w:rsidP="00BD0917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7E48A7">
        <w:rPr>
          <w:rFonts w:ascii="Calibri" w:hAnsi="Calibri" w:cs="Calibri"/>
          <w:color w:val="000000"/>
          <w:sz w:val="23"/>
          <w:szCs w:val="23"/>
        </w:rPr>
        <w:lastRenderedPageBreak/>
        <w:t>Przedmiot zamówienia realizowany jest w ramach</w:t>
      </w:r>
      <w:r w:rsidR="005550F6" w:rsidRPr="007E48A7">
        <w:rPr>
          <w:rFonts w:ascii="Calibri" w:hAnsi="Calibri" w:cs="Calibri"/>
          <w:color w:val="000000"/>
          <w:sz w:val="23"/>
          <w:szCs w:val="23"/>
        </w:rPr>
        <w:t xml:space="preserve"> projektu</w:t>
      </w:r>
      <w:r w:rsidRPr="007E48A7">
        <w:rPr>
          <w:rFonts w:ascii="Calibri" w:hAnsi="Calibri" w:cs="Calibri"/>
          <w:color w:val="000000"/>
          <w:sz w:val="23"/>
          <w:szCs w:val="23"/>
        </w:rPr>
        <w:t>:</w:t>
      </w:r>
      <w:bookmarkStart w:id="1" w:name="_Hlk104889985"/>
      <w:r w:rsidRPr="007E48A7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5550F6" w:rsidRPr="007E48A7">
        <w:rPr>
          <w:rFonts w:asciiTheme="minorHAnsi" w:hAnsiTheme="minorHAnsi" w:cstheme="minorHAnsi"/>
          <w:sz w:val="23"/>
          <w:szCs w:val="23"/>
        </w:rPr>
        <w:t>„Dostępna szkoła” IV Oś Priorytetowa Programu Operacyjnego Wiedza Edukacja Rozwój „Innowacje społeczne i współpraca ponadnarodowa”, Działanie 4.1 Innowacje społeczne.</w:t>
      </w:r>
      <w:bookmarkEnd w:id="1"/>
    </w:p>
    <w:p w14:paraId="0DFEB209" w14:textId="6C8F2A20" w:rsidR="00FB582E" w:rsidRPr="005550F6" w:rsidRDefault="00FB582E" w:rsidP="00626E2A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06D11819" w14:textId="32983D18" w:rsidR="000B776B" w:rsidRPr="000B776B" w:rsidRDefault="0090076C" w:rsidP="000B776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ind w:left="567" w:hanging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INFORMACJE DOTYCZĄCE PRZEPROWADZENIA PRZEZ WYKONAWCĘ WIZJI LOKALNEJ LUB SPRAWDZENIA PRZEZ NIEGO DOKUMENTÓW NIEZBĘDNYCH DO REALIZACJI ZAMÓWIENIA, O KTÓRYCH MOWA W ART. 131 UST. 2 USTAWY, JEŻELI ZAMAWIAJĄCY PRZEWIDUJE MOŻLIWOŚĆ ALBO WYMAGA ZŁOŻENIA OFERTY PO ODBYCIU WIZJI LOKALNEJ LUB SPRAWDZENIA TYCH DOKUMENTÓW.</w:t>
      </w:r>
    </w:p>
    <w:p w14:paraId="2A0E2223" w14:textId="052911F8" w:rsidR="000B776B" w:rsidRPr="0090076C" w:rsidRDefault="000B776B" w:rsidP="00BD0917">
      <w:pPr>
        <w:pStyle w:val="Akapitzlist"/>
        <w:numPr>
          <w:ilvl w:val="1"/>
          <w:numId w:val="31"/>
        </w:numPr>
        <w:tabs>
          <w:tab w:val="left" w:pos="1134"/>
        </w:tabs>
        <w:spacing w:after="60"/>
        <w:ind w:left="426"/>
        <w:jc w:val="both"/>
        <w:rPr>
          <w:rFonts w:asciiTheme="minorHAnsi" w:hAnsiTheme="minorHAnsi" w:cstheme="minorHAnsi"/>
          <w:sz w:val="22"/>
          <w:szCs w:val="20"/>
        </w:rPr>
      </w:pPr>
      <w:r w:rsidRPr="0090076C">
        <w:rPr>
          <w:rFonts w:asciiTheme="minorHAnsi" w:hAnsiTheme="minorHAnsi" w:cstheme="minorHAnsi"/>
          <w:sz w:val="22"/>
          <w:szCs w:val="20"/>
        </w:rPr>
        <w:t xml:space="preserve">Zamawiający </w:t>
      </w:r>
      <w:r w:rsidRPr="0090076C">
        <w:rPr>
          <w:rFonts w:asciiTheme="minorHAnsi" w:hAnsiTheme="minorHAnsi" w:cstheme="minorHAnsi"/>
          <w:sz w:val="22"/>
          <w:szCs w:val="20"/>
          <w:u w:val="single"/>
        </w:rPr>
        <w:t>zaleca,</w:t>
      </w:r>
      <w:r w:rsidRPr="0090076C">
        <w:rPr>
          <w:rFonts w:asciiTheme="minorHAnsi" w:hAnsiTheme="minorHAnsi" w:cstheme="minorHAnsi"/>
          <w:sz w:val="22"/>
          <w:szCs w:val="20"/>
        </w:rPr>
        <w:t xml:space="preserve"> aby Wykonawca dokonał wizji lokalnej w miejscach objętych przedmiotem zamówienia. W celu udziału w wizji lokalnej Wykonawcy zobowiązani są do zgłoszenia osobie uprawnionej do kontaktowania się z Wykonawcami, o której mowa w pkt XII</w:t>
      </w:r>
      <w:r w:rsidR="0090076C">
        <w:rPr>
          <w:rFonts w:asciiTheme="minorHAnsi" w:hAnsiTheme="minorHAnsi" w:cstheme="minorHAnsi"/>
          <w:sz w:val="22"/>
          <w:szCs w:val="20"/>
        </w:rPr>
        <w:t>I</w:t>
      </w:r>
      <w:r w:rsidRPr="0090076C">
        <w:rPr>
          <w:rFonts w:asciiTheme="minorHAnsi" w:hAnsiTheme="minorHAnsi" w:cstheme="minorHAnsi"/>
          <w:sz w:val="22"/>
          <w:szCs w:val="20"/>
        </w:rPr>
        <w:t xml:space="preserve"> pkt. 11 SWZ, w formie przewidzianej w Rozdziale XII SWZ, imion i nazwisk osób, które wezmą udział w wizji lokalnej. </w:t>
      </w:r>
    </w:p>
    <w:p w14:paraId="61872276" w14:textId="77777777" w:rsidR="00CD2AA2" w:rsidRDefault="000B776B" w:rsidP="00CD2AA2">
      <w:pPr>
        <w:pStyle w:val="Akapitzlist"/>
        <w:tabs>
          <w:tab w:val="left" w:pos="1134"/>
        </w:tabs>
        <w:spacing w:after="60"/>
        <w:ind w:left="426"/>
        <w:rPr>
          <w:rFonts w:asciiTheme="minorHAnsi" w:hAnsiTheme="minorHAnsi" w:cstheme="minorHAnsi"/>
          <w:sz w:val="22"/>
          <w:szCs w:val="20"/>
        </w:rPr>
      </w:pPr>
      <w:r w:rsidRPr="0090076C">
        <w:rPr>
          <w:rFonts w:asciiTheme="minorHAnsi" w:hAnsiTheme="minorHAnsi" w:cstheme="minorHAnsi"/>
          <w:sz w:val="22"/>
          <w:szCs w:val="20"/>
        </w:rPr>
        <w:t>Wizja lokalna zostanie przeprowadzona w dniu</w:t>
      </w:r>
      <w:r w:rsidR="00CD2AA2">
        <w:rPr>
          <w:rFonts w:asciiTheme="minorHAnsi" w:hAnsiTheme="minorHAnsi" w:cstheme="minorHAnsi"/>
          <w:sz w:val="22"/>
          <w:szCs w:val="20"/>
        </w:rPr>
        <w:t>:</w:t>
      </w:r>
    </w:p>
    <w:p w14:paraId="12F32B8A" w14:textId="430F63B3" w:rsidR="00CD2AA2" w:rsidRPr="00CD2AA2" w:rsidRDefault="00CD2AA2" w:rsidP="00CD2AA2">
      <w:pPr>
        <w:pStyle w:val="Akapitzlist"/>
        <w:tabs>
          <w:tab w:val="left" w:pos="1134"/>
        </w:tabs>
        <w:spacing w:after="60"/>
        <w:ind w:left="426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Dla części 1: </w:t>
      </w:r>
      <w:r w:rsidR="00166175">
        <w:rPr>
          <w:rFonts w:asciiTheme="minorHAnsi" w:hAnsiTheme="minorHAnsi" w:cstheme="minorHAnsi"/>
          <w:b/>
          <w:bCs/>
          <w:sz w:val="22"/>
          <w:szCs w:val="20"/>
        </w:rPr>
        <w:t>23</w:t>
      </w:r>
      <w:r w:rsidR="005550F6" w:rsidRPr="00CD2AA2">
        <w:rPr>
          <w:rFonts w:asciiTheme="minorHAnsi" w:hAnsiTheme="minorHAnsi" w:cstheme="minorHAnsi"/>
          <w:b/>
          <w:bCs/>
          <w:sz w:val="22"/>
          <w:szCs w:val="20"/>
        </w:rPr>
        <w:t>.0</w:t>
      </w:r>
      <w:r w:rsidR="00951F01">
        <w:rPr>
          <w:rFonts w:asciiTheme="minorHAnsi" w:hAnsiTheme="minorHAnsi" w:cstheme="minorHAnsi"/>
          <w:b/>
          <w:bCs/>
          <w:sz w:val="22"/>
          <w:szCs w:val="20"/>
        </w:rPr>
        <w:t>8</w:t>
      </w:r>
      <w:r w:rsidR="005550F6" w:rsidRPr="00CD2AA2">
        <w:rPr>
          <w:rFonts w:asciiTheme="minorHAnsi" w:hAnsiTheme="minorHAnsi" w:cstheme="minorHAnsi"/>
          <w:b/>
          <w:bCs/>
          <w:sz w:val="22"/>
          <w:szCs w:val="20"/>
        </w:rPr>
        <w:t xml:space="preserve">.2022r. o godz. </w:t>
      </w:r>
      <w:r w:rsidR="008601D3" w:rsidRPr="00CD2AA2">
        <w:rPr>
          <w:rFonts w:asciiTheme="minorHAnsi" w:hAnsiTheme="minorHAnsi" w:cstheme="minorHAnsi"/>
          <w:b/>
          <w:bCs/>
          <w:sz w:val="22"/>
          <w:szCs w:val="20"/>
        </w:rPr>
        <w:t>10:00</w:t>
      </w:r>
      <w:r w:rsidRPr="00CD2AA2">
        <w:rPr>
          <w:rFonts w:asciiTheme="minorHAnsi" w:hAnsiTheme="minorHAnsi" w:cstheme="minorHAnsi"/>
          <w:b/>
          <w:bCs/>
          <w:sz w:val="22"/>
          <w:szCs w:val="20"/>
        </w:rPr>
        <w:t>;</w:t>
      </w:r>
    </w:p>
    <w:p w14:paraId="7128825D" w14:textId="3390C733" w:rsidR="00CD2AA2" w:rsidRPr="00CD2AA2" w:rsidRDefault="00CD2AA2" w:rsidP="00CD2AA2">
      <w:pPr>
        <w:pStyle w:val="Akapitzlist"/>
        <w:tabs>
          <w:tab w:val="left" w:pos="1134"/>
        </w:tabs>
        <w:spacing w:after="60"/>
        <w:ind w:left="426"/>
        <w:rPr>
          <w:rFonts w:asciiTheme="minorHAnsi" w:hAnsiTheme="minorHAnsi" w:cstheme="minorHAnsi"/>
          <w:b/>
          <w:bCs/>
          <w:sz w:val="22"/>
          <w:szCs w:val="20"/>
        </w:rPr>
      </w:pPr>
      <w:r w:rsidRPr="00CD2AA2">
        <w:rPr>
          <w:rFonts w:asciiTheme="minorHAnsi" w:hAnsiTheme="minorHAnsi" w:cstheme="minorHAnsi"/>
          <w:sz w:val="22"/>
          <w:szCs w:val="20"/>
        </w:rPr>
        <w:t>Dla części 2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: </w:t>
      </w:r>
      <w:r w:rsidR="00166175">
        <w:rPr>
          <w:rFonts w:asciiTheme="minorHAnsi" w:hAnsiTheme="minorHAnsi" w:cstheme="minorHAnsi"/>
          <w:b/>
          <w:bCs/>
          <w:sz w:val="22"/>
          <w:szCs w:val="20"/>
        </w:rPr>
        <w:t>23</w:t>
      </w:r>
      <w:r w:rsidRPr="008601D3">
        <w:rPr>
          <w:rFonts w:asciiTheme="minorHAnsi" w:hAnsiTheme="minorHAnsi" w:cstheme="minorHAnsi"/>
          <w:b/>
          <w:bCs/>
          <w:sz w:val="22"/>
          <w:szCs w:val="20"/>
        </w:rPr>
        <w:t>.0</w:t>
      </w:r>
      <w:r w:rsidR="00951F01">
        <w:rPr>
          <w:rFonts w:asciiTheme="minorHAnsi" w:hAnsiTheme="minorHAnsi" w:cstheme="minorHAnsi"/>
          <w:b/>
          <w:bCs/>
          <w:sz w:val="22"/>
          <w:szCs w:val="20"/>
        </w:rPr>
        <w:t>8</w:t>
      </w:r>
      <w:r w:rsidRPr="008601D3">
        <w:rPr>
          <w:rFonts w:asciiTheme="minorHAnsi" w:hAnsiTheme="minorHAnsi" w:cstheme="minorHAnsi"/>
          <w:b/>
          <w:bCs/>
          <w:sz w:val="22"/>
          <w:szCs w:val="20"/>
        </w:rPr>
        <w:t>.2022r. o godz. 1</w:t>
      </w:r>
      <w:r>
        <w:rPr>
          <w:rFonts w:asciiTheme="minorHAnsi" w:hAnsiTheme="minorHAnsi" w:cstheme="minorHAnsi"/>
          <w:b/>
          <w:bCs/>
          <w:sz w:val="22"/>
          <w:szCs w:val="20"/>
        </w:rPr>
        <w:t>1</w:t>
      </w:r>
      <w:r w:rsidRPr="008601D3">
        <w:rPr>
          <w:rFonts w:asciiTheme="minorHAnsi" w:hAnsiTheme="minorHAnsi" w:cstheme="minorHAnsi"/>
          <w:b/>
          <w:bCs/>
          <w:sz w:val="22"/>
          <w:szCs w:val="20"/>
        </w:rPr>
        <w:t>:</w:t>
      </w:r>
      <w:r>
        <w:rPr>
          <w:rFonts w:asciiTheme="minorHAnsi" w:hAnsiTheme="minorHAnsi" w:cstheme="minorHAnsi"/>
          <w:b/>
          <w:bCs/>
          <w:sz w:val="22"/>
          <w:szCs w:val="20"/>
        </w:rPr>
        <w:t>3</w:t>
      </w:r>
      <w:r w:rsidRPr="008601D3">
        <w:rPr>
          <w:rFonts w:asciiTheme="minorHAnsi" w:hAnsiTheme="minorHAnsi" w:cstheme="minorHAnsi"/>
          <w:b/>
          <w:bCs/>
          <w:sz w:val="22"/>
          <w:szCs w:val="20"/>
        </w:rPr>
        <w:t>0</w:t>
      </w:r>
      <w:r>
        <w:rPr>
          <w:rFonts w:asciiTheme="minorHAnsi" w:hAnsiTheme="minorHAnsi" w:cstheme="minorHAnsi"/>
          <w:b/>
          <w:bCs/>
          <w:sz w:val="22"/>
          <w:szCs w:val="20"/>
        </w:rPr>
        <w:t>;</w:t>
      </w:r>
    </w:p>
    <w:p w14:paraId="7905DA88" w14:textId="7E2B3F75" w:rsidR="000B776B" w:rsidRPr="0090076C" w:rsidRDefault="00AD5C81" w:rsidP="000B776B">
      <w:pPr>
        <w:tabs>
          <w:tab w:val="left" w:pos="1134"/>
        </w:tabs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076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2105E1BC" w14:textId="2AC5E427" w:rsidR="000B776B" w:rsidRPr="000B776B" w:rsidRDefault="000B776B" w:rsidP="000B776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ind w:left="567" w:hanging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92C1A">
        <w:rPr>
          <w:rFonts w:ascii="Calibri" w:eastAsia="Calibri" w:hAnsi="Calibri" w:cs="Calibri"/>
          <w:b/>
          <w:sz w:val="22"/>
          <w:szCs w:val="22"/>
          <w:lang w:eastAsia="en-US"/>
        </w:rPr>
        <w:t>TERMIN WYKONANIA ZAMÓWIENIA</w:t>
      </w:r>
    </w:p>
    <w:p w14:paraId="17ADD435" w14:textId="0CE03BA7" w:rsidR="00E92C1A" w:rsidRDefault="00E92C1A" w:rsidP="007D2D8B">
      <w:pPr>
        <w:pStyle w:val="pkt"/>
        <w:tabs>
          <w:tab w:val="left" w:pos="426"/>
        </w:tabs>
        <w:autoSpaceDE w:val="0"/>
        <w:autoSpaceDN w:val="0"/>
        <w:spacing w:before="0" w:after="0"/>
        <w:ind w:left="36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92C1A">
        <w:rPr>
          <w:rFonts w:ascii="Calibri" w:hAnsi="Calibri" w:cs="Calibri"/>
          <w:b/>
          <w:bCs/>
          <w:sz w:val="22"/>
          <w:szCs w:val="22"/>
        </w:rPr>
        <w:t xml:space="preserve">Wykonawca </w:t>
      </w:r>
      <w:r w:rsidRPr="00E92C1A">
        <w:rPr>
          <w:rFonts w:ascii="Calibri" w:hAnsi="Calibri" w:cs="Calibri"/>
          <w:sz w:val="22"/>
          <w:szCs w:val="22"/>
        </w:rPr>
        <w:t xml:space="preserve">zobowiązany jest zrealizować przedmiot zamówienia w terminie </w:t>
      </w:r>
      <w:r w:rsidR="008601D3">
        <w:rPr>
          <w:rFonts w:ascii="Calibri" w:hAnsi="Calibri" w:cs="Calibri"/>
          <w:sz w:val="22"/>
          <w:szCs w:val="22"/>
        </w:rPr>
        <w:t>3</w:t>
      </w:r>
      <w:r w:rsidR="00CD2AA2">
        <w:rPr>
          <w:rFonts w:ascii="Calibri" w:hAnsi="Calibri" w:cs="Calibri"/>
          <w:sz w:val="22"/>
          <w:szCs w:val="22"/>
        </w:rPr>
        <w:t>0</w:t>
      </w:r>
      <w:r w:rsidR="008601D3">
        <w:rPr>
          <w:rFonts w:ascii="Calibri" w:hAnsi="Calibri" w:cs="Calibri"/>
          <w:sz w:val="22"/>
          <w:szCs w:val="22"/>
        </w:rPr>
        <w:t>.</w:t>
      </w:r>
      <w:r w:rsidR="00370AD2">
        <w:rPr>
          <w:rFonts w:ascii="Calibri" w:hAnsi="Calibri" w:cs="Calibri"/>
          <w:sz w:val="22"/>
          <w:szCs w:val="22"/>
        </w:rPr>
        <w:t>11</w:t>
      </w:r>
      <w:r w:rsidR="008601D3">
        <w:rPr>
          <w:rFonts w:ascii="Calibri" w:hAnsi="Calibri" w:cs="Calibri"/>
          <w:sz w:val="22"/>
          <w:szCs w:val="22"/>
        </w:rPr>
        <w:t>.2022r.</w:t>
      </w:r>
    </w:p>
    <w:p w14:paraId="4CA93C87" w14:textId="67990348" w:rsidR="00AC5D99" w:rsidRPr="00AC5D99" w:rsidRDefault="00AC5D99" w:rsidP="00BB71EF">
      <w:pPr>
        <w:tabs>
          <w:tab w:val="left" w:pos="1134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4AB9769" w14:textId="4F5B8274" w:rsidR="00AC5D99" w:rsidRPr="007629AF" w:rsidRDefault="00AC5D99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</w:t>
      </w:r>
    </w:p>
    <w:p w14:paraId="088D8678" w14:textId="5596AD1D" w:rsidR="00B705F5" w:rsidRPr="007629AF" w:rsidRDefault="00B705F5" w:rsidP="00BD0917">
      <w:pPr>
        <w:pStyle w:val="Akapitzlist"/>
        <w:numPr>
          <w:ilvl w:val="1"/>
          <w:numId w:val="9"/>
        </w:numPr>
        <w:tabs>
          <w:tab w:val="left" w:pos="113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 udzielenie zamówienia mogą ubiegać się Wykonawcy, którzy:</w:t>
      </w:r>
      <w:r w:rsidR="00D44171"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nie podlegają wykluczeniu na podstawie art. </w:t>
      </w:r>
      <w:r w:rsidR="00461DC6"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108</w:t>
      </w:r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ust. 1 </w:t>
      </w:r>
      <w:r w:rsidR="0038377D"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pkt. 1-6 </w:t>
      </w:r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ustawy </w:t>
      </w:r>
      <w:proofErr w:type="spellStart"/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Pzp</w:t>
      </w:r>
      <w:proofErr w:type="spellEnd"/>
      <w:r w:rsidR="007E48A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oraz na </w:t>
      </w:r>
      <w:r w:rsidR="008601D3" w:rsidRPr="008601D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podstawie </w:t>
      </w:r>
      <w:r w:rsidR="008601D3" w:rsidRPr="008601D3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r w:rsidR="00D44171" w:rsidRPr="008601D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44171"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oraz </w:t>
      </w:r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spełniają warunki udziału w postępowaniu dotyczące:</w:t>
      </w:r>
    </w:p>
    <w:p w14:paraId="386C6E74" w14:textId="77777777" w:rsidR="00892BC4" w:rsidRPr="007629AF" w:rsidRDefault="00B705F5" w:rsidP="00BD0917">
      <w:pPr>
        <w:pStyle w:val="Akapitzlist"/>
        <w:numPr>
          <w:ilvl w:val="1"/>
          <w:numId w:val="11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kompetencji lub uprawnień do prowadzenia określonej </w:t>
      </w: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działalności zawodowej, o ile wynika to z odrębnych przepisów.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Zamawiający nie precyzuje warunku w tym zakresie, ponieważ działalność prowadzona na potrzeby wykonania przedmiotu zamówienia nie wymaga posiadania specjalnych uprawnień.</w:t>
      </w:r>
    </w:p>
    <w:p w14:paraId="32D62F35" w14:textId="77777777" w:rsidR="00EA4380" w:rsidRPr="007629AF" w:rsidRDefault="00B705F5" w:rsidP="00BD0917">
      <w:pPr>
        <w:pStyle w:val="Akapitzlist"/>
        <w:numPr>
          <w:ilvl w:val="1"/>
          <w:numId w:val="11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sytuacji ekonomicznej lub finansowej:</w:t>
      </w:r>
      <w:r w:rsidR="007A3A3E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2455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Zamawiający nie precyzuje warunku w tym zakresie.</w:t>
      </w:r>
    </w:p>
    <w:p w14:paraId="5F18798F" w14:textId="77777777" w:rsidR="00414557" w:rsidRPr="00414557" w:rsidRDefault="00C619AA" w:rsidP="00BD0917">
      <w:pPr>
        <w:pStyle w:val="Akapitzlist"/>
        <w:numPr>
          <w:ilvl w:val="1"/>
          <w:numId w:val="11"/>
        </w:numPr>
        <w:tabs>
          <w:tab w:val="left" w:pos="851"/>
        </w:tabs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</w:t>
      </w:r>
      <w:r w:rsidR="00B705F5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dolności technicznej lub zawodowej:</w:t>
      </w: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Warunek zostanie spełniony, jeżeli w złożonych dokumentach i oświadczeniach Wykonawca jednoznacznie wykaże, że:</w:t>
      </w:r>
    </w:p>
    <w:p w14:paraId="23FFCBFF" w14:textId="567BC8A8" w:rsidR="009F1BFB" w:rsidRPr="00414557" w:rsidRDefault="00414557" w:rsidP="00BD0917">
      <w:pPr>
        <w:pStyle w:val="Akapitzlist"/>
        <w:numPr>
          <w:ilvl w:val="0"/>
          <w:numId w:val="32"/>
        </w:numPr>
        <w:tabs>
          <w:tab w:val="left" w:pos="851"/>
        </w:tabs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dla części I:</w:t>
      </w:r>
      <w:r w:rsidR="008049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F1BFB" w:rsidRPr="008049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wykonał w okresie ostatnich </w:t>
      </w:r>
      <w:r w:rsidR="00D21760">
        <w:rPr>
          <w:rFonts w:asciiTheme="minorHAnsi" w:eastAsia="Calibri" w:hAnsiTheme="minorHAnsi" w:cstheme="minorHAnsi"/>
          <w:sz w:val="22"/>
          <w:szCs w:val="22"/>
          <w:lang w:eastAsia="en-US"/>
        </w:rPr>
        <w:t>trzech</w:t>
      </w:r>
      <w:r w:rsidR="009F1BFB" w:rsidRPr="008049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lat przed upływem terminu składania ofert, a jeżeli okres prowadzenia działalności jest krótszy - w tym okresie, co najmniej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9F1BFB" w:rsidRPr="008049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8042E">
        <w:rPr>
          <w:rFonts w:asciiTheme="minorHAnsi" w:eastAsia="Calibri" w:hAnsiTheme="minorHAnsi" w:cstheme="minorHAnsi"/>
          <w:sz w:val="22"/>
          <w:szCs w:val="22"/>
          <w:lang w:eastAsia="en-US"/>
        </w:rPr>
        <w:t>dostawę</w:t>
      </w:r>
      <w:r w:rsidR="001D14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tożsamą z przedmiotem zamówienia</w:t>
      </w:r>
      <w:r w:rsidR="009F1BFB" w:rsidRPr="008049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o wartości co najmniej </w:t>
      </w:r>
      <w:r w:rsidR="00370AD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80</w:t>
      </w:r>
      <w:r w:rsidR="001D14D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000</w:t>
      </w:r>
      <w:r w:rsidR="009F1BFB" w:rsidRPr="006106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PLN brutto</w:t>
      </w:r>
      <w:r w:rsidR="00E7635E" w:rsidRPr="006106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0CDA6F77" w14:textId="3D4B2A43" w:rsidR="00414557" w:rsidRPr="0080495F" w:rsidRDefault="00414557" w:rsidP="00BD0917">
      <w:pPr>
        <w:pStyle w:val="Akapitzlist"/>
        <w:numPr>
          <w:ilvl w:val="0"/>
          <w:numId w:val="32"/>
        </w:numPr>
        <w:tabs>
          <w:tab w:val="left" w:pos="851"/>
        </w:tabs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dla części II: </w:t>
      </w:r>
      <w:r w:rsidRPr="008049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wykonał w okresie ostatnich </w:t>
      </w:r>
      <w:r w:rsidR="00D21760">
        <w:rPr>
          <w:rFonts w:asciiTheme="minorHAnsi" w:eastAsia="Calibri" w:hAnsiTheme="minorHAnsi" w:cstheme="minorHAnsi"/>
          <w:sz w:val="22"/>
          <w:szCs w:val="22"/>
          <w:lang w:eastAsia="en-US"/>
        </w:rPr>
        <w:t>trzech</w:t>
      </w:r>
      <w:r w:rsidRPr="008049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lat przed upływem terminu składania ofert, a jeżeli okres prowadzenia działalności jest krótszy - w tym okresie, </w:t>
      </w:r>
      <w:r w:rsidR="001D14D4" w:rsidRPr="008049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co najmniej </w:t>
      </w:r>
      <w:r w:rsidR="001D14D4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1D14D4" w:rsidRPr="008049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8042E">
        <w:rPr>
          <w:rFonts w:asciiTheme="minorHAnsi" w:eastAsia="Calibri" w:hAnsiTheme="minorHAnsi" w:cstheme="minorHAnsi"/>
          <w:sz w:val="22"/>
          <w:szCs w:val="22"/>
          <w:lang w:eastAsia="en-US"/>
        </w:rPr>
        <w:t>dostawę</w:t>
      </w:r>
      <w:r w:rsidR="001D14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tożsamą z przedmiotem zamówienia</w:t>
      </w:r>
      <w:r w:rsidRPr="008049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o wartości co najmniej </w:t>
      </w:r>
      <w:r w:rsidR="001D14D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2</w:t>
      </w:r>
      <w:r w:rsidR="00370AD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0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6106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000 PLN brutto</w:t>
      </w:r>
    </w:p>
    <w:p w14:paraId="2741B601" w14:textId="39DC90D9" w:rsidR="002D3BCB" w:rsidRPr="007629AF" w:rsidRDefault="00B705F5" w:rsidP="0080495F">
      <w:pPr>
        <w:spacing w:before="120" w:after="120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zobowiązany jest do złożenia dowodów określających czy te </w:t>
      </w:r>
      <w:r w:rsidR="00374100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dostawy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zostały wykonane należycie, w szczególności czy zostały wykonane zgodnie z </w:t>
      </w:r>
      <w:r w:rsidR="00FA431E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normami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prawidłowo ukończone. Ocena spełnienia warunku nastąpi według formuły spełnia/nie spełnia na podstawie oświadczenia Wykonawcy „Wykaz </w:t>
      </w:r>
      <w:r w:rsidR="00374100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dostaw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” (Załącznik Nr 3 do SWZ) oraz dokumentów załączonych do „Wykazu </w:t>
      </w:r>
      <w:r w:rsidR="00374100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dostaw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”.</w:t>
      </w:r>
    </w:p>
    <w:p w14:paraId="1EEFF8F7" w14:textId="3FF46038" w:rsidR="00C66CE5" w:rsidRDefault="00C66CE5" w:rsidP="0080495F">
      <w:pPr>
        <w:spacing w:before="120" w:after="120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celu zapewnienia odpowiedniego poziomu konkurencji </w:t>
      </w:r>
      <w:r w:rsidR="00EE4B22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niniejszym postępowaniu Zamawiający </w:t>
      </w:r>
      <w:r w:rsidR="008E1B3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dopuszcza,</w:t>
      </w:r>
      <w:r w:rsidR="00EE4B22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aby wykaz </w:t>
      </w:r>
      <w:r w:rsidR="008C36A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stanowiący załącznik nr 3 do SWZ dotyczył dostaw wykonanych, a w przypadku świadczeń okresowych lub ciąg</w:t>
      </w:r>
      <w:r w:rsidR="00EC3101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ł</w:t>
      </w:r>
      <w:r w:rsidR="008C36A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ych – również wykony</w:t>
      </w:r>
      <w:r w:rsidR="00EC3101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wanych, w okresie </w:t>
      </w:r>
      <w:r w:rsidR="0080512C">
        <w:rPr>
          <w:rFonts w:asciiTheme="minorHAnsi" w:eastAsia="Calibri" w:hAnsiTheme="minorHAnsi" w:cstheme="minorHAnsi"/>
          <w:sz w:val="22"/>
          <w:szCs w:val="22"/>
          <w:lang w:eastAsia="en-US"/>
        </w:rPr>
        <w:t>ostatnich</w:t>
      </w:r>
      <w:r w:rsidR="00134442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3 lat przed upływem terminu składania ofert</w:t>
      </w:r>
      <w:r w:rsidR="0014494E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D1C10D9" w14:textId="58BF19C4" w:rsidR="00CD2AA2" w:rsidRDefault="00CD2AA2" w:rsidP="0080495F">
      <w:pPr>
        <w:spacing w:before="120" w:after="120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4C523D" w14:textId="28FBC66D" w:rsidR="00CD2AA2" w:rsidRDefault="00CD2AA2" w:rsidP="0080495F">
      <w:pPr>
        <w:spacing w:before="120" w:after="120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F81C63" w14:textId="77777777" w:rsidR="00CD2AA2" w:rsidRPr="007629AF" w:rsidRDefault="00CD2AA2" w:rsidP="0080495F">
      <w:pPr>
        <w:spacing w:before="120" w:after="120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72EE2D6" w14:textId="77777777" w:rsidR="00001289" w:rsidRPr="007629AF" w:rsidRDefault="00001289" w:rsidP="007D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120" w:after="120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29AF">
        <w:rPr>
          <w:rFonts w:asciiTheme="minorHAnsi" w:hAnsiTheme="minorHAnsi" w:cstheme="minorHAnsi"/>
          <w:b/>
          <w:bCs/>
          <w:sz w:val="22"/>
          <w:szCs w:val="22"/>
        </w:rPr>
        <w:t xml:space="preserve">Zamawiający może, na każdym etapie postępowania, </w:t>
      </w:r>
      <w:r w:rsidR="00422F46" w:rsidRPr="007629AF">
        <w:rPr>
          <w:rFonts w:asciiTheme="minorHAnsi" w:hAnsiTheme="minorHAnsi" w:cstheme="minorHAnsi"/>
          <w:b/>
          <w:bCs/>
          <w:sz w:val="22"/>
          <w:szCs w:val="22"/>
        </w:rPr>
        <w:t>uznać,</w:t>
      </w:r>
      <w:r w:rsidRPr="007629AF">
        <w:rPr>
          <w:rFonts w:asciiTheme="minorHAnsi" w:hAnsiTheme="minorHAnsi" w:cstheme="minorHAnsi"/>
          <w:b/>
          <w:bCs/>
          <w:sz w:val="22"/>
          <w:szCs w:val="22"/>
        </w:rPr>
        <w:t xml:space="preserve"> że Wykonawca nie posiada wymaganych </w:t>
      </w:r>
      <w:r w:rsidR="00422F46" w:rsidRPr="007629AF">
        <w:rPr>
          <w:rFonts w:asciiTheme="minorHAnsi" w:hAnsiTheme="minorHAnsi" w:cstheme="minorHAnsi"/>
          <w:b/>
          <w:bCs/>
          <w:sz w:val="22"/>
          <w:szCs w:val="22"/>
        </w:rPr>
        <w:t>zdolności,</w:t>
      </w:r>
      <w:r w:rsidRPr="007629AF">
        <w:rPr>
          <w:rFonts w:asciiTheme="minorHAnsi" w:hAnsiTheme="minorHAnsi" w:cstheme="minorHAnsi"/>
          <w:b/>
          <w:bCs/>
          <w:sz w:val="22"/>
          <w:szCs w:val="22"/>
        </w:rPr>
        <w:t xml:space="preserve"> jeżeli zaangażowanie zasobów technicznych lub zawodowych w inne przedsięwzięcie gospodarcze Wykonawcy może mieć negatywny wpływ na realizację zamówienia.</w:t>
      </w:r>
    </w:p>
    <w:p w14:paraId="5CC1140A" w14:textId="77777777" w:rsidR="00F62EF1" w:rsidRPr="007629AF" w:rsidRDefault="00B705F5" w:rsidP="00BD0917">
      <w:pPr>
        <w:pStyle w:val="Akapitzlist"/>
        <w:numPr>
          <w:ilvl w:val="1"/>
          <w:numId w:val="9"/>
        </w:numPr>
        <w:tabs>
          <w:tab w:val="left" w:pos="567"/>
        </w:tabs>
        <w:spacing w:before="120" w:after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Poleganie na zdolnościach innych podmiotów.</w:t>
      </w:r>
      <w:r w:rsidR="00892BC4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762ABDD6" w14:textId="77777777" w:rsidR="00F76C63" w:rsidRPr="007629AF" w:rsidRDefault="00B705F5" w:rsidP="00BD0917">
      <w:pPr>
        <w:pStyle w:val="Akapitzlist"/>
        <w:numPr>
          <w:ilvl w:val="1"/>
          <w:numId w:val="12"/>
        </w:numPr>
        <w:tabs>
          <w:tab w:val="left" w:pos="567"/>
        </w:tabs>
        <w:spacing w:before="120" w:after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</w:t>
      </w:r>
    </w:p>
    <w:p w14:paraId="60C1C4C2" w14:textId="55206DDD" w:rsidR="00DE2801" w:rsidRPr="007629AF" w:rsidRDefault="00B705F5" w:rsidP="00BD0917">
      <w:pPr>
        <w:pStyle w:val="Akapitzlist"/>
        <w:numPr>
          <w:ilvl w:val="1"/>
          <w:numId w:val="12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Wykonawca, który polega na zdolnościach lub sytuacji innych podmiotów, musi udowodnić Zamawiającemu, że realizując zamówienie</w:t>
      </w:r>
      <w:r w:rsidR="00EB4842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będzie dysponował niezbędnymi zasobami tych podmiotów, w szczególności przedstawiając zobowiązanie tych podmiotów do oddania mu do dyspozycji niezbędnych zasobów na potrzeby realizacji zamówienia. Zamawiający ocenia, czy udostępniane </w:t>
      </w:r>
      <w:r w:rsidR="002D0AB4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przez inne podmioty zdolności techniczne lub zawodowe lub ich sytuacja finansowa lub ekonomiczna pozwalają na wykazanie przez </w:t>
      </w:r>
      <w:r w:rsidR="002D0AB4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 spełniania warunków udziału w postępowaniu oraz bada, czy nie </w:t>
      </w:r>
      <w:r w:rsidR="00EE7CB8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zachodzą,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wobec tego podmiotu podstawy wykluczenia, o których</w:t>
      </w:r>
      <w:r w:rsidR="0090455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mowa w art. </w:t>
      </w:r>
      <w:r w:rsidR="00E8447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108</w:t>
      </w:r>
      <w:r w:rsidR="0090455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1 pkt </w:t>
      </w:r>
      <w:r w:rsidR="00E8447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90455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-</w:t>
      </w:r>
      <w:r w:rsidR="002323F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="00AD6B3B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4A636CC" w14:textId="13647854" w:rsidR="00DE2801" w:rsidRPr="007629AF" w:rsidRDefault="00B705F5" w:rsidP="00BD0917">
      <w:pPr>
        <w:pStyle w:val="Akapitzlist"/>
        <w:numPr>
          <w:ilvl w:val="1"/>
          <w:numId w:val="12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odniesieniu do warunków dotyczących wykształcenia, kwalifikacji zawodowych lub doświadczenia, </w:t>
      </w:r>
      <w:r w:rsidR="0017429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ykonawcy mogą polegać na zdolnościach innych podmiotów, jeśli podmioty te</w:t>
      </w:r>
      <w:r w:rsidR="007572C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będą bezpośrednio uczestniczyć w realizacji </w:t>
      </w:r>
      <w:r w:rsidR="00293A97">
        <w:rPr>
          <w:rFonts w:asciiTheme="minorHAnsi" w:eastAsia="Calibri" w:hAnsiTheme="minorHAnsi" w:cstheme="minorHAnsi"/>
          <w:sz w:val="22"/>
          <w:szCs w:val="22"/>
          <w:lang w:eastAsia="en-US"/>
        </w:rPr>
        <w:t>dostaw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, do realizacji których te zdolności są wymagane.</w:t>
      </w:r>
    </w:p>
    <w:p w14:paraId="7790EE4C" w14:textId="77777777" w:rsidR="00DE2801" w:rsidRPr="007629AF" w:rsidRDefault="00B705F5" w:rsidP="00BD0917">
      <w:pPr>
        <w:pStyle w:val="Akapitzlist"/>
        <w:numPr>
          <w:ilvl w:val="1"/>
          <w:numId w:val="12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Wykonawca, który polega na sytuacji finansowej lub ekonomicznej innych podmiotów, odpowiada solidarnie z podmiotem, który zobowiązał się do udostępnienia zasob</w:t>
      </w:r>
      <w:r w:rsidR="0031530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ów, za szkodę poniesioną przez Z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amawiającego powstałą wskutek nieudostępnienia tych zasobów, chyba że za nieudostępnienie zasobów nie ponosi winy.</w:t>
      </w:r>
    </w:p>
    <w:p w14:paraId="0E12D0AC" w14:textId="6D204918" w:rsidR="00B705F5" w:rsidRPr="007629AF" w:rsidRDefault="00B705F5" w:rsidP="00BD0917">
      <w:pPr>
        <w:pStyle w:val="Akapitzlist"/>
        <w:numPr>
          <w:ilvl w:val="1"/>
          <w:numId w:val="12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Jeżeli zdolności techniczne lub zawodowe lub sytuacja ekonomiczna lub finansowa, podmiotu, o którym mowa w </w:t>
      </w:r>
      <w:r w:rsidR="00030E1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Rozdziale V</w:t>
      </w:r>
      <w:r w:rsidR="000C21B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030E1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pkt.</w:t>
      </w:r>
      <w:r w:rsidR="00F62EF1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2.1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., nie potwierdzają spełnienia przez </w:t>
      </w:r>
      <w:r w:rsidR="0031530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ykonawcę warunków udziału w postępowaniu lub zachodzą wobec tych p</w:t>
      </w:r>
      <w:r w:rsidR="0031530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odmiotów podstawy wykluczenia, Z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amawiający żąda, aby </w:t>
      </w:r>
      <w:r w:rsidR="0031530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w </w:t>
      </w:r>
      <w:r w:rsidR="00B3709F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terminie określonym przez Z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amawiającego:</w:t>
      </w:r>
    </w:p>
    <w:p w14:paraId="02DC2217" w14:textId="1AF46455" w:rsidR="00DE2801" w:rsidRPr="007629AF" w:rsidRDefault="00933AD8" w:rsidP="00BD0917">
      <w:pPr>
        <w:numPr>
          <w:ilvl w:val="0"/>
          <w:numId w:val="7"/>
        </w:numPr>
        <w:ind w:left="993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astąpił ten podmiot innym podmiotem lub podmiotami,</w:t>
      </w:r>
    </w:p>
    <w:p w14:paraId="52148A65" w14:textId="6F60B533" w:rsidR="00B705F5" w:rsidRPr="007629AF" w:rsidRDefault="00933AD8" w:rsidP="00BD0917">
      <w:pPr>
        <w:numPr>
          <w:ilvl w:val="0"/>
          <w:numId w:val="7"/>
        </w:numPr>
        <w:ind w:left="993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obowiązał się do osobistego wykonania odpowiedniej części zamówienia, jeżeli wykaże zdolności techniczne lub zawodowe lub sytuację finansową lub ekonomiczną, o których mowa w </w:t>
      </w:r>
      <w:r w:rsidR="00030E1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Rozdziale </w:t>
      </w:r>
      <w:r w:rsidR="00D753CE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V</w:t>
      </w:r>
      <w:r w:rsidR="000C21B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645E76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D753CE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pkt. </w:t>
      </w:r>
      <w:r w:rsidR="00030E1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2.1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790E2DD1" w14:textId="77777777" w:rsidR="00C2788F" w:rsidRPr="007629AF" w:rsidRDefault="00B705F5" w:rsidP="00BD0917">
      <w:pPr>
        <w:pStyle w:val="Akapitzlist"/>
        <w:numPr>
          <w:ilvl w:val="1"/>
          <w:numId w:val="9"/>
        </w:numPr>
        <w:spacing w:after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Wspólne ubieganie się o udzielenie zamówienia.</w:t>
      </w:r>
      <w:r w:rsidR="00F76C63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Wykonawcy mogą wspólnie ubiegać się o udzielenie zamówienia składając wspólną ofertę, w takim przypadku ponoszą solidarną odpowiedzialność za wykonanie umowy. </w:t>
      </w:r>
    </w:p>
    <w:p w14:paraId="300095B3" w14:textId="77777777" w:rsidR="00B705F5" w:rsidRPr="007629AF" w:rsidRDefault="00B705F5" w:rsidP="007D2D8B">
      <w:pPr>
        <w:pStyle w:val="Akapitzlist"/>
        <w:ind w:left="50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Wykonawcami wspólnie ubiegającymi się o udzielenie zamówienia mogą być:</w:t>
      </w:r>
    </w:p>
    <w:p w14:paraId="217BC7B9" w14:textId="77777777" w:rsidR="00DE2801" w:rsidRPr="007629AF" w:rsidRDefault="00B705F5" w:rsidP="00BD0917">
      <w:pPr>
        <w:numPr>
          <w:ilvl w:val="0"/>
          <w:numId w:val="5"/>
        </w:numPr>
        <w:ind w:left="993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spółka cywilna – w rozumieniu przepisów art. 860-875 KC,</w:t>
      </w:r>
    </w:p>
    <w:p w14:paraId="24A9D9ED" w14:textId="77777777" w:rsidR="00B705F5" w:rsidRPr="007629AF" w:rsidRDefault="00B705F5" w:rsidP="00BD0917">
      <w:pPr>
        <w:numPr>
          <w:ilvl w:val="0"/>
          <w:numId w:val="5"/>
        </w:numPr>
        <w:ind w:left="993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Wykonawcy, którzy zawarli porozumienie w celu wspólnego ubiegania się o udzielenie zamówienia, nie będący spółką cywilną w rozumieniu przepisów KC np.: tak zwane „konsorcjum” dwóch lub więcej Wykonawców.</w:t>
      </w:r>
    </w:p>
    <w:p w14:paraId="516D7B0B" w14:textId="77777777" w:rsidR="008C6EBB" w:rsidRDefault="00B705F5" w:rsidP="008C6EBB">
      <w:pPr>
        <w:spacing w:after="120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Wykonawcy, którzy wspólnie ubiegają się o zamówienie, ustanawiają pełnomocnika do reprezentowania ich w postępowaniu o udzielenie zamówienia publicznego, albo reprezentowania w postępowaniu i zawarcia umowy. </w:t>
      </w:r>
    </w:p>
    <w:p w14:paraId="3DF6004F" w14:textId="24217DE3" w:rsidR="0056145A" w:rsidRPr="008C6EBB" w:rsidRDefault="00B705F5" w:rsidP="00BD0917">
      <w:pPr>
        <w:pStyle w:val="Akapitzlist"/>
        <w:numPr>
          <w:ilvl w:val="1"/>
          <w:numId w:val="9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Każdy Wykonawca, spośród Wykonawców wspólnie ubiegających się o udzielenie zamówienia, składa dokumenty, które Zamawiający określił w </w:t>
      </w:r>
      <w:r w:rsidR="00EB2EC9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Rozdziale </w:t>
      </w:r>
      <w:r w:rsidR="00151800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X</w:t>
      </w:r>
      <w:r w:rsidR="00EB2EC9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pkt</w:t>
      </w:r>
      <w:r w:rsidR="00625C8C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324AD">
        <w:rPr>
          <w:rFonts w:asciiTheme="minorHAnsi" w:eastAsia="Calibri" w:hAnsiTheme="minorHAnsi" w:cstheme="minorHAnsi"/>
          <w:sz w:val="22"/>
          <w:szCs w:val="22"/>
          <w:lang w:eastAsia="en-US"/>
        </w:rPr>
        <w:t>1 i 2</w:t>
      </w:r>
      <w:r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SWZ. W zakresie spełnienia warunków udziału w postępowaniu, o których mowa w art. </w:t>
      </w:r>
      <w:r w:rsidR="00374AF6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273</w:t>
      </w:r>
      <w:r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1 </w:t>
      </w:r>
      <w:proofErr w:type="spellStart"/>
      <w:r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Wykonawcy wspólnie ubiegający się o zamówienie składają dokumenty w taki sposób, by przy ich ocenie wspólnie spełniali </w:t>
      </w:r>
      <w:r w:rsidR="00B3709F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ww.</w:t>
      </w:r>
      <w:r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warunki.</w:t>
      </w:r>
      <w:r w:rsidR="002976B1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przypadku opisu warunków udziału w postępowaniu, w zakresie określonym w art. 2</w:t>
      </w:r>
      <w:r w:rsidR="00374AF6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73</w:t>
      </w:r>
      <w:r w:rsidR="002976B1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1 </w:t>
      </w:r>
      <w:proofErr w:type="spellStart"/>
      <w:r w:rsidR="002976B1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="002976B1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. wystarczającym jest</w:t>
      </w:r>
      <w:r w:rsidR="00CE7FC2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2976B1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jeśli </w:t>
      </w:r>
      <w:r w:rsidR="00CE7FC2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jeden z W</w:t>
      </w:r>
      <w:r w:rsidR="002C31DA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ykonawców wspólnie </w:t>
      </w:r>
      <w:r w:rsidR="00FD0377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ubiegających się o udzielenie zamówienia publicznego wykaże </w:t>
      </w:r>
      <w:r w:rsidR="00FB6057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spełnienie określonego warunku, powyższe oznacza, że warune</w:t>
      </w:r>
      <w:r w:rsidR="00CE7FC2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k spełnia w całości konsorcjum W</w:t>
      </w:r>
      <w:r w:rsidR="00FB6057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ykonawców wspól</w:t>
      </w:r>
      <w:r w:rsidR="007E6B7B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nie ubiegających się o udzielenie zamówienia.</w:t>
      </w:r>
    </w:p>
    <w:p w14:paraId="2A46DB52" w14:textId="3BB8F8D4" w:rsidR="00E86C6B" w:rsidRPr="00731C2F" w:rsidRDefault="00851D31" w:rsidP="00D00852">
      <w:pPr>
        <w:pStyle w:val="Nagwek1"/>
        <w:numPr>
          <w:ilvl w:val="0"/>
          <w:numId w:val="1"/>
        </w:numPr>
        <w:shd w:val="clear" w:color="auto" w:fill="D9D9D9" w:themeFill="background1" w:themeFillShade="D9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31C2F">
        <w:rPr>
          <w:rFonts w:asciiTheme="minorHAnsi" w:eastAsia="Calibri" w:hAnsiTheme="minorHAnsi" w:cstheme="minorHAnsi"/>
          <w:bCs/>
          <w:sz w:val="22"/>
          <w:szCs w:val="22"/>
        </w:rPr>
        <w:t xml:space="preserve">      </w:t>
      </w:r>
      <w:r w:rsidR="007A0D11" w:rsidRPr="00731C2F">
        <w:rPr>
          <w:rFonts w:asciiTheme="minorHAnsi" w:eastAsia="Calibri" w:hAnsiTheme="minorHAnsi" w:cstheme="minorHAnsi"/>
          <w:bCs/>
          <w:sz w:val="22"/>
          <w:szCs w:val="22"/>
        </w:rPr>
        <w:t xml:space="preserve">PODSTAWY WYKLUCZENIA, O KTÓRYCH MOWA W ART. </w:t>
      </w:r>
      <w:r w:rsidR="00A70D31" w:rsidRPr="00731C2F">
        <w:rPr>
          <w:rFonts w:asciiTheme="minorHAnsi" w:eastAsia="Calibri" w:hAnsiTheme="minorHAnsi" w:cstheme="minorHAnsi"/>
          <w:bCs/>
          <w:sz w:val="22"/>
          <w:szCs w:val="22"/>
        </w:rPr>
        <w:t>10</w:t>
      </w:r>
      <w:r w:rsidRPr="00731C2F">
        <w:rPr>
          <w:rFonts w:asciiTheme="minorHAnsi" w:eastAsia="Calibri" w:hAnsiTheme="minorHAnsi" w:cstheme="minorHAnsi"/>
          <w:bCs/>
          <w:sz w:val="22"/>
          <w:szCs w:val="22"/>
        </w:rPr>
        <w:t>8</w:t>
      </w:r>
      <w:r w:rsidR="007A0D11" w:rsidRPr="00731C2F">
        <w:rPr>
          <w:rFonts w:asciiTheme="minorHAnsi" w:eastAsia="Calibri" w:hAnsiTheme="minorHAnsi" w:cstheme="minorHAnsi"/>
          <w:bCs/>
          <w:sz w:val="22"/>
          <w:szCs w:val="22"/>
        </w:rPr>
        <w:t xml:space="preserve"> UST. </w:t>
      </w:r>
      <w:r w:rsidR="00A70D31" w:rsidRPr="00731C2F">
        <w:rPr>
          <w:rFonts w:asciiTheme="minorHAnsi" w:eastAsia="Calibri" w:hAnsiTheme="minorHAnsi" w:cstheme="minorHAnsi"/>
          <w:bCs/>
          <w:sz w:val="22"/>
          <w:szCs w:val="22"/>
        </w:rPr>
        <w:t>1</w:t>
      </w:r>
      <w:r w:rsidR="007A0D11" w:rsidRPr="00731C2F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E655BB" w:rsidRPr="00731C2F">
        <w:rPr>
          <w:rFonts w:asciiTheme="minorHAnsi" w:eastAsia="Calibri" w:hAnsiTheme="minorHAnsi" w:cstheme="minorHAnsi"/>
          <w:bCs/>
          <w:sz w:val="22"/>
          <w:szCs w:val="22"/>
        </w:rPr>
        <w:t>USTAWY I KOLEJNE PZP</w:t>
      </w:r>
      <w:r w:rsidR="00731C2F" w:rsidRPr="00731C2F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731C2F" w:rsidRPr="00731C2F">
        <w:rPr>
          <w:rFonts w:asciiTheme="minorHAnsi" w:hAnsiTheme="minorHAnsi" w:cstheme="minorHAnsi"/>
          <w:sz w:val="22"/>
          <w:szCs w:val="22"/>
        </w:rPr>
        <w:t>ORAZ ART. 7 UST. 1 USTAWY Z DNIA 13 KWIETNIA 2022 R. O SZCZEGÓLNYCH ROWIĄZANIACH W ZAKRESIE PRZECIWDZIAŁANIA WSPIERANIU AGRESJI NA UKRAINĘ ORAZ SŁUŻĄCYCH OCHRONIE BEZPIECZEŃSTWA NARODOWEGO (DZ.U. POZ. 835)</w:t>
      </w:r>
      <w:r w:rsidR="00731C2F" w:rsidRPr="00731C2F">
        <w:rPr>
          <w:rFonts w:ascii="Ubuntu" w:hAnsi="Ubuntu" w:cstheme="minorHAnsi"/>
          <w:szCs w:val="22"/>
        </w:rPr>
        <w:t xml:space="preserve"> </w:t>
      </w:r>
    </w:p>
    <w:p w14:paraId="1038DFC6" w14:textId="725699CC" w:rsidR="00851D31" w:rsidRDefault="00C435D6" w:rsidP="00C435D6">
      <w:pPr>
        <w:pStyle w:val="Akapitzlist"/>
        <w:numPr>
          <w:ilvl w:val="1"/>
          <w:numId w:val="1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16A9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Zgodnie z </w:t>
      </w:r>
      <w:r w:rsidR="00A16A98" w:rsidRPr="00A16A9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art. </w:t>
      </w:r>
      <w:r w:rsidR="001324AD">
        <w:rPr>
          <w:rFonts w:asciiTheme="minorHAnsi" w:eastAsia="Calibri" w:hAnsiTheme="minorHAnsi" w:cstheme="minorHAnsi"/>
          <w:sz w:val="22"/>
          <w:szCs w:val="22"/>
          <w:lang w:eastAsia="en-US"/>
        </w:rPr>
        <w:t>10</w:t>
      </w:r>
      <w:r w:rsidR="00A16A98" w:rsidRPr="00A16A98">
        <w:rPr>
          <w:rFonts w:asciiTheme="minorHAnsi" w:eastAsia="Calibri" w:hAnsiTheme="minorHAnsi" w:cstheme="minorHAnsi"/>
          <w:sz w:val="22"/>
          <w:szCs w:val="22"/>
          <w:lang w:eastAsia="en-US"/>
        </w:rPr>
        <w:t>8 ust. 1 z post</w:t>
      </w:r>
      <w:r w:rsidR="00621344">
        <w:rPr>
          <w:rFonts w:asciiTheme="minorHAnsi" w:eastAsia="Calibri" w:hAnsiTheme="minorHAnsi" w:cstheme="minorHAnsi"/>
          <w:sz w:val="22"/>
          <w:szCs w:val="22"/>
          <w:lang w:eastAsia="en-US"/>
        </w:rPr>
        <w:t>ę</w:t>
      </w:r>
      <w:r w:rsidR="00A16A98" w:rsidRPr="00A16A98">
        <w:rPr>
          <w:rFonts w:asciiTheme="minorHAnsi" w:eastAsia="Calibri" w:hAnsiTheme="minorHAnsi" w:cstheme="minorHAnsi"/>
          <w:sz w:val="22"/>
          <w:szCs w:val="22"/>
          <w:lang w:eastAsia="en-US"/>
        </w:rPr>
        <w:t>powanie o udzielenie zamówienia wyklucza się Wykonawcę:</w:t>
      </w:r>
    </w:p>
    <w:p w14:paraId="1A370E08" w14:textId="3C5D40E8" w:rsidR="00A16A98" w:rsidRPr="004009CD" w:rsidRDefault="00A16A98" w:rsidP="00BD0917">
      <w:pPr>
        <w:pStyle w:val="Akapitzlist"/>
        <w:numPr>
          <w:ilvl w:val="0"/>
          <w:numId w:val="22"/>
        </w:numPr>
        <w:spacing w:line="360" w:lineRule="auto"/>
        <w:ind w:hanging="357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4009CD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będącego osobą fizyczną, którego prawomocnie skazano za przestępstwo:</w:t>
      </w:r>
    </w:p>
    <w:p w14:paraId="4D220EF7" w14:textId="687E8B92" w:rsidR="00A16A98" w:rsidRPr="004009CD" w:rsidRDefault="00A16A98" w:rsidP="00BD0917">
      <w:pPr>
        <w:pStyle w:val="Akapitzlist"/>
        <w:numPr>
          <w:ilvl w:val="0"/>
          <w:numId w:val="23"/>
        </w:numPr>
        <w:ind w:hanging="357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4009CD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2EA4ED34" w14:textId="77777777" w:rsidR="00A16A98" w:rsidRPr="00A16A98" w:rsidRDefault="00A16A98" w:rsidP="00BD0917">
      <w:pPr>
        <w:pStyle w:val="Akapitzlist"/>
        <w:numPr>
          <w:ilvl w:val="0"/>
          <w:numId w:val="23"/>
        </w:numPr>
        <w:ind w:hanging="357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handlu ludźmi, o którym mowa w art. 189a Kodeksu karnego,</w:t>
      </w:r>
    </w:p>
    <w:p w14:paraId="1AD1395E" w14:textId="77777777" w:rsidR="005B5691" w:rsidRPr="005B5691" w:rsidRDefault="005B5691" w:rsidP="00BD0917">
      <w:pPr>
        <w:pStyle w:val="Akapitzlist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5B5691">
        <w:rPr>
          <w:rFonts w:asciiTheme="minorHAnsi" w:hAnsiTheme="minorHAnsi" w:cstheme="minorHAnsi"/>
          <w:sz w:val="22"/>
          <w:szCs w:val="22"/>
        </w:rPr>
        <w:t xml:space="preserve"> o którym mowa </w:t>
      </w:r>
      <w:r w:rsidRPr="005B56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hyperlink r:id="rId9" w:anchor="/document/16798683?unitId=art(228)&amp;cm=DOCUMENT" w:history="1">
        <w:r w:rsidRPr="005B5691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art. 228-230a</w:t>
        </w:r>
      </w:hyperlink>
      <w:r w:rsidRPr="005B56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10" w:anchor="/document/17631344?unitId=art(250(a))&amp;cm=DOCUMENT" w:history="1">
        <w:r w:rsidRPr="005B5691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art. 250a</w:t>
        </w:r>
      </w:hyperlink>
      <w:r w:rsidRPr="005B5691">
        <w:rPr>
          <w:rFonts w:asciiTheme="minorHAnsi" w:hAnsiTheme="minorHAnsi" w:cstheme="minorHAnsi"/>
          <w:sz w:val="22"/>
          <w:szCs w:val="22"/>
        </w:rPr>
        <w:t xml:space="preserve"> Kodeksu karnego, w </w:t>
      </w:r>
      <w:hyperlink r:id="rId11" w:anchor="/document/17631344?unitId=art(46)&amp;cm=DOCUMENT" w:history="1">
        <w:r w:rsidRPr="005B5691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art. 46-48</w:t>
        </w:r>
      </w:hyperlink>
      <w:r w:rsidRPr="005B56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25 czerwca 2010 r. o sporcie (Dz. U. z 2020 r. poz. 1133 oraz z 2021 r. poz. 2054) lub w </w:t>
      </w:r>
      <w:hyperlink r:id="rId12" w:anchor="/document/17712396?unitId=art(54)ust(1)&amp;cm=DOCUMENT" w:history="1">
        <w:r w:rsidRPr="005B5691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art. 54 ust. 1-4</w:t>
        </w:r>
      </w:hyperlink>
      <w:r w:rsidRPr="005B56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12 maja 2011 r. o refundacji leków, środków spożywczych specjalnego przeznaczenia żywieniowego oraz wyrobów medycznych (Dz. U. z 202</w:t>
      </w:r>
      <w:r w:rsidRPr="005B5691">
        <w:rPr>
          <w:rFonts w:asciiTheme="minorHAnsi" w:hAnsiTheme="minorHAnsi" w:cstheme="minorHAnsi"/>
          <w:sz w:val="22"/>
          <w:szCs w:val="22"/>
        </w:rPr>
        <w:t>1 r. poz. 523, 1292, 1559 i 2054)</w:t>
      </w:r>
    </w:p>
    <w:p w14:paraId="33B76BCD" w14:textId="7D35FA53" w:rsidR="00A16A98" w:rsidRPr="00A16A98" w:rsidRDefault="00A16A98" w:rsidP="00BD0917">
      <w:pPr>
        <w:pStyle w:val="Akapitzlist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EAF6C38" w14:textId="77777777" w:rsidR="00A16A98" w:rsidRPr="00A16A98" w:rsidRDefault="00A16A98" w:rsidP="00BD0917">
      <w:pPr>
        <w:pStyle w:val="Akapitzlist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o charakterze terrorystycznym, o którym mowa w art. 115 § 20 Kodeksu karnego, lub mające na celu popełnienie tego przestępstwa,</w:t>
      </w:r>
    </w:p>
    <w:p w14:paraId="4AD76487" w14:textId="26802C61" w:rsidR="00A16A98" w:rsidRPr="00A16A98" w:rsidRDefault="00A16A98" w:rsidP="00BD0917">
      <w:pPr>
        <w:pStyle w:val="Akapitzlist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proofErr w:type="spellStart"/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Dz.U.</w:t>
      </w:r>
      <w:r w:rsidR="00F4560D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z</w:t>
      </w:r>
      <w:proofErr w:type="spellEnd"/>
      <w:r w:rsidR="00F4560D"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 ….r.</w:t>
      </w: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 poz. 769),</w:t>
      </w:r>
    </w:p>
    <w:p w14:paraId="4438741F" w14:textId="77777777" w:rsidR="00A16A98" w:rsidRPr="00A16A98" w:rsidRDefault="00A16A98" w:rsidP="00BD0917">
      <w:pPr>
        <w:pStyle w:val="Akapitzlist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4CBA460" w14:textId="77777777" w:rsidR="00A16A98" w:rsidRPr="00A16A98" w:rsidRDefault="00A16A98" w:rsidP="00BD0917">
      <w:pPr>
        <w:pStyle w:val="Akapitzlist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36DCBEB" w14:textId="77777777" w:rsidR="00A16A98" w:rsidRPr="00A16A98" w:rsidRDefault="00A16A98" w:rsidP="00A16A98">
      <w:pPr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- lub za odpowiedni czyn zabroniony określony w przepisach prawa obcego;</w:t>
      </w:r>
    </w:p>
    <w:p w14:paraId="3634D66E" w14:textId="77777777" w:rsidR="00A16A98" w:rsidRPr="00A16A98" w:rsidRDefault="00A16A98" w:rsidP="00A16A98">
      <w:pPr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</w:p>
    <w:p w14:paraId="24130E8F" w14:textId="79F63D16" w:rsidR="00A16A98" w:rsidRPr="00B57C58" w:rsidRDefault="00A16A98" w:rsidP="00BD0917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B57C5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wskazane w art. 108 PZP;</w:t>
      </w:r>
    </w:p>
    <w:p w14:paraId="0A223A33" w14:textId="34D0E61C" w:rsidR="00A16A98" w:rsidRPr="00A16A98" w:rsidRDefault="00A16A98" w:rsidP="00BD0917">
      <w:pPr>
        <w:pStyle w:val="Akapitzlist"/>
        <w:numPr>
          <w:ilvl w:val="0"/>
          <w:numId w:val="24"/>
        </w:numPr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E1F7D7C" w14:textId="77777777" w:rsidR="00A16A98" w:rsidRPr="00A16A98" w:rsidRDefault="00A16A98" w:rsidP="00BD0917">
      <w:pPr>
        <w:pStyle w:val="Akapitzlist"/>
        <w:numPr>
          <w:ilvl w:val="0"/>
          <w:numId w:val="24"/>
        </w:numPr>
        <w:ind w:left="709" w:hanging="425"/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wobec którego prawomocnie orzeczono zakaz ubiegania się o zamówienia publiczne;</w:t>
      </w:r>
    </w:p>
    <w:p w14:paraId="791DD868" w14:textId="77777777" w:rsidR="00A16A98" w:rsidRPr="00A16A98" w:rsidRDefault="00A16A98" w:rsidP="00BD0917">
      <w:pPr>
        <w:pStyle w:val="Akapitzlist"/>
        <w:numPr>
          <w:ilvl w:val="0"/>
          <w:numId w:val="24"/>
        </w:numPr>
        <w:ind w:left="709" w:hanging="425"/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lastRenderedPageBreak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904103C" w14:textId="3E606C76" w:rsidR="00A16A98" w:rsidRDefault="00A16A98" w:rsidP="00BD0917">
      <w:pPr>
        <w:pStyle w:val="Akapitzlist"/>
        <w:numPr>
          <w:ilvl w:val="0"/>
          <w:numId w:val="24"/>
        </w:numPr>
        <w:ind w:left="709" w:hanging="425"/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142DB234" w14:textId="4A0E237C" w:rsidR="00E655BB" w:rsidRDefault="0018183A" w:rsidP="0018183A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Zamawiający może wykluczyć wykonawcę z postępowania </w:t>
      </w:r>
      <w:r w:rsidR="002842FC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o udzielenie zamówienia:</w:t>
      </w:r>
    </w:p>
    <w:p w14:paraId="5684E610" w14:textId="5BE99B53" w:rsidR="00863FD7" w:rsidRDefault="00BC7A97" w:rsidP="00BC7A97">
      <w:pPr>
        <w:pStyle w:val="Akapitzlist"/>
        <w:numPr>
          <w:ilvl w:val="2"/>
          <w:numId w:val="1"/>
        </w:numPr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jeżeli występuje konflikt </w:t>
      </w:r>
      <w:r w:rsidR="009A0147"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interesów w rozumieniu art. 56 ust. 2 PZP, którego nie można skutecznie wyeliminować </w:t>
      </w:r>
      <w:r w:rsidR="00863FD7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w inny sposób niż przez wykluczenie w</w:t>
      </w:r>
      <w:r w:rsidR="00FB0CEB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y</w:t>
      </w:r>
      <w:r w:rsidR="00863FD7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konawcy;</w:t>
      </w:r>
    </w:p>
    <w:p w14:paraId="1B741F98" w14:textId="2982E881" w:rsidR="00BC7A97" w:rsidRDefault="00863FD7" w:rsidP="00BC7A97">
      <w:pPr>
        <w:pStyle w:val="Akapitzlist"/>
        <w:numPr>
          <w:ilvl w:val="2"/>
          <w:numId w:val="1"/>
        </w:numPr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który, z przyczyn leżących po jego stronie, w znacznym stopniu </w:t>
      </w:r>
      <w:r w:rsidR="00CC20EF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lub zakresie nie wykonał lub nienależycie wykonał</w:t>
      </w:r>
      <w:r w:rsidR="009A0147"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 </w:t>
      </w:r>
      <w:r w:rsidR="00FB0CEB"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albo długotrwale nienależycie wykonywał istotne zobowiązanie </w:t>
      </w:r>
      <w:r w:rsidR="00D74C50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wynikające z wcześniejszej umowy w sprawie zamówienia publicznego lub umowy koncesji, co doprowadziło do wypowiedzenia lub odstąpienia od umowy</w:t>
      </w:r>
      <w:r w:rsidR="004C42FA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, odszkodowania, wykonania zastępczego lub realizacji uprawnień z tytułu rękojmi za wady.</w:t>
      </w:r>
    </w:p>
    <w:p w14:paraId="1E1E5510" w14:textId="4FD86AC3" w:rsidR="00731C2F" w:rsidRPr="00D75013" w:rsidRDefault="00D75013" w:rsidP="00D75013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D75013">
        <w:rPr>
          <w:rFonts w:asciiTheme="minorHAnsi" w:hAnsiTheme="minorHAnsi" w:cstheme="minorHAnsi"/>
          <w:sz w:val="22"/>
          <w:szCs w:val="22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50BC4B66" w14:textId="77777777" w:rsidR="00851D31" w:rsidRPr="00E86C6B" w:rsidRDefault="00851D31" w:rsidP="00C435D6">
      <w:pPr>
        <w:pStyle w:val="Akapitzlist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ED6FAA2" w14:textId="4D03EF68" w:rsidR="00E86C6B" w:rsidRPr="00E86C6B" w:rsidRDefault="00E86C6B" w:rsidP="00E86C6B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1D3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PODSTAWY WYKLUCZENIA</w:t>
      </w:r>
      <w:r w:rsidR="00851D31" w:rsidRPr="00851D3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,</w:t>
      </w:r>
      <w:r w:rsidR="00851D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51D31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 KTÓRYCH MOWA W ART. 109 UST. 1 USTAWY PZP</w:t>
      </w:r>
      <w:r w:rsidRPr="00E86C6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2CC01F5E" w14:textId="5609F017" w:rsidR="008747D1" w:rsidRDefault="00B705F5" w:rsidP="007D2D8B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Zamawiający nie przewiduje wykluczenia </w:t>
      </w:r>
      <w:r w:rsidR="00CE7FC2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na podstawie art. </w:t>
      </w:r>
      <w:r w:rsidR="00374AF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109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</w:t>
      </w:r>
      <w:r w:rsidR="00374AF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ustawy </w:t>
      </w:r>
      <w:proofErr w:type="spellStart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052042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7DEF642" w14:textId="0335D5D9" w:rsidR="00B705F5" w:rsidRPr="007629AF" w:rsidRDefault="007A0D11" w:rsidP="007D2D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120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WYKAZ OŚWIADCZEŃ LUB DOKUMENTÓW, JAKIE MAJĄ DOSTARCZYĆ WYKONAWCY W CELU POTWIERDZENIA SPEŁNIANIA WARUNKÓW UDZIAŁU W POSTĘPOWANIU ORAZ BRAKU PODSTAW WYKLUCZENIA</w:t>
      </w:r>
      <w:r w:rsidR="00536FA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C700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(PODMIOTOWE ŚRODKI DOWODOWE)</w:t>
      </w:r>
    </w:p>
    <w:p w14:paraId="3F9A2EEC" w14:textId="77777777" w:rsidR="00B705F5" w:rsidRPr="007629AF" w:rsidRDefault="00B705F5" w:rsidP="00BD0917">
      <w:pPr>
        <w:pStyle w:val="Akapitzlist"/>
        <w:numPr>
          <w:ilvl w:val="0"/>
          <w:numId w:val="13"/>
        </w:numPr>
        <w:tabs>
          <w:tab w:val="left" w:pos="1134"/>
        </w:tabs>
        <w:spacing w:after="120"/>
        <w:ind w:left="56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Składane wraz z ofertą:</w:t>
      </w:r>
    </w:p>
    <w:p w14:paraId="1906F1C6" w14:textId="2DD7E1D0" w:rsidR="003A338A" w:rsidRPr="007629AF" w:rsidRDefault="00B705F5" w:rsidP="00BD0917">
      <w:pPr>
        <w:pStyle w:val="Akapitzlist"/>
        <w:numPr>
          <w:ilvl w:val="0"/>
          <w:numId w:val="14"/>
        </w:numPr>
        <w:spacing w:after="12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Aktualne na dzień składania ofert 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oświadczenie o braku podstaw do wykluczenia oraz spełnienia warunków udziału w postępowaniu.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Informacje zawarte w oświadczeniu stanowią wstępne potwierdzenie, że </w:t>
      </w:r>
      <w:r w:rsidR="0017429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nie podlega wykluczeniu oraz spełnia warunki udziału w postępowaniu. </w:t>
      </w:r>
      <w:r w:rsidRPr="007629A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Wzór oświadczenia stanowi załącznik nr 2 do SWZ.</w:t>
      </w:r>
      <w:r w:rsidR="003A338A" w:rsidRPr="007629A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Wykonawca, który powołuje się na 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zasoby innych podmiotów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, w celu wykazania braku istnienia wobec nich podstaw wykluczenia oraz spełniania, w zakresie w jakim powołuje się na ich zasoby, warunków udziału w postępowaniu, zamieszcza w oświadczeniu informacje o tych podmiotach.</w:t>
      </w:r>
      <w:r w:rsidR="003A338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wspólnego ubiegania się o zamówienie</w:t>
      </w:r>
      <w:r w:rsidR="0031530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przez 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ykonawców, oświadczenie 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</w:t>
      </w:r>
      <w:r w:rsidR="0031530A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kłada każdy z W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ykonawców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wspólnie ubiegających się o zamówienie. Dokumenty te powinny potwierdzać spełnianie warunków udziału w postępowaniu oraz brak podstaw wykluczenia w zakresie, w którym każdy z </w:t>
      </w:r>
      <w:r w:rsidR="00DB3AEB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ykonawców wykazuje spełnianie warunków udziału w postępowaniu oraz brak podstaw wykluczenia.</w:t>
      </w:r>
    </w:p>
    <w:p w14:paraId="3A75EAD5" w14:textId="1D0272CD" w:rsidR="00DE0A02" w:rsidRPr="007629AF" w:rsidRDefault="00DE0A02" w:rsidP="00BD0917">
      <w:pPr>
        <w:pStyle w:val="Akapitzlist"/>
        <w:numPr>
          <w:ilvl w:val="0"/>
          <w:numId w:val="14"/>
        </w:numPr>
        <w:spacing w:after="12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Dokumenty od Wykonawcy, który polega na zdolnościach lub sytuacji innych podmiotów: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celu oceny czy Wykonawca polegając na zdolnościach lub sytuacji innych podmiotów na zasadach określonych w art. </w:t>
      </w:r>
      <w:r w:rsidR="00F42B7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118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będzie dysponował niezbędnymi zasobami w stopniu umożliwiającym należyte wykonanie zamówienia publicznego oraz oceny, czy stosunek łączący Wykonawcę z tymi podmiotami gwarantuje rzeczywisty dostęp do ich zasobów, 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Zamawiający żąda dokumentów, które określają w szczególności:</w:t>
      </w:r>
    </w:p>
    <w:p w14:paraId="58BEC62B" w14:textId="77777777" w:rsidR="00DE0A02" w:rsidRPr="007629AF" w:rsidRDefault="00DE0A02" w:rsidP="00BD0917">
      <w:pPr>
        <w:pStyle w:val="Akapitzlist"/>
        <w:numPr>
          <w:ilvl w:val="1"/>
          <w:numId w:val="1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zakres dostępnych Wykonawcy zasobów innego podmiotu;</w:t>
      </w:r>
    </w:p>
    <w:p w14:paraId="29C542D4" w14:textId="77777777" w:rsidR="00405F28" w:rsidRPr="007629AF" w:rsidRDefault="00DE0A02" w:rsidP="00BD0917">
      <w:pPr>
        <w:pStyle w:val="Akapitzlist"/>
        <w:numPr>
          <w:ilvl w:val="1"/>
          <w:numId w:val="1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sposób wykorzystania zasobów innego podmiotu, przez Wykonawcę, przy wykonywaniu zamówienia publicznego;</w:t>
      </w:r>
    </w:p>
    <w:p w14:paraId="0FA18560" w14:textId="77777777" w:rsidR="00405F28" w:rsidRPr="007629AF" w:rsidRDefault="00DE0A02" w:rsidP="00BD0917">
      <w:pPr>
        <w:pStyle w:val="Akapitzlist"/>
        <w:numPr>
          <w:ilvl w:val="1"/>
          <w:numId w:val="1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zakres i okres udziału innego podmiotu przy wykonywaniu zamówienia publicznego;</w:t>
      </w:r>
    </w:p>
    <w:p w14:paraId="42867CDB" w14:textId="057DA68E" w:rsidR="00DE0A02" w:rsidRPr="007629AF" w:rsidRDefault="00DE0A02" w:rsidP="00BD0917">
      <w:pPr>
        <w:pStyle w:val="Akapitzlist"/>
        <w:numPr>
          <w:ilvl w:val="1"/>
          <w:numId w:val="1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czy podmiot,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ABFDB28" w14:textId="414E0A1F" w:rsidR="00EE1595" w:rsidRPr="007629AF" w:rsidRDefault="00B705F5" w:rsidP="00BD0917">
      <w:pPr>
        <w:pStyle w:val="Akapitzlist"/>
        <w:numPr>
          <w:ilvl w:val="0"/>
          <w:numId w:val="13"/>
        </w:numPr>
        <w:tabs>
          <w:tab w:val="left" w:pos="1134"/>
        </w:tabs>
        <w:spacing w:after="120"/>
        <w:ind w:left="567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Składane na wezwanie Zamawiającego: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Zamawiający przed udzieleniem zamówienia wzywa </w:t>
      </w:r>
      <w:r w:rsidR="0017429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ykonawcę, którego oferta została najwyżej oceniona, do złożenia w wyznaczonym, nie krótszym niż 5 dni, terminie aktualnych na dzień złożenia oświadczeń lub dokumentów potwierdzających okoliczności, o których mowa w art. </w:t>
      </w:r>
      <w:r w:rsidR="00BF0919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273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, wskazanych poniżej:</w:t>
      </w:r>
    </w:p>
    <w:p w14:paraId="3D477A8D" w14:textId="61EBAF72" w:rsidR="00FB56AB" w:rsidRDefault="008B5E23" w:rsidP="00BD0917">
      <w:pPr>
        <w:pStyle w:val="Akapitzlist"/>
        <w:numPr>
          <w:ilvl w:val="0"/>
          <w:numId w:val="15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C4E77">
        <w:rPr>
          <w:rFonts w:asciiTheme="minorHAnsi" w:eastAsia="TimesNewRoman" w:hAnsiTheme="minorHAnsi" w:cstheme="minorHAnsi"/>
          <w:b/>
          <w:bCs/>
          <w:sz w:val="22"/>
          <w:szCs w:val="22"/>
          <w:u w:val="single"/>
        </w:rPr>
        <w:t>wykazu dostaw</w:t>
      </w:r>
      <w:r w:rsidRPr="007629AF">
        <w:rPr>
          <w:rFonts w:asciiTheme="minorHAnsi" w:eastAsia="TimesNewRoman" w:hAnsiTheme="minorHAnsi" w:cstheme="minorHAnsi"/>
          <w:sz w:val="22"/>
          <w:szCs w:val="22"/>
        </w:rPr>
        <w:t xml:space="preserve"> wykonanych, a w przypadku świadczeń okresowych lub ciągłych również wykonywanych, w okresie ostatnich </w:t>
      </w:r>
      <w:r w:rsidR="001324AD">
        <w:rPr>
          <w:rFonts w:asciiTheme="minorHAnsi" w:eastAsia="TimesNewRoman" w:hAnsiTheme="minorHAnsi" w:cstheme="minorHAnsi"/>
          <w:sz w:val="22"/>
          <w:szCs w:val="22"/>
        </w:rPr>
        <w:t>3</w:t>
      </w:r>
      <w:r w:rsidR="0047316E" w:rsidRPr="007629AF">
        <w:rPr>
          <w:rFonts w:asciiTheme="minorHAnsi" w:eastAsia="TimesNewRoman" w:hAnsiTheme="minorHAnsi" w:cstheme="minorHAnsi"/>
          <w:sz w:val="22"/>
          <w:szCs w:val="22"/>
        </w:rPr>
        <w:t xml:space="preserve"> lat</w:t>
      </w:r>
      <w:r w:rsidRPr="007629AF">
        <w:rPr>
          <w:rFonts w:asciiTheme="minorHAnsi" w:eastAsia="TimesNewRoman" w:hAnsiTheme="minorHAnsi" w:cstheme="minorHAnsi"/>
          <w:sz w:val="22"/>
          <w:szCs w:val="22"/>
        </w:rPr>
        <w:t xml:space="preserve"> przed upływem terminu składania ofert albo wniosków o dopuszczenie do udziału w postępowaniu, a jeżeli okres prowadzenia działalności jest krótszy – w tym okresie, wraz z podaniem ich wartości, przedmiotu, dat wykonania i podmiotów, na rzecz których dostawy zostały wykonane, oraz załączeniem dowodów określających czy te dostawy</w:t>
      </w:r>
      <w:r w:rsidR="001C0782" w:rsidRPr="007629AF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7629AF">
        <w:rPr>
          <w:rFonts w:asciiTheme="minorHAnsi" w:eastAsia="TimesNewRoman" w:hAnsiTheme="minorHAnsi" w:cstheme="minorHAnsi"/>
          <w:sz w:val="22"/>
          <w:szCs w:val="22"/>
        </w:rPr>
        <w:t xml:space="preserve">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</w:t>
      </w:r>
      <w:r w:rsidR="009D1143" w:rsidRPr="007629AF">
        <w:rPr>
          <w:rFonts w:asciiTheme="minorHAnsi" w:eastAsia="TimesNewRoman" w:hAnsiTheme="minorHAnsi" w:cstheme="minorHAnsi"/>
          <w:sz w:val="22"/>
          <w:szCs w:val="22"/>
        </w:rPr>
        <w:t xml:space="preserve">Wykonawca </w:t>
      </w:r>
      <w:r w:rsidRPr="007629AF">
        <w:rPr>
          <w:rFonts w:asciiTheme="minorHAnsi" w:eastAsia="TimesNewRoman" w:hAnsiTheme="minorHAnsi" w:cstheme="minorHAnsi"/>
          <w:sz w:val="22"/>
          <w:szCs w:val="22"/>
        </w:rPr>
        <w:t xml:space="preserve">nie jest w stanie uzyskać tych dokumentów – oświadczenie </w:t>
      </w:r>
      <w:r w:rsidR="009D1143" w:rsidRPr="007629AF">
        <w:rPr>
          <w:rFonts w:asciiTheme="minorHAnsi" w:eastAsia="TimesNewRoman" w:hAnsiTheme="minorHAnsi" w:cstheme="minorHAnsi"/>
          <w:sz w:val="22"/>
          <w:szCs w:val="22"/>
        </w:rPr>
        <w:t>Wykonawcy</w:t>
      </w:r>
      <w:r w:rsidRPr="007629AF">
        <w:rPr>
          <w:rFonts w:asciiTheme="minorHAnsi" w:eastAsia="TimesNewRoman" w:hAnsiTheme="minorHAnsi" w:cstheme="minorHAnsi"/>
          <w:sz w:val="22"/>
          <w:szCs w:val="22"/>
        </w:rPr>
        <w:t>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2C7FDD79" w14:textId="56BE12C2" w:rsidR="001C4E77" w:rsidRPr="00621344" w:rsidRDefault="001C4E77" w:rsidP="00BD0917">
      <w:pPr>
        <w:pStyle w:val="Akapitzlist"/>
        <w:numPr>
          <w:ilvl w:val="0"/>
          <w:numId w:val="15"/>
        </w:numPr>
        <w:tabs>
          <w:tab w:val="left" w:pos="851"/>
        </w:tabs>
        <w:spacing w:after="20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informację</w:t>
      </w:r>
      <w:r w:rsidRPr="007629AF">
        <w:rPr>
          <w:rFonts w:asciiTheme="minorHAnsi" w:hAnsiTheme="minorHAnsi" w:cstheme="minorHAnsi"/>
          <w:b/>
          <w:sz w:val="22"/>
          <w:szCs w:val="22"/>
          <w:u w:val="single"/>
        </w:rPr>
        <w:t xml:space="preserve"> o przynależności lub braku przynależności do tej samej grupy kapitałowej</w:t>
      </w:r>
      <w:r w:rsidRPr="007629AF">
        <w:rPr>
          <w:rFonts w:asciiTheme="minorHAnsi" w:hAnsiTheme="minorHAnsi" w:cstheme="minorHAnsi"/>
          <w:sz w:val="22"/>
          <w:szCs w:val="22"/>
        </w:rPr>
        <w:t xml:space="preserve">, o której mowa w art. 108 ust. 1 pkt 5 </w:t>
      </w:r>
      <w:proofErr w:type="spellStart"/>
      <w:r w:rsidRPr="007629A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629AF">
        <w:rPr>
          <w:rFonts w:asciiTheme="minorHAnsi" w:hAnsiTheme="minorHAnsi" w:cstheme="minorHAnsi"/>
          <w:sz w:val="22"/>
          <w:szCs w:val="22"/>
        </w:rPr>
        <w:t xml:space="preserve">. Wzór </w:t>
      </w:r>
      <w:r>
        <w:rPr>
          <w:rFonts w:asciiTheme="minorHAnsi" w:hAnsiTheme="minorHAnsi" w:cstheme="minorHAnsi"/>
          <w:sz w:val="22"/>
          <w:szCs w:val="22"/>
        </w:rPr>
        <w:t>dokumentu</w:t>
      </w:r>
      <w:r w:rsidRPr="007629AF">
        <w:rPr>
          <w:rFonts w:asciiTheme="minorHAnsi" w:hAnsiTheme="minorHAnsi" w:cstheme="minorHAnsi"/>
          <w:sz w:val="22"/>
          <w:szCs w:val="22"/>
        </w:rPr>
        <w:t xml:space="preserve"> stanowi załącznik nr 5 do SWZ. </w:t>
      </w:r>
      <w:r w:rsidRPr="007629AF">
        <w:rPr>
          <w:rFonts w:asciiTheme="minorHAnsi" w:hAnsiTheme="minorHAnsi" w:cstheme="minorHAnsi"/>
          <w:i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14:paraId="7A355813" w14:textId="1D8707A2" w:rsidR="00103F87" w:rsidRPr="007629AF" w:rsidRDefault="00103F87" w:rsidP="007D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60"/>
        <w:ind w:left="567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Zamawiający żąda od Wykonawcy, który polega na zdolnościach lub sytuacji innych podmiotów na zasadach określonych w art. </w:t>
      </w:r>
      <w:r w:rsidR="00156E58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118</w:t>
      </w: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, przedstawienia w odniesieniu do tych podmiotów dokumentów wymienionych </w:t>
      </w:r>
      <w:r w:rsidR="00874C55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w Rozdziale </w:t>
      </w:r>
      <w:r w:rsidR="00B860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</w:t>
      </w:r>
      <w:r w:rsidR="001324A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X</w:t>
      </w:r>
      <w:r w:rsidR="00874C55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pkt. </w:t>
      </w:r>
      <w:r w:rsidR="001324A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1 </w:t>
      </w:r>
      <w:proofErr w:type="spellStart"/>
      <w:r w:rsidR="001324A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ppk</w:t>
      </w:r>
      <w:r w:rsidR="0015097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</w:t>
      </w:r>
      <w:proofErr w:type="spellEnd"/>
      <w:r w:rsidR="001324A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 b)</w:t>
      </w: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SWZ w zakresie w jakim powołuje się na ich zasoby.</w:t>
      </w:r>
    </w:p>
    <w:p w14:paraId="6B80BD79" w14:textId="77777777" w:rsidR="00FC27B5" w:rsidRPr="007629AF" w:rsidRDefault="0031530A" w:rsidP="00BD0917">
      <w:pPr>
        <w:pStyle w:val="Akapitzlist"/>
        <w:numPr>
          <w:ilvl w:val="0"/>
          <w:numId w:val="13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przypadku wskazania przez W</w:t>
      </w:r>
      <w:r w:rsidR="00B705F5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ykonawcę:</w:t>
      </w:r>
    </w:p>
    <w:p w14:paraId="44F1AC70" w14:textId="33E73CF7" w:rsidR="00E20DB5" w:rsidRPr="007629AF" w:rsidRDefault="00B705F5" w:rsidP="00BD0917">
      <w:pPr>
        <w:pStyle w:val="Akapitzlist"/>
        <w:numPr>
          <w:ilvl w:val="2"/>
          <w:numId w:val="13"/>
        </w:numPr>
        <w:spacing w:after="120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dostępności oświadczeń lub dokumentów, o których mowa w </w:t>
      </w:r>
      <w:r w:rsidR="00874C5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Rozdziale </w:t>
      </w:r>
      <w:r w:rsidR="00A34A5D">
        <w:rPr>
          <w:rFonts w:asciiTheme="minorHAnsi" w:eastAsia="Calibri" w:hAnsiTheme="minorHAnsi" w:cstheme="minorHAnsi"/>
          <w:sz w:val="22"/>
          <w:szCs w:val="22"/>
          <w:lang w:eastAsia="en-US"/>
        </w:rPr>
        <w:t>X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SWZ, w formie elektronicznej pod określonymi adresami internetowymi ogólnodostęp</w:t>
      </w:r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nych i bezpłatnych baz danych, Z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amawiający pobiera samodzielnie z </w:t>
      </w:r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tych baz danych wskazane przez 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ykonawcę oświadczenia lub dokumenty.</w:t>
      </w:r>
    </w:p>
    <w:p w14:paraId="06712AAB" w14:textId="491A9EDB" w:rsidR="00B705F5" w:rsidRPr="007629AF" w:rsidRDefault="00B705F5" w:rsidP="00BD0917">
      <w:pPr>
        <w:pStyle w:val="Akapitzlist"/>
        <w:numPr>
          <w:ilvl w:val="2"/>
          <w:numId w:val="13"/>
        </w:numPr>
        <w:spacing w:after="120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oświadczeń lub dokumentów, o których mowa w </w:t>
      </w:r>
      <w:r w:rsidR="00874C5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Rozdziale </w:t>
      </w:r>
      <w:r w:rsidR="00A34A5D">
        <w:rPr>
          <w:rFonts w:asciiTheme="minorHAnsi" w:eastAsia="Calibri" w:hAnsiTheme="minorHAnsi" w:cstheme="minorHAnsi"/>
          <w:sz w:val="22"/>
          <w:szCs w:val="22"/>
          <w:lang w:eastAsia="en-US"/>
        </w:rPr>
        <w:t>X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SWZ, k</w:t>
      </w:r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tóre znajdują się w posiadaniu Z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amawiającego, w szczególności oświadczeń lub do</w:t>
      </w:r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kumentów przechowywanych przez Z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amawiającego </w:t>
      </w:r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zgodnie z art. </w:t>
      </w:r>
      <w:r w:rsidR="00CB351B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78</w:t>
      </w:r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1</w:t>
      </w:r>
      <w:r w:rsidR="00CB351B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2</w:t>
      </w:r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, Z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amawiający w celu potwierdzenia okoliczności, o których mowa w art. </w:t>
      </w:r>
      <w:r w:rsidR="00DE64A1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276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, korzysta z posiadanych oświadczeń lub dokumentów, o ile są one aktualn</w:t>
      </w:r>
      <w:r w:rsidR="00D062C2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</w:p>
    <w:p w14:paraId="0A2BD3E2" w14:textId="27897811" w:rsidR="008747D1" w:rsidRPr="007629AF" w:rsidRDefault="00B705F5" w:rsidP="008747D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ind w:left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Jeżeli jest to niezbędne do zapewnienia odpowiedniego przebiegu postępo</w:t>
      </w:r>
      <w:r w:rsidR="004D21E3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wania o udzielenie zamówienia, Z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amawiający może na każdym etapie postępowania wezwać </w:t>
      </w:r>
      <w:r w:rsidR="00DB3AEB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aktualne, do złożenia aktualnych oświadczeń lub dokumentów.</w:t>
      </w:r>
    </w:p>
    <w:p w14:paraId="3DF3B48A" w14:textId="77777777" w:rsidR="009E44E8" w:rsidRPr="004D2BB9" w:rsidRDefault="009E44E8" w:rsidP="004D2BB9">
      <w:pPr>
        <w:spacing w:before="120" w:after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A773229" w14:textId="7A91C449" w:rsidR="00B705F5" w:rsidRPr="007629AF" w:rsidRDefault="00F73B4B" w:rsidP="007D2D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120" w:after="120"/>
        <w:ind w:left="567" w:hanging="426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I</w:t>
      </w:r>
      <w:r w:rsidR="00A46D68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NFORMACJE</w:t>
      </w:r>
      <w:r w:rsidR="007A0D11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9053D2" w:rsidRPr="007629AF">
        <w:rPr>
          <w:rFonts w:asciiTheme="minorHAnsi" w:hAnsiTheme="minorHAnsi" w:cstheme="minorHAnsi"/>
          <w:b/>
          <w:sz w:val="22"/>
          <w:szCs w:val="22"/>
        </w:rPr>
        <w:t>O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53D2" w:rsidRPr="007629AF">
        <w:rPr>
          <w:rFonts w:asciiTheme="minorHAnsi" w:hAnsiTheme="minorHAnsi" w:cstheme="minorHAnsi"/>
          <w:b/>
          <w:sz w:val="22"/>
          <w:szCs w:val="22"/>
        </w:rPr>
        <w:t>ŚRODKACH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53D2" w:rsidRPr="007629AF">
        <w:rPr>
          <w:rFonts w:asciiTheme="minorHAnsi" w:hAnsiTheme="minorHAnsi" w:cstheme="minorHAnsi"/>
          <w:b/>
          <w:sz w:val="22"/>
          <w:szCs w:val="22"/>
        </w:rPr>
        <w:t>KOMUNIKACJI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53D2" w:rsidRPr="007629AF">
        <w:rPr>
          <w:rFonts w:asciiTheme="minorHAnsi" w:hAnsiTheme="minorHAnsi" w:cstheme="minorHAnsi"/>
          <w:b/>
          <w:sz w:val="22"/>
          <w:szCs w:val="22"/>
        </w:rPr>
        <w:t>ELEKTRONICZNEJ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053D2" w:rsidRPr="007629AF">
        <w:rPr>
          <w:rFonts w:asciiTheme="minorHAnsi" w:hAnsiTheme="minorHAnsi" w:cstheme="minorHAnsi"/>
          <w:b/>
          <w:sz w:val="22"/>
          <w:szCs w:val="22"/>
        </w:rPr>
        <w:t>PRZY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53D2" w:rsidRPr="007629AF">
        <w:rPr>
          <w:rFonts w:asciiTheme="minorHAnsi" w:hAnsiTheme="minorHAnsi" w:cstheme="minorHAnsi"/>
          <w:b/>
          <w:sz w:val="22"/>
          <w:szCs w:val="22"/>
        </w:rPr>
        <w:t>UŻYCIU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6C37" w:rsidRPr="007629AF">
        <w:rPr>
          <w:rFonts w:asciiTheme="minorHAnsi" w:hAnsiTheme="minorHAnsi" w:cstheme="minorHAnsi"/>
          <w:b/>
          <w:sz w:val="22"/>
          <w:szCs w:val="22"/>
        </w:rPr>
        <w:t>KRÓRYCH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6C37" w:rsidRPr="007629AF">
        <w:rPr>
          <w:rFonts w:asciiTheme="minorHAnsi" w:hAnsiTheme="minorHAnsi" w:cstheme="minorHAnsi"/>
          <w:b/>
          <w:sz w:val="22"/>
          <w:szCs w:val="22"/>
        </w:rPr>
        <w:t>ZAMAWIAJĄCY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BĘDZIE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KOMUNIKOWAŁ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SIĘ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Z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YKONAWCAMI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ORAZ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INFORMACJE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O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WYMAGANIACH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73F3" w:rsidRPr="007629AF">
        <w:rPr>
          <w:rFonts w:asciiTheme="minorHAnsi" w:hAnsiTheme="minorHAnsi" w:cstheme="minorHAnsi"/>
          <w:b/>
          <w:sz w:val="22"/>
          <w:szCs w:val="22"/>
        </w:rPr>
        <w:t>TECHNICZNYCH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73F3" w:rsidRPr="007629AF">
        <w:rPr>
          <w:rFonts w:asciiTheme="minorHAnsi" w:hAnsiTheme="minorHAnsi" w:cstheme="minorHAnsi"/>
          <w:b/>
          <w:sz w:val="22"/>
          <w:szCs w:val="22"/>
        </w:rPr>
        <w:t>I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73F3" w:rsidRPr="007629AF">
        <w:rPr>
          <w:rFonts w:asciiTheme="minorHAnsi" w:hAnsiTheme="minorHAnsi" w:cstheme="minorHAnsi"/>
          <w:b/>
          <w:sz w:val="22"/>
          <w:szCs w:val="22"/>
        </w:rPr>
        <w:t>ORGANIZACYJNYCH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73F3" w:rsidRPr="007629AF">
        <w:rPr>
          <w:rFonts w:asciiTheme="minorHAnsi" w:hAnsiTheme="minorHAnsi" w:cstheme="minorHAnsi"/>
          <w:b/>
          <w:sz w:val="22"/>
          <w:szCs w:val="22"/>
        </w:rPr>
        <w:t>SPORZĄDZANIA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C06A35" w:rsidRPr="007629AF">
        <w:rPr>
          <w:rFonts w:asciiTheme="minorHAnsi" w:hAnsiTheme="minorHAnsi" w:cstheme="minorHAnsi"/>
          <w:b/>
          <w:sz w:val="22"/>
          <w:szCs w:val="22"/>
        </w:rPr>
        <w:t>WYSYŁANIA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6A35" w:rsidRPr="007629AF">
        <w:rPr>
          <w:rFonts w:asciiTheme="minorHAnsi" w:hAnsiTheme="minorHAnsi" w:cstheme="minorHAnsi"/>
          <w:b/>
          <w:sz w:val="22"/>
          <w:szCs w:val="22"/>
        </w:rPr>
        <w:t>I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6A35" w:rsidRPr="007629AF">
        <w:rPr>
          <w:rFonts w:asciiTheme="minorHAnsi" w:hAnsiTheme="minorHAnsi" w:cstheme="minorHAnsi"/>
          <w:b/>
          <w:sz w:val="22"/>
          <w:szCs w:val="22"/>
        </w:rPr>
        <w:t>ODBIERANIA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6A35" w:rsidRPr="007629AF">
        <w:rPr>
          <w:rFonts w:asciiTheme="minorHAnsi" w:hAnsiTheme="minorHAnsi" w:cstheme="minorHAnsi"/>
          <w:b/>
          <w:sz w:val="22"/>
          <w:szCs w:val="22"/>
        </w:rPr>
        <w:t>KORESPONDENCJI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6A35" w:rsidRPr="007629AF">
        <w:rPr>
          <w:rFonts w:asciiTheme="minorHAnsi" w:hAnsiTheme="minorHAnsi" w:cstheme="minorHAnsi"/>
          <w:b/>
          <w:sz w:val="22"/>
          <w:szCs w:val="22"/>
        </w:rPr>
        <w:t>ELEKTRONICZNEJ</w:t>
      </w:r>
    </w:p>
    <w:p w14:paraId="13F525F5" w14:textId="77777777" w:rsidR="00933AD8" w:rsidRPr="00933AD8" w:rsidRDefault="00933AD8" w:rsidP="00BD0917">
      <w:pPr>
        <w:numPr>
          <w:ilvl w:val="0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Osobą uprawnioną do kontaktu z Wykonawcami jest: Iwona Miotk, </w:t>
      </w:r>
      <w:r w:rsidRPr="00DF2CC8">
        <w:rPr>
          <w:rFonts w:asciiTheme="minorHAnsi" w:eastAsia="Calibri" w:hAnsiTheme="minorHAnsi" w:cstheme="minorHAnsi"/>
          <w:color w:val="000000" w:themeColor="text1"/>
          <w:sz w:val="22"/>
          <w:szCs w:val="20"/>
        </w:rPr>
        <w:t xml:space="preserve">Mariola </w:t>
      </w:r>
      <w:proofErr w:type="spellStart"/>
      <w:r w:rsidRPr="00DF2CC8">
        <w:rPr>
          <w:rFonts w:asciiTheme="minorHAnsi" w:eastAsia="Calibri" w:hAnsiTheme="minorHAnsi" w:cstheme="minorHAnsi"/>
          <w:color w:val="000000" w:themeColor="text1"/>
          <w:sz w:val="22"/>
          <w:szCs w:val="20"/>
        </w:rPr>
        <w:t>Rychert</w:t>
      </w:r>
      <w:proofErr w:type="spellEnd"/>
    </w:p>
    <w:p w14:paraId="3EBDE226" w14:textId="77777777" w:rsidR="00933AD8" w:rsidRPr="00933AD8" w:rsidRDefault="00933AD8" w:rsidP="00BD0917">
      <w:pPr>
        <w:numPr>
          <w:ilvl w:val="0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Postępowanie prowadzone jest w języku polskim za pośrednictwem </w:t>
      </w:r>
      <w:hyperlink r:id="rId13">
        <w:r w:rsidRPr="00933AD8">
          <w:rPr>
            <w:rFonts w:asciiTheme="minorHAnsi" w:eastAsia="Calibri" w:hAnsiTheme="minorHAnsi" w:cstheme="minorHAnsi"/>
            <w:color w:val="1155CC"/>
            <w:sz w:val="22"/>
            <w:szCs w:val="20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 pod adresem: </w:t>
      </w:r>
      <w:hyperlink r:id="rId14" w:tgtFrame="_blank" w:history="1">
        <w:r w:rsidRPr="00933AD8">
          <w:rPr>
            <w:rStyle w:val="Hipercze"/>
            <w:rFonts w:asciiTheme="minorHAnsi" w:hAnsiTheme="minorHAnsi" w:cstheme="minorHAnsi"/>
            <w:sz w:val="22"/>
            <w:szCs w:val="20"/>
          </w:rPr>
          <w:t>https://platformazakupowa.pl/pn/gmina_chmielno</w:t>
        </w:r>
      </w:hyperlink>
    </w:p>
    <w:p w14:paraId="1599A3D9" w14:textId="77777777" w:rsidR="00933AD8" w:rsidRPr="00933AD8" w:rsidRDefault="00933AD8" w:rsidP="00BD0917">
      <w:pPr>
        <w:numPr>
          <w:ilvl w:val="0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>W celu skrócenia czasu udzielenia odpowiedzi na pytania komunikacja między zamawiającym a wykonawcami w zakresie:</w:t>
      </w:r>
    </w:p>
    <w:p w14:paraId="422F7FB8" w14:textId="77777777" w:rsidR="00933AD8" w:rsidRPr="00933AD8" w:rsidRDefault="00933AD8" w:rsidP="00933AD8">
      <w:pPr>
        <w:ind w:left="720"/>
        <w:rPr>
          <w:rFonts w:asciiTheme="minorHAnsi" w:eastAsia="Calibri" w:hAnsiTheme="minorHAnsi" w:cstheme="minorHAnsi"/>
          <w:sz w:val="22"/>
          <w:szCs w:val="20"/>
          <w:highlight w:val="white"/>
        </w:rPr>
      </w:pPr>
      <w:r w:rsidRPr="00933AD8">
        <w:rPr>
          <w:rFonts w:asciiTheme="minorHAnsi" w:eastAsia="Calibri" w:hAnsiTheme="minorHAnsi" w:cstheme="minorHAnsi"/>
          <w:sz w:val="22"/>
          <w:szCs w:val="20"/>
          <w:highlight w:val="white"/>
        </w:rPr>
        <w:t>- przesyłania Zamawiającemu pytań do treści SWZ;</w:t>
      </w:r>
    </w:p>
    <w:p w14:paraId="33437F0D" w14:textId="77777777" w:rsidR="00933AD8" w:rsidRPr="00933AD8" w:rsidRDefault="00933AD8" w:rsidP="00933AD8">
      <w:pPr>
        <w:ind w:left="720"/>
        <w:rPr>
          <w:rFonts w:asciiTheme="minorHAnsi" w:eastAsia="Calibri" w:hAnsiTheme="minorHAnsi" w:cstheme="minorHAnsi"/>
          <w:sz w:val="22"/>
          <w:szCs w:val="20"/>
          <w:highlight w:val="white"/>
        </w:rPr>
      </w:pPr>
      <w:r w:rsidRPr="00933AD8">
        <w:rPr>
          <w:rFonts w:asciiTheme="minorHAnsi" w:eastAsia="Calibri" w:hAnsiTheme="minorHAnsi" w:cstheme="minorHAnsi"/>
          <w:sz w:val="22"/>
          <w:szCs w:val="20"/>
          <w:highlight w:val="white"/>
        </w:rPr>
        <w:t>- przesyłania odpowiedzi na wezwanie Zamawiającego do złożenia podmiotowych środków dowodowych;</w:t>
      </w:r>
    </w:p>
    <w:p w14:paraId="3F6DDAF5" w14:textId="77777777" w:rsidR="00933AD8" w:rsidRPr="00933AD8" w:rsidRDefault="00933AD8" w:rsidP="00933AD8">
      <w:pPr>
        <w:ind w:left="720"/>
        <w:rPr>
          <w:rFonts w:asciiTheme="minorHAnsi" w:eastAsia="Calibri" w:hAnsiTheme="minorHAnsi" w:cstheme="minorHAnsi"/>
          <w:sz w:val="22"/>
          <w:szCs w:val="20"/>
          <w:highlight w:val="white"/>
        </w:rPr>
      </w:pPr>
      <w:r w:rsidRPr="00933AD8">
        <w:rPr>
          <w:rFonts w:asciiTheme="minorHAnsi" w:eastAsia="Calibri" w:hAnsiTheme="minorHAnsi" w:cstheme="minorHAnsi"/>
          <w:sz w:val="22"/>
          <w:szCs w:val="20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7475BC8C" w14:textId="77777777" w:rsidR="00933AD8" w:rsidRPr="00933AD8" w:rsidRDefault="00933AD8" w:rsidP="00933AD8">
      <w:pPr>
        <w:ind w:left="720"/>
        <w:rPr>
          <w:rFonts w:asciiTheme="minorHAnsi" w:eastAsia="Calibri" w:hAnsiTheme="minorHAnsi" w:cstheme="minorHAnsi"/>
          <w:sz w:val="22"/>
          <w:szCs w:val="20"/>
          <w:highlight w:val="white"/>
        </w:rPr>
      </w:pPr>
      <w:r w:rsidRPr="00933AD8">
        <w:rPr>
          <w:rFonts w:asciiTheme="minorHAnsi" w:eastAsia="Calibri" w:hAnsiTheme="minorHAnsi" w:cstheme="minorHAnsi"/>
          <w:sz w:val="22"/>
          <w:szCs w:val="20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3CF3501" w14:textId="77777777" w:rsidR="00933AD8" w:rsidRPr="00933AD8" w:rsidRDefault="00933AD8" w:rsidP="00933AD8">
      <w:pPr>
        <w:ind w:left="720"/>
        <w:rPr>
          <w:rFonts w:asciiTheme="minorHAnsi" w:eastAsia="Calibri" w:hAnsiTheme="minorHAnsi" w:cstheme="minorHAnsi"/>
          <w:sz w:val="22"/>
          <w:szCs w:val="20"/>
          <w:highlight w:val="white"/>
        </w:rPr>
      </w:pPr>
      <w:r w:rsidRPr="00933AD8">
        <w:rPr>
          <w:rFonts w:asciiTheme="minorHAnsi" w:eastAsia="Calibri" w:hAnsiTheme="minorHAnsi" w:cstheme="minorHAnsi"/>
          <w:sz w:val="22"/>
          <w:szCs w:val="20"/>
          <w:highlight w:val="white"/>
        </w:rPr>
        <w:t>- przesyłania odpowiedzi na wezwanie Zamawiającego do złożenia wyjaśnień dot. treści przedmiotowych środków dowodowych;</w:t>
      </w:r>
    </w:p>
    <w:p w14:paraId="1F3141CE" w14:textId="77777777" w:rsidR="00933AD8" w:rsidRPr="00933AD8" w:rsidRDefault="00933AD8" w:rsidP="00933AD8">
      <w:pPr>
        <w:ind w:left="720"/>
        <w:rPr>
          <w:rFonts w:asciiTheme="minorHAnsi" w:eastAsia="Calibri" w:hAnsiTheme="minorHAnsi" w:cstheme="minorHAnsi"/>
          <w:sz w:val="22"/>
          <w:szCs w:val="20"/>
          <w:highlight w:val="white"/>
        </w:rPr>
      </w:pPr>
      <w:r w:rsidRPr="00933AD8">
        <w:rPr>
          <w:rFonts w:asciiTheme="minorHAnsi" w:eastAsia="Calibri" w:hAnsiTheme="minorHAnsi" w:cstheme="minorHAnsi"/>
          <w:sz w:val="22"/>
          <w:szCs w:val="20"/>
          <w:highlight w:val="white"/>
        </w:rPr>
        <w:t>- przesłania odpowiedzi na inne wezwania Zamawiającego wynikające z ustawy - Prawo zamówień publicznych;</w:t>
      </w:r>
    </w:p>
    <w:p w14:paraId="3FB63887" w14:textId="77777777" w:rsidR="00933AD8" w:rsidRPr="00933AD8" w:rsidRDefault="00933AD8" w:rsidP="00933AD8">
      <w:pPr>
        <w:ind w:left="720"/>
        <w:rPr>
          <w:rFonts w:asciiTheme="minorHAnsi" w:eastAsia="Calibri" w:hAnsiTheme="minorHAnsi" w:cstheme="minorHAnsi"/>
          <w:sz w:val="22"/>
          <w:szCs w:val="20"/>
          <w:highlight w:val="white"/>
        </w:rPr>
      </w:pPr>
      <w:r w:rsidRPr="00933AD8">
        <w:rPr>
          <w:rFonts w:asciiTheme="minorHAnsi" w:eastAsia="Calibri" w:hAnsiTheme="minorHAnsi" w:cstheme="minorHAnsi"/>
          <w:sz w:val="22"/>
          <w:szCs w:val="20"/>
          <w:highlight w:val="white"/>
        </w:rPr>
        <w:t>- przesyłania wniosków, informacji, oświadczeń Wykonawcy;</w:t>
      </w:r>
    </w:p>
    <w:p w14:paraId="4CA371D4" w14:textId="77777777" w:rsidR="00933AD8" w:rsidRPr="00933AD8" w:rsidRDefault="00933AD8" w:rsidP="00933AD8">
      <w:pPr>
        <w:ind w:left="720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  <w:highlight w:val="white"/>
        </w:rPr>
        <w:t>- przesyłania odwołania/inne</w:t>
      </w:r>
    </w:p>
    <w:p w14:paraId="3552A33D" w14:textId="77777777" w:rsidR="00933AD8" w:rsidRPr="00933AD8" w:rsidRDefault="00933AD8" w:rsidP="00933AD8">
      <w:pPr>
        <w:ind w:left="720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odbywa się za pośrednictwem </w:t>
      </w:r>
      <w:hyperlink r:id="rId15">
        <w:r w:rsidRPr="00933AD8">
          <w:rPr>
            <w:rFonts w:asciiTheme="minorHAnsi" w:eastAsia="Calibri" w:hAnsiTheme="minorHAnsi" w:cstheme="minorHAnsi"/>
            <w:color w:val="1155CC"/>
            <w:sz w:val="22"/>
            <w:szCs w:val="20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 i formularza „Wyślij wiadomość do zamawiającego”. </w:t>
      </w:r>
    </w:p>
    <w:p w14:paraId="3E4D311A" w14:textId="77777777" w:rsidR="00933AD8" w:rsidRPr="00933AD8" w:rsidRDefault="00933AD8" w:rsidP="00933AD8">
      <w:pPr>
        <w:ind w:left="720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Za datę przekazania (wpływu) oświadczeń, wniosków, zawiadomień oraz informacji przyjmuje się datę ich przesłania za pośrednictwem </w:t>
      </w:r>
      <w:hyperlink r:id="rId16">
        <w:r w:rsidRPr="00933AD8">
          <w:rPr>
            <w:rFonts w:asciiTheme="minorHAnsi" w:eastAsia="Calibri" w:hAnsiTheme="minorHAnsi" w:cstheme="minorHAnsi"/>
            <w:color w:val="1155CC"/>
            <w:sz w:val="22"/>
            <w:szCs w:val="20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32619966" w14:textId="77777777" w:rsidR="00933AD8" w:rsidRPr="00933AD8" w:rsidRDefault="00933AD8" w:rsidP="00BD0917">
      <w:pPr>
        <w:numPr>
          <w:ilvl w:val="0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Zamawiający będzie przekazywał wykonawcom informacje za pośrednictwem </w:t>
      </w:r>
      <w:hyperlink r:id="rId17">
        <w:r w:rsidRPr="00933AD8">
          <w:rPr>
            <w:rFonts w:asciiTheme="minorHAnsi" w:eastAsia="Calibri" w:hAnsiTheme="minorHAnsi" w:cstheme="minorHAnsi"/>
            <w:color w:val="1155CC"/>
            <w:sz w:val="22"/>
            <w:szCs w:val="20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8">
        <w:r w:rsidRPr="00933AD8">
          <w:rPr>
            <w:rFonts w:asciiTheme="minorHAnsi" w:eastAsia="Calibri" w:hAnsiTheme="minorHAnsi" w:cstheme="minorHAnsi"/>
            <w:color w:val="1155CC"/>
            <w:sz w:val="22"/>
            <w:szCs w:val="20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 do konkretnego Wykonawcy.</w:t>
      </w:r>
    </w:p>
    <w:p w14:paraId="6546A78F" w14:textId="77777777" w:rsidR="00933AD8" w:rsidRPr="00933AD8" w:rsidRDefault="00933AD8" w:rsidP="00BD0917">
      <w:pPr>
        <w:numPr>
          <w:ilvl w:val="0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296FA0E" w14:textId="77777777" w:rsidR="00933AD8" w:rsidRPr="00933AD8" w:rsidRDefault="00933AD8" w:rsidP="00BD0917">
      <w:pPr>
        <w:numPr>
          <w:ilvl w:val="0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Zamawiający, zgodnie z Rozporządzeniem </w:t>
      </w:r>
      <w:r w:rsidRPr="00933AD8">
        <w:rPr>
          <w:rFonts w:asciiTheme="minorHAnsi" w:eastAsia="Roboto" w:hAnsiTheme="minorHAnsi" w:cstheme="minorHAnsi"/>
          <w:color w:val="202124"/>
          <w:sz w:val="22"/>
          <w:szCs w:val="20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, określa niezbędne wymagania sprzętowo - aplikacyjne umożliwiające pracę na </w:t>
      </w:r>
      <w:hyperlink r:id="rId19">
        <w:r w:rsidRPr="00933AD8">
          <w:rPr>
            <w:rFonts w:asciiTheme="minorHAnsi" w:eastAsia="Calibri" w:hAnsiTheme="minorHAnsi" w:cstheme="minorHAnsi"/>
            <w:color w:val="1155CC"/>
            <w:sz w:val="22"/>
            <w:szCs w:val="20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>, tj.:</w:t>
      </w:r>
    </w:p>
    <w:p w14:paraId="5503D482" w14:textId="77777777" w:rsidR="00933AD8" w:rsidRPr="00933AD8" w:rsidRDefault="00933AD8" w:rsidP="00BD0917">
      <w:pPr>
        <w:numPr>
          <w:ilvl w:val="1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stały dostęp do sieci Internet o gwarantowanej przepustowości nie mniejszej niż 512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0"/>
        </w:rPr>
        <w:t>kb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0"/>
        </w:rPr>
        <w:t>/s,</w:t>
      </w:r>
    </w:p>
    <w:p w14:paraId="0EFC6EDF" w14:textId="77777777" w:rsidR="00933AD8" w:rsidRPr="00933AD8" w:rsidRDefault="00933AD8" w:rsidP="00BD0917">
      <w:pPr>
        <w:numPr>
          <w:ilvl w:val="1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5362D38" w14:textId="77777777" w:rsidR="00933AD8" w:rsidRPr="00933AD8" w:rsidRDefault="00933AD8" w:rsidP="00BD0917">
      <w:pPr>
        <w:numPr>
          <w:ilvl w:val="1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>zainstalowana dowolna, inna przeglądarka internetowa niż Internet Explorer,</w:t>
      </w:r>
    </w:p>
    <w:p w14:paraId="0A716668" w14:textId="77777777" w:rsidR="00933AD8" w:rsidRPr="00933AD8" w:rsidRDefault="00933AD8" w:rsidP="00BD0917">
      <w:pPr>
        <w:numPr>
          <w:ilvl w:val="1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>włączona obsługa JavaScript,</w:t>
      </w:r>
    </w:p>
    <w:p w14:paraId="3B726BF0" w14:textId="77777777" w:rsidR="00933AD8" w:rsidRPr="00933AD8" w:rsidRDefault="00933AD8" w:rsidP="00BD0917">
      <w:pPr>
        <w:numPr>
          <w:ilvl w:val="1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zainstalowany program Adobe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0"/>
        </w:rPr>
        <w:t>Acrobat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 Reader lub inny obsługujący format plików .pdf,</w:t>
      </w:r>
    </w:p>
    <w:p w14:paraId="2FA3ACF5" w14:textId="77777777" w:rsidR="00933AD8" w:rsidRPr="00933AD8" w:rsidRDefault="00933AD8" w:rsidP="00BD0917">
      <w:pPr>
        <w:numPr>
          <w:ilvl w:val="1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lastRenderedPageBreak/>
        <w:t>Szyfrowanie na platformazakupowa.pl odbywa się za pomocą protokołu TLS 1.3.</w:t>
      </w:r>
    </w:p>
    <w:p w14:paraId="352EF385" w14:textId="77777777" w:rsidR="00933AD8" w:rsidRPr="00933AD8" w:rsidRDefault="00933AD8" w:rsidP="00BD0917">
      <w:pPr>
        <w:numPr>
          <w:ilvl w:val="1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>Oznaczenie czasu odbioru danych przez platformę zakupową stanowi datę oraz dokładny czas (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0"/>
        </w:rPr>
        <w:t>hh:mm:ss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0"/>
        </w:rPr>
        <w:t>) generowany wg. czasu lokalnego serwera synchronizowanego z zegarem Głównego Urzędu Miar.</w:t>
      </w:r>
    </w:p>
    <w:p w14:paraId="6540F7DA" w14:textId="77777777" w:rsidR="00933AD8" w:rsidRPr="00933AD8" w:rsidRDefault="00933AD8" w:rsidP="00BD0917">
      <w:pPr>
        <w:numPr>
          <w:ilvl w:val="0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>Wykonawca, przystępując do niniejszego postępowania o udzielenie zamówienia publicznego:</w:t>
      </w:r>
    </w:p>
    <w:p w14:paraId="08714B6D" w14:textId="77777777" w:rsidR="00933AD8" w:rsidRPr="00933AD8" w:rsidRDefault="00933AD8" w:rsidP="00BD0917">
      <w:pPr>
        <w:numPr>
          <w:ilvl w:val="1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akceptuje warunki korzystania z </w:t>
      </w:r>
      <w:hyperlink r:id="rId20">
        <w:r w:rsidRPr="00933AD8">
          <w:rPr>
            <w:rFonts w:asciiTheme="minorHAnsi" w:eastAsia="Calibri" w:hAnsiTheme="minorHAnsi" w:cstheme="minorHAnsi"/>
            <w:color w:val="1155CC"/>
            <w:sz w:val="22"/>
            <w:szCs w:val="20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 określone w Regulaminie zamieszczonym na stronie internetowej </w:t>
      </w:r>
      <w:hyperlink r:id="rId21">
        <w:r w:rsidRPr="00933AD8">
          <w:rPr>
            <w:rFonts w:asciiTheme="minorHAnsi" w:eastAsia="Calibri" w:hAnsiTheme="minorHAnsi" w:cstheme="minorHAnsi"/>
            <w:sz w:val="22"/>
            <w:szCs w:val="20"/>
          </w:rPr>
          <w:t>pod linkiem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  w zakładce „Regulamin" oraz uznaje go za wiążący,</w:t>
      </w:r>
    </w:p>
    <w:p w14:paraId="7D675748" w14:textId="77777777" w:rsidR="00933AD8" w:rsidRPr="00933AD8" w:rsidRDefault="00933AD8" w:rsidP="00BD0917">
      <w:pPr>
        <w:numPr>
          <w:ilvl w:val="1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zapoznał i stosuje się do Instrukcji składania ofert/wniosków dostępnej </w:t>
      </w:r>
      <w:hyperlink r:id="rId22">
        <w:r w:rsidRPr="00933AD8">
          <w:rPr>
            <w:rFonts w:asciiTheme="minorHAnsi" w:eastAsia="Calibri" w:hAnsiTheme="minorHAnsi" w:cstheme="minorHAnsi"/>
            <w:color w:val="1155CC"/>
            <w:sz w:val="22"/>
            <w:szCs w:val="20"/>
            <w:u w:val="single"/>
          </w:rPr>
          <w:t>pod linkiem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. </w:t>
      </w:r>
    </w:p>
    <w:p w14:paraId="008C5853" w14:textId="77777777" w:rsidR="00933AD8" w:rsidRPr="00933AD8" w:rsidRDefault="00933AD8" w:rsidP="00BD0917">
      <w:pPr>
        <w:numPr>
          <w:ilvl w:val="0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b/>
          <w:sz w:val="22"/>
          <w:szCs w:val="20"/>
        </w:rPr>
        <w:t xml:space="preserve">Zamawiający nie ponosi odpowiedzialności za złożenie oferty w sposób niezgodny z Instrukcją korzystania z </w:t>
      </w:r>
      <w:hyperlink r:id="rId23">
        <w:r w:rsidRPr="00933AD8">
          <w:rPr>
            <w:rFonts w:asciiTheme="minorHAnsi" w:eastAsia="Calibri" w:hAnsiTheme="minorHAnsi" w:cstheme="minorHAnsi"/>
            <w:b/>
            <w:color w:val="1155CC"/>
            <w:sz w:val="22"/>
            <w:szCs w:val="20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933AD8">
        <w:rPr>
          <w:rFonts w:asciiTheme="minorHAnsi" w:eastAsia="Calibri" w:hAnsiTheme="minorHAnsi" w:cstheme="minorHAnsi"/>
          <w:sz w:val="22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232522AC" w14:textId="77777777" w:rsidR="00933AD8" w:rsidRPr="00933AD8" w:rsidRDefault="00933AD8" w:rsidP="00BD0917">
      <w:pPr>
        <w:numPr>
          <w:ilvl w:val="0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Zamawiający informuje, że instrukcje korzystania z </w:t>
      </w:r>
      <w:hyperlink r:id="rId24">
        <w:r w:rsidRPr="00933AD8">
          <w:rPr>
            <w:rFonts w:asciiTheme="minorHAnsi" w:eastAsia="Calibri" w:hAnsiTheme="minorHAnsi" w:cstheme="minorHAnsi"/>
            <w:color w:val="1155CC"/>
            <w:sz w:val="22"/>
            <w:szCs w:val="20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5">
        <w:r w:rsidRPr="00933AD8">
          <w:rPr>
            <w:rFonts w:asciiTheme="minorHAnsi" w:eastAsia="Calibri" w:hAnsiTheme="minorHAnsi" w:cstheme="minorHAnsi"/>
            <w:color w:val="1155CC"/>
            <w:sz w:val="22"/>
            <w:szCs w:val="20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 znajdują się w zakładce „Instrukcje dla Wykonawców" na stronie internetowej pod adresem: </w:t>
      </w:r>
      <w:hyperlink r:id="rId26">
        <w:r w:rsidRPr="00933AD8">
          <w:rPr>
            <w:rFonts w:asciiTheme="minorHAnsi" w:eastAsia="Calibri" w:hAnsiTheme="minorHAnsi" w:cstheme="minorHAnsi"/>
            <w:color w:val="1155CC"/>
            <w:sz w:val="22"/>
            <w:szCs w:val="20"/>
            <w:u w:val="single"/>
          </w:rPr>
          <w:t>https://platformazakupowa.pl/strona/45-instrukcje</w:t>
        </w:r>
      </w:hyperlink>
      <w:bookmarkStart w:id="2" w:name="_wp2umuqo1p7z" w:colFirst="0" w:colLast="0"/>
      <w:bookmarkEnd w:id="2"/>
    </w:p>
    <w:p w14:paraId="62AFF501" w14:textId="77777777" w:rsidR="00933AD8" w:rsidRPr="00933AD8" w:rsidRDefault="00933AD8" w:rsidP="00933AD8">
      <w:pPr>
        <w:rPr>
          <w:rFonts w:asciiTheme="minorHAnsi" w:eastAsia="Calibri" w:hAnsiTheme="minorHAnsi" w:cstheme="minorHAnsi"/>
          <w:color w:val="000000" w:themeColor="text1"/>
          <w:sz w:val="22"/>
          <w:szCs w:val="20"/>
          <w:u w:val="single"/>
        </w:rPr>
      </w:pPr>
    </w:p>
    <w:p w14:paraId="13570883" w14:textId="77777777" w:rsidR="00933AD8" w:rsidRPr="00933AD8" w:rsidRDefault="00933AD8" w:rsidP="00933AD8">
      <w:pPr>
        <w:rPr>
          <w:rFonts w:asciiTheme="minorHAnsi" w:eastAsia="Calibri" w:hAnsiTheme="minorHAnsi" w:cstheme="minorHAnsi"/>
          <w:color w:val="000000" w:themeColor="text1"/>
          <w:sz w:val="22"/>
          <w:szCs w:val="20"/>
        </w:rPr>
      </w:pPr>
      <w:r w:rsidRPr="00933AD8">
        <w:rPr>
          <w:rFonts w:asciiTheme="minorHAnsi" w:eastAsia="Calibri" w:hAnsiTheme="minorHAnsi" w:cstheme="minorHAnsi"/>
          <w:color w:val="000000" w:themeColor="text1"/>
          <w:sz w:val="22"/>
          <w:szCs w:val="20"/>
          <w:u w:val="single"/>
        </w:rPr>
        <w:t>ZALECENIA:</w:t>
      </w:r>
    </w:p>
    <w:p w14:paraId="0CEE3CFE" w14:textId="77777777" w:rsidR="00933AD8" w:rsidRPr="00933AD8" w:rsidRDefault="00933AD8" w:rsidP="00933AD8">
      <w:pPr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b/>
          <w:sz w:val="22"/>
          <w:szCs w:val="22"/>
        </w:rPr>
        <w:t>Formaty plików wykorzystywanych przez wykonawców powinny być zgodne z</w:t>
      </w: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2AA6A6FB" w14:textId="77777777" w:rsidR="00933AD8" w:rsidRPr="00933AD8" w:rsidRDefault="00933AD8" w:rsidP="00933AD8">
      <w:pPr>
        <w:ind w:firstLine="227"/>
        <w:rPr>
          <w:rFonts w:asciiTheme="minorHAnsi" w:eastAsia="Calibri" w:hAnsiTheme="minorHAnsi" w:cstheme="minorHAnsi"/>
          <w:b/>
          <w:sz w:val="22"/>
          <w:szCs w:val="22"/>
        </w:rPr>
      </w:pPr>
      <w:r w:rsidRPr="00933AD8">
        <w:rPr>
          <w:rFonts w:asciiTheme="minorHAnsi" w:eastAsia="Calibri" w:hAnsiTheme="minorHAnsi" w:cstheme="minorHAnsi"/>
          <w:b/>
          <w:sz w:val="22"/>
          <w:szCs w:val="22"/>
        </w:rPr>
        <w:t>Poniżej przedstawiamy listę sugerowanych zapisów do specyfikacji:</w:t>
      </w:r>
    </w:p>
    <w:p w14:paraId="5660A254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Zamawiający rekomenduje wykorzystanie formatów: .pdf .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doc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.xls .jpg (.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jpeg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) </w:t>
      </w:r>
      <w:r w:rsidRPr="00933AD8">
        <w:rPr>
          <w:rFonts w:asciiTheme="minorHAnsi" w:eastAsia="Calibri" w:hAnsiTheme="minorHAnsi" w:cstheme="minorHAnsi"/>
          <w:b/>
          <w:sz w:val="22"/>
          <w:szCs w:val="22"/>
        </w:rPr>
        <w:t>ze szczególnym wskazaniem na .pdf</w:t>
      </w:r>
    </w:p>
    <w:p w14:paraId="544064BA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W celu ewentualnej kompresji danych Zamawiający rekomenduje wykorzystanie jednego z formatów:</w:t>
      </w:r>
    </w:p>
    <w:p w14:paraId="45652935" w14:textId="77777777" w:rsidR="00933AD8" w:rsidRPr="00933AD8" w:rsidRDefault="00933AD8" w:rsidP="00BD0917">
      <w:pPr>
        <w:numPr>
          <w:ilvl w:val="1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.zip </w:t>
      </w:r>
    </w:p>
    <w:p w14:paraId="54EAB6D6" w14:textId="77777777" w:rsidR="00933AD8" w:rsidRPr="00933AD8" w:rsidRDefault="00933AD8" w:rsidP="00BD0917">
      <w:pPr>
        <w:numPr>
          <w:ilvl w:val="1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.7Z</w:t>
      </w:r>
    </w:p>
    <w:p w14:paraId="4B750EC0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Wśród formatów powszechnych a </w:t>
      </w:r>
      <w:r w:rsidRPr="00933AD8">
        <w:rPr>
          <w:rFonts w:asciiTheme="minorHAnsi" w:eastAsia="Calibri" w:hAnsiTheme="minorHAnsi" w:cstheme="minorHAnsi"/>
          <w:b/>
          <w:sz w:val="22"/>
          <w:szCs w:val="22"/>
        </w:rPr>
        <w:t>NIE występujących</w:t>
      </w: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w rozporządzeniu występują: .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rar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.gif .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bmp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.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numbers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.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pages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Pr="00933AD8">
        <w:rPr>
          <w:rFonts w:asciiTheme="minorHAnsi" w:eastAsia="Calibri" w:hAnsiTheme="minorHAnsi" w:cstheme="minorHAnsi"/>
          <w:b/>
          <w:sz w:val="22"/>
          <w:szCs w:val="22"/>
        </w:rPr>
        <w:t>Dokumenty złożone w takich plikach zostaną uznane za złożone nieskutecznie.</w:t>
      </w:r>
    </w:p>
    <w:p w14:paraId="64C3C1E0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eDoApp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służącej do składania podpisu osobistego, który wynosi max 5MB.</w:t>
      </w:r>
    </w:p>
    <w:p w14:paraId="44F19E51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PAdES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04537181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Pliki w innych formatach niż PDF zaleca się opatrzyć zewnętrznym podpisem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XAdES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>. Wykonawca powinien pamiętać, aby plik z podpisem przekazywać łącznie z dokumentem podpisywanym.</w:t>
      </w:r>
    </w:p>
    <w:p w14:paraId="103620CE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0795487F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050AD275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lastRenderedPageBreak/>
        <w:t>Zaleca się, aby komunikacja z wykonawcami odbywała się tylko na Platformie za pośrednictwem formularza “Wyślij wiadomość do zamawiającego”, nie za pośrednictwem adresu email.</w:t>
      </w:r>
    </w:p>
    <w:p w14:paraId="0B388D53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Osobą składającą ofertę powinna być osoba kontaktowa podawana w dokumentacji.</w:t>
      </w:r>
    </w:p>
    <w:p w14:paraId="1392732F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459973B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Podczas podpisywania plików zaleca się stosowanie algorytmu skrótu SHA2 zamiast SHA1.  </w:t>
      </w:r>
    </w:p>
    <w:p w14:paraId="2C0BA560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55D41FED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Zamawiający rekomenduje wykorzystanie podpisu z kwalifikowanym znacznikiem czasu.</w:t>
      </w:r>
    </w:p>
    <w:p w14:paraId="45D9AEF3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Zamawiający zaleca aby </w:t>
      </w:r>
      <w:r w:rsidRPr="00933AD8">
        <w:rPr>
          <w:rFonts w:asciiTheme="minorHAnsi" w:eastAsia="Calibri" w:hAnsiTheme="minorHAnsi" w:cstheme="minorHAnsi"/>
          <w:sz w:val="22"/>
          <w:szCs w:val="22"/>
          <w:u w:val="single"/>
        </w:rPr>
        <w:t>nie</w:t>
      </w: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943C757" w14:textId="77777777" w:rsidR="002F03C8" w:rsidRPr="007629AF" w:rsidRDefault="007A0D11" w:rsidP="008747D1">
      <w:pPr>
        <w:numPr>
          <w:ilvl w:val="0"/>
          <w:numId w:val="1"/>
        </w:numPr>
        <w:shd w:val="clear" w:color="auto" w:fill="D9D9D9" w:themeFill="background1" w:themeFillShade="D9"/>
        <w:spacing w:after="8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WYMAGANIA DOTYCZĄCE WADIUM</w:t>
      </w:r>
    </w:p>
    <w:p w14:paraId="20059B3A" w14:textId="273D15D2" w:rsidR="007A3EA7" w:rsidRPr="007629AF" w:rsidRDefault="00874FD3" w:rsidP="007D2D8B">
      <w:pPr>
        <w:spacing w:after="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Zamawiający nie wymaga złożenia wadium w niniejszym postępowaniu.</w:t>
      </w:r>
    </w:p>
    <w:p w14:paraId="111CC4A8" w14:textId="77777777" w:rsidR="00EE2E42" w:rsidRPr="007629AF" w:rsidRDefault="007A0D11" w:rsidP="007D2D8B">
      <w:pPr>
        <w:numPr>
          <w:ilvl w:val="0"/>
          <w:numId w:val="1"/>
        </w:numPr>
        <w:shd w:val="clear" w:color="auto" w:fill="D9D9D9" w:themeFill="background1" w:themeFillShade="D9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TERMIN ZWIĄZANIA OFERTA</w:t>
      </w:r>
    </w:p>
    <w:p w14:paraId="17B11DCD" w14:textId="3E594F6E" w:rsidR="00EE2E42" w:rsidRPr="007629AF" w:rsidRDefault="00B705F5" w:rsidP="007D2D8B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składając ofertę pozostaje nią związany przez okres 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30 dni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 upływu terminu składania ofert</w:t>
      </w:r>
      <w:r w:rsidR="004475E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 jest do dnia</w:t>
      </w:r>
      <w:r w:rsidR="00862B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70AD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27.</w:t>
      </w:r>
      <w:r w:rsidR="00D7501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0</w:t>
      </w:r>
      <w:r w:rsidR="004B59F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9</w:t>
      </w:r>
      <w:r w:rsidR="00D7501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  <w:r w:rsidR="00862B06" w:rsidRPr="003A363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2022</w:t>
      </w:r>
    </w:p>
    <w:p w14:paraId="00D100DE" w14:textId="77777777" w:rsidR="00EE2E42" w:rsidRPr="007629AF" w:rsidRDefault="00B705F5" w:rsidP="007D2D8B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Zamawiający może zwrócić się do Wykonawców o wyrażenie zgody na przedłużenie terminu związania ofertą. Oferta Wykonawcy, który nie zgodzi się na przedłużenie okresu związania ofertą zostanie odrzucona</w:t>
      </w:r>
      <w:r w:rsidR="00841D1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3CC50B49" w14:textId="77777777" w:rsidR="00B705F5" w:rsidRPr="007629AF" w:rsidRDefault="007A0D11" w:rsidP="007D2D8B">
      <w:pPr>
        <w:numPr>
          <w:ilvl w:val="0"/>
          <w:numId w:val="1"/>
        </w:numPr>
        <w:shd w:val="clear" w:color="auto" w:fill="D9D9D9" w:themeFill="background1" w:themeFillShade="D9"/>
        <w:spacing w:after="120"/>
        <w:ind w:left="284" w:hanging="284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OPIS SPOSOBU PRZYGOTOWYWANIA OFERT</w:t>
      </w:r>
    </w:p>
    <w:p w14:paraId="1BE7DA92" w14:textId="77777777" w:rsidR="00933AD8" w:rsidRPr="00933AD8" w:rsidRDefault="00933AD8" w:rsidP="00BD0917">
      <w:pPr>
        <w:pStyle w:val="Akapitzlist"/>
        <w:numPr>
          <w:ilvl w:val="1"/>
          <w:numId w:val="17"/>
        </w:numPr>
        <w:spacing w:after="60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Treść oferty pod rygorem odrzucenia musi odpowiadać treści SWZ. Ofertę sporządza się w języku polskim. </w:t>
      </w:r>
    </w:p>
    <w:p w14:paraId="28B8C877" w14:textId="034911CC" w:rsidR="00933AD8" w:rsidRPr="00933AD8" w:rsidRDefault="00933AD8" w:rsidP="00BD0917">
      <w:pPr>
        <w:pStyle w:val="Akapitzlist"/>
        <w:numPr>
          <w:ilvl w:val="1"/>
          <w:numId w:val="17"/>
        </w:numPr>
        <w:spacing w:after="60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</w:t>
      </w:r>
      <w:r w:rsidRPr="00933AD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dopuszcza</w:t>
      </w:r>
      <w:r w:rsidRPr="00933AD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składanie ofert częściowych</w:t>
      </w:r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o których mowa w art. 7 pkt 15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53EF4443" w14:textId="77777777" w:rsidR="00933AD8" w:rsidRPr="00933AD8" w:rsidRDefault="00933AD8" w:rsidP="00BD0917">
      <w:pPr>
        <w:pStyle w:val="Akapitzlist"/>
        <w:numPr>
          <w:ilvl w:val="1"/>
          <w:numId w:val="17"/>
        </w:numPr>
        <w:spacing w:after="60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3AD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Zamawiający </w:t>
      </w:r>
      <w:r w:rsidRPr="00933AD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val="single"/>
          <w:lang w:eastAsia="en-US"/>
        </w:rPr>
        <w:t>nie dopuszcza</w:t>
      </w:r>
      <w:r w:rsidRPr="00933AD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możliwości składania ofert wariantowych</w:t>
      </w:r>
      <w:r w:rsidRPr="00933AD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, o których mowa w art. 92 ust. 1 ustawy. Zamawiający </w:t>
      </w:r>
      <w:r w:rsidRPr="00933AD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val="single"/>
          <w:lang w:eastAsia="en-US"/>
        </w:rPr>
        <w:t>nie przewiduje</w:t>
      </w:r>
      <w:r w:rsidRPr="00933AD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>: aukcji elektronicznej</w:t>
      </w:r>
      <w:r w:rsidRPr="00933AD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, udzielania zaliczek na poczet wykonania </w:t>
      </w:r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zamówienia, o których mowa w art. 420 ustawy, zwrotu materiałów stanowiących ofertę (z zastrzeż. art.77 ust. 1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), zwrotu kosztów udziału w postępowaniu (z zastrzeż. art.255 ust.3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>).</w:t>
      </w:r>
    </w:p>
    <w:p w14:paraId="1D1A9FAD" w14:textId="77777777" w:rsidR="00933AD8" w:rsidRPr="00933AD8" w:rsidRDefault="00933AD8" w:rsidP="00BD0917">
      <w:pPr>
        <w:pStyle w:val="Akapitzlist"/>
        <w:numPr>
          <w:ilvl w:val="1"/>
          <w:numId w:val="17"/>
        </w:numPr>
        <w:spacing w:after="60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na podstawie art. 462 pkt. 2.Pzp </w:t>
      </w:r>
      <w:r w:rsidRPr="00933AD8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żąda</w:t>
      </w:r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wskazania przez Wykonawcę części zamówienia, których wykonanie zamierza powierzyć podwykonawcy, i podania przez Wykonawcę firm podwykonawców.</w:t>
      </w:r>
    </w:p>
    <w:p w14:paraId="216C6174" w14:textId="77777777" w:rsidR="00933AD8" w:rsidRPr="00933AD8" w:rsidRDefault="00933AD8" w:rsidP="00BD0917">
      <w:pPr>
        <w:pStyle w:val="Akapitzlist"/>
        <w:numPr>
          <w:ilvl w:val="1"/>
          <w:numId w:val="17"/>
        </w:numPr>
        <w:spacing w:after="60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wzywa Wykonawcę do złożenia, uzupełnienia, poprawienia lub wyjaśnienia dokumentów, oświadczeń, pełnomocnictw na zasadach określonych w art.128 ust.1, 4, 5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55E35C0E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>Zamawiający zaleca wykorzystanie formularzy załączników dołączonych do SWZ. Zamawiający dopuszcza złożenie dokumentów sporządzonych na drukach opracowanych przez Wykonawcę.</w:t>
      </w:r>
    </w:p>
    <w:p w14:paraId="0E4F78C7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Oferta, wniosek oraz przedmiotowe środki dowodowe (jeżeli były wymagane) składane elektronicznie muszą zostać podpisane </w:t>
      </w:r>
      <w:r w:rsidRPr="00933AD8">
        <w:rPr>
          <w:rFonts w:asciiTheme="minorHAnsi" w:eastAsia="Calibri" w:hAnsiTheme="minorHAnsi" w:cstheme="minorHAnsi"/>
          <w:b/>
          <w:sz w:val="22"/>
          <w:szCs w:val="22"/>
        </w:rPr>
        <w:t>elektronicznym kwalifikowanym podpisem</w:t>
      </w: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lub </w:t>
      </w:r>
      <w:r w:rsidRPr="00933AD8">
        <w:rPr>
          <w:rFonts w:asciiTheme="minorHAnsi" w:eastAsia="Calibri" w:hAnsiTheme="minorHAnsi" w:cstheme="minorHAnsi"/>
          <w:b/>
          <w:sz w:val="22"/>
          <w:szCs w:val="22"/>
        </w:rPr>
        <w:t>podpisem zaufanym</w:t>
      </w: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lub </w:t>
      </w:r>
      <w:r w:rsidRPr="00933AD8">
        <w:rPr>
          <w:rFonts w:asciiTheme="minorHAnsi" w:eastAsia="Calibri" w:hAnsiTheme="minorHAnsi" w:cstheme="minorHAnsi"/>
          <w:b/>
          <w:sz w:val="22"/>
          <w:szCs w:val="22"/>
        </w:rPr>
        <w:t>podpisem osobistym</w:t>
      </w: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. W procesie składania oferty, wniosku w tym przedmiotowych środków dowodowych na platformie, </w:t>
      </w:r>
      <w:r w:rsidRPr="00933AD8">
        <w:rPr>
          <w:rFonts w:asciiTheme="minorHAnsi" w:eastAsia="Calibri" w:hAnsiTheme="minorHAnsi" w:cstheme="minorHAnsi"/>
          <w:b/>
          <w:sz w:val="22"/>
          <w:szCs w:val="22"/>
        </w:rPr>
        <w:t>kwalifikowany podpis elektroniczny</w:t>
      </w: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lub </w:t>
      </w:r>
      <w:r w:rsidRPr="00933AD8">
        <w:rPr>
          <w:rFonts w:asciiTheme="minorHAnsi" w:eastAsia="Calibri" w:hAnsiTheme="minorHAnsi" w:cstheme="minorHAnsi"/>
          <w:b/>
          <w:sz w:val="22"/>
          <w:szCs w:val="22"/>
        </w:rPr>
        <w:t>podpis zaufany</w:t>
      </w: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lub </w:t>
      </w:r>
      <w:r w:rsidRPr="00933AD8">
        <w:rPr>
          <w:rFonts w:asciiTheme="minorHAnsi" w:eastAsia="Calibri" w:hAnsiTheme="minorHAnsi" w:cstheme="minorHAnsi"/>
          <w:b/>
          <w:sz w:val="22"/>
          <w:szCs w:val="22"/>
        </w:rPr>
        <w:t>podpis osobisty</w:t>
      </w: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Wykonawca składa bezpośrednio na dokumencie, który następnie przesyła do systemu.</w:t>
      </w:r>
    </w:p>
    <w:p w14:paraId="19D92F28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</w:t>
      </w:r>
      <w:r w:rsidRPr="00933AD8">
        <w:rPr>
          <w:rFonts w:asciiTheme="minorHAnsi" w:eastAsia="Calibri" w:hAnsiTheme="minorHAnsi" w:cstheme="minorHAnsi"/>
          <w:sz w:val="22"/>
          <w:szCs w:val="22"/>
        </w:rPr>
        <w:lastRenderedPageBreak/>
        <w:t>elektronicznej podpisane kwalifikowanym podpisem elektronicznym lub podpisem zaufanym lub podpisem osobistym przez osobę/osoby upoważnioną/upoważnione.</w:t>
      </w:r>
    </w:p>
    <w:p w14:paraId="3BF2C23C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Oferta powinna być:</w:t>
      </w:r>
    </w:p>
    <w:p w14:paraId="6B12542E" w14:textId="77777777" w:rsidR="00933AD8" w:rsidRPr="00933AD8" w:rsidRDefault="00933AD8" w:rsidP="00BD0917">
      <w:pPr>
        <w:pStyle w:val="Akapitzlist"/>
        <w:numPr>
          <w:ilvl w:val="1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sporządzona na podstawie załączników niniejszej SWZ w języku polskim,</w:t>
      </w:r>
    </w:p>
    <w:p w14:paraId="3934677E" w14:textId="77777777" w:rsidR="00933AD8" w:rsidRPr="00933AD8" w:rsidRDefault="00933AD8" w:rsidP="00BD0917">
      <w:pPr>
        <w:numPr>
          <w:ilvl w:val="1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złożona przy użyciu środków komunikacji elektronicznej tzn. za pośrednictwem </w:t>
      </w:r>
      <w:hyperlink r:id="rId27">
        <w:r w:rsidRPr="00933AD8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2"/>
        </w:rPr>
        <w:t>,</w:t>
      </w:r>
    </w:p>
    <w:p w14:paraId="2A730D23" w14:textId="77777777" w:rsidR="00933AD8" w:rsidRPr="00933AD8" w:rsidRDefault="00933AD8" w:rsidP="00BD0917">
      <w:pPr>
        <w:numPr>
          <w:ilvl w:val="1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podpisana kwalifikowanym podpisem elektronicznym lub podpisem zaufanym lub podpisem osobistym przez osobę/osoby upoważnioną/upoważnione</w:t>
      </w:r>
    </w:p>
    <w:p w14:paraId="1ACBD2AE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eIDAS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>) (UE) nr 910/2014 - od 1 lipca 2016 roku”.</w:t>
      </w:r>
    </w:p>
    <w:p w14:paraId="185E2452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W przypadku wykorzystania formatu podpisu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XAdES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XAdES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EA41FB9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Zgodnie z art. 18 ust. 3 ustawy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961F66B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Wykonawca, za pośrednictwem </w:t>
      </w:r>
      <w:hyperlink r:id="rId28">
        <w:r w:rsidRPr="00933AD8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2E37243D" w14:textId="77777777" w:rsidR="00933AD8" w:rsidRPr="00933AD8" w:rsidRDefault="00000000" w:rsidP="00933AD8">
      <w:pPr>
        <w:ind w:left="720"/>
        <w:rPr>
          <w:rFonts w:asciiTheme="minorHAnsi" w:eastAsia="Calibri" w:hAnsiTheme="minorHAnsi" w:cstheme="minorHAnsi"/>
          <w:color w:val="1155CC"/>
          <w:sz w:val="22"/>
          <w:szCs w:val="22"/>
          <w:u w:val="single"/>
        </w:rPr>
      </w:pPr>
      <w:hyperlink r:id="rId29">
        <w:r w:rsidR="00933AD8" w:rsidRPr="00933AD8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47608F0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Każdy z wykonawców może złożyć tylko jedną ofertę. Złożenie większej liczby ofert lub oferty zawierającej propozycje wariantowe podlegać będą odrzuceniu.</w:t>
      </w:r>
    </w:p>
    <w:p w14:paraId="0F418B53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608AA21A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4179AD11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73F1350C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78CFF54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Każdorazowo w treści przekazywanego dokumentu należy przywołać numer nadany sprawie: RZP.II.271.18.2022. </w:t>
      </w:r>
    </w:p>
    <w:p w14:paraId="472BF7A2" w14:textId="77777777" w:rsidR="00933AD8" w:rsidRPr="00933AD8" w:rsidRDefault="00933AD8" w:rsidP="00BD0917">
      <w:pPr>
        <w:numPr>
          <w:ilvl w:val="1"/>
          <w:numId w:val="17"/>
        </w:numPr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>Konsekwencje złożenia oferty niezgodnie z zapisami SWZ ponosi Wykonawca.</w:t>
      </w:r>
    </w:p>
    <w:p w14:paraId="7CC7CB94" w14:textId="77777777" w:rsidR="00933AD8" w:rsidRPr="00933AD8" w:rsidRDefault="00933AD8" w:rsidP="00BD0917">
      <w:pPr>
        <w:numPr>
          <w:ilvl w:val="1"/>
          <w:numId w:val="17"/>
        </w:numPr>
        <w:spacing w:after="24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poprawia w ofercie omyłki pisarskie, rachunkowe i inne omyłki zgodnie z art. 223 ust. 2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67FF2112" w14:textId="2AD77AFA" w:rsidR="00B705F5" w:rsidRPr="007629AF" w:rsidRDefault="006A74B1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after="120"/>
        <w:ind w:left="567" w:hanging="567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SPOSÓB ORAZ TERMIN SKŁADANIA OFERT</w:t>
      </w:r>
      <w:r w:rsidR="00AD5C81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64001636" w14:textId="3B987FB6" w:rsidR="00933AD8" w:rsidRPr="00933AD8" w:rsidRDefault="00933AD8" w:rsidP="00933AD8">
      <w:pPr>
        <w:pStyle w:val="Akapitzlist"/>
        <w:numPr>
          <w:ilvl w:val="1"/>
          <w:numId w:val="1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Ofertę wraz z wymaganymi dokumentami należy umieścić na </w:t>
      </w:r>
      <w:hyperlink r:id="rId30">
        <w:r w:rsidRPr="00933AD8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pod adresem: </w:t>
      </w:r>
      <w:hyperlink r:id="rId31" w:tgtFrame="_blank" w:history="1">
        <w:r w:rsidRPr="00933AD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https://platformazakupowa.pl/pn/gmina_chmielno</w:t>
        </w:r>
      </w:hyperlink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w myśl Ustawy na stronie internetowej prowadzonego postępowania  do dnia </w:t>
      </w:r>
      <w:r w:rsidR="00166175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29</w:t>
      </w:r>
      <w:r w:rsidRPr="00354105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.0</w:t>
      </w:r>
      <w:r w:rsidR="00144CF3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8</w:t>
      </w:r>
      <w:r w:rsidRPr="00354105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.2022r. godz. 10:00.</w:t>
      </w:r>
    </w:p>
    <w:p w14:paraId="1EF1B9C5" w14:textId="77777777" w:rsidR="00933AD8" w:rsidRPr="00933AD8" w:rsidRDefault="00933AD8" w:rsidP="00933AD8">
      <w:pPr>
        <w:pStyle w:val="Akapitzlist"/>
        <w:numPr>
          <w:ilvl w:val="1"/>
          <w:numId w:val="1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Do oferty należy dołączyć wszystkie wymagane w SWZ dokumenty.</w:t>
      </w:r>
    </w:p>
    <w:p w14:paraId="2D2B3421" w14:textId="77777777" w:rsidR="00933AD8" w:rsidRPr="00933AD8" w:rsidRDefault="00933AD8" w:rsidP="00933AD8">
      <w:pPr>
        <w:pStyle w:val="Akapitzlist"/>
        <w:numPr>
          <w:ilvl w:val="1"/>
          <w:numId w:val="1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lastRenderedPageBreak/>
        <w:t>Po wypełnieniu Formularza składania oferty lub wniosku i dołączenia  wszystkich wymaganych załączników należy kliknąć przycisk „Przejdź do podsumowania”.</w:t>
      </w:r>
    </w:p>
    <w:p w14:paraId="414C9794" w14:textId="77777777" w:rsidR="00933AD8" w:rsidRPr="00933AD8" w:rsidRDefault="00933AD8" w:rsidP="00933AD8">
      <w:pPr>
        <w:pStyle w:val="Akapitzlist"/>
        <w:numPr>
          <w:ilvl w:val="1"/>
          <w:numId w:val="1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2">
        <w:r w:rsidRPr="00933AD8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, wykonawca powinien złożyć podpis bezpośrednio na dokumentach przesłanych za pośrednictwem </w:t>
      </w:r>
      <w:hyperlink r:id="rId33">
        <w:r w:rsidRPr="00933AD8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. Zalecamy stosowanie podpisu na każdym załączonym pliku osobno, w szczególności wskazanych w art. 63 ust 1 oraz ust.2 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299B09B3" w14:textId="77777777" w:rsidR="00933AD8" w:rsidRPr="00933AD8" w:rsidRDefault="00933AD8" w:rsidP="00933AD8">
      <w:pPr>
        <w:pStyle w:val="Akapitzlist"/>
        <w:numPr>
          <w:ilvl w:val="1"/>
          <w:numId w:val="1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D78B38C" w14:textId="381570F4" w:rsidR="00933AD8" w:rsidRPr="00933AD8" w:rsidRDefault="00933AD8" w:rsidP="00933AD8">
      <w:pPr>
        <w:pStyle w:val="Akapitzlist"/>
        <w:numPr>
          <w:ilvl w:val="1"/>
          <w:numId w:val="1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34">
        <w:r w:rsidRPr="00933AD8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32F341E4" w14:textId="77777777" w:rsidR="00150976" w:rsidRPr="00933AD8" w:rsidRDefault="00150976" w:rsidP="00933AD8">
      <w:pPr>
        <w:spacing w:before="120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D8EE707" w14:textId="063D8B17" w:rsidR="007F264E" w:rsidRPr="007629AF" w:rsidRDefault="0094327B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after="120"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</w:t>
      </w:r>
      <w:r w:rsidR="007F264E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TWARCIE OFERT</w:t>
      </w:r>
    </w:p>
    <w:p w14:paraId="59A7C0EC" w14:textId="0E22AB16" w:rsidR="00A020C2" w:rsidRPr="00A020C2" w:rsidRDefault="00A020C2" w:rsidP="00BD0917">
      <w:pPr>
        <w:pStyle w:val="Akapitzlist"/>
        <w:numPr>
          <w:ilvl w:val="1"/>
          <w:numId w:val="37"/>
        </w:numPr>
        <w:shd w:val="clear" w:color="auto" w:fill="FFFFFF"/>
        <w:ind w:left="426"/>
        <w:jc w:val="both"/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</w:rPr>
        <w:t xml:space="preserve">Otwarcie ofert następuje niezwłocznie po upływie terminu składania ofert, nie później niż następnego dnia po dniu, w którym upłynął termin składania ofert tj. </w:t>
      </w:r>
      <w:r w:rsidR="00144CF3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166175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9</w:t>
      </w:r>
      <w:r w:rsidRPr="00354105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.0</w:t>
      </w:r>
      <w:r w:rsidR="00144CF3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8</w:t>
      </w:r>
      <w:r w:rsidRPr="00354105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.2022r. o godz. 10: 00</w:t>
      </w:r>
    </w:p>
    <w:p w14:paraId="13A10883" w14:textId="77777777" w:rsidR="00A020C2" w:rsidRPr="00A020C2" w:rsidRDefault="00A020C2" w:rsidP="00BD0917">
      <w:pPr>
        <w:pStyle w:val="Akapitzlist"/>
        <w:numPr>
          <w:ilvl w:val="1"/>
          <w:numId w:val="37"/>
        </w:numPr>
        <w:shd w:val="clear" w:color="auto" w:fill="FFFFFF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</w:rPr>
        <w:t>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3D036D9" w14:textId="77777777" w:rsidR="00A020C2" w:rsidRPr="00A020C2" w:rsidRDefault="00A020C2" w:rsidP="00BD0917">
      <w:pPr>
        <w:pStyle w:val="Akapitzlist"/>
        <w:numPr>
          <w:ilvl w:val="1"/>
          <w:numId w:val="37"/>
        </w:numPr>
        <w:shd w:val="clear" w:color="auto" w:fill="FFFFFF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</w:rPr>
        <w:t>Zamawiający poinformuje o zmianie terminu otwarcia ofert na stronie internetowej prowadzonego postępowania.</w:t>
      </w:r>
    </w:p>
    <w:p w14:paraId="05D4F196" w14:textId="77777777" w:rsidR="00A020C2" w:rsidRPr="00A020C2" w:rsidRDefault="00A020C2" w:rsidP="00BD0917">
      <w:pPr>
        <w:pStyle w:val="Akapitzlist"/>
        <w:numPr>
          <w:ilvl w:val="1"/>
          <w:numId w:val="37"/>
        </w:numPr>
        <w:shd w:val="clear" w:color="auto" w:fill="FFFFFF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5544B74C" w14:textId="77777777" w:rsidR="00A020C2" w:rsidRPr="00A020C2" w:rsidRDefault="00A020C2" w:rsidP="00BD0917">
      <w:pPr>
        <w:pStyle w:val="Akapitzlist"/>
        <w:numPr>
          <w:ilvl w:val="1"/>
          <w:numId w:val="37"/>
        </w:numPr>
        <w:shd w:val="clear" w:color="auto" w:fill="FFFFFF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</w:rPr>
        <w:t>Zamawiający, niezwłocznie po otwarciu ofert, udostępnia na stronie internetowej prowadzonego postępowania informacje o:</w:t>
      </w:r>
    </w:p>
    <w:p w14:paraId="4838B41A" w14:textId="77777777" w:rsidR="00A020C2" w:rsidRPr="00A020C2" w:rsidRDefault="00A020C2" w:rsidP="00BD0917">
      <w:pPr>
        <w:pStyle w:val="Akapitzlist"/>
        <w:numPr>
          <w:ilvl w:val="1"/>
          <w:numId w:val="36"/>
        </w:numPr>
        <w:shd w:val="clear" w:color="auto" w:fill="FFFFFF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42622CF3" w14:textId="77777777" w:rsidR="00A020C2" w:rsidRPr="00A020C2" w:rsidRDefault="00A020C2" w:rsidP="00BD0917">
      <w:pPr>
        <w:pStyle w:val="Akapitzlist"/>
        <w:numPr>
          <w:ilvl w:val="1"/>
          <w:numId w:val="36"/>
        </w:numPr>
        <w:shd w:val="clear" w:color="auto" w:fill="FFFFFF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</w:rPr>
        <w:t>cenach lub kosztach zawartych w ofertach.</w:t>
      </w:r>
    </w:p>
    <w:p w14:paraId="4B634882" w14:textId="77777777" w:rsidR="00A020C2" w:rsidRPr="00A020C2" w:rsidRDefault="00A020C2" w:rsidP="00BD0917">
      <w:pPr>
        <w:pStyle w:val="Akapitzlist"/>
        <w:numPr>
          <w:ilvl w:val="1"/>
          <w:numId w:val="37"/>
        </w:numPr>
        <w:shd w:val="clear" w:color="auto" w:fill="FFFFFF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</w:rPr>
        <w:t>Informacja zostanie opublikowana na stronie postępowania na</w:t>
      </w:r>
      <w:hyperlink r:id="rId35">
        <w:r w:rsidRPr="00A020C2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 xml:space="preserve"> platformazakupowa.pl</w:t>
        </w:r>
      </w:hyperlink>
      <w:r w:rsidRPr="00A020C2">
        <w:rPr>
          <w:rFonts w:asciiTheme="minorHAnsi" w:eastAsia="Calibri" w:hAnsiTheme="minorHAnsi" w:cstheme="minorHAnsi"/>
          <w:sz w:val="22"/>
          <w:szCs w:val="22"/>
        </w:rPr>
        <w:t xml:space="preserve"> w sekcji ,,Komunikaty” .</w:t>
      </w:r>
    </w:p>
    <w:p w14:paraId="3AE18216" w14:textId="77777777" w:rsidR="00A020C2" w:rsidRPr="00A020C2" w:rsidRDefault="00A020C2" w:rsidP="00BD0917">
      <w:pPr>
        <w:pStyle w:val="Akapitzlist"/>
        <w:numPr>
          <w:ilvl w:val="1"/>
          <w:numId w:val="37"/>
        </w:numPr>
        <w:shd w:val="clear" w:color="auto" w:fill="FFFFFF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</w:rPr>
        <w:t>W przypadku ofert, które podlegają negocjacjom, zamawiający udostępnia informacje, o których mowa w ust. 5 pkt 2, niezwłocznie po otwarciu ofert ostatecznych albo unieważnieniu postępowania.</w:t>
      </w:r>
    </w:p>
    <w:p w14:paraId="78485E2E" w14:textId="77777777" w:rsidR="00A020C2" w:rsidRPr="00A020C2" w:rsidRDefault="00A020C2" w:rsidP="00BD0917">
      <w:pPr>
        <w:pStyle w:val="Akapitzlist"/>
        <w:numPr>
          <w:ilvl w:val="1"/>
          <w:numId w:val="37"/>
        </w:numPr>
        <w:shd w:val="clear" w:color="auto" w:fill="FFFFFF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643F6B3D" w14:textId="77777777" w:rsidR="003A478C" w:rsidRPr="007629AF" w:rsidRDefault="003A478C" w:rsidP="007D2D8B">
      <w:pPr>
        <w:shd w:val="clear" w:color="auto" w:fill="FFFFFF" w:themeFill="background1"/>
        <w:tabs>
          <w:tab w:val="left" w:pos="567"/>
        </w:tabs>
        <w:spacing w:after="120"/>
        <w:ind w:left="360" w:firstLine="34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49637AF" w14:textId="4B929DE4" w:rsidR="007F264E" w:rsidRPr="007629AF" w:rsidRDefault="0099368E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after="120"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OPIS SPOSOBU OBLICZANIA CENY</w:t>
      </w:r>
    </w:p>
    <w:p w14:paraId="69D2349B" w14:textId="49F3048D" w:rsidR="0094327B" w:rsidRPr="007629AF" w:rsidRDefault="00B705F5" w:rsidP="00150976">
      <w:pPr>
        <w:numPr>
          <w:ilvl w:val="1"/>
          <w:numId w:val="1"/>
        </w:numPr>
        <w:spacing w:after="120"/>
        <w:ind w:left="28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Cenę oferty podaje się w złotych polskich</w:t>
      </w:r>
      <w:r w:rsidR="002A7E9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dokładnością do dwóch miejsc po przecinku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. Zamawiający rozlicza się z Wykonawcą w złotych polskich.</w:t>
      </w:r>
    </w:p>
    <w:p w14:paraId="403917D8" w14:textId="09F52CE7" w:rsidR="0094327B" w:rsidRPr="007629AF" w:rsidRDefault="00B705F5" w:rsidP="00150976">
      <w:pPr>
        <w:numPr>
          <w:ilvl w:val="1"/>
          <w:numId w:val="1"/>
        </w:numPr>
        <w:spacing w:after="120"/>
        <w:ind w:left="28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Na potrzeby obliczenia ceny oferty należy przyjąć dane zawarte w opisie przedmiotu zamówienia załączony do SWZ.</w:t>
      </w:r>
    </w:p>
    <w:p w14:paraId="695484C5" w14:textId="77777777" w:rsidR="0094327B" w:rsidRPr="007629AF" w:rsidRDefault="00B705F5" w:rsidP="00150976">
      <w:pPr>
        <w:numPr>
          <w:ilvl w:val="1"/>
          <w:numId w:val="1"/>
        </w:numPr>
        <w:spacing w:after="120"/>
        <w:ind w:left="28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Cena oferty obejmuje wszelkie ewentualne rabaty, bonifikaty, promocje, upusty, itp.</w:t>
      </w:r>
    </w:p>
    <w:p w14:paraId="6A766875" w14:textId="77777777" w:rsidR="0094327B" w:rsidRPr="007629AF" w:rsidRDefault="00B705F5" w:rsidP="00150976">
      <w:pPr>
        <w:numPr>
          <w:ilvl w:val="1"/>
          <w:numId w:val="1"/>
        </w:numPr>
        <w:spacing w:after="120"/>
        <w:ind w:left="28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W ofercie Wykonawca podaje cenę ryczałtową za realizację przedmiotu zamówienia.</w:t>
      </w:r>
    </w:p>
    <w:p w14:paraId="5B924A1C" w14:textId="09E45F7E" w:rsidR="00B705F5" w:rsidRPr="007629AF" w:rsidRDefault="00B705F5" w:rsidP="00150976">
      <w:pPr>
        <w:numPr>
          <w:ilvl w:val="1"/>
          <w:numId w:val="1"/>
        </w:numPr>
        <w:spacing w:after="120"/>
        <w:ind w:left="28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sporządza kalkulację ceny oferty przy uwzględnieniu wszystkich niezbędnych kosztów związanych z realizacją przedmiotu umowy wprost lub pośrednio określonych w SWZ i załącznikach, między innymi: </w:t>
      </w:r>
    </w:p>
    <w:p w14:paraId="16320CCF" w14:textId="77777777" w:rsidR="00B705F5" w:rsidRPr="007629AF" w:rsidRDefault="00B705F5" w:rsidP="00BD0917">
      <w:pPr>
        <w:numPr>
          <w:ilvl w:val="0"/>
          <w:numId w:val="6"/>
        </w:numPr>
        <w:spacing w:after="120"/>
        <w:ind w:left="709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wszelkie opłaty i podatki naliczone zgodnie z przepisami, w szczególności podatek od towarów i usług w wysokości określonej ustawą z dnia 11 marca 2004 r. o podatku o</w:t>
      </w:r>
      <w:r w:rsidR="009901C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 towarów i usług (</w:t>
      </w:r>
      <w:r w:rsidR="00C44B2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Tj. </w:t>
      </w:r>
      <w:r w:rsidR="009901C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Dz. U. z 20</w:t>
      </w:r>
      <w:r w:rsidR="00152928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20</w:t>
      </w:r>
      <w:r w:rsidR="007F4AA0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poz. </w:t>
      </w:r>
      <w:r w:rsidR="00152928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106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</w:t>
      </w:r>
      <w:r w:rsidR="00C44B2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zm.) Określenie stawki podatku VAT jest obowiązkiem Wykonawcy. Zgodnie z ust. 1 Komunikatu Prezesa Głównego Urzędu Statystycznego z dnia 24 stycznia 2005 r. (Dz. Urz. GUS Nr 1 z 2005r., poz. 11) w sprawie trybu wydawania opinii interpretacyjnych: „Zasadą jest, że zainteresowany podmiot sam klasyfikuje prowadzona działalność, swoje produkty (wyroby i usługi), towary, środki trwałe i obiekty budowlane według zasad określonych w poszczególnych klasyfikacjach i nomenklaturach, wprowadzonych rozporządzeniami Rady Ministrów lub stosowanych bezpośrednio na podstawie przepisów Wspólnoty Europejskiej",</w:t>
      </w:r>
    </w:p>
    <w:p w14:paraId="1922259D" w14:textId="77777777" w:rsidR="00B705F5" w:rsidRPr="007629AF" w:rsidRDefault="00B705F5" w:rsidP="00BD0917">
      <w:pPr>
        <w:numPr>
          <w:ilvl w:val="0"/>
          <w:numId w:val="6"/>
        </w:numPr>
        <w:spacing w:after="120"/>
        <w:ind w:left="709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normalne ryzyko związane z okolicznościami, których nie można przewidzieć w chwili zawarcia umowy, związane z faktem prowadzenia działalności gospodarczej,</w:t>
      </w:r>
    </w:p>
    <w:p w14:paraId="03F498CF" w14:textId="76B6D7AA" w:rsidR="00B705F5" w:rsidRPr="007629AF" w:rsidRDefault="00B705F5" w:rsidP="00BD0917">
      <w:pPr>
        <w:numPr>
          <w:ilvl w:val="0"/>
          <w:numId w:val="6"/>
        </w:numPr>
        <w:spacing w:after="120"/>
        <w:ind w:left="709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koszty wykonania </w:t>
      </w:r>
      <w:r w:rsidR="000F7D3A">
        <w:rPr>
          <w:rFonts w:asciiTheme="minorHAnsi" w:eastAsia="Calibri" w:hAnsiTheme="minorHAnsi" w:cstheme="minorHAnsi"/>
          <w:sz w:val="22"/>
          <w:szCs w:val="22"/>
          <w:lang w:eastAsia="en-US"/>
        </w:rPr>
        <w:t>przedmiotu zamówienia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wraz z materiałami, robocizną i sprzętem (</w:t>
      </w:r>
      <w:r w:rsidRPr="007629AF">
        <w:rPr>
          <w:rFonts w:asciiTheme="minorHAnsi" w:hAnsiTheme="minorHAnsi" w:cstheme="minorHAnsi"/>
          <w:sz w:val="22"/>
          <w:szCs w:val="22"/>
        </w:rPr>
        <w:t xml:space="preserve">również w godzinach nadliczbowych i dni wolne od pracy),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 celu wykonania zamówienia na zasadach określonych w „Opisie przedmiotu zamówienia”, w tym koszty organizacji i wszelkich niezbędnych materiałów wraz z kosztami transportu, magazynowania, składowania i dozoru, koszty zakupu</w:t>
      </w:r>
      <w:r w:rsidR="000F7D3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7629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96EC54" w14:textId="77777777" w:rsidR="00B705F5" w:rsidRPr="007629AF" w:rsidRDefault="00B705F5" w:rsidP="00BD0917">
      <w:pPr>
        <w:numPr>
          <w:ilvl w:val="0"/>
          <w:numId w:val="6"/>
        </w:numPr>
        <w:spacing w:after="200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koszty wszelkich podatków i opłat, koszty pośrednie, zysk.</w:t>
      </w:r>
    </w:p>
    <w:p w14:paraId="0DF53606" w14:textId="77777777" w:rsidR="00503D29" w:rsidRPr="007629AF" w:rsidRDefault="00706784" w:rsidP="00150976">
      <w:pPr>
        <w:numPr>
          <w:ilvl w:val="1"/>
          <w:numId w:val="1"/>
        </w:numPr>
        <w:spacing w:after="200"/>
        <w:ind w:left="284" w:hanging="426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</w:t>
      </w:r>
      <w:r w:rsidR="00B705F5"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ykonawca zobowiązany jest do obliczenia ceny oferty biorąc pod uwagę zakres wynikający z </w:t>
      </w:r>
      <w:r w:rsidR="005B6F5D"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</w:t>
      </w:r>
      <w:r w:rsidR="00B705F5"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pisu przedmiotu zamówienia. </w:t>
      </w:r>
    </w:p>
    <w:p w14:paraId="68082208" w14:textId="2E7432EF" w:rsidR="00930ACF" w:rsidRPr="00610690" w:rsidRDefault="00B705F5" w:rsidP="00610690">
      <w:pPr>
        <w:pStyle w:val="Akapitzlist"/>
        <w:numPr>
          <w:ilvl w:val="1"/>
          <w:numId w:val="1"/>
        </w:numPr>
        <w:ind w:left="284" w:hanging="426"/>
        <w:jc w:val="both"/>
        <w:rPr>
          <w:rFonts w:ascii="Calibri" w:eastAsia="Calibri" w:hAnsi="Calibri" w:cstheme="minorHAnsi"/>
          <w:b/>
          <w:color w:val="000000" w:themeColor="text1"/>
          <w:sz w:val="22"/>
          <w:szCs w:val="22"/>
          <w:lang w:eastAsia="en-US"/>
        </w:rPr>
      </w:pPr>
      <w:r w:rsidRPr="00610690">
        <w:rPr>
          <w:rFonts w:asciiTheme="minorHAnsi" w:eastAsia="Calibri" w:hAnsiTheme="minorHAnsi" w:cstheme="minorHAnsi"/>
          <w:sz w:val="22"/>
          <w:szCs w:val="22"/>
          <w:lang w:eastAsia="en-US"/>
        </w:rPr>
        <w:t>Jeżeli złożono ofertę, której wybór prowadziłby do powstania obowiązku podatkowego Zamawiającego zgodnie z przepisami o podatku od towarów i usług w zakresie dotyczącym wewnątrz wspólnotowego nabycia towarów, Zamawiający w celu oceny takiej oferty dolicza do przedstawionej w niej ceny pod</w:t>
      </w:r>
      <w:r w:rsidRPr="006106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atek od towarów i usług, który miałby obowiązek wpłacić zgodnie z obowiązującymi przepisami.</w:t>
      </w:r>
      <w:r w:rsidR="00930ACF" w:rsidRPr="00610690">
        <w:rPr>
          <w:rFonts w:cs="Arial"/>
          <w:color w:val="000000" w:themeColor="text1"/>
          <w:szCs w:val="22"/>
        </w:rPr>
        <w:t xml:space="preserve"> </w:t>
      </w:r>
      <w:r w:rsidR="00930ACF" w:rsidRPr="00610690">
        <w:rPr>
          <w:rFonts w:ascii="Calibri" w:hAnsi="Calibri" w:cs="Arial"/>
          <w:color w:val="000000" w:themeColor="text1"/>
          <w:sz w:val="22"/>
          <w:szCs w:val="22"/>
        </w:rPr>
        <w:t>W ofercie,</w:t>
      </w:r>
      <w:r w:rsidR="00930ACF" w:rsidRPr="00610690">
        <w:rPr>
          <w:rFonts w:cs="Arial"/>
          <w:color w:val="000000" w:themeColor="text1"/>
          <w:szCs w:val="22"/>
        </w:rPr>
        <w:t xml:space="preserve"> </w:t>
      </w:r>
      <w:r w:rsidR="00930ACF" w:rsidRPr="00610690">
        <w:rPr>
          <w:rFonts w:ascii="Calibri" w:hAnsi="Calibri" w:cs="Arial"/>
          <w:color w:val="000000" w:themeColor="text1"/>
          <w:sz w:val="22"/>
          <w:szCs w:val="22"/>
        </w:rPr>
        <w:t>której mowa w ust. 1, wykonawca ma obowiązek:</w:t>
      </w:r>
    </w:p>
    <w:p w14:paraId="1B0E6DF1" w14:textId="77777777" w:rsidR="00930ACF" w:rsidRPr="00610690" w:rsidRDefault="00930ACF" w:rsidP="00930ACF">
      <w:pPr>
        <w:tabs>
          <w:tab w:val="left" w:pos="3855"/>
        </w:tabs>
        <w:suppressAutoHyphens/>
        <w:ind w:left="826" w:hanging="409"/>
        <w:rPr>
          <w:rFonts w:ascii="Calibri" w:hAnsi="Calibri" w:cs="Arial"/>
          <w:color w:val="000000" w:themeColor="text1"/>
          <w:sz w:val="22"/>
          <w:szCs w:val="22"/>
        </w:rPr>
      </w:pPr>
      <w:r w:rsidRPr="00610690">
        <w:rPr>
          <w:rFonts w:ascii="Calibri" w:hAnsi="Calibri" w:cs="Arial"/>
          <w:color w:val="000000" w:themeColor="text1"/>
          <w:sz w:val="22"/>
          <w:szCs w:val="22"/>
        </w:rPr>
        <w:t>1)</w:t>
      </w:r>
      <w:r w:rsidRPr="00610690">
        <w:rPr>
          <w:rFonts w:ascii="Calibri" w:hAnsi="Calibri" w:cs="Arial"/>
          <w:color w:val="000000" w:themeColor="text1"/>
          <w:sz w:val="22"/>
          <w:szCs w:val="22"/>
        </w:rPr>
        <w:tab/>
        <w:t xml:space="preserve">poinformowania zamawiającego, że wybór jego oferty będzie prowadził do powstania </w:t>
      </w:r>
      <w:r w:rsidRPr="00610690">
        <w:rPr>
          <w:rFonts w:ascii="Calibri" w:hAnsi="Calibri" w:cs="Arial"/>
          <w:color w:val="000000" w:themeColor="text1"/>
          <w:sz w:val="22"/>
          <w:szCs w:val="22"/>
        </w:rPr>
        <w:br/>
        <w:t>u zamawiającego obowiązku podatkowego;</w:t>
      </w:r>
    </w:p>
    <w:p w14:paraId="139C72A5" w14:textId="77777777" w:rsidR="00930ACF" w:rsidRPr="00610690" w:rsidRDefault="00930ACF" w:rsidP="00930ACF">
      <w:pPr>
        <w:tabs>
          <w:tab w:val="left" w:pos="3855"/>
        </w:tabs>
        <w:suppressAutoHyphens/>
        <w:ind w:left="826" w:hanging="409"/>
        <w:rPr>
          <w:rFonts w:ascii="Calibri" w:hAnsi="Calibri" w:cs="Arial"/>
          <w:color w:val="000000" w:themeColor="text1"/>
          <w:sz w:val="22"/>
          <w:szCs w:val="22"/>
        </w:rPr>
      </w:pPr>
      <w:r w:rsidRPr="00610690">
        <w:rPr>
          <w:rFonts w:ascii="Calibri" w:hAnsi="Calibri" w:cs="Arial"/>
          <w:color w:val="000000" w:themeColor="text1"/>
          <w:sz w:val="22"/>
          <w:szCs w:val="22"/>
        </w:rPr>
        <w:t>2)</w:t>
      </w:r>
      <w:r w:rsidRPr="00610690">
        <w:rPr>
          <w:rFonts w:ascii="Calibri" w:hAnsi="Calibri" w:cs="Arial"/>
          <w:color w:val="000000" w:themeColor="text1"/>
          <w:sz w:val="22"/>
          <w:szCs w:val="22"/>
        </w:rPr>
        <w:tab/>
        <w:t>wskazania nazwy (rodzaju) towaru lub usługi, których dostawa lub świadczenie będą prowadziły do powstania obowiązku podatkowego;</w:t>
      </w:r>
    </w:p>
    <w:p w14:paraId="73E6F157" w14:textId="77777777" w:rsidR="00930ACF" w:rsidRPr="00610690" w:rsidRDefault="00930ACF" w:rsidP="00930ACF">
      <w:pPr>
        <w:tabs>
          <w:tab w:val="left" w:pos="3855"/>
        </w:tabs>
        <w:suppressAutoHyphens/>
        <w:ind w:left="826" w:hanging="409"/>
        <w:rPr>
          <w:rFonts w:ascii="Calibri" w:hAnsi="Calibri" w:cs="Arial"/>
          <w:color w:val="000000" w:themeColor="text1"/>
          <w:sz w:val="22"/>
          <w:szCs w:val="22"/>
        </w:rPr>
      </w:pPr>
      <w:r w:rsidRPr="00610690">
        <w:rPr>
          <w:rFonts w:ascii="Calibri" w:hAnsi="Calibri" w:cs="Arial"/>
          <w:color w:val="000000" w:themeColor="text1"/>
          <w:sz w:val="22"/>
          <w:szCs w:val="22"/>
        </w:rPr>
        <w:t>3)</w:t>
      </w:r>
      <w:r w:rsidRPr="00610690">
        <w:rPr>
          <w:rFonts w:ascii="Calibri" w:hAnsi="Calibri" w:cs="Arial"/>
          <w:color w:val="000000" w:themeColor="text1"/>
          <w:sz w:val="22"/>
          <w:szCs w:val="22"/>
        </w:rPr>
        <w:tab/>
        <w:t>wskazania wartości towaru lub usługi objętego obowiązkiem podatkowym zamawiającego, bez kwoty podatku;</w:t>
      </w:r>
    </w:p>
    <w:p w14:paraId="7DC588CB" w14:textId="77777777" w:rsidR="00930ACF" w:rsidRPr="00610690" w:rsidRDefault="00930ACF" w:rsidP="00930ACF">
      <w:pPr>
        <w:tabs>
          <w:tab w:val="left" w:pos="3855"/>
        </w:tabs>
        <w:suppressAutoHyphens/>
        <w:ind w:left="826" w:hanging="409"/>
        <w:rPr>
          <w:rFonts w:ascii="Calibri" w:hAnsi="Calibri" w:cs="Arial"/>
          <w:color w:val="000000" w:themeColor="text1"/>
          <w:sz w:val="22"/>
          <w:szCs w:val="22"/>
        </w:rPr>
      </w:pPr>
      <w:r w:rsidRPr="00610690">
        <w:rPr>
          <w:rFonts w:ascii="Calibri" w:hAnsi="Calibri" w:cs="Arial"/>
          <w:color w:val="000000" w:themeColor="text1"/>
          <w:sz w:val="22"/>
          <w:szCs w:val="22"/>
        </w:rPr>
        <w:t>4)</w:t>
      </w:r>
      <w:r w:rsidRPr="00610690">
        <w:rPr>
          <w:rFonts w:ascii="Calibri" w:hAnsi="Calibri" w:cs="Arial"/>
          <w:color w:val="000000" w:themeColor="text1"/>
          <w:sz w:val="22"/>
          <w:szCs w:val="22"/>
        </w:rPr>
        <w:tab/>
        <w:t>wskazania stawki podatku od towarów i usług, która zgodnie z wiedzą wykonawcy, będzie miała zastosowanie.</w:t>
      </w:r>
    </w:p>
    <w:p w14:paraId="3D73EB38" w14:textId="0564F25F" w:rsidR="00B705F5" w:rsidRPr="007629AF" w:rsidRDefault="00930ACF" w:rsidP="00150976">
      <w:pPr>
        <w:numPr>
          <w:ilvl w:val="1"/>
          <w:numId w:val="1"/>
        </w:numPr>
        <w:spacing w:after="200"/>
        <w:ind w:left="284" w:hanging="426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10690">
        <w:rPr>
          <w:rFonts w:ascii="Calibri" w:hAnsi="Calibri" w:cs="Arial"/>
          <w:color w:val="000000" w:themeColor="text1"/>
          <w:sz w:val="22"/>
          <w:szCs w:val="22"/>
        </w:rPr>
        <w:t xml:space="preserve">Wzór Formularza Ofertowego został opracowany przy założeniu, iż wybór oferty nie będzie prowadzić do powstania u Zamawiającego obowiązku podatkowego w zakresie podatku VAT. </w:t>
      </w:r>
      <w:r w:rsidRPr="00610690">
        <w:rPr>
          <w:rFonts w:ascii="Calibri" w:hAnsi="Calibri" w:cs="Arial"/>
          <w:color w:val="000000" w:themeColor="text1"/>
          <w:sz w:val="22"/>
          <w:szCs w:val="22"/>
        </w:rPr>
        <w:br/>
        <w:t xml:space="preserve">W przypadku, gdy Wykonawca zobowiązany jest złożyć oświadczenie o powstaniu </w:t>
      </w:r>
      <w:r w:rsidRPr="00610690">
        <w:rPr>
          <w:rFonts w:ascii="Calibri" w:hAnsi="Calibri" w:cs="Arial"/>
          <w:color w:val="000000" w:themeColor="text1"/>
          <w:sz w:val="22"/>
          <w:szCs w:val="22"/>
        </w:rPr>
        <w:br/>
        <w:t>u Zamawiającego obowiązku podatkowego, to winien odpowiednio zmodyfikować treść formularza.</w:t>
      </w:r>
      <w:r w:rsidR="00645E76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 odniesieniu do sposobu obliczenia ceny oferty, Zamawiający odrzuci ofertę między innymi w następujących przypadkach:</w:t>
      </w:r>
    </w:p>
    <w:p w14:paraId="23139B89" w14:textId="77777777" w:rsidR="00B705F5" w:rsidRPr="007629AF" w:rsidRDefault="00B705F5" w:rsidP="00BD0917">
      <w:pPr>
        <w:numPr>
          <w:ilvl w:val="1"/>
          <w:numId w:val="3"/>
        </w:numPr>
        <w:ind w:left="709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Wykonawca wezwany do złożenia wyjaśnień w zakresie obliczenia ceny oferty – w związku podejrzeniem Zamawiającego, że złożona przez Wykonawcę oferta zawiera rażąco niską cenę w stosunku do przedmiotu zamówienia – nie złożył wyjaśnień lub złożył wyjaśnienia, które potwierdzają, że oferta zawiera rażąco niską cenę w stosunku do przedmiotu zamówienia,</w:t>
      </w:r>
    </w:p>
    <w:p w14:paraId="4242A897" w14:textId="77777777" w:rsidR="00B705F5" w:rsidRPr="007629AF" w:rsidRDefault="00B705F5" w:rsidP="00BD0917">
      <w:pPr>
        <w:numPr>
          <w:ilvl w:val="1"/>
          <w:numId w:val="3"/>
        </w:numPr>
        <w:ind w:left="709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Oferta zawiera błędy w obliczeniu ceny lub kosztu,</w:t>
      </w:r>
    </w:p>
    <w:p w14:paraId="124A902F" w14:textId="57A526A7" w:rsidR="00B705F5" w:rsidRPr="007629AF" w:rsidRDefault="00B705F5" w:rsidP="00BD0917">
      <w:pPr>
        <w:numPr>
          <w:ilvl w:val="1"/>
          <w:numId w:val="3"/>
        </w:numPr>
        <w:spacing w:after="120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Wykonawca w terminie 3 dni od dnia doręczenia zawiadomienia nie zgodził się na poprawienie omyłki, o której mowa w</w:t>
      </w:r>
      <w:r w:rsidR="00C845B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art. </w:t>
      </w:r>
      <w:r w:rsidR="00C845B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223 ust. 2 pkt 3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18A210E" w14:textId="77777777" w:rsidR="00B705F5" w:rsidRPr="007629AF" w:rsidRDefault="00503D29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after="120"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OPIS KRYTERIÓW, KTÓRYMI ZAMAWIAJĄCY BĘDZIE SIĘ KIEROWAŁ PRZY WYBORZE OFERTY, WRAZ Z PODANIEM WAG TYCH KRYTERIÓW I SPOSOBU OCENY OFERT</w:t>
      </w:r>
    </w:p>
    <w:p w14:paraId="6629A8AD" w14:textId="77777777" w:rsidR="00A020C2" w:rsidRPr="00A020C2" w:rsidRDefault="00A020C2" w:rsidP="00A020C2">
      <w:pPr>
        <w:numPr>
          <w:ilvl w:val="1"/>
          <w:numId w:val="1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020C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 wyborze oferty Zamawiający będzie się kierował kryterium: </w:t>
      </w:r>
    </w:p>
    <w:p w14:paraId="6738D2E1" w14:textId="77777777" w:rsidR="00A020C2" w:rsidRPr="00A020C2" w:rsidRDefault="00A020C2" w:rsidP="00A020C2">
      <w:pPr>
        <w:ind w:left="709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4329"/>
        <w:gridCol w:w="1276"/>
        <w:gridCol w:w="2580"/>
      </w:tblGrid>
      <w:tr w:rsidR="00A020C2" w:rsidRPr="00A020C2" w14:paraId="26BB30B4" w14:textId="77777777" w:rsidTr="00957172">
        <w:trPr>
          <w:trHeight w:val="786"/>
          <w:jc w:val="right"/>
        </w:trPr>
        <w:tc>
          <w:tcPr>
            <w:tcW w:w="486" w:type="dxa"/>
          </w:tcPr>
          <w:p w14:paraId="09FF005F" w14:textId="77777777" w:rsidR="00A020C2" w:rsidRPr="00A020C2" w:rsidRDefault="00A020C2" w:rsidP="0095717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329" w:type="dxa"/>
          </w:tcPr>
          <w:p w14:paraId="16BDEEF1" w14:textId="77777777" w:rsidR="00A020C2" w:rsidRPr="00A020C2" w:rsidRDefault="00A020C2" w:rsidP="0095717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1276" w:type="dxa"/>
          </w:tcPr>
          <w:p w14:paraId="0F845065" w14:textId="77777777" w:rsidR="00A020C2" w:rsidRPr="00A020C2" w:rsidRDefault="00A020C2" w:rsidP="0095717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sz w:val="22"/>
                <w:szCs w:val="22"/>
              </w:rPr>
              <w:t>Waga kryterium</w:t>
            </w:r>
          </w:p>
        </w:tc>
        <w:tc>
          <w:tcPr>
            <w:tcW w:w="2580" w:type="dxa"/>
          </w:tcPr>
          <w:p w14:paraId="620CF90C" w14:textId="77777777" w:rsidR="00A020C2" w:rsidRPr="00A020C2" w:rsidRDefault="00A020C2" w:rsidP="0095717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sz w:val="22"/>
                <w:szCs w:val="22"/>
              </w:rPr>
              <w:t xml:space="preserve">Maksymalna ilość punktów w danym kryterium </w:t>
            </w:r>
          </w:p>
        </w:tc>
      </w:tr>
      <w:tr w:rsidR="00A020C2" w:rsidRPr="00A020C2" w14:paraId="3ADC995E" w14:textId="77777777" w:rsidTr="00957172">
        <w:trPr>
          <w:trHeight w:val="252"/>
          <w:jc w:val="right"/>
        </w:trPr>
        <w:tc>
          <w:tcPr>
            <w:tcW w:w="486" w:type="dxa"/>
          </w:tcPr>
          <w:p w14:paraId="76484014" w14:textId="77777777" w:rsidR="00A020C2" w:rsidRPr="00A020C2" w:rsidRDefault="00A020C2" w:rsidP="0095717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29" w:type="dxa"/>
          </w:tcPr>
          <w:p w14:paraId="4CCF4589" w14:textId="77777777" w:rsidR="00A020C2" w:rsidRPr="00A020C2" w:rsidRDefault="00A020C2" w:rsidP="0095717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b/>
                <w:sz w:val="22"/>
                <w:szCs w:val="22"/>
              </w:rPr>
              <w:t>C - cena</w:t>
            </w:r>
          </w:p>
        </w:tc>
        <w:tc>
          <w:tcPr>
            <w:tcW w:w="1276" w:type="dxa"/>
            <w:vAlign w:val="center"/>
          </w:tcPr>
          <w:p w14:paraId="46AB85CA" w14:textId="77777777" w:rsidR="00A020C2" w:rsidRPr="00A020C2" w:rsidRDefault="00A020C2" w:rsidP="0095717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sz w:val="22"/>
                <w:szCs w:val="22"/>
              </w:rPr>
              <w:t>0,60</w:t>
            </w:r>
          </w:p>
        </w:tc>
        <w:tc>
          <w:tcPr>
            <w:tcW w:w="2580" w:type="dxa"/>
            <w:vAlign w:val="center"/>
          </w:tcPr>
          <w:p w14:paraId="3D387B3D" w14:textId="77777777" w:rsidR="00A020C2" w:rsidRPr="00A020C2" w:rsidRDefault="00A020C2" w:rsidP="00957172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Pmax1</w:t>
            </w:r>
            <w:r w:rsidRPr="00A020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=60 pkt</w:t>
            </w:r>
          </w:p>
        </w:tc>
      </w:tr>
      <w:tr w:rsidR="00A020C2" w:rsidRPr="00A020C2" w14:paraId="680BA484" w14:textId="77777777" w:rsidTr="00957172">
        <w:trPr>
          <w:trHeight w:val="252"/>
          <w:jc w:val="right"/>
        </w:trPr>
        <w:tc>
          <w:tcPr>
            <w:tcW w:w="486" w:type="dxa"/>
          </w:tcPr>
          <w:p w14:paraId="3BF48C8E" w14:textId="77777777" w:rsidR="00A020C2" w:rsidRPr="00A020C2" w:rsidRDefault="00A020C2" w:rsidP="0095717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29" w:type="dxa"/>
          </w:tcPr>
          <w:p w14:paraId="2FC10285" w14:textId="77777777" w:rsidR="00A020C2" w:rsidRPr="00A020C2" w:rsidRDefault="00A020C2" w:rsidP="0095717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b/>
                <w:sz w:val="22"/>
                <w:szCs w:val="22"/>
              </w:rPr>
              <w:t>G- okres udzielonej gwarancji</w:t>
            </w:r>
          </w:p>
        </w:tc>
        <w:tc>
          <w:tcPr>
            <w:tcW w:w="1276" w:type="dxa"/>
            <w:vAlign w:val="center"/>
          </w:tcPr>
          <w:p w14:paraId="1A8A877A" w14:textId="77777777" w:rsidR="00A020C2" w:rsidRPr="00A020C2" w:rsidDel="00677E63" w:rsidRDefault="00A020C2" w:rsidP="00957172">
            <w:pPr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0,40</w:t>
            </w:r>
          </w:p>
        </w:tc>
        <w:tc>
          <w:tcPr>
            <w:tcW w:w="2580" w:type="dxa"/>
            <w:vAlign w:val="center"/>
          </w:tcPr>
          <w:p w14:paraId="4F7C2105" w14:textId="77777777" w:rsidR="00A020C2" w:rsidRPr="00A020C2" w:rsidDel="00677E63" w:rsidRDefault="00A020C2" w:rsidP="0095717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Pmax2 =40 pkt</w:t>
            </w:r>
          </w:p>
        </w:tc>
      </w:tr>
    </w:tbl>
    <w:p w14:paraId="21B344C8" w14:textId="77777777" w:rsidR="00A020C2" w:rsidRPr="00A020C2" w:rsidRDefault="00A020C2" w:rsidP="00A020C2">
      <w:pPr>
        <w:ind w:left="85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562648D" w14:textId="77777777" w:rsidR="00A020C2" w:rsidRPr="00A020C2" w:rsidRDefault="00A020C2" w:rsidP="00A020C2">
      <w:pPr>
        <w:numPr>
          <w:ilvl w:val="1"/>
          <w:numId w:val="1"/>
        </w:numPr>
        <w:spacing w:after="120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020C2">
        <w:rPr>
          <w:rFonts w:asciiTheme="minorHAnsi" w:eastAsia="Calibri" w:hAnsiTheme="minorHAnsi" w:cstheme="minorHAnsi"/>
          <w:sz w:val="22"/>
          <w:szCs w:val="22"/>
          <w:lang w:eastAsia="en-US"/>
        </w:rPr>
        <w:t>Ocena ofert będzie przeprowadzona według poniższego algorytmu (wzoru):</w:t>
      </w:r>
    </w:p>
    <w:p w14:paraId="5AB86264" w14:textId="77777777" w:rsidR="00A020C2" w:rsidRPr="00A020C2" w:rsidRDefault="00A020C2" w:rsidP="00A020C2">
      <w:pPr>
        <w:pStyle w:val="Tekstpodstawowy2"/>
        <w:tabs>
          <w:tab w:val="left" w:pos="426"/>
        </w:tabs>
        <w:spacing w:after="0" w:line="240" w:lineRule="auto"/>
        <w:ind w:left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020C2"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  <w:t>Kryterium nr 1 Cena[C] 60 % (max 60 pkt.)</w:t>
      </w:r>
    </w:p>
    <w:p w14:paraId="6EA38931" w14:textId="77777777" w:rsidR="00A020C2" w:rsidRPr="00A020C2" w:rsidRDefault="00A020C2" w:rsidP="00A020C2">
      <w:pPr>
        <w:pStyle w:val="Tekstpodstawowy2"/>
        <w:spacing w:after="0" w:line="240" w:lineRule="auto"/>
        <w:ind w:left="709" w:hanging="283"/>
        <w:rPr>
          <w:rFonts w:asciiTheme="minorHAnsi" w:hAnsiTheme="minorHAnsi" w:cstheme="minorHAnsi"/>
          <w:b/>
          <w:bCs/>
          <w:sz w:val="22"/>
          <w:szCs w:val="22"/>
        </w:rPr>
      </w:pPr>
      <w:r w:rsidRPr="00A020C2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A020C2">
        <w:rPr>
          <w:rFonts w:asciiTheme="minorHAnsi" w:hAnsiTheme="minorHAnsi" w:cstheme="minorHAnsi"/>
          <w:b/>
          <w:bCs/>
          <w:sz w:val="22"/>
          <w:szCs w:val="22"/>
          <w:vertAlign w:val="subscript"/>
        </w:rPr>
        <w:t xml:space="preserve"> </w:t>
      </w:r>
      <w:r w:rsidRPr="00A020C2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Pr="00A020C2">
        <w:rPr>
          <w:rFonts w:asciiTheme="minorHAnsi" w:hAnsiTheme="minorHAnsi" w:cstheme="minorHAnsi"/>
          <w:sz w:val="22"/>
          <w:szCs w:val="22"/>
        </w:rPr>
        <w:t>liczba punktów przyznanych ocenianej ofercie w kryterium cena, gdzie</w:t>
      </w:r>
      <w:r w:rsidRPr="00A020C2">
        <w:rPr>
          <w:rFonts w:asciiTheme="minorHAnsi" w:hAnsiTheme="minorHAnsi" w:cstheme="minorHAnsi"/>
          <w:b/>
          <w:sz w:val="22"/>
          <w:szCs w:val="22"/>
        </w:rPr>
        <w:t xml:space="preserve"> punkty wyliczane są wg wzoru</w:t>
      </w:r>
      <w:r w:rsidRPr="00A020C2">
        <w:rPr>
          <w:rFonts w:asciiTheme="minorHAnsi" w:hAnsiTheme="minorHAnsi" w:cstheme="minorHAnsi"/>
          <w:sz w:val="22"/>
          <w:szCs w:val="22"/>
        </w:rPr>
        <w:t>:</w:t>
      </w:r>
    </w:p>
    <w:p w14:paraId="12D3081A" w14:textId="77777777" w:rsidR="00A020C2" w:rsidRPr="00A020C2" w:rsidRDefault="00A020C2" w:rsidP="00A020C2">
      <w:pPr>
        <w:ind w:left="1774"/>
        <w:rPr>
          <w:rFonts w:asciiTheme="minorHAnsi" w:hAnsiTheme="minorHAnsi" w:cstheme="minorHAnsi"/>
          <w:i/>
          <w:iCs/>
          <w:sz w:val="22"/>
          <w:szCs w:val="22"/>
          <w:bdr w:val="single" w:sz="4" w:space="0" w:color="auto"/>
        </w:rPr>
      </w:pPr>
      <w:r w:rsidRPr="00A020C2">
        <w:rPr>
          <w:rFonts w:asciiTheme="minorHAnsi" w:hAnsiTheme="minorHAnsi" w:cstheme="minorHAnsi"/>
          <w:noProof/>
          <w:position w:val="-30"/>
          <w:sz w:val="22"/>
          <w:szCs w:val="22"/>
        </w:rPr>
        <w:object w:dxaOrig="980" w:dyaOrig="680" w14:anchorId="741509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.45pt;height:34.45pt;mso-width-percent:0;mso-height-percent:0;mso-width-percent:0;mso-height-percent:0" o:ole="">
            <v:imagedata r:id="rId36" o:title=""/>
          </v:shape>
          <o:OLEObject Type="Embed" ProgID="Equation.3" ShapeID="_x0000_i1025" DrawAspect="Content" ObjectID="_1722323863" r:id="rId37"/>
        </w:object>
      </w:r>
      <w:r w:rsidRPr="00A020C2">
        <w:rPr>
          <w:rFonts w:asciiTheme="minorHAnsi" w:hAnsiTheme="minorHAnsi" w:cstheme="minorHAnsi"/>
          <w:sz w:val="22"/>
          <w:szCs w:val="22"/>
        </w:rPr>
        <w:t xml:space="preserve"> x </w:t>
      </w:r>
      <w:r w:rsidRPr="00A020C2">
        <w:rPr>
          <w:rFonts w:asciiTheme="minorHAnsi" w:hAnsiTheme="minorHAnsi" w:cstheme="minorHAnsi"/>
          <w:i/>
          <w:iCs/>
          <w:sz w:val="22"/>
          <w:szCs w:val="22"/>
        </w:rPr>
        <w:t>0,60 x 100 pkt</w:t>
      </w:r>
      <w:r w:rsidRPr="00A020C2">
        <w:rPr>
          <w:rFonts w:asciiTheme="minorHAnsi" w:hAnsiTheme="minorHAnsi" w:cstheme="minorHAnsi"/>
          <w:i/>
          <w:iCs/>
          <w:sz w:val="22"/>
          <w:szCs w:val="22"/>
          <w:bdr w:val="single" w:sz="4" w:space="0" w:color="auto"/>
        </w:rPr>
        <w:t xml:space="preserve">  </w:t>
      </w:r>
    </w:p>
    <w:p w14:paraId="44EA851E" w14:textId="77777777" w:rsidR="00A020C2" w:rsidRPr="00A020C2" w:rsidRDefault="00A020C2" w:rsidP="00A020C2">
      <w:pPr>
        <w:ind w:left="143"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A020C2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Pr="00A020C2">
        <w:rPr>
          <w:rFonts w:asciiTheme="minorHAnsi" w:hAnsiTheme="minorHAnsi" w:cstheme="minorHAnsi"/>
          <w:i/>
          <w:iCs/>
          <w:sz w:val="22"/>
          <w:szCs w:val="22"/>
          <w:vertAlign w:val="subscript"/>
        </w:rPr>
        <w:t>MIN</w:t>
      </w:r>
      <w:r w:rsidRPr="00A020C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020C2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020C2">
        <w:rPr>
          <w:rFonts w:asciiTheme="minorHAnsi" w:hAnsiTheme="minorHAnsi" w:cstheme="minorHAnsi"/>
          <w:sz w:val="22"/>
          <w:szCs w:val="22"/>
        </w:rPr>
        <w:t>– najniższa cena spośród ofert niepodlegających odrzuceniu</w:t>
      </w:r>
    </w:p>
    <w:p w14:paraId="7401A829" w14:textId="77777777" w:rsidR="00A020C2" w:rsidRPr="00A020C2" w:rsidRDefault="00A020C2" w:rsidP="00A020C2">
      <w:pPr>
        <w:ind w:left="143" w:firstLine="708"/>
        <w:rPr>
          <w:rFonts w:asciiTheme="minorHAnsi" w:hAnsiTheme="minorHAnsi" w:cstheme="minorHAnsi"/>
          <w:sz w:val="22"/>
          <w:szCs w:val="22"/>
        </w:rPr>
      </w:pPr>
      <w:r w:rsidRPr="00A020C2">
        <w:rPr>
          <w:rFonts w:asciiTheme="minorHAnsi" w:hAnsiTheme="minorHAnsi" w:cstheme="minorHAnsi"/>
          <w:i/>
          <w:iCs/>
          <w:sz w:val="22"/>
          <w:szCs w:val="22"/>
        </w:rPr>
        <w:t xml:space="preserve"> C</w:t>
      </w:r>
      <w:r w:rsidRPr="00A020C2">
        <w:rPr>
          <w:rFonts w:asciiTheme="minorHAnsi" w:hAnsiTheme="minorHAnsi" w:cstheme="minorHAnsi"/>
          <w:i/>
          <w:iCs/>
          <w:sz w:val="22"/>
          <w:szCs w:val="22"/>
          <w:vertAlign w:val="subscript"/>
        </w:rPr>
        <w:t>B</w:t>
      </w:r>
      <w:r w:rsidRPr="00A020C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020C2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020C2">
        <w:rPr>
          <w:rFonts w:asciiTheme="minorHAnsi" w:hAnsiTheme="minorHAnsi" w:cstheme="minorHAnsi"/>
          <w:sz w:val="22"/>
          <w:szCs w:val="22"/>
        </w:rPr>
        <w:t>– cena oferty badanej</w:t>
      </w:r>
    </w:p>
    <w:p w14:paraId="7E9D2C0B" w14:textId="77777777" w:rsidR="00A020C2" w:rsidRPr="00A020C2" w:rsidRDefault="00A020C2" w:rsidP="00A020C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highlight w:val="lightGray"/>
        </w:rPr>
      </w:pPr>
    </w:p>
    <w:p w14:paraId="6EAFABA3" w14:textId="77777777" w:rsidR="00A020C2" w:rsidRPr="00A020C2" w:rsidRDefault="00A020C2" w:rsidP="00A020C2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b/>
          <w:iCs/>
          <w:sz w:val="22"/>
          <w:szCs w:val="22"/>
        </w:rPr>
      </w:pPr>
      <w:r w:rsidRPr="00A020C2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</w:rPr>
        <w:t>Kryterium nr 2 G – okres udzielonej gwarancji</w:t>
      </w:r>
      <w:r w:rsidRPr="00A020C2">
        <w:rPr>
          <w:rFonts w:asciiTheme="minorHAnsi" w:hAnsiTheme="minorHAnsi" w:cstheme="minorHAnsi"/>
          <w:color w:val="2B2B2B"/>
          <w:sz w:val="22"/>
          <w:szCs w:val="22"/>
          <w:highlight w:val="lightGray"/>
        </w:rPr>
        <w:t xml:space="preserve"> </w:t>
      </w:r>
      <w:r w:rsidRPr="00A020C2">
        <w:rPr>
          <w:rFonts w:asciiTheme="minorHAnsi" w:hAnsiTheme="minorHAnsi" w:cstheme="minorHAnsi"/>
          <w:b/>
          <w:iCs/>
          <w:sz w:val="22"/>
          <w:szCs w:val="22"/>
          <w:highlight w:val="lightGray"/>
        </w:rPr>
        <w:t>[G] 40% (max. 40 pkt)</w:t>
      </w:r>
    </w:p>
    <w:p w14:paraId="64587FFA" w14:textId="77777777" w:rsidR="00A020C2" w:rsidRPr="00A020C2" w:rsidRDefault="00A020C2" w:rsidP="00A020C2">
      <w:pPr>
        <w:ind w:left="426" w:hanging="283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020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A020C2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G - </w:t>
      </w:r>
      <w:r w:rsidRPr="00A020C2">
        <w:rPr>
          <w:rFonts w:asciiTheme="minorHAnsi" w:hAnsiTheme="minorHAnsi" w:cstheme="minorHAnsi"/>
          <w:color w:val="000000"/>
          <w:sz w:val="22"/>
          <w:szCs w:val="22"/>
        </w:rPr>
        <w:t>liczba punktów przyznanych ocenianej ofercie w kryterium „okres udzielonej gwarancji” gdzie</w:t>
      </w:r>
      <w:r w:rsidRPr="00A020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punkty wyliczane są wg następujących zasad:</w:t>
      </w:r>
    </w:p>
    <w:p w14:paraId="32328C16" w14:textId="77777777" w:rsidR="00A020C2" w:rsidRPr="00A020C2" w:rsidRDefault="00A020C2" w:rsidP="00A020C2">
      <w:pPr>
        <w:ind w:left="426" w:hanging="283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7082"/>
        <w:gridCol w:w="1696"/>
      </w:tblGrid>
      <w:tr w:rsidR="00A020C2" w:rsidRPr="00A020C2" w14:paraId="2EFEA801" w14:textId="77777777" w:rsidTr="00957172">
        <w:tc>
          <w:tcPr>
            <w:tcW w:w="7082" w:type="dxa"/>
          </w:tcPr>
          <w:p w14:paraId="583501E8" w14:textId="77777777" w:rsidR="00A020C2" w:rsidRPr="00A020C2" w:rsidRDefault="00A020C2" w:rsidP="0095717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udzielenie gwarancji na okres równy 36 miesięcy           </w:t>
            </w:r>
          </w:p>
        </w:tc>
        <w:tc>
          <w:tcPr>
            <w:tcW w:w="1696" w:type="dxa"/>
          </w:tcPr>
          <w:p w14:paraId="0496F9ED" w14:textId="77777777" w:rsidR="00A020C2" w:rsidRPr="00A020C2" w:rsidRDefault="00A020C2" w:rsidP="0095717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 pkt</w:t>
            </w:r>
          </w:p>
        </w:tc>
      </w:tr>
      <w:tr w:rsidR="00A020C2" w:rsidRPr="00A020C2" w14:paraId="0FF3561B" w14:textId="77777777" w:rsidTr="00957172">
        <w:tc>
          <w:tcPr>
            <w:tcW w:w="7082" w:type="dxa"/>
          </w:tcPr>
          <w:p w14:paraId="7A7FFCF6" w14:textId="77777777" w:rsidR="00A020C2" w:rsidRPr="00A020C2" w:rsidRDefault="00A020C2" w:rsidP="0095717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udzielenie gwarancji na okres dłuższy niż 36 miesięcy i krótszy niż 48 miesięcy           </w:t>
            </w:r>
          </w:p>
        </w:tc>
        <w:tc>
          <w:tcPr>
            <w:tcW w:w="1696" w:type="dxa"/>
          </w:tcPr>
          <w:p w14:paraId="1B1857F7" w14:textId="77777777" w:rsidR="00A020C2" w:rsidRPr="00A020C2" w:rsidRDefault="00A020C2" w:rsidP="0095717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10 pkt</w:t>
            </w:r>
          </w:p>
        </w:tc>
      </w:tr>
      <w:tr w:rsidR="00A020C2" w:rsidRPr="00A020C2" w14:paraId="2756892E" w14:textId="77777777" w:rsidTr="00957172">
        <w:tc>
          <w:tcPr>
            <w:tcW w:w="7082" w:type="dxa"/>
          </w:tcPr>
          <w:p w14:paraId="053B0634" w14:textId="77777777" w:rsidR="00A020C2" w:rsidRPr="00A020C2" w:rsidRDefault="00A020C2" w:rsidP="0095717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udzielenie gwarancji na okres równy lub dłuższy niż 48 miesięcy i krótszy niż 60 miesięcy   </w:t>
            </w:r>
          </w:p>
        </w:tc>
        <w:tc>
          <w:tcPr>
            <w:tcW w:w="1696" w:type="dxa"/>
          </w:tcPr>
          <w:p w14:paraId="4469BBCD" w14:textId="77777777" w:rsidR="00A020C2" w:rsidRPr="00A020C2" w:rsidRDefault="00A020C2" w:rsidP="0095717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20 pkt</w:t>
            </w:r>
          </w:p>
        </w:tc>
      </w:tr>
      <w:tr w:rsidR="00A020C2" w:rsidRPr="00A020C2" w14:paraId="5F212774" w14:textId="77777777" w:rsidTr="00957172">
        <w:tc>
          <w:tcPr>
            <w:tcW w:w="7082" w:type="dxa"/>
          </w:tcPr>
          <w:p w14:paraId="3DD97E28" w14:textId="77777777" w:rsidR="00A020C2" w:rsidRPr="00A020C2" w:rsidRDefault="00A020C2" w:rsidP="00957172">
            <w:pPr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udzielenie gwarancji na okres równy lub dłuższy niż 60 miesięcy i krótszy niż 72 miesiące</w:t>
            </w:r>
          </w:p>
        </w:tc>
        <w:tc>
          <w:tcPr>
            <w:tcW w:w="1696" w:type="dxa"/>
          </w:tcPr>
          <w:p w14:paraId="5BC99334" w14:textId="77777777" w:rsidR="00A020C2" w:rsidRPr="00A020C2" w:rsidRDefault="00A020C2" w:rsidP="0095717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30 pkt</w:t>
            </w:r>
          </w:p>
        </w:tc>
      </w:tr>
      <w:tr w:rsidR="00A020C2" w:rsidRPr="00A020C2" w14:paraId="36697947" w14:textId="77777777" w:rsidTr="00957172">
        <w:tc>
          <w:tcPr>
            <w:tcW w:w="7082" w:type="dxa"/>
          </w:tcPr>
          <w:p w14:paraId="15F366C2" w14:textId="77777777" w:rsidR="00A020C2" w:rsidRPr="00A020C2" w:rsidRDefault="00A020C2" w:rsidP="00957172">
            <w:pPr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udzielenie gwarancji na okres równy lub dłuższy niż 72 miesiące</w:t>
            </w:r>
          </w:p>
        </w:tc>
        <w:tc>
          <w:tcPr>
            <w:tcW w:w="1696" w:type="dxa"/>
          </w:tcPr>
          <w:p w14:paraId="35B9DD3F" w14:textId="77777777" w:rsidR="00A020C2" w:rsidRPr="00A020C2" w:rsidRDefault="00A020C2" w:rsidP="0095717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40 pkt</w:t>
            </w:r>
          </w:p>
        </w:tc>
      </w:tr>
    </w:tbl>
    <w:p w14:paraId="075E65E6" w14:textId="77777777" w:rsidR="00A020C2" w:rsidRPr="00A020C2" w:rsidRDefault="00A020C2" w:rsidP="00A020C2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A020C2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  <w:r w:rsidRPr="00A020C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B77D882" w14:textId="77777777" w:rsidR="00A020C2" w:rsidRPr="00A020C2" w:rsidRDefault="00A020C2" w:rsidP="00A020C2">
      <w:pPr>
        <w:ind w:left="426"/>
        <w:rPr>
          <w:rFonts w:asciiTheme="minorHAnsi" w:hAnsiTheme="minorHAnsi" w:cstheme="minorHAnsi"/>
          <w:i/>
          <w:sz w:val="22"/>
          <w:szCs w:val="22"/>
        </w:rPr>
      </w:pPr>
      <w:r w:rsidRPr="00A020C2">
        <w:rPr>
          <w:rFonts w:asciiTheme="minorHAnsi" w:hAnsiTheme="minorHAnsi" w:cstheme="minorHAnsi"/>
          <w:i/>
          <w:sz w:val="22"/>
          <w:szCs w:val="22"/>
        </w:rPr>
        <w:t xml:space="preserve">Minimalna okres gwarancji wynosi 36 miesięcy. Jeżeli Wykonawca zaoferuje okres gwarancji krótszy niż 36 miesięcy – oferta takiego Wykonawcy zostanie odrzucona jako niezgodna z SWZ. Jeżeli Wykonawca zaoferuje okres gwarancji dłuższy niż 72 miesiące– Wykonawca otrzyma maksymalną liczbę punktów. </w:t>
      </w:r>
    </w:p>
    <w:p w14:paraId="4FB9D6A8" w14:textId="77777777" w:rsidR="00A020C2" w:rsidRPr="00A020C2" w:rsidRDefault="00A020C2" w:rsidP="00A020C2">
      <w:pPr>
        <w:ind w:left="426"/>
        <w:rPr>
          <w:rFonts w:asciiTheme="minorHAnsi" w:hAnsiTheme="minorHAnsi" w:cstheme="minorHAnsi"/>
          <w:i/>
          <w:sz w:val="22"/>
          <w:szCs w:val="22"/>
        </w:rPr>
      </w:pPr>
      <w:r w:rsidRPr="00A020C2">
        <w:rPr>
          <w:rFonts w:asciiTheme="minorHAnsi" w:hAnsiTheme="minorHAnsi" w:cstheme="minorHAnsi"/>
          <w:i/>
          <w:sz w:val="22"/>
          <w:szCs w:val="22"/>
        </w:rPr>
        <w:t>Zamawiający dokona oceny oferty w kryterium „okres udzielonej gwarancji” w oparciu o okres gwarancji wskazany w formularzu ofertowym.</w:t>
      </w:r>
    </w:p>
    <w:p w14:paraId="276CC64C" w14:textId="77777777" w:rsidR="00A020C2" w:rsidRPr="00A020C2" w:rsidRDefault="00A020C2" w:rsidP="00A020C2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20C2">
        <w:rPr>
          <w:rFonts w:asciiTheme="minorHAnsi" w:hAnsiTheme="minorHAnsi" w:cstheme="minorHAnsi"/>
          <w:sz w:val="22"/>
          <w:szCs w:val="22"/>
        </w:rPr>
        <w:t xml:space="preserve">Wykonawca będzie obowiązany do udzielenia gwarancji Zamawiającemu w Umowie na okres równy okresowi podlegającemu powyższej ocenie. </w:t>
      </w:r>
      <w:r w:rsidRPr="00A020C2">
        <w:rPr>
          <w:rFonts w:asciiTheme="minorHAnsi" w:hAnsiTheme="minorHAnsi" w:cstheme="minorHAnsi"/>
          <w:color w:val="000000"/>
          <w:sz w:val="22"/>
          <w:szCs w:val="22"/>
        </w:rPr>
        <w:t>Za ofertę najkorzystniejszą uznana zostanie oferta, która w sumie uzyska najwyższą liczbę punktów w określonych przez Zamawiającego kryteriach.</w:t>
      </w:r>
    </w:p>
    <w:p w14:paraId="13000E3B" w14:textId="77777777" w:rsidR="00A020C2" w:rsidRPr="00A020C2" w:rsidRDefault="00A020C2" w:rsidP="00A020C2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020C2">
        <w:rPr>
          <w:rFonts w:asciiTheme="minorHAnsi" w:hAnsiTheme="minorHAnsi" w:cstheme="minorHAnsi"/>
          <w:b/>
          <w:color w:val="000000"/>
          <w:sz w:val="22"/>
          <w:szCs w:val="22"/>
        </w:rPr>
        <w:t>P</w:t>
      </w:r>
      <w:r w:rsidRPr="00A020C2">
        <w:rPr>
          <w:rFonts w:asciiTheme="minorHAnsi" w:hAnsiTheme="minorHAnsi" w:cstheme="minorHAnsi"/>
          <w:b/>
          <w:color w:val="000000"/>
          <w:sz w:val="22"/>
          <w:szCs w:val="22"/>
          <w:vertAlign w:val="subscript"/>
        </w:rPr>
        <w:t>Ł</w:t>
      </w:r>
      <w:r w:rsidRPr="00A020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= C + G </w:t>
      </w:r>
    </w:p>
    <w:p w14:paraId="042E9EE4" w14:textId="77777777" w:rsidR="00A020C2" w:rsidRPr="00A020C2" w:rsidRDefault="00A020C2" w:rsidP="00A020C2">
      <w:pPr>
        <w:autoSpaceDE w:val="0"/>
        <w:autoSpaceDN w:val="0"/>
        <w:adjustRightInd w:val="0"/>
        <w:ind w:left="1416"/>
        <w:rPr>
          <w:rFonts w:asciiTheme="minorHAnsi" w:hAnsiTheme="minorHAnsi" w:cstheme="minorHAnsi"/>
          <w:i/>
          <w:iCs/>
          <w:sz w:val="22"/>
          <w:szCs w:val="22"/>
        </w:rPr>
      </w:pPr>
      <w:r w:rsidRPr="00A020C2">
        <w:rPr>
          <w:rFonts w:asciiTheme="minorHAnsi" w:hAnsiTheme="minorHAnsi" w:cstheme="minorHAnsi"/>
          <w:i/>
          <w:iCs/>
          <w:sz w:val="22"/>
          <w:szCs w:val="22"/>
        </w:rPr>
        <w:t xml:space="preserve">gdzie </w:t>
      </w:r>
    </w:p>
    <w:p w14:paraId="0B923FD0" w14:textId="77777777" w:rsidR="00A020C2" w:rsidRPr="00A020C2" w:rsidRDefault="00A020C2" w:rsidP="00A020C2">
      <w:pPr>
        <w:autoSpaceDE w:val="0"/>
        <w:autoSpaceDN w:val="0"/>
        <w:adjustRightInd w:val="0"/>
        <w:ind w:left="1416"/>
        <w:rPr>
          <w:rFonts w:asciiTheme="minorHAnsi" w:hAnsiTheme="minorHAnsi" w:cstheme="minorHAnsi"/>
          <w:i/>
          <w:iCs/>
          <w:sz w:val="22"/>
          <w:szCs w:val="22"/>
        </w:rPr>
      </w:pPr>
      <w:r w:rsidRPr="00A020C2">
        <w:rPr>
          <w:rFonts w:asciiTheme="minorHAnsi" w:hAnsiTheme="minorHAnsi" w:cstheme="minorHAnsi"/>
          <w:b/>
          <w:i/>
          <w:iCs/>
          <w:sz w:val="22"/>
          <w:szCs w:val="22"/>
        </w:rPr>
        <w:t>P</w:t>
      </w:r>
      <w:r w:rsidRPr="00A020C2">
        <w:rPr>
          <w:rFonts w:asciiTheme="minorHAnsi" w:hAnsiTheme="minorHAnsi" w:cstheme="minorHAnsi"/>
          <w:b/>
          <w:i/>
          <w:iCs/>
          <w:sz w:val="22"/>
          <w:szCs w:val="22"/>
          <w:vertAlign w:val="subscript"/>
        </w:rPr>
        <w:t>Ł</w:t>
      </w:r>
      <w:r w:rsidRPr="00A020C2">
        <w:rPr>
          <w:rFonts w:asciiTheme="minorHAnsi" w:hAnsiTheme="minorHAnsi" w:cstheme="minorHAnsi"/>
          <w:i/>
          <w:iCs/>
          <w:sz w:val="22"/>
          <w:szCs w:val="22"/>
        </w:rPr>
        <w:t xml:space="preserve"> - łączna liczba punktów</w:t>
      </w:r>
    </w:p>
    <w:p w14:paraId="04A6BDC5" w14:textId="77777777" w:rsidR="00A020C2" w:rsidRPr="00A020C2" w:rsidRDefault="00A020C2" w:rsidP="00A020C2">
      <w:pPr>
        <w:autoSpaceDE w:val="0"/>
        <w:autoSpaceDN w:val="0"/>
        <w:adjustRightInd w:val="0"/>
        <w:ind w:left="1416"/>
        <w:rPr>
          <w:rFonts w:asciiTheme="minorHAnsi" w:hAnsiTheme="minorHAnsi" w:cstheme="minorHAnsi"/>
          <w:i/>
          <w:iCs/>
          <w:sz w:val="22"/>
          <w:szCs w:val="22"/>
        </w:rPr>
      </w:pPr>
      <w:r w:rsidRPr="00A020C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C </w:t>
      </w:r>
      <w:r w:rsidRPr="00A020C2">
        <w:rPr>
          <w:rFonts w:asciiTheme="minorHAnsi" w:hAnsiTheme="minorHAnsi" w:cstheme="minorHAnsi"/>
          <w:i/>
          <w:iCs/>
          <w:sz w:val="22"/>
          <w:szCs w:val="22"/>
        </w:rPr>
        <w:t>- liczba punktów w kryterium ceny</w:t>
      </w:r>
    </w:p>
    <w:p w14:paraId="0BCAF2AE" w14:textId="77777777" w:rsidR="00A020C2" w:rsidRPr="00A020C2" w:rsidRDefault="00A020C2" w:rsidP="00A020C2">
      <w:pPr>
        <w:autoSpaceDE w:val="0"/>
        <w:autoSpaceDN w:val="0"/>
        <w:adjustRightInd w:val="0"/>
        <w:ind w:left="1416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020C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G </w:t>
      </w:r>
      <w:r w:rsidRPr="00A020C2">
        <w:rPr>
          <w:rFonts w:asciiTheme="minorHAnsi" w:hAnsiTheme="minorHAnsi" w:cstheme="minorHAnsi"/>
          <w:bCs/>
          <w:i/>
          <w:iCs/>
          <w:sz w:val="22"/>
          <w:szCs w:val="22"/>
        </w:rPr>
        <w:t>– okres udzielonej gwarancji</w:t>
      </w:r>
    </w:p>
    <w:p w14:paraId="03CCB4F6" w14:textId="77777777" w:rsidR="00A020C2" w:rsidRPr="00A020C2" w:rsidRDefault="00A020C2" w:rsidP="00A020C2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Liczba punktów jest liczona z dokładnością do dwóch miejsc po przecinku, zaokrągleń dokonuje się w ten sposób, że końcówki poniżej 0,005 pkt pomija się, a końcówki 0,005 pkt i wyższe zaokrągla się o 0,01 pkt.</w:t>
      </w:r>
      <w:r w:rsidRPr="00A020C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F46FA3C" w14:textId="77777777" w:rsidR="00A020C2" w:rsidRPr="00A020C2" w:rsidRDefault="00A020C2" w:rsidP="00A020C2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20C2">
        <w:rPr>
          <w:rFonts w:asciiTheme="minorHAnsi" w:hAnsiTheme="minorHAnsi" w:cstheme="minorHAnsi"/>
          <w:color w:val="000000"/>
          <w:sz w:val="22"/>
          <w:szCs w:val="22"/>
        </w:rPr>
        <w:t xml:space="preserve">W przypadku poprawianiu omyłek w ofertach Zamawiający będzie postępował zgodnie z art. 223 ust. 2 ustawy </w:t>
      </w:r>
      <w:proofErr w:type="spellStart"/>
      <w:r w:rsidRPr="00A020C2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A020C2">
        <w:rPr>
          <w:rFonts w:asciiTheme="minorHAnsi" w:hAnsiTheme="minorHAnsi" w:cstheme="minorHAnsi"/>
          <w:color w:val="000000"/>
          <w:sz w:val="22"/>
          <w:szCs w:val="22"/>
        </w:rPr>
        <w:t xml:space="preserve">. Oferta zawierająca błędy w obliczeniu ceny, zostanie odrzucona na podstawie art. 226 ust. 1 pkt. 10 ustawy. </w:t>
      </w:r>
    </w:p>
    <w:p w14:paraId="40FACAD4" w14:textId="77777777" w:rsidR="00A020C2" w:rsidRPr="00A020C2" w:rsidRDefault="00A020C2" w:rsidP="00A020C2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20C2">
        <w:rPr>
          <w:rFonts w:asciiTheme="minorHAnsi" w:hAnsiTheme="minorHAnsi" w:cstheme="minorHAnsi"/>
          <w:color w:val="000000"/>
          <w:sz w:val="22"/>
          <w:szCs w:val="22"/>
        </w:rPr>
        <w:t xml:space="preserve">W przypadku wyjaśnienia kwestii dotyczących rażąco niskiej ceny oferty Zamawiający będzie postępował zgodnie z art. 224 ust. 1 ustawy </w:t>
      </w:r>
      <w:proofErr w:type="spellStart"/>
      <w:r w:rsidRPr="00A020C2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A020C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0440A98" w14:textId="77777777" w:rsidR="00A020C2" w:rsidRPr="00A020C2" w:rsidRDefault="00A020C2" w:rsidP="00A020C2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20C2">
        <w:rPr>
          <w:rFonts w:asciiTheme="minorHAnsi" w:hAnsiTheme="minorHAnsi" w:cstheme="minorHAnsi"/>
          <w:color w:val="000000"/>
          <w:sz w:val="22"/>
          <w:szCs w:val="22"/>
        </w:rPr>
        <w:t xml:space="preserve">Zamawiający udzieli zamówienia Wykonawcy, którego oferta odpowiadać będzie wszystkim wymaganiom przedstawionym w ustawie </w:t>
      </w:r>
      <w:proofErr w:type="spellStart"/>
      <w:r w:rsidRPr="00A020C2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A020C2">
        <w:rPr>
          <w:rFonts w:asciiTheme="minorHAnsi" w:hAnsiTheme="minorHAnsi" w:cstheme="minorHAnsi"/>
          <w:color w:val="000000"/>
          <w:sz w:val="22"/>
          <w:szCs w:val="22"/>
        </w:rPr>
        <w:t xml:space="preserve">, oraz w SWZ i zostanie oceniona jako najkorzystniejsza w oparciu o podane kryteria wyboru. </w:t>
      </w:r>
    </w:p>
    <w:p w14:paraId="7D57526A" w14:textId="77777777" w:rsidR="00A020C2" w:rsidRPr="00A020C2" w:rsidRDefault="00A020C2" w:rsidP="00A020C2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  <w:lang w:eastAsia="en-US"/>
        </w:rPr>
        <w:t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 Oferty dodatkowe ocenia się według tych samych zasad.</w:t>
      </w:r>
    </w:p>
    <w:p w14:paraId="5FA288B4" w14:textId="77777777" w:rsidR="003A478C" w:rsidRPr="007629AF" w:rsidRDefault="003A478C" w:rsidP="003A478C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496E2EE" w14:textId="77777777" w:rsidR="00B705F5" w:rsidRPr="007629AF" w:rsidRDefault="002F2FB5" w:rsidP="007D2D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120"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INFORMACJE O FORMALNOŚCIACH, JAKIE POWINNY ZOSTAĆ DOPEŁNIONE PO WYBORZE OFERTY W CELU ZAWARCIA UMOWY W SPRAWIE ZAMÓWIENIA PUBLICZNEGO.</w:t>
      </w:r>
    </w:p>
    <w:p w14:paraId="0B8CB84E" w14:textId="6B3EE638" w:rsidR="002F2FB5" w:rsidRPr="007629AF" w:rsidRDefault="00B705F5" w:rsidP="00150976">
      <w:pPr>
        <w:numPr>
          <w:ilvl w:val="1"/>
          <w:numId w:val="1"/>
        </w:numPr>
        <w:spacing w:before="120" w:after="120"/>
        <w:ind w:left="284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przekazuje informacje dot. postępowania na zasadach określonych w art. </w:t>
      </w:r>
      <w:r w:rsidR="00B7484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253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ustawy </w:t>
      </w:r>
      <w:proofErr w:type="spellStart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08734C5" w14:textId="77777777" w:rsidR="002F2FB5" w:rsidRPr="007629AF" w:rsidRDefault="00B705F5" w:rsidP="00150976">
      <w:pPr>
        <w:numPr>
          <w:ilvl w:val="1"/>
          <w:numId w:val="1"/>
        </w:numPr>
        <w:spacing w:before="120" w:after="120"/>
        <w:ind w:left="284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Wykonawca, którego oferta została wybrana do realizacji zamówienia zostanie powiadomiony przez Zamawiającego o terminie i miejscu zawarcia umowy.</w:t>
      </w:r>
    </w:p>
    <w:p w14:paraId="4E003864" w14:textId="6C0D9974" w:rsidR="002F2FB5" w:rsidRPr="007629AF" w:rsidRDefault="00B705F5" w:rsidP="00150976">
      <w:pPr>
        <w:numPr>
          <w:ilvl w:val="1"/>
          <w:numId w:val="1"/>
        </w:numPr>
        <w:spacing w:before="120" w:after="120"/>
        <w:ind w:left="284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w celu zawarcia umowy w sprawie zamówienia publicznego, zobowiązany jest stawić się w miejscu i czasie określonym w powiadomieniu przesłanym przez Zamawiającego oraz dostarczyć wymagane do zawarcia umowy dokumenty określone w </w:t>
      </w:r>
      <w:r w:rsidR="00BD0141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Rozdziale</w:t>
      </w:r>
      <w:r w:rsidR="00646BBF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B7E65">
        <w:rPr>
          <w:rFonts w:asciiTheme="minorHAnsi" w:eastAsia="Calibri" w:hAnsiTheme="minorHAnsi" w:cstheme="minorHAnsi"/>
          <w:sz w:val="22"/>
          <w:szCs w:val="22"/>
          <w:lang w:eastAsia="en-US"/>
        </w:rPr>
        <w:t>X</w:t>
      </w:r>
      <w:r w:rsidR="00645E76">
        <w:rPr>
          <w:rFonts w:asciiTheme="minorHAnsi" w:eastAsia="Calibri" w:hAnsiTheme="minorHAnsi" w:cstheme="minorHAnsi"/>
          <w:sz w:val="22"/>
          <w:szCs w:val="22"/>
          <w:lang w:eastAsia="en-US"/>
        </w:rPr>
        <w:t>IX</w:t>
      </w:r>
      <w:r w:rsidR="009B7E6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pkt. 5 SWZ.</w:t>
      </w:r>
    </w:p>
    <w:p w14:paraId="79803176" w14:textId="7B31F49A" w:rsidR="002F2FB5" w:rsidRPr="007629AF" w:rsidRDefault="00B705F5" w:rsidP="00150976">
      <w:pPr>
        <w:numPr>
          <w:ilvl w:val="1"/>
          <w:numId w:val="1"/>
        </w:numPr>
        <w:spacing w:before="120" w:after="120"/>
        <w:ind w:left="284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zawiera umowę z wybranym Wykonawcą na warunkach określonych w złożonej ofercie oraz we </w:t>
      </w:r>
      <w:r w:rsidR="004D21E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zorze </w:t>
      </w:r>
      <w:r w:rsidR="004D21E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mowy, który został załączony do SWZ. Strony przed zawarciem umowy mogą uzupełnić lub zmodyfikować Wzór Umowy w zakresie, który nie został określony w ofercie, np. kwestie organizacyjno-porządkowe.</w:t>
      </w:r>
    </w:p>
    <w:p w14:paraId="1ABDBEFA" w14:textId="01879838" w:rsidR="00111227" w:rsidRPr="007629AF" w:rsidRDefault="00B705F5" w:rsidP="00610690">
      <w:pPr>
        <w:numPr>
          <w:ilvl w:val="1"/>
          <w:numId w:val="1"/>
        </w:numPr>
        <w:spacing w:before="120" w:after="120"/>
        <w:ind w:left="284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 xml:space="preserve">Warunkiem zawarcia umowy jest dostarczenie </w:t>
      </w:r>
      <w:r w:rsidR="00150976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n</w:t>
      </w:r>
      <w:r w:rsidR="0011122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ajpóźniej </w:t>
      </w:r>
      <w:r w:rsidR="00111227" w:rsidRPr="007629A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na </w:t>
      </w:r>
      <w:r w:rsidR="00AB35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111227" w:rsidRPr="007629A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dni przed zawarciem umowy</w:t>
      </w:r>
      <w:r w:rsidR="0011122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509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przez </w:t>
      </w:r>
      <w:r w:rsidR="0015097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wybran</w:t>
      </w:r>
      <w:r w:rsidR="001509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ego </w:t>
      </w:r>
      <w:r w:rsidR="0015097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Wykonawc</w:t>
      </w:r>
      <w:r w:rsidR="00150976">
        <w:rPr>
          <w:rFonts w:asciiTheme="minorHAnsi" w:eastAsia="Calibri" w:hAnsiTheme="minorHAnsi" w:cstheme="minorHAnsi"/>
          <w:sz w:val="22"/>
          <w:szCs w:val="22"/>
          <w:lang w:eastAsia="en-US"/>
        </w:rPr>
        <w:t>ę</w:t>
      </w:r>
      <w:r w:rsidR="0015097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50976">
        <w:rPr>
          <w:rFonts w:asciiTheme="minorHAnsi" w:eastAsia="Calibri" w:hAnsiTheme="minorHAnsi" w:cstheme="minorHAnsi"/>
          <w:sz w:val="22"/>
          <w:szCs w:val="22"/>
          <w:lang w:eastAsia="en-US"/>
        </w:rPr>
        <w:t>nw. dokumentów</w:t>
      </w:r>
      <w:r w:rsidR="0011122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3F54672D" w14:textId="5D7C0097" w:rsidR="006A1596" w:rsidRPr="008550A9" w:rsidRDefault="006F7462" w:rsidP="00BD0917">
      <w:pPr>
        <w:numPr>
          <w:ilvl w:val="2"/>
          <w:numId w:val="2"/>
        </w:numPr>
        <w:spacing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</w:t>
      </w:r>
      <w:r w:rsidR="006A1596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okument</w:t>
      </w:r>
      <w:r w:rsidR="0012402A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y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sporządzone w języku polskim</w:t>
      </w:r>
      <w:r w:rsidR="006A1596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potwierdzając</w:t>
      </w:r>
      <w:r w:rsidR="0012402A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e</w:t>
      </w:r>
      <w:r w:rsidR="006A1596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parametry i gwarancje oferowanych produktów</w:t>
      </w:r>
      <w:r w:rsidR="006A159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86436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550A9">
        <w:rPr>
          <w:rFonts w:asciiTheme="minorHAnsi" w:hAnsiTheme="minorHAnsi" w:cstheme="minorHAnsi"/>
          <w:sz w:val="22"/>
          <w:szCs w:val="22"/>
        </w:rPr>
        <w:t>deklaracje zgodności CE, instrukcje obsługi sprzętu</w:t>
      </w:r>
      <w:r w:rsidR="00D45912" w:rsidRPr="008550A9">
        <w:rPr>
          <w:rFonts w:asciiTheme="minorHAnsi" w:hAnsiTheme="minorHAnsi" w:cstheme="minorHAnsi"/>
          <w:sz w:val="22"/>
          <w:szCs w:val="22"/>
        </w:rPr>
        <w:t xml:space="preserve">, </w:t>
      </w:r>
      <w:r w:rsidRPr="008550A9">
        <w:rPr>
          <w:rFonts w:asciiTheme="minorHAnsi" w:hAnsiTheme="minorHAnsi" w:cstheme="minorHAnsi"/>
          <w:sz w:val="22"/>
          <w:szCs w:val="22"/>
        </w:rPr>
        <w:t xml:space="preserve">dokumenty gwarancyjne, </w:t>
      </w:r>
      <w:r w:rsidR="00D45912" w:rsidRPr="008550A9">
        <w:rPr>
          <w:rFonts w:asciiTheme="minorHAnsi" w:hAnsiTheme="minorHAnsi" w:cstheme="minorHAnsi"/>
          <w:sz w:val="22"/>
          <w:szCs w:val="22"/>
        </w:rPr>
        <w:t>certyfikaty</w:t>
      </w:r>
      <w:r w:rsidRPr="008550A9">
        <w:rPr>
          <w:rFonts w:asciiTheme="minorHAnsi" w:hAnsiTheme="minorHAnsi" w:cstheme="minorHAnsi"/>
          <w:sz w:val="22"/>
          <w:szCs w:val="22"/>
        </w:rPr>
        <w:t xml:space="preserve"> </w:t>
      </w:r>
      <w:r w:rsidR="006A1596" w:rsidRPr="008550A9">
        <w:rPr>
          <w:rFonts w:asciiTheme="minorHAnsi" w:hAnsiTheme="minorHAnsi" w:cstheme="minorHAnsi"/>
          <w:sz w:val="22"/>
          <w:szCs w:val="22"/>
        </w:rPr>
        <w:t>wystawiony przez producenta</w:t>
      </w:r>
      <w:r w:rsidRPr="008550A9">
        <w:rPr>
          <w:rFonts w:asciiTheme="minorHAnsi" w:hAnsiTheme="minorHAnsi" w:cstheme="minorHAnsi"/>
          <w:sz w:val="22"/>
          <w:szCs w:val="22"/>
        </w:rPr>
        <w:t>.</w:t>
      </w:r>
      <w:r w:rsidR="006A1596" w:rsidRPr="008550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070FDA" w14:textId="04E95E3A" w:rsidR="00D17273" w:rsidRPr="007629AF" w:rsidRDefault="00D17273" w:rsidP="00BD0917">
      <w:pPr>
        <w:pStyle w:val="Akapitzlist"/>
        <w:numPr>
          <w:ilvl w:val="2"/>
          <w:numId w:val="2"/>
        </w:numPr>
        <w:ind w:left="851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zawierania umowy z Wykonawcami, którzy wspólnie ubiegają się o udzielenie zamówienia, Zamawiający wymaga przed jej zawarciem </w:t>
      </w: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dostarczenia dokumentu regulującego ich współpracę, np.: umowy spółki cywilnej, konsorcjum lub porozumienia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Dokument regulujący współpracę: nie może zawierać postanowień, które są sprzeczne z przepisami </w:t>
      </w:r>
      <w:proofErr w:type="spellStart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; musi zawierać określenie wszystkich Wykonawców wspólnie ubiegających się o udzielenie zamówienia, określenie celu gospodarczego, wskazanie lidera wraz z określeniem kompetencji do wykonywania określonych czynności (np. podpisanie umowy, faktur, itd.), wskazanie solidarnej odpowiedzialność za wykonanie umowy i wniesienia ZNWU (zgodnie z art. </w:t>
      </w:r>
      <w:r w:rsidR="003A6E3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445 ust. 1 </w:t>
      </w:r>
      <w:proofErr w:type="spellStart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), określenie czasu trwania współpracy (min. na okres realizacji przedmiotu zamówienia), postanowienie mówiące o tym, że wszelkie zmiany treści dokumentu po zawarciu umowy o niniejsze zamówienie wymagają zgody Zamawiającego.</w:t>
      </w:r>
    </w:p>
    <w:p w14:paraId="3DF7E441" w14:textId="3AC04703" w:rsidR="00B705F5" w:rsidRPr="007629AF" w:rsidRDefault="00B705F5" w:rsidP="0086436D">
      <w:pPr>
        <w:pStyle w:val="Akapitzlist"/>
        <w:numPr>
          <w:ilvl w:val="1"/>
          <w:numId w:val="1"/>
        </w:numPr>
        <w:spacing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Wystąpienie którejkolwiek okoliczności związanej z działaniem lub zaniechaniem działania Wykonawcy polegającej np. na odmowie podpisania umowy na warunkach opisanych w ofercie, niestawieniu się w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celu zawarcia umowy w wyznaczonym miejscu i terminie lub </w:t>
      </w:r>
      <w:r w:rsidR="002A658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niewypełnieniu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obowiązków wynikających z pkt 14.5, traktowane będzie jako brak możliwości zawarcia umowy z przyczyn leżących po stronie Wykonawcy.</w:t>
      </w:r>
    </w:p>
    <w:p w14:paraId="7D7121E4" w14:textId="77777777" w:rsidR="003A478C" w:rsidRPr="007629AF" w:rsidRDefault="003A478C" w:rsidP="003A478C">
      <w:pPr>
        <w:pStyle w:val="Akapitzlist"/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6239E1" w14:textId="764D8992" w:rsidR="0047007F" w:rsidRPr="007629AF" w:rsidRDefault="000B15EB" w:rsidP="0086436D">
      <w:pPr>
        <w:numPr>
          <w:ilvl w:val="0"/>
          <w:numId w:val="1"/>
        </w:numPr>
        <w:shd w:val="clear" w:color="auto" w:fill="D9D9D9" w:themeFill="background1" w:themeFillShade="D9"/>
        <w:spacing w:after="120"/>
        <w:ind w:left="426" w:hanging="567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Unieważnienie postępowania</w:t>
      </w:r>
    </w:p>
    <w:p w14:paraId="0705D3B7" w14:textId="77777777" w:rsidR="001D1A2F" w:rsidRPr="007629AF" w:rsidRDefault="000B15EB" w:rsidP="00BD0917">
      <w:pPr>
        <w:pStyle w:val="Akapitzlist"/>
        <w:numPr>
          <w:ilvl w:val="3"/>
          <w:numId w:val="19"/>
        </w:numPr>
        <w:ind w:left="0" w:firstLine="0"/>
        <w:contextualSpacing w:val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Zamawiający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1D1A2F" w:rsidRPr="007629AF">
        <w:rPr>
          <w:rFonts w:asciiTheme="minorHAnsi" w:hAnsiTheme="minorHAnsi" w:cstheme="minorHAnsi"/>
          <w:color w:val="262626"/>
          <w:sz w:val="22"/>
          <w:szCs w:val="22"/>
        </w:rPr>
        <w:t>unieważnia postępowanie o udzielenie zamówienia, jeżeli:</w:t>
      </w:r>
    </w:p>
    <w:p w14:paraId="0597B979" w14:textId="77777777" w:rsidR="001D1A2F" w:rsidRPr="007629AF" w:rsidRDefault="001D1A2F" w:rsidP="00BD0917">
      <w:pPr>
        <w:pStyle w:val="Akapitzlist"/>
        <w:numPr>
          <w:ilvl w:val="0"/>
          <w:numId w:val="20"/>
        </w:numPr>
        <w:tabs>
          <w:tab w:val="left" w:pos="130"/>
        </w:tabs>
        <w:autoSpaceDE w:val="0"/>
        <w:ind w:left="709"/>
        <w:contextualSpacing w:val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7629AF">
        <w:rPr>
          <w:rFonts w:asciiTheme="minorHAnsi" w:hAnsiTheme="minorHAnsi" w:cstheme="minorHAnsi"/>
          <w:color w:val="262626"/>
          <w:sz w:val="22"/>
          <w:szCs w:val="22"/>
        </w:rPr>
        <w:t xml:space="preserve">nie złożono żadnej oferty niepodlegającej odrzuceniu, </w:t>
      </w:r>
    </w:p>
    <w:p w14:paraId="28B30DF5" w14:textId="77777777" w:rsidR="001D1A2F" w:rsidRPr="007629AF" w:rsidRDefault="001D1A2F" w:rsidP="00BD0917">
      <w:pPr>
        <w:pStyle w:val="Akapitzlist"/>
        <w:numPr>
          <w:ilvl w:val="0"/>
          <w:numId w:val="20"/>
        </w:numPr>
        <w:tabs>
          <w:tab w:val="left" w:pos="130"/>
        </w:tabs>
        <w:autoSpaceDE w:val="0"/>
        <w:ind w:left="709"/>
        <w:contextualSpacing w:val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7629A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  <w:r w:rsidRPr="007629AF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</w:p>
    <w:p w14:paraId="782B2FEA" w14:textId="77777777" w:rsidR="001D1A2F" w:rsidRPr="007629AF" w:rsidRDefault="001D1A2F" w:rsidP="00BD0917">
      <w:pPr>
        <w:pStyle w:val="Akapitzlist"/>
        <w:numPr>
          <w:ilvl w:val="0"/>
          <w:numId w:val="20"/>
        </w:numPr>
        <w:autoSpaceDE w:val="0"/>
        <w:ind w:left="709"/>
        <w:contextualSpacing w:val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7629AF">
        <w:rPr>
          <w:rFonts w:asciiTheme="minorHAnsi" w:hAnsiTheme="minorHAnsi" w:cstheme="minorHAnsi"/>
          <w:color w:val="262626"/>
          <w:sz w:val="22"/>
          <w:szCs w:val="22"/>
        </w:rPr>
        <w:t>cena najkorzystniejszej oferty lub oferta z najniższą ceną przewyższa kwotę, którą Zamawiający zamierza przeznaczyć na sfinansowanie zamówienia chyba że Zamawiający może zwiększyć tę kwotę do ceny najkorzystniejszej oferty.</w:t>
      </w:r>
    </w:p>
    <w:p w14:paraId="2BDA21E4" w14:textId="77777777" w:rsidR="001D1A2F" w:rsidRPr="007629AF" w:rsidRDefault="001D1A2F" w:rsidP="00BD0917">
      <w:pPr>
        <w:pStyle w:val="Akapitzlist"/>
        <w:numPr>
          <w:ilvl w:val="0"/>
          <w:numId w:val="20"/>
        </w:numPr>
        <w:autoSpaceDE w:val="0"/>
        <w:ind w:left="709"/>
        <w:contextualSpacing w:val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7629AF">
        <w:rPr>
          <w:rFonts w:asciiTheme="minorHAnsi" w:hAnsiTheme="minorHAnsi" w:cstheme="minorHAnsi"/>
          <w:color w:val="262626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przewidzieć;</w:t>
      </w:r>
    </w:p>
    <w:p w14:paraId="6A52E14C" w14:textId="77777777" w:rsidR="001D1A2F" w:rsidRPr="007629AF" w:rsidRDefault="001D1A2F" w:rsidP="00BD0917">
      <w:pPr>
        <w:pStyle w:val="Akapitzlist"/>
        <w:numPr>
          <w:ilvl w:val="0"/>
          <w:numId w:val="20"/>
        </w:numPr>
        <w:autoSpaceDE w:val="0"/>
        <w:ind w:left="709"/>
        <w:contextualSpacing w:val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7629AF">
        <w:rPr>
          <w:rFonts w:asciiTheme="minorHAnsi" w:hAnsiTheme="minorHAnsi" w:cstheme="minorHAnsi"/>
          <w:color w:val="262626"/>
          <w:sz w:val="22"/>
          <w:szCs w:val="22"/>
        </w:rPr>
        <w:t>postępowanie obarczone jest niemożliwą do usunięcia wadą uniemożliwiającą zawarcie niepodlegającej unieważnieniu umowy w sprawie zamówienia publicznego;</w:t>
      </w:r>
    </w:p>
    <w:p w14:paraId="089A06AA" w14:textId="77777777" w:rsidR="001D1A2F" w:rsidRPr="007629AF" w:rsidRDefault="001D1A2F" w:rsidP="00BD0917">
      <w:pPr>
        <w:pStyle w:val="Akapitzlist"/>
        <w:numPr>
          <w:ilvl w:val="0"/>
          <w:numId w:val="20"/>
        </w:numPr>
        <w:autoSpaceDE w:val="0"/>
        <w:ind w:left="709"/>
        <w:contextualSpacing w:val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7629AF">
        <w:rPr>
          <w:rFonts w:asciiTheme="minorHAnsi" w:hAnsiTheme="minorHAnsi" w:cstheme="minorHAnsi"/>
          <w:color w:val="262626"/>
          <w:sz w:val="22"/>
          <w:szCs w:val="22"/>
        </w:rPr>
        <w:t>wykonawca nie wniósł wymaganego zabezpieczenia należytego wykonania umowy lub uchylił się od zawarcia umowy w sprawie zamówienia publicznego, z uwzględnieniem art. 263 PZP;</w:t>
      </w:r>
    </w:p>
    <w:p w14:paraId="6CE79ECF" w14:textId="375FC949" w:rsidR="0047007F" w:rsidRPr="007629AF" w:rsidRDefault="001D1A2F" w:rsidP="00BD0917">
      <w:pPr>
        <w:pStyle w:val="Akapitzlist"/>
        <w:numPr>
          <w:ilvl w:val="0"/>
          <w:numId w:val="20"/>
        </w:numPr>
        <w:autoSpaceDE w:val="0"/>
        <w:ind w:left="709"/>
        <w:contextualSpacing w:val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7629AF">
        <w:rPr>
          <w:rFonts w:asciiTheme="minorHAnsi" w:hAnsiTheme="minorHAnsi" w:cstheme="minorHAnsi"/>
          <w:color w:val="262626"/>
          <w:sz w:val="22"/>
          <w:szCs w:val="22"/>
        </w:rPr>
        <w:t>w trybie zamówienia z wolnej ręki negocjacje nie doprowadziły do zawarcia umowy w sprawie zamówienia publicznego.</w:t>
      </w:r>
    </w:p>
    <w:p w14:paraId="4326FF45" w14:textId="77777777" w:rsidR="003804AE" w:rsidRPr="007629AF" w:rsidRDefault="003804AE" w:rsidP="00BD0917">
      <w:pPr>
        <w:pStyle w:val="Akapitzlist"/>
        <w:numPr>
          <w:ilvl w:val="3"/>
          <w:numId w:val="19"/>
        </w:numPr>
        <w:autoSpaceDE w:val="0"/>
        <w:ind w:left="284" w:right="21"/>
        <w:contextualSpacing w:val="0"/>
        <w:jc w:val="both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7629AF">
        <w:rPr>
          <w:rFonts w:asciiTheme="minorHAnsi" w:hAnsiTheme="minorHAnsi" w:cstheme="minorHAnsi"/>
          <w:color w:val="262626"/>
          <w:sz w:val="22"/>
          <w:szCs w:val="22"/>
        </w:rPr>
        <w:t xml:space="preserve">O </w:t>
      </w:r>
      <w:r w:rsidRPr="007629AF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unieważnieniu postępowania o udzielenie zamówienia Zamawiający zawiadamia równocześnie wszystkich wykonawców, którzy: </w:t>
      </w:r>
    </w:p>
    <w:p w14:paraId="4A1BCCDD" w14:textId="77777777" w:rsidR="003804AE" w:rsidRPr="007629AF" w:rsidRDefault="003804AE" w:rsidP="00BD0917">
      <w:pPr>
        <w:pStyle w:val="Default"/>
        <w:widowControl w:val="0"/>
        <w:numPr>
          <w:ilvl w:val="0"/>
          <w:numId w:val="21"/>
        </w:numPr>
        <w:suppressAutoHyphens/>
        <w:autoSpaceDN/>
        <w:adjustRightInd/>
        <w:ind w:right="48"/>
        <w:jc w:val="both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7629AF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ubiegali się o udzielenie zamówienia – w przypadku unieważnienia postępowania przed upływem terminu składania ofert, </w:t>
      </w:r>
    </w:p>
    <w:p w14:paraId="278F091D" w14:textId="77777777" w:rsidR="003804AE" w:rsidRPr="007629AF" w:rsidRDefault="003804AE" w:rsidP="00BD0917">
      <w:pPr>
        <w:pStyle w:val="Default"/>
        <w:widowControl w:val="0"/>
        <w:numPr>
          <w:ilvl w:val="0"/>
          <w:numId w:val="21"/>
        </w:numPr>
        <w:suppressAutoHyphens/>
        <w:autoSpaceDN/>
        <w:adjustRightInd/>
        <w:ind w:right="48"/>
        <w:jc w:val="both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7629AF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złożyli oferty – w przypadku unieważnienia postępowania po upływie terminu składania </w:t>
      </w:r>
      <w:r w:rsidRPr="007629AF">
        <w:rPr>
          <w:rFonts w:asciiTheme="minorHAnsi" w:hAnsiTheme="minorHAnsi" w:cstheme="minorHAnsi"/>
          <w:color w:val="262626"/>
          <w:sz w:val="22"/>
          <w:szCs w:val="22"/>
        </w:rPr>
        <w:t>ofert – podając</w:t>
      </w:r>
      <w:r w:rsidRPr="007629AF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</w:t>
      </w:r>
      <w:r w:rsidRPr="007629AF">
        <w:rPr>
          <w:rFonts w:asciiTheme="minorHAnsi" w:hAnsiTheme="minorHAnsi" w:cstheme="minorHAnsi"/>
          <w:color w:val="262626"/>
          <w:sz w:val="22"/>
          <w:szCs w:val="22"/>
        </w:rPr>
        <w:t>uzasadnienie faktyczne i prawne.</w:t>
      </w:r>
    </w:p>
    <w:p w14:paraId="70B9B894" w14:textId="3BE72E2A" w:rsidR="001D1A2F" w:rsidRPr="007629AF" w:rsidRDefault="007D2D8B" w:rsidP="00BD0917">
      <w:pPr>
        <w:pStyle w:val="Default"/>
        <w:widowControl w:val="0"/>
        <w:numPr>
          <w:ilvl w:val="3"/>
          <w:numId w:val="19"/>
        </w:numPr>
        <w:suppressAutoHyphens/>
        <w:autoSpaceDN/>
        <w:adjustRightInd/>
        <w:ind w:left="284" w:right="40"/>
        <w:jc w:val="both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7629AF">
        <w:rPr>
          <w:rFonts w:asciiTheme="minorHAnsi" w:hAnsiTheme="minorHAnsi" w:cstheme="minorHAnsi"/>
          <w:color w:val="262626"/>
          <w:sz w:val="22"/>
          <w:szCs w:val="22"/>
        </w:rPr>
        <w:t>W</w:t>
      </w:r>
      <w:r w:rsidR="003804AE" w:rsidRPr="007629AF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Pr="007629AF">
        <w:rPr>
          <w:rFonts w:asciiTheme="minorHAnsi" w:hAnsiTheme="minorHAnsi" w:cstheme="minorHAnsi"/>
          <w:bCs/>
          <w:color w:val="262626"/>
          <w:sz w:val="22"/>
          <w:szCs w:val="22"/>
        </w:rPr>
        <w:t>przypadku unieważnienia postępowania o udzielenie zamówienia Zamawiający na wniosek wykonawcy, który ubiegał się o udzielenie zamówienia, zawiadomi o wszczęciu kolejnego postępowania, które dotyczy tego samego przedmiotu zamówienia lub obejmuje ten sam przedmiot zamówienia</w:t>
      </w:r>
      <w:r w:rsidR="003A478C" w:rsidRPr="007629AF">
        <w:rPr>
          <w:rFonts w:asciiTheme="minorHAnsi" w:hAnsiTheme="minorHAnsi" w:cstheme="minorHAnsi"/>
          <w:bCs/>
          <w:color w:val="262626"/>
          <w:sz w:val="22"/>
          <w:szCs w:val="22"/>
        </w:rPr>
        <w:t>.</w:t>
      </w:r>
    </w:p>
    <w:p w14:paraId="2EE2C7D7" w14:textId="77777777" w:rsidR="003A478C" w:rsidRPr="007629AF" w:rsidRDefault="003A478C" w:rsidP="003A478C">
      <w:pPr>
        <w:pStyle w:val="Default"/>
        <w:widowControl w:val="0"/>
        <w:suppressAutoHyphens/>
        <w:autoSpaceDN/>
        <w:adjustRightInd/>
        <w:ind w:left="426" w:right="40"/>
        <w:jc w:val="both"/>
        <w:rPr>
          <w:rFonts w:asciiTheme="minorHAnsi" w:hAnsiTheme="minorHAnsi" w:cstheme="minorHAnsi"/>
          <w:bCs/>
          <w:color w:val="262626"/>
          <w:sz w:val="22"/>
          <w:szCs w:val="22"/>
        </w:rPr>
      </w:pPr>
    </w:p>
    <w:p w14:paraId="684DFC7F" w14:textId="2A9B49ED" w:rsidR="0047007F" w:rsidRPr="007629AF" w:rsidRDefault="0047007F" w:rsidP="007D2D8B">
      <w:pPr>
        <w:numPr>
          <w:ilvl w:val="0"/>
          <w:numId w:val="1"/>
        </w:numPr>
        <w:shd w:val="clear" w:color="auto" w:fill="D9D9D9" w:themeFill="background1" w:themeFillShade="D9"/>
        <w:spacing w:after="120"/>
        <w:ind w:left="567" w:hanging="567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Wymagania dotyczące zabezpieczenia należytego wykonania umowy.</w:t>
      </w:r>
    </w:p>
    <w:p w14:paraId="71D78864" w14:textId="77777777" w:rsidR="005A2647" w:rsidRDefault="0080512C" w:rsidP="005A2647">
      <w:pPr>
        <w:pStyle w:val="Akapitzlist"/>
        <w:numPr>
          <w:ilvl w:val="1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</w:t>
      </w:r>
      <w:r w:rsidR="005A26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</w:t>
      </w: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wymaga wniesienia Zabezpieczenia należytego wykonania umowy</w:t>
      </w:r>
      <w:r w:rsidR="005A264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C123572" w14:textId="0B630C32" w:rsidR="0080512C" w:rsidRPr="005A2647" w:rsidRDefault="0080512C" w:rsidP="005A2647">
      <w:pPr>
        <w:pStyle w:val="Akapitzlist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A264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3A84663F" w14:textId="77777777" w:rsidR="003E5460" w:rsidRPr="007629AF" w:rsidRDefault="00761D94" w:rsidP="007D2D8B">
      <w:pPr>
        <w:numPr>
          <w:ilvl w:val="0"/>
          <w:numId w:val="1"/>
        </w:numPr>
        <w:shd w:val="clear" w:color="auto" w:fill="D9D9D9" w:themeFill="background1" w:themeFillShade="D9"/>
        <w:ind w:left="567" w:hanging="567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3" w:name="_Hlk94601263"/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Wymagania dotyczące umowy o p</w:t>
      </w:r>
      <w:r w:rsidR="003E5460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odwykonawstwo.</w:t>
      </w:r>
    </w:p>
    <w:p w14:paraId="0FFF5CE7" w14:textId="2C7E55C1" w:rsidR="007F7DF5" w:rsidRDefault="008562A3" w:rsidP="0086436D">
      <w:pPr>
        <w:pStyle w:val="Akapitzlist"/>
        <w:numPr>
          <w:ilvl w:val="1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zgodnie z art. 462 ust. 1,2 i 5 oraz art. 463 ustawy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może powierzyć, zgodnie ze złożoną ofertą, wykonanie części dostaw podwykonawcą pod warunkiem, że posiadają oni kwalifikacje do ich wykonania. </w:t>
      </w:r>
    </w:p>
    <w:p w14:paraId="3423A381" w14:textId="2D3533D4" w:rsidR="00513334" w:rsidRDefault="008562A3" w:rsidP="00610690">
      <w:pPr>
        <w:pStyle w:val="Akapitzlist"/>
        <w:numPr>
          <w:ilvl w:val="1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odpowiada za działania lub zaniechania swych podwykonawców jak za działania lub zaniechania własne. </w:t>
      </w:r>
      <w:bookmarkEnd w:id="3"/>
    </w:p>
    <w:p w14:paraId="166679F1" w14:textId="77777777" w:rsidR="00513334" w:rsidRPr="007629AF" w:rsidRDefault="00513334" w:rsidP="00255571">
      <w:pPr>
        <w:pStyle w:val="Akapitzli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29BCE2D" w14:textId="2CF163A2" w:rsidR="00B705F5" w:rsidRPr="007629AF" w:rsidRDefault="00B705F5" w:rsidP="007D2D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12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Istotne dla stron postanowienia, które zostaną wprowadzone do treści zawieranej umowy w sprawie zamówienia publicznego, ogólne warunki</w:t>
      </w:r>
      <w:r w:rsidR="004D21E3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umowy albo wzór umowy, jeżeli Zamawiający wymaga od W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ykonawcy, aby zawarł z nim umowę w sprawie zamówienia publicznego na takich warunkach: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wzór umowy stanowi załącznik</w:t>
      </w:r>
      <w:r w:rsidR="004965E4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nr 4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SWZ.</w:t>
      </w:r>
    </w:p>
    <w:p w14:paraId="3E418065" w14:textId="48A65374" w:rsidR="00B705F5" w:rsidRPr="007629AF" w:rsidRDefault="00B705F5" w:rsidP="0086436D">
      <w:pPr>
        <w:numPr>
          <w:ilvl w:val="1"/>
          <w:numId w:val="1"/>
        </w:num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istotne postanowień zawartej umowy w stosunku do treści złożonej przez Wykonawcę oferty, która została wybrana jako oferta najkorzystniejsza, są możliwe w zakresie określonym we wzorze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umowy. Istotna zmiana postanowień zawartej umowy wymaga formy pisemnej (aneks do umowy) pod rygorem nieważności i wymaga akceptacji każdej ze Stron umowy.</w:t>
      </w:r>
    </w:p>
    <w:p w14:paraId="2FDC5F4F" w14:textId="77777777" w:rsidR="007629AF" w:rsidRPr="007629AF" w:rsidRDefault="007629AF" w:rsidP="007629AF">
      <w:pPr>
        <w:spacing w:after="120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1E779AE" w14:textId="77777777" w:rsidR="00B705F5" w:rsidRPr="007629AF" w:rsidRDefault="00B705F5" w:rsidP="007D2D8B">
      <w:pPr>
        <w:numPr>
          <w:ilvl w:val="0"/>
          <w:numId w:val="1"/>
        </w:numPr>
        <w:shd w:val="clear" w:color="auto" w:fill="D9D9D9" w:themeFill="background1" w:themeFillShade="D9"/>
        <w:spacing w:after="120"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Pouczenie o środkach ochrony prawnej przysługujących </w:t>
      </w:r>
      <w:r w:rsidR="00706784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ykonawcy w toku </w:t>
      </w:r>
      <w:r w:rsidR="00310420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postępowania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o udzielenie zamówienia.</w:t>
      </w:r>
    </w:p>
    <w:p w14:paraId="06300055" w14:textId="6D1221A8" w:rsidR="0086436D" w:rsidRDefault="00B705F5" w:rsidP="008550A9">
      <w:pPr>
        <w:numPr>
          <w:ilvl w:val="1"/>
          <w:numId w:val="1"/>
        </w:num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Środki ochrony prawnej przysługują Wykonawcy, a także innemu podmiotowi, jeżeli ma lub miał interes w uzyskaniu zamówienia oraz poniósł lub może ponieść szkodę w wyniku naruszenia przez Zamawiającego przepisów </w:t>
      </w:r>
      <w:proofErr w:type="spellStart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Środki ochrony prawnej wobec ogłoszenia o zamówieniu oraz SWZ przysługują również organizacjom wpisanym na listę, o której mowa w art. </w:t>
      </w:r>
      <w:r w:rsidR="001055E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469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pkt </w:t>
      </w:r>
      <w:r w:rsidR="001055E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5 </w:t>
      </w:r>
      <w:proofErr w:type="spellStart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C157AB6" w14:textId="1F11697E" w:rsidR="003A3633" w:rsidRPr="003A3633" w:rsidRDefault="00930ACF" w:rsidP="003A3633">
      <w:pPr>
        <w:numPr>
          <w:ilvl w:val="1"/>
          <w:numId w:val="1"/>
        </w:numPr>
        <w:suppressAutoHyphens/>
        <w:spacing w:after="120" w:line="276" w:lineRule="auto"/>
        <w:ind w:left="425" w:hanging="425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Odwołanie przysługuje na</w:t>
      </w:r>
      <w:r w:rsidR="003A3633" w:rsidRPr="003A3633">
        <w:rPr>
          <w:rFonts w:asciiTheme="minorHAnsi" w:hAnsiTheme="minorHAnsi" w:cs="Arial"/>
          <w:color w:val="000000" w:themeColor="text1"/>
          <w:sz w:val="22"/>
          <w:szCs w:val="22"/>
        </w:rPr>
        <w:t>:</w:t>
      </w:r>
    </w:p>
    <w:p w14:paraId="0B27BAB8" w14:textId="3479B4AF" w:rsidR="00930ACF" w:rsidRPr="003A3633" w:rsidRDefault="00930ACF" w:rsidP="003A3633">
      <w:pPr>
        <w:suppressAutoHyphens/>
        <w:spacing w:after="120" w:line="276" w:lineRule="auto"/>
        <w:ind w:left="443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1)</w:t>
      </w: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niezgodną z przepisami ustawy czynność Zamawiającego, podjętą w postępowaniu </w:t>
      </w: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br/>
        <w:t>o udzielenie zamówienia, w tym na projektowane postanowienie umowy;</w:t>
      </w:r>
    </w:p>
    <w:p w14:paraId="0E32DEEB" w14:textId="77777777" w:rsidR="00930ACF" w:rsidRPr="003A3633" w:rsidRDefault="00930ACF" w:rsidP="00930ACF">
      <w:pPr>
        <w:suppressAutoHyphens/>
        <w:spacing w:line="276" w:lineRule="auto"/>
        <w:ind w:left="868" w:hanging="425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2)</w:t>
      </w: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ab/>
        <w:t>zaniechanie czynności w postępowaniu o udzielenie zamówienia do której zamawiający był obowiązany na podstawie ustawy;</w:t>
      </w:r>
    </w:p>
    <w:p w14:paraId="36CF6AFE" w14:textId="77777777" w:rsidR="0086436D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73724806" w14:textId="77777777" w:rsidR="0086436D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Odwołanie wobec treści ogłoszenia lub treści SWZ wnosi się w terminie 5 dni od dnia zamieszczenia ogłoszenia w Biuletynie Zamówień Publicznych lub treści SWZ na stronie internetowej.</w:t>
      </w:r>
    </w:p>
    <w:p w14:paraId="1BFD170C" w14:textId="2F1FD670" w:rsidR="00930ACF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Odwołanie wnosi się w terminie:</w:t>
      </w:r>
    </w:p>
    <w:p w14:paraId="5769F01D" w14:textId="77777777" w:rsidR="00930ACF" w:rsidRPr="003A3633" w:rsidRDefault="00930ACF" w:rsidP="00BD0917">
      <w:pPr>
        <w:pStyle w:val="Akapitzlist"/>
        <w:numPr>
          <w:ilvl w:val="0"/>
          <w:numId w:val="29"/>
        </w:numPr>
        <w:suppressAutoHyphens/>
        <w:spacing w:line="276" w:lineRule="auto"/>
        <w:ind w:left="993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62D70B0" w14:textId="77777777" w:rsidR="00930ACF" w:rsidRPr="003A3633" w:rsidRDefault="00930ACF" w:rsidP="00BD0917">
      <w:pPr>
        <w:pStyle w:val="Akapitzlist"/>
        <w:numPr>
          <w:ilvl w:val="0"/>
          <w:numId w:val="29"/>
        </w:numPr>
        <w:suppressAutoHyphens/>
        <w:spacing w:line="276" w:lineRule="auto"/>
        <w:ind w:left="993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10 dni od dnia przekazania informacji o czynności zamawiającego stanowiącej podstawę jego wniesienia, jeżeli informacja została przekazana w sposób inny niż określony w pkt 1).</w:t>
      </w:r>
    </w:p>
    <w:p w14:paraId="04F2B70B" w14:textId="77777777" w:rsidR="0086436D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Odwołanie w przypadkach innych niż określone w pkt 4 i 5 wnosi się w terminie 5 dni od dnia, w którym powzięto lub przy zachowaniu należytej staranności można było powziąć wiadomość o okolicznościach stanowiących podstawę jego wniesienia.</w:t>
      </w:r>
    </w:p>
    <w:p w14:paraId="21A9BE75" w14:textId="77777777" w:rsidR="0086436D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 xml:space="preserve">Na orzeczenie Izby oraz postanowienie Prezesa Izby, o którym mowa w art. 519 ust. 1 ustawy </w:t>
      </w:r>
      <w:proofErr w:type="spellStart"/>
      <w:r w:rsidR="0086436D" w:rsidRPr="003A3633">
        <w:rPr>
          <w:rFonts w:asciiTheme="minorHAnsi" w:hAnsiTheme="minorHAnsi" w:cs="Arial"/>
          <w:color w:val="000000" w:themeColor="text1"/>
          <w:sz w:val="22"/>
          <w:szCs w:val="22"/>
        </w:rPr>
        <w:t>Pzp</w:t>
      </w:r>
      <w:proofErr w:type="spellEnd"/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., stronom oraz uczestnikom postępowania odwoławczego przysługuje skarga do sądu.</w:t>
      </w:r>
    </w:p>
    <w:p w14:paraId="2D53EF0E" w14:textId="77777777" w:rsidR="0086436D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1F9CC7A" w14:textId="77777777" w:rsidR="0086436D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Skargę wnosi się do Sądu Okręgowego w Warszawie - sądu zamówień publicznych, zwanego dalej "sądem zamówień publicznych".</w:t>
      </w:r>
    </w:p>
    <w:p w14:paraId="46B07955" w14:textId="77777777" w:rsidR="0086436D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86436D" w:rsidRPr="003A3633">
        <w:rPr>
          <w:rFonts w:asciiTheme="minorHAnsi" w:hAnsiTheme="minorHAnsi" w:cs="Arial"/>
          <w:color w:val="000000" w:themeColor="text1"/>
          <w:sz w:val="22"/>
          <w:szCs w:val="22"/>
        </w:rPr>
        <w:t>Pzp</w:t>
      </w:r>
      <w:proofErr w:type="spellEnd"/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, przesyłając jednocześnie jej odpis przeciwnikowi skargi. Złożenie skargi w placówce pocztowej operatora wyznaczonego w rozumieniu ustawy z dnia 23 listopada 2012 r. - Prawo pocztowe jest równoznaczne z jej wniesieniem.</w:t>
      </w:r>
    </w:p>
    <w:p w14:paraId="268B0133" w14:textId="3A9379B2" w:rsidR="00930ACF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6F574308" w14:textId="479C479F" w:rsidR="00CB6D33" w:rsidRPr="00610690" w:rsidRDefault="00B705F5" w:rsidP="00610690">
      <w:pPr>
        <w:pStyle w:val="Akapitzlist"/>
        <w:numPr>
          <w:ilvl w:val="1"/>
          <w:numId w:val="1"/>
        </w:numPr>
        <w:ind w:left="284"/>
        <w:rPr>
          <w:rFonts w:asciiTheme="minorHAnsi" w:eastAsia="Calibri" w:hAnsiTheme="minorHAnsi"/>
          <w:sz w:val="22"/>
          <w:szCs w:val="22"/>
          <w:lang w:eastAsia="en-US"/>
        </w:rPr>
      </w:pPr>
      <w:r w:rsidRPr="00610690">
        <w:rPr>
          <w:rFonts w:asciiTheme="minorHAnsi" w:eastAsia="Calibri" w:hAnsiTheme="minorHAnsi"/>
          <w:sz w:val="22"/>
          <w:szCs w:val="22"/>
          <w:lang w:eastAsia="en-US"/>
        </w:rPr>
        <w:t>Szczegółowe zasady korzystania ze środków ochrony prawnej określa ustawa Prawo zamówień publicznych Dział VI Środki ochrony prawnej.</w:t>
      </w:r>
    </w:p>
    <w:p w14:paraId="5174790D" w14:textId="43316F31" w:rsidR="007629AF" w:rsidRDefault="007629AF" w:rsidP="007629AF">
      <w:pPr>
        <w:spacing w:after="120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A837BCC" w14:textId="77777777" w:rsidR="0086436D" w:rsidRPr="007629AF" w:rsidRDefault="0086436D" w:rsidP="007629AF">
      <w:pPr>
        <w:spacing w:after="120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1B36D0A" w14:textId="77777777" w:rsidR="00F260C3" w:rsidRPr="007629AF" w:rsidRDefault="00F260C3" w:rsidP="007D2D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12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hAnsiTheme="minorHAnsi" w:cstheme="minorHAnsi"/>
          <w:sz w:val="22"/>
          <w:szCs w:val="22"/>
        </w:rPr>
        <w:t xml:space="preserve">W związku z obowiązującym od 25 maja 2018 roku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  zwane „RODO”) </w:t>
      </w:r>
      <w:r w:rsidRPr="007629AF">
        <w:rPr>
          <w:rFonts w:asciiTheme="minorHAnsi" w:hAnsiTheme="minorHAnsi" w:cstheme="minorHAnsi"/>
          <w:b/>
          <w:sz w:val="22"/>
          <w:szCs w:val="22"/>
        </w:rPr>
        <w:t>informujemy, że:</w:t>
      </w:r>
    </w:p>
    <w:p w14:paraId="3DB76360" w14:textId="77777777" w:rsidR="00930ACF" w:rsidRPr="00610690" w:rsidRDefault="00930ACF" w:rsidP="00BD0917">
      <w:pPr>
        <w:pStyle w:val="Akapitzlist"/>
        <w:numPr>
          <w:ilvl w:val="1"/>
          <w:numId w:val="4"/>
        </w:numPr>
        <w:spacing w:before="120" w:after="120"/>
        <w:ind w:left="426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610690">
        <w:rPr>
          <w:rFonts w:asciiTheme="minorHAnsi" w:hAnsiTheme="minorHAnsi" w:cstheme="minorHAnsi"/>
          <w:sz w:val="22"/>
          <w:szCs w:val="22"/>
        </w:rPr>
        <w:t xml:space="preserve">Administratorem Państwa danych osobowych będzie Wójt Gminy Chmielno. Kontakt pod adresem: Urząd Gminy w Chmielnie, ul. Gryfa Pomorskiego 22, 83-333 Chmielno, nr tel. 58 685 68 68, mail: </w:t>
      </w:r>
      <w:hyperlink r:id="rId38" w:history="1">
        <w:r w:rsidRPr="00610690">
          <w:rPr>
            <w:rStyle w:val="Hipercze"/>
            <w:rFonts w:asciiTheme="minorHAnsi" w:hAnsiTheme="minorHAnsi" w:cstheme="minorHAnsi"/>
            <w:sz w:val="22"/>
            <w:szCs w:val="22"/>
          </w:rPr>
          <w:t>sekretariat@chmielno.pl</w:t>
        </w:r>
      </w:hyperlink>
    </w:p>
    <w:p w14:paraId="3F6C2D1F" w14:textId="77777777" w:rsidR="00930ACF" w:rsidRPr="00610690" w:rsidRDefault="00930ACF" w:rsidP="00BD0917">
      <w:pPr>
        <w:pStyle w:val="Akapitzlist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 xml:space="preserve">Administrator wyznaczył </w:t>
      </w:r>
      <w:r w:rsidRPr="00610690">
        <w:rPr>
          <w:rFonts w:asciiTheme="minorHAnsi" w:hAnsiTheme="minorHAnsi" w:cstheme="minorHAnsi"/>
          <w:b/>
          <w:bCs/>
          <w:sz w:val="22"/>
          <w:szCs w:val="22"/>
        </w:rPr>
        <w:t>Inspektora ochrony danych osobowych</w:t>
      </w:r>
      <w:r w:rsidRPr="00610690">
        <w:rPr>
          <w:rFonts w:asciiTheme="minorHAnsi" w:hAnsiTheme="minorHAnsi" w:cstheme="minorHAnsi"/>
          <w:bCs/>
          <w:sz w:val="22"/>
          <w:szCs w:val="22"/>
        </w:rPr>
        <w:t>. Mogą się Państwo z nią kontaktować w sprawach dotyczących przetwarzania danych osobowych oraz korzystania z praw z tym związanych. K</w:t>
      </w:r>
      <w:r w:rsidRPr="00610690">
        <w:rPr>
          <w:rFonts w:asciiTheme="minorHAnsi" w:hAnsiTheme="minorHAnsi" w:cstheme="minorHAnsi"/>
          <w:sz w:val="22"/>
          <w:szCs w:val="22"/>
        </w:rPr>
        <w:t xml:space="preserve">ontakt pod adresem: Urząd Gminy w Chmielnie, ul. Gryfa Pomorskiego 22, 83-333 Chmielno, nr tel. 58 685 68 44, mail: </w:t>
      </w:r>
      <w:hyperlink r:id="rId39" w:history="1">
        <w:r w:rsidRPr="00610690">
          <w:rPr>
            <w:rStyle w:val="Hipercze"/>
            <w:rFonts w:asciiTheme="minorHAnsi" w:hAnsiTheme="minorHAnsi" w:cstheme="minorHAnsi"/>
            <w:sz w:val="22"/>
            <w:szCs w:val="22"/>
          </w:rPr>
          <w:t>iod@chmielno.pl</w:t>
        </w:r>
      </w:hyperlink>
      <w:r w:rsidRPr="006106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0BD089" w14:textId="77777777" w:rsidR="00930ACF" w:rsidRPr="00610690" w:rsidRDefault="00930ACF" w:rsidP="00BD0917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Państwa dane będą przetwarzane w celu przeprowadzenia procedury postępowania o udzielenie zamówienia publicznego na podstawie:</w:t>
      </w:r>
    </w:p>
    <w:p w14:paraId="444BDC2E" w14:textId="77777777" w:rsidR="00930ACF" w:rsidRPr="00610690" w:rsidRDefault="00930ACF" w:rsidP="00BD0917">
      <w:pPr>
        <w:pStyle w:val="Akapitzlist"/>
        <w:numPr>
          <w:ilvl w:val="4"/>
          <w:numId w:val="4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 xml:space="preserve">ustawy z dnia 11 września 2019 roku Prawo zamówień publicznych </w:t>
      </w:r>
    </w:p>
    <w:p w14:paraId="2D4AA455" w14:textId="77777777" w:rsidR="00930ACF" w:rsidRPr="00610690" w:rsidRDefault="00930ACF" w:rsidP="00BD0917">
      <w:pPr>
        <w:pStyle w:val="Akapitzlist"/>
        <w:numPr>
          <w:ilvl w:val="4"/>
          <w:numId w:val="4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rozporządzenia Ministra Rozwoju, Pracy i Technologii z dnia 23 grudnia 2020 r. w sprawie podmiotowych środków dowodowych oraz innych dokumentów lub oświadczeń, jakich może żądać zamawiający od wykonawcy</w:t>
      </w:r>
    </w:p>
    <w:p w14:paraId="238F1FA1" w14:textId="77777777" w:rsidR="00930ACF" w:rsidRPr="00610690" w:rsidRDefault="00930ACF" w:rsidP="00BD0917">
      <w:pPr>
        <w:pStyle w:val="Akapitzlist"/>
        <w:numPr>
          <w:ilvl w:val="4"/>
          <w:numId w:val="4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rozporządzenie Prezesa Rady Ministrów z dnia 18 stycznia 2011 r. w sprawie instrukcji kancelaryjnej, jednolitych rzeczowych wykazów akt oraz instrukcji w sprawie organizacji i zakresu działania archiwów zakładowych</w:t>
      </w:r>
    </w:p>
    <w:p w14:paraId="44BD39A8" w14:textId="77777777" w:rsidR="00930ACF" w:rsidRPr="00610690" w:rsidRDefault="00930ACF" w:rsidP="00BD0917">
      <w:pPr>
        <w:pStyle w:val="Akapitzlist"/>
        <w:numPr>
          <w:ilvl w:val="1"/>
          <w:numId w:val="4"/>
        </w:numPr>
        <w:spacing w:before="120" w:after="12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Państwa dane pozyskane w związku z postępowaniem o udzielenie zamówienia publicznego przechowywane będą przez okres wynikający z ustawy z dnia 11 września 2019 roku Prawo zamówień publicznych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2A59B787" w14:textId="77777777" w:rsidR="00930ACF" w:rsidRPr="00610690" w:rsidRDefault="00930ACF" w:rsidP="00BD0917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Odbiorcami Państwa danych osobowych będą wszystkie zainteresowane podmioty i osoby, gdyż co do zasady postępowanie o udzielenie zamówienia publicznego jest jawne. W szczególnych przypadkach, jeśli jest to uzasadnione ochroną prywatności zgodnie z art. 18 ust 5 pkt 1 i 2 ustawy z dnia 11 września 2019 r. Prawo zamówień publicznych dostęp do danych zostanie ograniczony. Ponadto odbiorcą danych mogą być podmioty z którymi Administrator zawarł umowy na korzystanie z udostępnianych przez nie systemów informatycznych w zakresie elektronicznego zarządzania dokumentacją wyłącznie w związku ze świadczeniem usług wsparcia technicznego i usuwaniem awarii. Odbiorców tych obowiązuje klauzula zachowania poufności pozyskanych w takich okolicznościach wszelkich danych, w tym danych osobowych.</w:t>
      </w:r>
    </w:p>
    <w:p w14:paraId="4EE2732F" w14:textId="77777777" w:rsidR="00930ACF" w:rsidRPr="00610690" w:rsidRDefault="00930ACF" w:rsidP="00BD0917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W odniesieniu do danych pozyskanych w związku z prowadzonym postępowaniem o udzielenie zamówienia publicznego przysługują Państwu następujące uprawnienia:</w:t>
      </w:r>
    </w:p>
    <w:p w14:paraId="6069B44E" w14:textId="77777777" w:rsidR="00930ACF" w:rsidRPr="00610690" w:rsidRDefault="00930ACF" w:rsidP="00BD0917">
      <w:pPr>
        <w:pStyle w:val="Akapitzlist"/>
        <w:numPr>
          <w:ilvl w:val="4"/>
          <w:numId w:val="4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prawo dostępu do swoich danych oraz otrzymania ich kopii;</w:t>
      </w:r>
    </w:p>
    <w:p w14:paraId="5236F332" w14:textId="77777777" w:rsidR="00930ACF" w:rsidRPr="00610690" w:rsidRDefault="00930ACF" w:rsidP="00BD0917">
      <w:pPr>
        <w:pStyle w:val="Akapitzlist"/>
        <w:numPr>
          <w:ilvl w:val="4"/>
          <w:numId w:val="4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prawo do sprostowania (poprawiania) swoich danych;</w:t>
      </w:r>
    </w:p>
    <w:p w14:paraId="211C9D5B" w14:textId="77777777" w:rsidR="00930ACF" w:rsidRPr="00610690" w:rsidRDefault="00930ACF" w:rsidP="00BD0917">
      <w:pPr>
        <w:pStyle w:val="Akapitzlist"/>
        <w:numPr>
          <w:ilvl w:val="4"/>
          <w:numId w:val="4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 xml:space="preserve">prawo do usunięcia danych osobowych, w sytuacji, gdy przetwarzanie danych nie następuje w celu związanym z przeprowadzeniem postępowania publicznego; </w:t>
      </w:r>
    </w:p>
    <w:p w14:paraId="61CD7DE1" w14:textId="77777777" w:rsidR="00930ACF" w:rsidRPr="00610690" w:rsidRDefault="00930ACF" w:rsidP="00BD0917">
      <w:pPr>
        <w:pStyle w:val="Akapitzlist"/>
        <w:numPr>
          <w:ilvl w:val="4"/>
          <w:numId w:val="4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prawo do ograniczenia przetwarzania danych, przy czym przepisy odrębne mogą wyłączyć możliwość skorzystania z tego prawa,</w:t>
      </w:r>
    </w:p>
    <w:p w14:paraId="23630811" w14:textId="77777777" w:rsidR="00930ACF" w:rsidRPr="00610690" w:rsidRDefault="00930ACF" w:rsidP="00BD0917">
      <w:pPr>
        <w:pStyle w:val="Akapitzlist"/>
        <w:numPr>
          <w:ilvl w:val="4"/>
          <w:numId w:val="4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 xml:space="preserve">prawo do wniesienia skargi do Prezesa Urzędu Ochrony Danych Osobowych (adres: ul. Stawki 2, 00 – 193 Warszawa; tel. 22 860 70 86).  </w:t>
      </w:r>
    </w:p>
    <w:p w14:paraId="29393A29" w14:textId="77777777" w:rsidR="00930ACF" w:rsidRPr="00610690" w:rsidRDefault="00930ACF" w:rsidP="00BD0917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Podanie danych osobowych jest warunkiem koniecznym do wzięcia udziału w postępowaniu o udzielnie zamówienia publicznego.</w:t>
      </w:r>
    </w:p>
    <w:p w14:paraId="07E169F6" w14:textId="77777777" w:rsidR="0086436D" w:rsidRDefault="0086436D" w:rsidP="007D2D8B">
      <w:pPr>
        <w:pStyle w:val="Akapitzlist"/>
        <w:tabs>
          <w:tab w:val="left" w:pos="567"/>
        </w:tabs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15C15D18" w14:textId="77777777" w:rsidR="0086436D" w:rsidRDefault="0086436D" w:rsidP="007D2D8B">
      <w:pPr>
        <w:pStyle w:val="Akapitzlist"/>
        <w:tabs>
          <w:tab w:val="left" w:pos="567"/>
        </w:tabs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1D6FE83C" w14:textId="77777777" w:rsidR="007F7DF5" w:rsidRPr="007629AF" w:rsidRDefault="007F7DF5" w:rsidP="007D2D8B">
      <w:pPr>
        <w:pStyle w:val="Akapitzlist"/>
        <w:tabs>
          <w:tab w:val="left" w:pos="567"/>
        </w:tabs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692CFA18" w14:textId="77777777" w:rsidR="00B705F5" w:rsidRPr="007629AF" w:rsidRDefault="00F86713" w:rsidP="007D2D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120" w:after="120"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 xml:space="preserve"> </w:t>
      </w:r>
      <w:r w:rsidR="00B705F5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Postanowienia końcowe</w:t>
      </w:r>
    </w:p>
    <w:p w14:paraId="7D8362AD" w14:textId="77777777" w:rsidR="00B705F5" w:rsidRPr="007629AF" w:rsidRDefault="00B705F5" w:rsidP="007D2D8B">
      <w:pPr>
        <w:numPr>
          <w:ilvl w:val="1"/>
          <w:numId w:val="1"/>
        </w:numPr>
        <w:tabs>
          <w:tab w:val="left" w:pos="851"/>
        </w:tabs>
        <w:ind w:left="851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Protokół postępowania wraz z załącznikami jest jawny. Załączniki do protokołu udostępnia się po dokonaniu wyboru najkorzystniejszej oferty lub unieważnieniu postępowania, z </w:t>
      </w:r>
      <w:r w:rsidR="002A658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tym,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że oferty udostępnia się od chwili ich otwarcia. Udostępnienie protokołu i załączników następuje po złożeniu pisemnego wniosku, w wyznaczonym przez Zamawiającego terminie.</w:t>
      </w:r>
    </w:p>
    <w:p w14:paraId="346D7FA2" w14:textId="55323DDC" w:rsidR="00B705F5" w:rsidRPr="007629AF" w:rsidRDefault="00B705F5" w:rsidP="007D2D8B">
      <w:pPr>
        <w:numPr>
          <w:ilvl w:val="1"/>
          <w:numId w:val="1"/>
        </w:numPr>
        <w:tabs>
          <w:tab w:val="left" w:pos="851"/>
        </w:tabs>
        <w:ind w:left="851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 sprawach nieuregulowanych niniejszą SWZ zastosowanie mają przepisy:</w:t>
      </w:r>
    </w:p>
    <w:p w14:paraId="67C63C32" w14:textId="34E71391" w:rsidR="00B705F5" w:rsidRPr="007629AF" w:rsidRDefault="00B705F5" w:rsidP="00BD0917">
      <w:pPr>
        <w:pStyle w:val="Akapitzlist"/>
        <w:numPr>
          <w:ilvl w:val="0"/>
          <w:numId w:val="16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ustawy z dnia </w:t>
      </w:r>
      <w:r w:rsidR="00B770B0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11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770B0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września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20</w:t>
      </w:r>
      <w:r w:rsidR="00B770B0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19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r. Prawo zamówień publicznych oraz aktów prawnych wydanych na jej podstawie,</w:t>
      </w:r>
    </w:p>
    <w:p w14:paraId="3B003BE8" w14:textId="77777777" w:rsidR="00B705F5" w:rsidRPr="007629AF" w:rsidRDefault="00B705F5" w:rsidP="00BD0917">
      <w:pPr>
        <w:pStyle w:val="Akapitzlist"/>
        <w:numPr>
          <w:ilvl w:val="0"/>
          <w:numId w:val="16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ustawy z dnia 23 kwietnia 1964 r. Kodeks </w:t>
      </w:r>
      <w:r w:rsidR="004D21E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cywilny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130702C9" w14:textId="77777777" w:rsidR="00B705F5" w:rsidRPr="007629AF" w:rsidRDefault="00B705F5" w:rsidP="00BD0917">
      <w:pPr>
        <w:pStyle w:val="Akapitzlist"/>
        <w:numPr>
          <w:ilvl w:val="0"/>
          <w:numId w:val="16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obowiązujące w zakresie przedmiotowym, w szczególności ustawy Prawo budowlane oraz aktów prawnych wydanych na jej podstawie.</w:t>
      </w:r>
    </w:p>
    <w:p w14:paraId="0F0281C9" w14:textId="0114F0AB" w:rsidR="00B705F5" w:rsidRPr="007629AF" w:rsidRDefault="00B705F5" w:rsidP="007D2D8B">
      <w:pPr>
        <w:numPr>
          <w:ilvl w:val="1"/>
          <w:numId w:val="1"/>
        </w:numPr>
        <w:ind w:left="851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Wykaz załączników do SWZ:</w:t>
      </w:r>
    </w:p>
    <w:p w14:paraId="6E39A84D" w14:textId="77777777" w:rsidR="00B705F5" w:rsidRPr="007629AF" w:rsidRDefault="00B705F5" w:rsidP="007D2D8B">
      <w:pPr>
        <w:ind w:left="567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Załącznik nr 1 – Formularz oferty</w:t>
      </w:r>
    </w:p>
    <w:p w14:paraId="34FA793A" w14:textId="77777777" w:rsidR="00B705F5" w:rsidRPr="007629AF" w:rsidRDefault="00B705F5" w:rsidP="007D2D8B">
      <w:pPr>
        <w:ind w:left="567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2 – </w:t>
      </w:r>
      <w:r w:rsidRPr="007629AF">
        <w:rPr>
          <w:rFonts w:asciiTheme="minorHAnsi" w:hAnsiTheme="minorHAnsi" w:cstheme="minorHAnsi"/>
          <w:sz w:val="22"/>
          <w:szCs w:val="22"/>
        </w:rPr>
        <w:t>Formularz oświadczenia o spełnieniu warunków udziału i braku podstaw do wykluczenia</w:t>
      </w:r>
    </w:p>
    <w:p w14:paraId="0809653D" w14:textId="77777777" w:rsidR="00B705F5" w:rsidRPr="007629AF" w:rsidRDefault="00B705F5" w:rsidP="007D2D8B">
      <w:pPr>
        <w:ind w:left="567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3 – </w:t>
      </w:r>
      <w:r w:rsidRPr="007629AF">
        <w:rPr>
          <w:rFonts w:asciiTheme="minorHAnsi" w:hAnsiTheme="minorHAnsi" w:cstheme="minorHAnsi"/>
          <w:sz w:val="22"/>
          <w:szCs w:val="22"/>
        </w:rPr>
        <w:t xml:space="preserve">Formularz wykazu </w:t>
      </w:r>
      <w:r w:rsidR="00BE2FB6" w:rsidRPr="007629AF">
        <w:rPr>
          <w:rFonts w:asciiTheme="minorHAnsi" w:hAnsiTheme="minorHAnsi" w:cstheme="minorHAnsi"/>
          <w:sz w:val="22"/>
          <w:szCs w:val="22"/>
        </w:rPr>
        <w:t>dostaw</w:t>
      </w:r>
    </w:p>
    <w:p w14:paraId="6B7D8D5B" w14:textId="77777777" w:rsidR="00B705F5" w:rsidRPr="007629AF" w:rsidRDefault="00B705F5" w:rsidP="007D2D8B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29AF">
        <w:rPr>
          <w:rFonts w:asciiTheme="minorHAnsi" w:hAnsiTheme="minorHAnsi" w:cstheme="minorHAnsi"/>
          <w:sz w:val="22"/>
          <w:szCs w:val="22"/>
        </w:rPr>
        <w:t>Załącz</w:t>
      </w:r>
      <w:r w:rsidR="00ED197C" w:rsidRPr="007629AF">
        <w:rPr>
          <w:rFonts w:asciiTheme="minorHAnsi" w:hAnsiTheme="minorHAnsi" w:cstheme="minorHAnsi"/>
          <w:sz w:val="22"/>
          <w:szCs w:val="22"/>
        </w:rPr>
        <w:t xml:space="preserve">nik </w:t>
      </w:r>
      <w:r w:rsidR="000B204B" w:rsidRPr="007629AF">
        <w:rPr>
          <w:rFonts w:asciiTheme="minorHAnsi" w:hAnsiTheme="minorHAnsi" w:cstheme="minorHAnsi"/>
          <w:sz w:val="22"/>
          <w:szCs w:val="22"/>
        </w:rPr>
        <w:t>n</w:t>
      </w:r>
      <w:r w:rsidR="00ED197C" w:rsidRPr="007629AF">
        <w:rPr>
          <w:rFonts w:asciiTheme="minorHAnsi" w:hAnsiTheme="minorHAnsi" w:cstheme="minorHAnsi"/>
          <w:sz w:val="22"/>
          <w:szCs w:val="22"/>
        </w:rPr>
        <w:t>r 4</w:t>
      </w:r>
      <w:r w:rsidR="000B204B" w:rsidRPr="007629AF">
        <w:rPr>
          <w:rFonts w:asciiTheme="minorHAnsi" w:hAnsiTheme="minorHAnsi" w:cstheme="minorHAnsi"/>
          <w:sz w:val="22"/>
          <w:szCs w:val="22"/>
        </w:rPr>
        <w:t xml:space="preserve"> </w:t>
      </w:r>
      <w:r w:rsidR="00ED197C" w:rsidRPr="007629AF">
        <w:rPr>
          <w:rFonts w:asciiTheme="minorHAnsi" w:hAnsiTheme="minorHAnsi" w:cstheme="minorHAnsi"/>
          <w:sz w:val="22"/>
          <w:szCs w:val="22"/>
        </w:rPr>
        <w:t xml:space="preserve">– </w:t>
      </w:r>
      <w:r w:rsidR="0019431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Wzór umowy</w:t>
      </w:r>
    </w:p>
    <w:p w14:paraId="4AA4BEBD" w14:textId="5F1B0500" w:rsidR="009C4147" w:rsidRPr="007629AF" w:rsidRDefault="00B705F5" w:rsidP="007D2D8B">
      <w:pPr>
        <w:ind w:left="567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5 – </w:t>
      </w:r>
      <w:r w:rsidR="009C3AAC">
        <w:rPr>
          <w:rFonts w:asciiTheme="minorHAnsi" w:eastAsia="Calibri" w:hAnsiTheme="minorHAnsi" w:cstheme="minorHAnsi"/>
          <w:sz w:val="22"/>
          <w:szCs w:val="22"/>
          <w:lang w:eastAsia="en-US"/>
        </w:rPr>
        <w:t>Informacja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dot. grupy kapitałowej</w:t>
      </w:r>
    </w:p>
    <w:p w14:paraId="2D363B0B" w14:textId="568B5B70" w:rsidR="004965E4" w:rsidRDefault="004965E4" w:rsidP="007D2D8B">
      <w:pPr>
        <w:ind w:left="567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Załącznik</w:t>
      </w:r>
      <w:r w:rsidR="000B204B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6 – zobowiązanie </w:t>
      </w:r>
      <w:r w:rsidR="000B204B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do oddania do dyspozycji niezbędnych zasobów na potrzeby realizacji                 zamówienia</w:t>
      </w:r>
    </w:p>
    <w:p w14:paraId="3B3FCB4D" w14:textId="4BEF4E42" w:rsidR="008061A2" w:rsidRDefault="008061A2" w:rsidP="007D2D8B">
      <w:pPr>
        <w:ind w:left="567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</w:t>
      </w:r>
      <w:r w:rsidR="000F10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- Opis przedmiotu zamówienia</w:t>
      </w:r>
    </w:p>
    <w:p w14:paraId="37DA7245" w14:textId="41C327D2" w:rsidR="008061A2" w:rsidRPr="007629AF" w:rsidRDefault="008061A2" w:rsidP="007D2D8B">
      <w:pPr>
        <w:ind w:left="567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8061A2" w:rsidRPr="007629AF" w:rsidSect="00626E2A"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 w:code="9"/>
      <w:pgMar w:top="1538" w:right="1133" w:bottom="1418" w:left="1418" w:header="56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9521" w14:textId="77777777" w:rsidR="00EB4271" w:rsidRDefault="00EB4271">
      <w:r>
        <w:separator/>
      </w:r>
    </w:p>
  </w:endnote>
  <w:endnote w:type="continuationSeparator" w:id="0">
    <w:p w14:paraId="182BB1EE" w14:textId="77777777" w:rsidR="00EB4271" w:rsidRDefault="00EB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41FA" w14:textId="77777777" w:rsidR="00150976" w:rsidRDefault="0015097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61020636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110C4C" w14:textId="7D866F97" w:rsidR="00150976" w:rsidRPr="00DC485A" w:rsidRDefault="005550F6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97400CC" wp14:editId="36FFBF5B">
                  <wp:simplePos x="0" y="0"/>
                  <wp:positionH relativeFrom="margin">
                    <wp:align>center</wp:align>
                  </wp:positionH>
                  <wp:positionV relativeFrom="paragraph">
                    <wp:posOffset>6350</wp:posOffset>
                  </wp:positionV>
                  <wp:extent cx="7564755" cy="892175"/>
                  <wp:effectExtent l="0" t="0" r="0" b="0"/>
                  <wp:wrapNone/>
                  <wp:docPr id="8" name="Obraz 8" descr="Macintosh HD:Users:marcelsamecki:Dropbox:DOSTĘPNA SZKOŁA - grafiki:20_04_01_PapierFirmowy_D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arcelsamecki:Dropbox:DOSTĘPNA SZKOŁA - grafiki:20_04_01_PapierFirmowy_D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652"/>
                          <a:stretch/>
                        </pic:blipFill>
                        <pic:spPr bwMode="auto">
                          <a:xfrm>
                            <a:off x="0" y="0"/>
                            <a:ext cx="756475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0976" w:rsidRPr="00DC485A">
              <w:rPr>
                <w:sz w:val="20"/>
                <w:szCs w:val="20"/>
              </w:rPr>
              <w:t xml:space="preserve">Strona </w:t>
            </w:r>
            <w:r w:rsidR="00150976" w:rsidRPr="00DC485A">
              <w:rPr>
                <w:b/>
                <w:bCs/>
                <w:sz w:val="20"/>
                <w:szCs w:val="20"/>
              </w:rPr>
              <w:fldChar w:fldCharType="begin"/>
            </w:r>
            <w:r w:rsidR="00150976" w:rsidRPr="00DC485A">
              <w:rPr>
                <w:b/>
                <w:bCs/>
                <w:sz w:val="20"/>
                <w:szCs w:val="20"/>
              </w:rPr>
              <w:instrText>PAGE</w:instrText>
            </w:r>
            <w:r w:rsidR="00150976" w:rsidRPr="00DC485A">
              <w:rPr>
                <w:b/>
                <w:bCs/>
                <w:sz w:val="20"/>
                <w:szCs w:val="20"/>
              </w:rPr>
              <w:fldChar w:fldCharType="separate"/>
            </w:r>
            <w:r w:rsidR="0086436D">
              <w:rPr>
                <w:b/>
                <w:bCs/>
                <w:noProof/>
                <w:sz w:val="20"/>
                <w:szCs w:val="20"/>
              </w:rPr>
              <w:t>21</w:t>
            </w:r>
            <w:r w:rsidR="00150976" w:rsidRPr="00DC485A">
              <w:rPr>
                <w:b/>
                <w:bCs/>
                <w:sz w:val="20"/>
                <w:szCs w:val="20"/>
              </w:rPr>
              <w:fldChar w:fldCharType="end"/>
            </w:r>
            <w:r w:rsidR="00150976" w:rsidRPr="00DC485A">
              <w:rPr>
                <w:sz w:val="20"/>
                <w:szCs w:val="20"/>
              </w:rPr>
              <w:t xml:space="preserve"> z </w:t>
            </w:r>
            <w:r w:rsidR="00150976" w:rsidRPr="00DC485A">
              <w:rPr>
                <w:b/>
                <w:bCs/>
                <w:sz w:val="20"/>
                <w:szCs w:val="20"/>
              </w:rPr>
              <w:fldChar w:fldCharType="begin"/>
            </w:r>
            <w:r w:rsidR="00150976" w:rsidRPr="00DC485A">
              <w:rPr>
                <w:b/>
                <w:bCs/>
                <w:sz w:val="20"/>
                <w:szCs w:val="20"/>
              </w:rPr>
              <w:instrText>NUMPAGES</w:instrText>
            </w:r>
            <w:r w:rsidR="00150976" w:rsidRPr="00DC485A">
              <w:rPr>
                <w:b/>
                <w:bCs/>
                <w:sz w:val="20"/>
                <w:szCs w:val="20"/>
              </w:rPr>
              <w:fldChar w:fldCharType="separate"/>
            </w:r>
            <w:r w:rsidR="0086436D">
              <w:rPr>
                <w:b/>
                <w:bCs/>
                <w:noProof/>
                <w:sz w:val="20"/>
                <w:szCs w:val="20"/>
              </w:rPr>
              <w:t>21</w:t>
            </w:r>
            <w:r w:rsidR="00150976" w:rsidRPr="00DC485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116B98" w14:textId="77777777" w:rsidR="00150976" w:rsidRDefault="00150976" w:rsidP="008D53C2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85B9" w14:textId="77777777" w:rsidR="00150976" w:rsidRDefault="00150976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0" allowOverlap="1" wp14:anchorId="2156EC87" wp14:editId="1EBCAB0C">
          <wp:simplePos x="0" y="0"/>
          <wp:positionH relativeFrom="page">
            <wp:align>center</wp:align>
          </wp:positionH>
          <wp:positionV relativeFrom="page">
            <wp:posOffset>10121900</wp:posOffset>
          </wp:positionV>
          <wp:extent cx="7018020" cy="191135"/>
          <wp:effectExtent l="19050" t="0" r="0" b="0"/>
          <wp:wrapNone/>
          <wp:docPr id="10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8020" cy="191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50D9" w14:textId="77777777" w:rsidR="00EB4271" w:rsidRDefault="00EB4271">
      <w:r>
        <w:separator/>
      </w:r>
    </w:p>
  </w:footnote>
  <w:footnote w:type="continuationSeparator" w:id="0">
    <w:p w14:paraId="34314276" w14:textId="77777777" w:rsidR="00EB4271" w:rsidRDefault="00EB4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6F12" w14:textId="0A0BBBA5" w:rsidR="00150976" w:rsidRDefault="005550F6" w:rsidP="00610690">
    <w:pPr>
      <w:pStyle w:val="Nagwek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F2A5B37" wp14:editId="235E9F31">
          <wp:simplePos x="0" y="0"/>
          <wp:positionH relativeFrom="column">
            <wp:posOffset>-1085850</wp:posOffset>
          </wp:positionH>
          <wp:positionV relativeFrom="paragraph">
            <wp:posOffset>-495935</wp:posOffset>
          </wp:positionV>
          <wp:extent cx="3779949" cy="1495954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CA16" w14:textId="77777777" w:rsidR="00150976" w:rsidRDefault="00150976" w:rsidP="0013367A">
    <w:pPr>
      <w:pStyle w:val="Nagwek"/>
    </w:pPr>
    <w:r>
      <w:rPr>
        <w:noProof/>
      </w:rPr>
      <w:drawing>
        <wp:inline distT="0" distB="0" distL="0" distR="0" wp14:anchorId="6D7DD158" wp14:editId="0ED520C5">
          <wp:extent cx="5868035" cy="556895"/>
          <wp:effectExtent l="19050" t="0" r="0" b="0"/>
          <wp:docPr id="9" name="Obraz 9" descr="ind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ek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35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C056C2" w14:textId="77777777" w:rsidR="00150976" w:rsidRDefault="001509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eastAsia="pl-PL"/>
      </w:rPr>
    </w:lvl>
  </w:abstractNum>
  <w:abstractNum w:abstractNumId="1" w15:restartNumberingAfterBreak="0">
    <w:nsid w:val="00000064"/>
    <w:multiLevelType w:val="singleLevel"/>
    <w:tmpl w:val="00000064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" w15:restartNumberingAfterBreak="0">
    <w:nsid w:val="04A7223C"/>
    <w:multiLevelType w:val="hybridMultilevel"/>
    <w:tmpl w:val="E664280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604A81FA">
      <w:start w:val="1"/>
      <w:numFmt w:val="lowerLetter"/>
      <w:lvlText w:val="%2)"/>
      <w:lvlJc w:val="left"/>
      <w:pPr>
        <w:ind w:left="2148" w:hanging="360"/>
      </w:pPr>
      <w:rPr>
        <w:rFonts w:hint="default"/>
        <w:b/>
        <w:bCs/>
        <w:i w:val="0"/>
      </w:rPr>
    </w:lvl>
    <w:lvl w:ilvl="2" w:tplc="4A1A2B80">
      <w:start w:val="1"/>
      <w:numFmt w:val="bullet"/>
      <w:lvlText w:val=""/>
      <w:lvlJc w:val="left"/>
      <w:pPr>
        <w:ind w:left="286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10542C"/>
    <w:multiLevelType w:val="hybridMultilevel"/>
    <w:tmpl w:val="5802AB96"/>
    <w:lvl w:ilvl="0" w:tplc="018EE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E0857"/>
    <w:multiLevelType w:val="multilevel"/>
    <w:tmpl w:val="2EAA9C4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Calibri" w:hAnsi="Calibri" w:cs="Calibri"/>
        <w:b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EF054B"/>
    <w:multiLevelType w:val="hybridMultilevel"/>
    <w:tmpl w:val="F126C590"/>
    <w:lvl w:ilvl="0" w:tplc="D43CBBC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E7E4B"/>
    <w:multiLevelType w:val="multilevel"/>
    <w:tmpl w:val="D34CA7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766F53"/>
    <w:multiLevelType w:val="hybridMultilevel"/>
    <w:tmpl w:val="16DEB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115BD"/>
    <w:multiLevelType w:val="hybridMultilevel"/>
    <w:tmpl w:val="8D241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2E65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7282A"/>
    <w:multiLevelType w:val="hybridMultilevel"/>
    <w:tmpl w:val="577C822A"/>
    <w:lvl w:ilvl="0" w:tplc="6C50CB96">
      <w:start w:val="1"/>
      <w:numFmt w:val="lowerLetter"/>
      <w:lvlText w:val="%1)"/>
      <w:lvlJc w:val="left"/>
      <w:pPr>
        <w:ind w:left="2203" w:hanging="360"/>
      </w:pPr>
      <w:rPr>
        <w:rFonts w:hint="default"/>
        <w:b/>
        <w:bCs/>
      </w:rPr>
    </w:lvl>
    <w:lvl w:ilvl="1" w:tplc="CC069AA6">
      <w:start w:val="1"/>
      <w:numFmt w:val="decimal"/>
      <w:lvlText w:val="%2)"/>
      <w:lvlJc w:val="left"/>
      <w:pPr>
        <w:ind w:left="2923" w:hanging="360"/>
      </w:pPr>
      <w:rPr>
        <w:rFonts w:hint="default"/>
        <w:i w:val="0"/>
        <w:iCs/>
      </w:r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365F0862"/>
    <w:multiLevelType w:val="hybridMultilevel"/>
    <w:tmpl w:val="63AC2F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9F4CE44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278A3F0E">
      <w:start w:val="1"/>
      <w:numFmt w:val="lowerLetter"/>
      <w:lvlText w:val="%3)"/>
      <w:lvlJc w:val="left"/>
      <w:pPr>
        <w:ind w:left="3048" w:hanging="360"/>
      </w:pPr>
      <w:rPr>
        <w:rFonts w:eastAsia="Calibri"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66D36FF"/>
    <w:multiLevelType w:val="hybridMultilevel"/>
    <w:tmpl w:val="D37023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36E270A">
      <w:start w:val="1"/>
      <w:numFmt w:val="lowerLetter"/>
      <w:lvlText w:val="%2)"/>
      <w:lvlJc w:val="left"/>
      <w:pPr>
        <w:ind w:left="2148" w:hanging="360"/>
      </w:pPr>
      <w:rPr>
        <w:rFonts w:eastAsia="Calibri" w:hint="default"/>
        <w:b w:val="0"/>
      </w:rPr>
    </w:lvl>
    <w:lvl w:ilvl="2" w:tplc="37BEC832">
      <w:start w:val="1"/>
      <w:numFmt w:val="lowerLetter"/>
      <w:lvlText w:val="%3)"/>
      <w:lvlJc w:val="left"/>
      <w:pPr>
        <w:ind w:left="3048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7CA092C"/>
    <w:multiLevelType w:val="hybridMultilevel"/>
    <w:tmpl w:val="3D18160A"/>
    <w:lvl w:ilvl="0" w:tplc="B36E270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51680"/>
    <w:multiLevelType w:val="hybridMultilevel"/>
    <w:tmpl w:val="C11E0E3C"/>
    <w:lvl w:ilvl="0" w:tplc="70AC0802">
      <w:start w:val="1"/>
      <w:numFmt w:val="decimal"/>
      <w:lvlText w:val="%1.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0434C"/>
    <w:multiLevelType w:val="hybridMultilevel"/>
    <w:tmpl w:val="D242B726"/>
    <w:lvl w:ilvl="0" w:tplc="A5343AEE">
      <w:start w:val="1"/>
      <w:numFmt w:val="upperRoman"/>
      <w:pStyle w:val="Tytu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D8A814E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A30EC"/>
    <w:multiLevelType w:val="hybridMultilevel"/>
    <w:tmpl w:val="927E74F8"/>
    <w:lvl w:ilvl="0" w:tplc="B2B4232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2C1886"/>
    <w:multiLevelType w:val="hybridMultilevel"/>
    <w:tmpl w:val="9E1E7F10"/>
    <w:lvl w:ilvl="0" w:tplc="5494278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81225FD"/>
    <w:multiLevelType w:val="hybridMultilevel"/>
    <w:tmpl w:val="21D2E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417C2"/>
    <w:multiLevelType w:val="hybridMultilevel"/>
    <w:tmpl w:val="6C0ECC28"/>
    <w:lvl w:ilvl="0" w:tplc="0CEC0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AF63A2"/>
    <w:multiLevelType w:val="hybridMultilevel"/>
    <w:tmpl w:val="94E822E2"/>
    <w:lvl w:ilvl="0" w:tplc="BC7432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96C7A"/>
    <w:multiLevelType w:val="multilevel"/>
    <w:tmpl w:val="9F6C768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0E65436"/>
    <w:multiLevelType w:val="hybridMultilevel"/>
    <w:tmpl w:val="B65A4C14"/>
    <w:lvl w:ilvl="0" w:tplc="006469F6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35D6157"/>
    <w:multiLevelType w:val="hybridMultilevel"/>
    <w:tmpl w:val="4566B5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9BC4F38"/>
    <w:multiLevelType w:val="hybridMultilevel"/>
    <w:tmpl w:val="F3E2B784"/>
    <w:lvl w:ilvl="0" w:tplc="4B323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FB2932"/>
    <w:multiLevelType w:val="hybridMultilevel"/>
    <w:tmpl w:val="10002B4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B3F4BFD"/>
    <w:multiLevelType w:val="hybridMultilevel"/>
    <w:tmpl w:val="29F4FE9A"/>
    <w:lvl w:ilvl="0" w:tplc="604A81F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4A1A2B8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A0ACC"/>
    <w:multiLevelType w:val="multilevel"/>
    <w:tmpl w:val="B7745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lowerLetter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27" w15:restartNumberingAfterBreak="0">
    <w:nsid w:val="69A9447D"/>
    <w:multiLevelType w:val="hybridMultilevel"/>
    <w:tmpl w:val="2EDAB0C0"/>
    <w:lvl w:ilvl="0" w:tplc="04150017">
      <w:start w:val="1"/>
      <w:numFmt w:val="lowerLetter"/>
      <w:lvlText w:val="%1)"/>
      <w:lvlJc w:val="left"/>
      <w:pPr>
        <w:ind w:left="1470" w:hanging="360"/>
      </w:pPr>
      <w:rPr>
        <w:b/>
        <w:bCs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8" w15:restartNumberingAfterBreak="0">
    <w:nsid w:val="6D216BE6"/>
    <w:multiLevelType w:val="hybridMultilevel"/>
    <w:tmpl w:val="416AE8E2"/>
    <w:lvl w:ilvl="0" w:tplc="CE2C10AC">
      <w:start w:val="3"/>
      <w:numFmt w:val="decimal"/>
      <w:pStyle w:val="XXX1"/>
      <w:lvlText w:val="%1.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6D8C5318"/>
    <w:multiLevelType w:val="hybridMultilevel"/>
    <w:tmpl w:val="EEEC642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0234341"/>
    <w:multiLevelType w:val="multilevel"/>
    <w:tmpl w:val="C46855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23228DA"/>
    <w:multiLevelType w:val="multilevel"/>
    <w:tmpl w:val="0EC27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lowerLetter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33" w15:restartNumberingAfterBreak="0">
    <w:nsid w:val="72F01FA0"/>
    <w:multiLevelType w:val="multilevel"/>
    <w:tmpl w:val="85A23084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5494F24"/>
    <w:multiLevelType w:val="hybridMultilevel"/>
    <w:tmpl w:val="9B766588"/>
    <w:lvl w:ilvl="0" w:tplc="2990BD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802486C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Calibri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16B32"/>
    <w:multiLevelType w:val="hybridMultilevel"/>
    <w:tmpl w:val="6580666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C6718"/>
    <w:multiLevelType w:val="hybridMultilevel"/>
    <w:tmpl w:val="C682FD34"/>
    <w:lvl w:ilvl="0" w:tplc="A6C2028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6E49E5E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9E1D52"/>
    <w:multiLevelType w:val="hybridMultilevel"/>
    <w:tmpl w:val="2D102BB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D60233C"/>
    <w:multiLevelType w:val="multilevel"/>
    <w:tmpl w:val="6FA0A4A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869566068">
    <w:abstractNumId w:val="4"/>
  </w:num>
  <w:num w:numId="2" w16cid:durableId="330565464">
    <w:abstractNumId w:val="2"/>
  </w:num>
  <w:num w:numId="3" w16cid:durableId="1601571512">
    <w:abstractNumId w:val="11"/>
  </w:num>
  <w:num w:numId="4" w16cid:durableId="1760131762">
    <w:abstractNumId w:val="8"/>
  </w:num>
  <w:num w:numId="5" w16cid:durableId="446587248">
    <w:abstractNumId w:val="27"/>
  </w:num>
  <w:num w:numId="6" w16cid:durableId="277807820">
    <w:abstractNumId w:val="12"/>
  </w:num>
  <w:num w:numId="7" w16cid:durableId="1649094376">
    <w:abstractNumId w:val="9"/>
  </w:num>
  <w:num w:numId="8" w16cid:durableId="1168790301">
    <w:abstractNumId w:val="28"/>
  </w:num>
  <w:num w:numId="9" w16cid:durableId="1907913390">
    <w:abstractNumId w:val="32"/>
  </w:num>
  <w:num w:numId="10" w16cid:durableId="1758165292">
    <w:abstractNumId w:val="19"/>
  </w:num>
  <w:num w:numId="11" w16cid:durableId="291712654">
    <w:abstractNumId w:val="26"/>
  </w:num>
  <w:num w:numId="12" w16cid:durableId="863177828">
    <w:abstractNumId w:val="6"/>
  </w:num>
  <w:num w:numId="13" w16cid:durableId="1997108469">
    <w:abstractNumId w:val="34"/>
  </w:num>
  <w:num w:numId="14" w16cid:durableId="858129689">
    <w:abstractNumId w:val="25"/>
  </w:num>
  <w:num w:numId="15" w16cid:durableId="656346272">
    <w:abstractNumId w:val="21"/>
  </w:num>
  <w:num w:numId="16" w16cid:durableId="179201462">
    <w:abstractNumId w:val="22"/>
  </w:num>
  <w:num w:numId="17" w16cid:durableId="532814038">
    <w:abstractNumId w:val="14"/>
  </w:num>
  <w:num w:numId="18" w16cid:durableId="532615966">
    <w:abstractNumId w:val="3"/>
  </w:num>
  <w:num w:numId="19" w16cid:durableId="1944801192">
    <w:abstractNumId w:val="36"/>
  </w:num>
  <w:num w:numId="20" w16cid:durableId="697976408">
    <w:abstractNumId w:val="17"/>
  </w:num>
  <w:num w:numId="21" w16cid:durableId="1647513162">
    <w:abstractNumId w:val="7"/>
  </w:num>
  <w:num w:numId="22" w16cid:durableId="1781483840">
    <w:abstractNumId w:val="13"/>
  </w:num>
  <w:num w:numId="23" w16cid:durableId="351105224">
    <w:abstractNumId w:val="23"/>
  </w:num>
  <w:num w:numId="24" w16cid:durableId="1261371574">
    <w:abstractNumId w:val="35"/>
  </w:num>
  <w:num w:numId="25" w16cid:durableId="894513886">
    <w:abstractNumId w:val="10"/>
  </w:num>
  <w:num w:numId="26" w16cid:durableId="1906914127">
    <w:abstractNumId w:val="5"/>
  </w:num>
  <w:num w:numId="27" w16cid:durableId="826869905">
    <w:abstractNumId w:val="18"/>
  </w:num>
  <w:num w:numId="28" w16cid:durableId="1437017610">
    <w:abstractNumId w:val="38"/>
  </w:num>
  <w:num w:numId="29" w16cid:durableId="1961296935">
    <w:abstractNumId w:val="24"/>
  </w:num>
  <w:num w:numId="30" w16cid:durableId="1445035576">
    <w:abstractNumId w:val="15"/>
  </w:num>
  <w:num w:numId="31" w16cid:durableId="646125426">
    <w:abstractNumId w:val="30"/>
  </w:num>
  <w:num w:numId="32" w16cid:durableId="1468157143">
    <w:abstractNumId w:val="16"/>
  </w:num>
  <w:num w:numId="33" w16cid:durableId="495806690">
    <w:abstractNumId w:val="29"/>
  </w:num>
  <w:num w:numId="34" w16cid:durableId="1914315659">
    <w:abstractNumId w:val="37"/>
  </w:num>
  <w:num w:numId="35" w16cid:durableId="2037538302">
    <w:abstractNumId w:val="31"/>
  </w:num>
  <w:num w:numId="36" w16cid:durableId="448086705">
    <w:abstractNumId w:val="20"/>
  </w:num>
  <w:num w:numId="37" w16cid:durableId="822770468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1289"/>
    <w:rsid w:val="000041F9"/>
    <w:rsid w:val="000050A6"/>
    <w:rsid w:val="000052D9"/>
    <w:rsid w:val="00007D0C"/>
    <w:rsid w:val="00013833"/>
    <w:rsid w:val="00017733"/>
    <w:rsid w:val="00025964"/>
    <w:rsid w:val="00030E1C"/>
    <w:rsid w:val="00032BE4"/>
    <w:rsid w:val="00032CA3"/>
    <w:rsid w:val="00033A3A"/>
    <w:rsid w:val="00034218"/>
    <w:rsid w:val="00035996"/>
    <w:rsid w:val="000407C9"/>
    <w:rsid w:val="00043E74"/>
    <w:rsid w:val="00046A38"/>
    <w:rsid w:val="00047857"/>
    <w:rsid w:val="00052042"/>
    <w:rsid w:val="000525B4"/>
    <w:rsid w:val="00052E93"/>
    <w:rsid w:val="00053A24"/>
    <w:rsid w:val="00053D81"/>
    <w:rsid w:val="00055578"/>
    <w:rsid w:val="000555B3"/>
    <w:rsid w:val="00060347"/>
    <w:rsid w:val="00061126"/>
    <w:rsid w:val="00061F20"/>
    <w:rsid w:val="00064B3D"/>
    <w:rsid w:val="00066AA9"/>
    <w:rsid w:val="0007195C"/>
    <w:rsid w:val="0007663F"/>
    <w:rsid w:val="0008043A"/>
    <w:rsid w:val="0008086A"/>
    <w:rsid w:val="00080D83"/>
    <w:rsid w:val="00081590"/>
    <w:rsid w:val="00083052"/>
    <w:rsid w:val="00083F9E"/>
    <w:rsid w:val="00092F4B"/>
    <w:rsid w:val="0009381B"/>
    <w:rsid w:val="00095403"/>
    <w:rsid w:val="00095862"/>
    <w:rsid w:val="00095C5F"/>
    <w:rsid w:val="000968DF"/>
    <w:rsid w:val="00096BD5"/>
    <w:rsid w:val="00097136"/>
    <w:rsid w:val="00097DCF"/>
    <w:rsid w:val="000A65D2"/>
    <w:rsid w:val="000A721D"/>
    <w:rsid w:val="000A7A7D"/>
    <w:rsid w:val="000B15EB"/>
    <w:rsid w:val="000B204B"/>
    <w:rsid w:val="000B6C92"/>
    <w:rsid w:val="000B776B"/>
    <w:rsid w:val="000C0454"/>
    <w:rsid w:val="000C21BD"/>
    <w:rsid w:val="000C34F0"/>
    <w:rsid w:val="000D283E"/>
    <w:rsid w:val="000D2887"/>
    <w:rsid w:val="000D2F0E"/>
    <w:rsid w:val="000D313B"/>
    <w:rsid w:val="000D604D"/>
    <w:rsid w:val="000D66DB"/>
    <w:rsid w:val="000E0347"/>
    <w:rsid w:val="000E2180"/>
    <w:rsid w:val="000E34F8"/>
    <w:rsid w:val="000E52A1"/>
    <w:rsid w:val="000E5631"/>
    <w:rsid w:val="000E637E"/>
    <w:rsid w:val="000F0A57"/>
    <w:rsid w:val="000F103C"/>
    <w:rsid w:val="000F4B45"/>
    <w:rsid w:val="000F4E76"/>
    <w:rsid w:val="000F538F"/>
    <w:rsid w:val="000F7D3A"/>
    <w:rsid w:val="001009A8"/>
    <w:rsid w:val="001009C3"/>
    <w:rsid w:val="0010137B"/>
    <w:rsid w:val="0010182D"/>
    <w:rsid w:val="00101DA4"/>
    <w:rsid w:val="00103495"/>
    <w:rsid w:val="00103F87"/>
    <w:rsid w:val="00104414"/>
    <w:rsid w:val="00105180"/>
    <w:rsid w:val="001055E5"/>
    <w:rsid w:val="001058BF"/>
    <w:rsid w:val="0010633A"/>
    <w:rsid w:val="001067CC"/>
    <w:rsid w:val="00106CEC"/>
    <w:rsid w:val="00106E35"/>
    <w:rsid w:val="00111227"/>
    <w:rsid w:val="00111473"/>
    <w:rsid w:val="0011203C"/>
    <w:rsid w:val="00112288"/>
    <w:rsid w:val="0011289E"/>
    <w:rsid w:val="00113561"/>
    <w:rsid w:val="00113836"/>
    <w:rsid w:val="00116143"/>
    <w:rsid w:val="00122BF1"/>
    <w:rsid w:val="0012402A"/>
    <w:rsid w:val="0012455A"/>
    <w:rsid w:val="00124D4A"/>
    <w:rsid w:val="001304E7"/>
    <w:rsid w:val="00130B23"/>
    <w:rsid w:val="001324AD"/>
    <w:rsid w:val="0013367A"/>
    <w:rsid w:val="00134442"/>
    <w:rsid w:val="001346D8"/>
    <w:rsid w:val="00136EA5"/>
    <w:rsid w:val="001416B0"/>
    <w:rsid w:val="001441FC"/>
    <w:rsid w:val="0014494E"/>
    <w:rsid w:val="00144CF3"/>
    <w:rsid w:val="00146154"/>
    <w:rsid w:val="00150976"/>
    <w:rsid w:val="001516BC"/>
    <w:rsid w:val="00151800"/>
    <w:rsid w:val="001526D3"/>
    <w:rsid w:val="00152928"/>
    <w:rsid w:val="00152BC8"/>
    <w:rsid w:val="001536F4"/>
    <w:rsid w:val="00156E58"/>
    <w:rsid w:val="0015721A"/>
    <w:rsid w:val="001575AE"/>
    <w:rsid w:val="0016105F"/>
    <w:rsid w:val="00161A3E"/>
    <w:rsid w:val="00163A0F"/>
    <w:rsid w:val="00163DF5"/>
    <w:rsid w:val="00165A72"/>
    <w:rsid w:val="00165FE7"/>
    <w:rsid w:val="00166175"/>
    <w:rsid w:val="001665C6"/>
    <w:rsid w:val="00167674"/>
    <w:rsid w:val="00173C2A"/>
    <w:rsid w:val="00174296"/>
    <w:rsid w:val="0017429B"/>
    <w:rsid w:val="00175CFD"/>
    <w:rsid w:val="00176CDA"/>
    <w:rsid w:val="00177C6C"/>
    <w:rsid w:val="00180201"/>
    <w:rsid w:val="001805FB"/>
    <w:rsid w:val="001807DB"/>
    <w:rsid w:val="00180C4C"/>
    <w:rsid w:val="0018183A"/>
    <w:rsid w:val="00182B09"/>
    <w:rsid w:val="00183407"/>
    <w:rsid w:val="001907EE"/>
    <w:rsid w:val="0019256E"/>
    <w:rsid w:val="00193BAE"/>
    <w:rsid w:val="00194151"/>
    <w:rsid w:val="00194313"/>
    <w:rsid w:val="0019575D"/>
    <w:rsid w:val="0019613D"/>
    <w:rsid w:val="00197F73"/>
    <w:rsid w:val="001A031D"/>
    <w:rsid w:val="001A4923"/>
    <w:rsid w:val="001A5A85"/>
    <w:rsid w:val="001A646B"/>
    <w:rsid w:val="001A66FD"/>
    <w:rsid w:val="001B1C6E"/>
    <w:rsid w:val="001B20CB"/>
    <w:rsid w:val="001B210F"/>
    <w:rsid w:val="001B2318"/>
    <w:rsid w:val="001B30E9"/>
    <w:rsid w:val="001B35C9"/>
    <w:rsid w:val="001B3E09"/>
    <w:rsid w:val="001B439A"/>
    <w:rsid w:val="001B5CE3"/>
    <w:rsid w:val="001B7F05"/>
    <w:rsid w:val="001C0782"/>
    <w:rsid w:val="001C08D9"/>
    <w:rsid w:val="001C394B"/>
    <w:rsid w:val="001C417D"/>
    <w:rsid w:val="001C4E77"/>
    <w:rsid w:val="001C5BB5"/>
    <w:rsid w:val="001C7C0C"/>
    <w:rsid w:val="001D1445"/>
    <w:rsid w:val="001D14D4"/>
    <w:rsid w:val="001D19F5"/>
    <w:rsid w:val="001D1A2F"/>
    <w:rsid w:val="001D32A8"/>
    <w:rsid w:val="001D3729"/>
    <w:rsid w:val="001D4BB1"/>
    <w:rsid w:val="001D62B2"/>
    <w:rsid w:val="001E1BB5"/>
    <w:rsid w:val="001E3A2A"/>
    <w:rsid w:val="001E725D"/>
    <w:rsid w:val="001E78C3"/>
    <w:rsid w:val="001F3F97"/>
    <w:rsid w:val="001F6441"/>
    <w:rsid w:val="001F774D"/>
    <w:rsid w:val="00201AC8"/>
    <w:rsid w:val="0020407B"/>
    <w:rsid w:val="00205BA8"/>
    <w:rsid w:val="0021460C"/>
    <w:rsid w:val="00215307"/>
    <w:rsid w:val="00215B3A"/>
    <w:rsid w:val="00216220"/>
    <w:rsid w:val="00216ACA"/>
    <w:rsid w:val="00217E57"/>
    <w:rsid w:val="00220ABD"/>
    <w:rsid w:val="002323F7"/>
    <w:rsid w:val="00233CA6"/>
    <w:rsid w:val="002353FA"/>
    <w:rsid w:val="0023589A"/>
    <w:rsid w:val="002363C8"/>
    <w:rsid w:val="0023677E"/>
    <w:rsid w:val="00237911"/>
    <w:rsid w:val="00240195"/>
    <w:rsid w:val="00241C1F"/>
    <w:rsid w:val="002424CD"/>
    <w:rsid w:val="002425AE"/>
    <w:rsid w:val="00245112"/>
    <w:rsid w:val="00245BCE"/>
    <w:rsid w:val="00245DE2"/>
    <w:rsid w:val="00246EC5"/>
    <w:rsid w:val="0024701E"/>
    <w:rsid w:val="002501EB"/>
    <w:rsid w:val="00252BCC"/>
    <w:rsid w:val="002531D8"/>
    <w:rsid w:val="00255571"/>
    <w:rsid w:val="00261EE6"/>
    <w:rsid w:val="0026201F"/>
    <w:rsid w:val="00264C3C"/>
    <w:rsid w:val="00266B7E"/>
    <w:rsid w:val="00266F84"/>
    <w:rsid w:val="00270AEB"/>
    <w:rsid w:val="002746BF"/>
    <w:rsid w:val="00276AD9"/>
    <w:rsid w:val="00276BE1"/>
    <w:rsid w:val="002842FC"/>
    <w:rsid w:val="00286962"/>
    <w:rsid w:val="00286BEB"/>
    <w:rsid w:val="0029153D"/>
    <w:rsid w:val="00292146"/>
    <w:rsid w:val="0029235E"/>
    <w:rsid w:val="00293A97"/>
    <w:rsid w:val="002976B1"/>
    <w:rsid w:val="00297A8B"/>
    <w:rsid w:val="00297E3C"/>
    <w:rsid w:val="002A00F8"/>
    <w:rsid w:val="002A2602"/>
    <w:rsid w:val="002A27AD"/>
    <w:rsid w:val="002A3868"/>
    <w:rsid w:val="002A6587"/>
    <w:rsid w:val="002A7E91"/>
    <w:rsid w:val="002B13D4"/>
    <w:rsid w:val="002B3FFF"/>
    <w:rsid w:val="002B5134"/>
    <w:rsid w:val="002B55B4"/>
    <w:rsid w:val="002B6633"/>
    <w:rsid w:val="002B6DE7"/>
    <w:rsid w:val="002C31DA"/>
    <w:rsid w:val="002C460B"/>
    <w:rsid w:val="002C48FD"/>
    <w:rsid w:val="002C6347"/>
    <w:rsid w:val="002C7C64"/>
    <w:rsid w:val="002D056C"/>
    <w:rsid w:val="002D0AB4"/>
    <w:rsid w:val="002D1A60"/>
    <w:rsid w:val="002D33B4"/>
    <w:rsid w:val="002D3BCB"/>
    <w:rsid w:val="002D5981"/>
    <w:rsid w:val="002E5A38"/>
    <w:rsid w:val="002E664F"/>
    <w:rsid w:val="002F01F8"/>
    <w:rsid w:val="002F03C8"/>
    <w:rsid w:val="002F0949"/>
    <w:rsid w:val="002F2EED"/>
    <w:rsid w:val="002F2FB5"/>
    <w:rsid w:val="002F3400"/>
    <w:rsid w:val="002F3D14"/>
    <w:rsid w:val="002F4F6F"/>
    <w:rsid w:val="002F561F"/>
    <w:rsid w:val="003007B3"/>
    <w:rsid w:val="003013F6"/>
    <w:rsid w:val="0030160F"/>
    <w:rsid w:val="003016F4"/>
    <w:rsid w:val="00302CAF"/>
    <w:rsid w:val="00303549"/>
    <w:rsid w:val="00304428"/>
    <w:rsid w:val="003046C3"/>
    <w:rsid w:val="00310420"/>
    <w:rsid w:val="003105B4"/>
    <w:rsid w:val="00311628"/>
    <w:rsid w:val="0031530A"/>
    <w:rsid w:val="0031540F"/>
    <w:rsid w:val="00315901"/>
    <w:rsid w:val="00315B51"/>
    <w:rsid w:val="00316675"/>
    <w:rsid w:val="00320AAC"/>
    <w:rsid w:val="00320DA8"/>
    <w:rsid w:val="00322290"/>
    <w:rsid w:val="00325198"/>
    <w:rsid w:val="00326CC3"/>
    <w:rsid w:val="00327C0E"/>
    <w:rsid w:val="00331AD7"/>
    <w:rsid w:val="00332682"/>
    <w:rsid w:val="00332973"/>
    <w:rsid w:val="0033691C"/>
    <w:rsid w:val="003373CD"/>
    <w:rsid w:val="00337F15"/>
    <w:rsid w:val="003420BA"/>
    <w:rsid w:val="003420E7"/>
    <w:rsid w:val="00343161"/>
    <w:rsid w:val="0034624A"/>
    <w:rsid w:val="00346393"/>
    <w:rsid w:val="00346872"/>
    <w:rsid w:val="00350630"/>
    <w:rsid w:val="00350E66"/>
    <w:rsid w:val="00352664"/>
    <w:rsid w:val="003538AB"/>
    <w:rsid w:val="00354105"/>
    <w:rsid w:val="0035482A"/>
    <w:rsid w:val="00355FBD"/>
    <w:rsid w:val="00356345"/>
    <w:rsid w:val="00356F79"/>
    <w:rsid w:val="003619F2"/>
    <w:rsid w:val="00361ED7"/>
    <w:rsid w:val="003621A0"/>
    <w:rsid w:val="00362302"/>
    <w:rsid w:val="00364039"/>
    <w:rsid w:val="00365820"/>
    <w:rsid w:val="00370AD2"/>
    <w:rsid w:val="003710BA"/>
    <w:rsid w:val="00371F36"/>
    <w:rsid w:val="00372CCA"/>
    <w:rsid w:val="00372D5A"/>
    <w:rsid w:val="00373601"/>
    <w:rsid w:val="00374100"/>
    <w:rsid w:val="00374AF6"/>
    <w:rsid w:val="0037776B"/>
    <w:rsid w:val="003804AE"/>
    <w:rsid w:val="00382CDB"/>
    <w:rsid w:val="0038377D"/>
    <w:rsid w:val="00383DB8"/>
    <w:rsid w:val="00386667"/>
    <w:rsid w:val="00393F53"/>
    <w:rsid w:val="003A338A"/>
    <w:rsid w:val="003A3633"/>
    <w:rsid w:val="003A478C"/>
    <w:rsid w:val="003A569F"/>
    <w:rsid w:val="003A5AE9"/>
    <w:rsid w:val="003A6BBE"/>
    <w:rsid w:val="003A6E35"/>
    <w:rsid w:val="003B398D"/>
    <w:rsid w:val="003B4F21"/>
    <w:rsid w:val="003B53A8"/>
    <w:rsid w:val="003B5C6D"/>
    <w:rsid w:val="003B61A3"/>
    <w:rsid w:val="003B696A"/>
    <w:rsid w:val="003B6C0A"/>
    <w:rsid w:val="003C0605"/>
    <w:rsid w:val="003C0FC1"/>
    <w:rsid w:val="003C4BE0"/>
    <w:rsid w:val="003C554F"/>
    <w:rsid w:val="003C6EAB"/>
    <w:rsid w:val="003C79CE"/>
    <w:rsid w:val="003C7DDB"/>
    <w:rsid w:val="003D0A0D"/>
    <w:rsid w:val="003D184E"/>
    <w:rsid w:val="003D1EE8"/>
    <w:rsid w:val="003D6300"/>
    <w:rsid w:val="003D6984"/>
    <w:rsid w:val="003D7438"/>
    <w:rsid w:val="003E0B70"/>
    <w:rsid w:val="003E206A"/>
    <w:rsid w:val="003E2081"/>
    <w:rsid w:val="003E5460"/>
    <w:rsid w:val="003E6282"/>
    <w:rsid w:val="003E7C01"/>
    <w:rsid w:val="003F32C5"/>
    <w:rsid w:val="003F3A8E"/>
    <w:rsid w:val="003F4420"/>
    <w:rsid w:val="003F66D5"/>
    <w:rsid w:val="004009CD"/>
    <w:rsid w:val="0040149C"/>
    <w:rsid w:val="00405F28"/>
    <w:rsid w:val="00407BD9"/>
    <w:rsid w:val="00414478"/>
    <w:rsid w:val="00414557"/>
    <w:rsid w:val="00415942"/>
    <w:rsid w:val="00415986"/>
    <w:rsid w:val="004212F3"/>
    <w:rsid w:val="004214B2"/>
    <w:rsid w:val="0042263B"/>
    <w:rsid w:val="00422F46"/>
    <w:rsid w:val="00426ED4"/>
    <w:rsid w:val="00431130"/>
    <w:rsid w:val="00436F6B"/>
    <w:rsid w:val="00440FEC"/>
    <w:rsid w:val="00441FE7"/>
    <w:rsid w:val="00442B96"/>
    <w:rsid w:val="0044332E"/>
    <w:rsid w:val="00444327"/>
    <w:rsid w:val="00444488"/>
    <w:rsid w:val="00445C2A"/>
    <w:rsid w:val="00446402"/>
    <w:rsid w:val="00446BCF"/>
    <w:rsid w:val="00447276"/>
    <w:rsid w:val="004475E6"/>
    <w:rsid w:val="00452AD7"/>
    <w:rsid w:val="0045350E"/>
    <w:rsid w:val="00455B7E"/>
    <w:rsid w:val="00456F59"/>
    <w:rsid w:val="00460345"/>
    <w:rsid w:val="0046093C"/>
    <w:rsid w:val="00461DC6"/>
    <w:rsid w:val="00462B24"/>
    <w:rsid w:val="00463E11"/>
    <w:rsid w:val="00464672"/>
    <w:rsid w:val="00464DBF"/>
    <w:rsid w:val="0047007F"/>
    <w:rsid w:val="00471BC9"/>
    <w:rsid w:val="00471D80"/>
    <w:rsid w:val="0047316E"/>
    <w:rsid w:val="00473932"/>
    <w:rsid w:val="00475C77"/>
    <w:rsid w:val="00475D64"/>
    <w:rsid w:val="00476044"/>
    <w:rsid w:val="004847A8"/>
    <w:rsid w:val="00484D68"/>
    <w:rsid w:val="004854FF"/>
    <w:rsid w:val="00486B98"/>
    <w:rsid w:val="00492BD3"/>
    <w:rsid w:val="00492D53"/>
    <w:rsid w:val="00493969"/>
    <w:rsid w:val="00494094"/>
    <w:rsid w:val="004965E4"/>
    <w:rsid w:val="00497E2A"/>
    <w:rsid w:val="004A18C3"/>
    <w:rsid w:val="004A3396"/>
    <w:rsid w:val="004A7A03"/>
    <w:rsid w:val="004B1C35"/>
    <w:rsid w:val="004B2B98"/>
    <w:rsid w:val="004B3366"/>
    <w:rsid w:val="004B3565"/>
    <w:rsid w:val="004B4415"/>
    <w:rsid w:val="004B47FE"/>
    <w:rsid w:val="004B4945"/>
    <w:rsid w:val="004B50A9"/>
    <w:rsid w:val="004B59F6"/>
    <w:rsid w:val="004B70BD"/>
    <w:rsid w:val="004C316D"/>
    <w:rsid w:val="004C33E0"/>
    <w:rsid w:val="004C3AC4"/>
    <w:rsid w:val="004C3CFC"/>
    <w:rsid w:val="004C42FA"/>
    <w:rsid w:val="004C4AFD"/>
    <w:rsid w:val="004C7B1B"/>
    <w:rsid w:val="004D21E3"/>
    <w:rsid w:val="004D2BB9"/>
    <w:rsid w:val="004D3D91"/>
    <w:rsid w:val="004D4CF9"/>
    <w:rsid w:val="004D51F3"/>
    <w:rsid w:val="004D54DF"/>
    <w:rsid w:val="004E74A8"/>
    <w:rsid w:val="004F07C6"/>
    <w:rsid w:val="004F18B3"/>
    <w:rsid w:val="004F2B78"/>
    <w:rsid w:val="004F346B"/>
    <w:rsid w:val="004F35B1"/>
    <w:rsid w:val="004F479E"/>
    <w:rsid w:val="0050210C"/>
    <w:rsid w:val="005037C2"/>
    <w:rsid w:val="00503B74"/>
    <w:rsid w:val="00503D29"/>
    <w:rsid w:val="00504C0A"/>
    <w:rsid w:val="00505716"/>
    <w:rsid w:val="00506609"/>
    <w:rsid w:val="00507261"/>
    <w:rsid w:val="0050756E"/>
    <w:rsid w:val="00507AA5"/>
    <w:rsid w:val="00513334"/>
    <w:rsid w:val="00513577"/>
    <w:rsid w:val="00513A06"/>
    <w:rsid w:val="00513D86"/>
    <w:rsid w:val="005146E6"/>
    <w:rsid w:val="00517DB2"/>
    <w:rsid w:val="005204F9"/>
    <w:rsid w:val="0052111D"/>
    <w:rsid w:val="0052121A"/>
    <w:rsid w:val="005259E6"/>
    <w:rsid w:val="00530F91"/>
    <w:rsid w:val="00531BCB"/>
    <w:rsid w:val="0053582A"/>
    <w:rsid w:val="00536440"/>
    <w:rsid w:val="00536FAB"/>
    <w:rsid w:val="005372DB"/>
    <w:rsid w:val="005405FA"/>
    <w:rsid w:val="0054363A"/>
    <w:rsid w:val="00544A21"/>
    <w:rsid w:val="00544C1C"/>
    <w:rsid w:val="00545BC9"/>
    <w:rsid w:val="005515E5"/>
    <w:rsid w:val="005533EA"/>
    <w:rsid w:val="00553D31"/>
    <w:rsid w:val="005550F6"/>
    <w:rsid w:val="00555C94"/>
    <w:rsid w:val="00556E9E"/>
    <w:rsid w:val="00560223"/>
    <w:rsid w:val="0056134C"/>
    <w:rsid w:val="00561351"/>
    <w:rsid w:val="0056145A"/>
    <w:rsid w:val="00564351"/>
    <w:rsid w:val="005646E8"/>
    <w:rsid w:val="00570A66"/>
    <w:rsid w:val="00574882"/>
    <w:rsid w:val="005760A9"/>
    <w:rsid w:val="0058487B"/>
    <w:rsid w:val="005917D9"/>
    <w:rsid w:val="00593085"/>
    <w:rsid w:val="0059336C"/>
    <w:rsid w:val="00594464"/>
    <w:rsid w:val="00594C02"/>
    <w:rsid w:val="00594E2E"/>
    <w:rsid w:val="0059504C"/>
    <w:rsid w:val="005956F8"/>
    <w:rsid w:val="005A1F0F"/>
    <w:rsid w:val="005A2647"/>
    <w:rsid w:val="005A2B2D"/>
    <w:rsid w:val="005A6C46"/>
    <w:rsid w:val="005A7238"/>
    <w:rsid w:val="005A73BC"/>
    <w:rsid w:val="005B1777"/>
    <w:rsid w:val="005B19A2"/>
    <w:rsid w:val="005B5691"/>
    <w:rsid w:val="005B6F5D"/>
    <w:rsid w:val="005C3126"/>
    <w:rsid w:val="005C3769"/>
    <w:rsid w:val="005C5A3C"/>
    <w:rsid w:val="005D0420"/>
    <w:rsid w:val="005D0C7A"/>
    <w:rsid w:val="005D11B4"/>
    <w:rsid w:val="005D1B3E"/>
    <w:rsid w:val="005D31DB"/>
    <w:rsid w:val="005D359A"/>
    <w:rsid w:val="005D5EB4"/>
    <w:rsid w:val="005E0D4B"/>
    <w:rsid w:val="005E0F2D"/>
    <w:rsid w:val="005E2BD6"/>
    <w:rsid w:val="005E3705"/>
    <w:rsid w:val="005E3977"/>
    <w:rsid w:val="005E3EEB"/>
    <w:rsid w:val="005F11A5"/>
    <w:rsid w:val="005F3A85"/>
    <w:rsid w:val="005F57D5"/>
    <w:rsid w:val="005F7AF8"/>
    <w:rsid w:val="005F7E1F"/>
    <w:rsid w:val="00601276"/>
    <w:rsid w:val="00601661"/>
    <w:rsid w:val="006016DF"/>
    <w:rsid w:val="006022D8"/>
    <w:rsid w:val="0060340F"/>
    <w:rsid w:val="00603605"/>
    <w:rsid w:val="00603C2C"/>
    <w:rsid w:val="00603EA5"/>
    <w:rsid w:val="00605861"/>
    <w:rsid w:val="0060668E"/>
    <w:rsid w:val="00606EF4"/>
    <w:rsid w:val="00610647"/>
    <w:rsid w:val="00610690"/>
    <w:rsid w:val="00612E15"/>
    <w:rsid w:val="0061581E"/>
    <w:rsid w:val="00615975"/>
    <w:rsid w:val="00617508"/>
    <w:rsid w:val="0062046F"/>
    <w:rsid w:val="00621344"/>
    <w:rsid w:val="0062252E"/>
    <w:rsid w:val="00622781"/>
    <w:rsid w:val="00624408"/>
    <w:rsid w:val="00625B1D"/>
    <w:rsid w:val="00625C8C"/>
    <w:rsid w:val="00625D08"/>
    <w:rsid w:val="00626307"/>
    <w:rsid w:val="00626E2A"/>
    <w:rsid w:val="00631049"/>
    <w:rsid w:val="006317D2"/>
    <w:rsid w:val="0063441B"/>
    <w:rsid w:val="00636871"/>
    <w:rsid w:val="00640BFF"/>
    <w:rsid w:val="00642075"/>
    <w:rsid w:val="00642D4C"/>
    <w:rsid w:val="00644DF9"/>
    <w:rsid w:val="00645E76"/>
    <w:rsid w:val="00646527"/>
    <w:rsid w:val="00646BBF"/>
    <w:rsid w:val="00647A23"/>
    <w:rsid w:val="00647DA4"/>
    <w:rsid w:val="00650F65"/>
    <w:rsid w:val="00651241"/>
    <w:rsid w:val="006537DA"/>
    <w:rsid w:val="00653E04"/>
    <w:rsid w:val="0065495D"/>
    <w:rsid w:val="006554FD"/>
    <w:rsid w:val="00656529"/>
    <w:rsid w:val="006578F9"/>
    <w:rsid w:val="00657A65"/>
    <w:rsid w:val="00661874"/>
    <w:rsid w:val="0066291C"/>
    <w:rsid w:val="00663170"/>
    <w:rsid w:val="00663327"/>
    <w:rsid w:val="00663FC5"/>
    <w:rsid w:val="00666997"/>
    <w:rsid w:val="00667644"/>
    <w:rsid w:val="00670021"/>
    <w:rsid w:val="00672BAB"/>
    <w:rsid w:val="00672F92"/>
    <w:rsid w:val="00673055"/>
    <w:rsid w:val="00673616"/>
    <w:rsid w:val="006736E4"/>
    <w:rsid w:val="0067580C"/>
    <w:rsid w:val="00676F30"/>
    <w:rsid w:val="006800E1"/>
    <w:rsid w:val="006804A6"/>
    <w:rsid w:val="00683CB6"/>
    <w:rsid w:val="00684132"/>
    <w:rsid w:val="00684472"/>
    <w:rsid w:val="00686806"/>
    <w:rsid w:val="00687E8C"/>
    <w:rsid w:val="006918E6"/>
    <w:rsid w:val="00693933"/>
    <w:rsid w:val="0069621B"/>
    <w:rsid w:val="00697D19"/>
    <w:rsid w:val="006A031E"/>
    <w:rsid w:val="006A1596"/>
    <w:rsid w:val="006A3429"/>
    <w:rsid w:val="006A373B"/>
    <w:rsid w:val="006A74B1"/>
    <w:rsid w:val="006A7837"/>
    <w:rsid w:val="006B20A9"/>
    <w:rsid w:val="006B3FB7"/>
    <w:rsid w:val="006B4267"/>
    <w:rsid w:val="006B4ED6"/>
    <w:rsid w:val="006B530A"/>
    <w:rsid w:val="006B7104"/>
    <w:rsid w:val="006C2110"/>
    <w:rsid w:val="006C2E95"/>
    <w:rsid w:val="006C4A76"/>
    <w:rsid w:val="006C4F9A"/>
    <w:rsid w:val="006C5A8B"/>
    <w:rsid w:val="006C6179"/>
    <w:rsid w:val="006C7F6D"/>
    <w:rsid w:val="006D1AF5"/>
    <w:rsid w:val="006D6E72"/>
    <w:rsid w:val="006E0C7C"/>
    <w:rsid w:val="006E13BE"/>
    <w:rsid w:val="006E26DB"/>
    <w:rsid w:val="006E59A0"/>
    <w:rsid w:val="006E6233"/>
    <w:rsid w:val="006E722C"/>
    <w:rsid w:val="006E74ED"/>
    <w:rsid w:val="006F1950"/>
    <w:rsid w:val="006F209E"/>
    <w:rsid w:val="006F481E"/>
    <w:rsid w:val="006F4BCC"/>
    <w:rsid w:val="006F5461"/>
    <w:rsid w:val="006F7462"/>
    <w:rsid w:val="006F76BD"/>
    <w:rsid w:val="00703523"/>
    <w:rsid w:val="00704E68"/>
    <w:rsid w:val="00706784"/>
    <w:rsid w:val="007121F9"/>
    <w:rsid w:val="007139E1"/>
    <w:rsid w:val="007147A0"/>
    <w:rsid w:val="00715908"/>
    <w:rsid w:val="0071607B"/>
    <w:rsid w:val="00716655"/>
    <w:rsid w:val="00716810"/>
    <w:rsid w:val="0072002E"/>
    <w:rsid w:val="00720CAA"/>
    <w:rsid w:val="00723441"/>
    <w:rsid w:val="0072668C"/>
    <w:rsid w:val="0072756D"/>
    <w:rsid w:val="00727E06"/>
    <w:rsid w:val="00727F94"/>
    <w:rsid w:val="007315E3"/>
    <w:rsid w:val="00731B49"/>
    <w:rsid w:val="00731C2F"/>
    <w:rsid w:val="007337EB"/>
    <w:rsid w:val="00733DC3"/>
    <w:rsid w:val="00733F28"/>
    <w:rsid w:val="007349CA"/>
    <w:rsid w:val="0073508F"/>
    <w:rsid w:val="00736AAC"/>
    <w:rsid w:val="00740A35"/>
    <w:rsid w:val="007447B6"/>
    <w:rsid w:val="00745D18"/>
    <w:rsid w:val="00746945"/>
    <w:rsid w:val="007479E0"/>
    <w:rsid w:val="00753346"/>
    <w:rsid w:val="007534FC"/>
    <w:rsid w:val="00755143"/>
    <w:rsid w:val="007572CC"/>
    <w:rsid w:val="00757663"/>
    <w:rsid w:val="00761D94"/>
    <w:rsid w:val="00762213"/>
    <w:rsid w:val="007623B3"/>
    <w:rsid w:val="007629AF"/>
    <w:rsid w:val="00764821"/>
    <w:rsid w:val="00765565"/>
    <w:rsid w:val="007662EC"/>
    <w:rsid w:val="007664A7"/>
    <w:rsid w:val="00767B31"/>
    <w:rsid w:val="00767D3A"/>
    <w:rsid w:val="00770764"/>
    <w:rsid w:val="007722CB"/>
    <w:rsid w:val="007728CF"/>
    <w:rsid w:val="00774092"/>
    <w:rsid w:val="0077417F"/>
    <w:rsid w:val="00776530"/>
    <w:rsid w:val="00776788"/>
    <w:rsid w:val="00780354"/>
    <w:rsid w:val="00781D1D"/>
    <w:rsid w:val="007834D9"/>
    <w:rsid w:val="00784573"/>
    <w:rsid w:val="00786458"/>
    <w:rsid w:val="00786AC0"/>
    <w:rsid w:val="00786B90"/>
    <w:rsid w:val="00787D51"/>
    <w:rsid w:val="00791E8E"/>
    <w:rsid w:val="007925DD"/>
    <w:rsid w:val="007933E1"/>
    <w:rsid w:val="0079429E"/>
    <w:rsid w:val="007961DB"/>
    <w:rsid w:val="00797418"/>
    <w:rsid w:val="007A0109"/>
    <w:rsid w:val="007A0D11"/>
    <w:rsid w:val="007A0F19"/>
    <w:rsid w:val="007A154A"/>
    <w:rsid w:val="007A2DAF"/>
    <w:rsid w:val="007A37E8"/>
    <w:rsid w:val="007A3A3E"/>
    <w:rsid w:val="007A3EA7"/>
    <w:rsid w:val="007A4A0C"/>
    <w:rsid w:val="007A74F2"/>
    <w:rsid w:val="007A7C46"/>
    <w:rsid w:val="007B0CE7"/>
    <w:rsid w:val="007B2500"/>
    <w:rsid w:val="007B606D"/>
    <w:rsid w:val="007B6391"/>
    <w:rsid w:val="007B6521"/>
    <w:rsid w:val="007B7997"/>
    <w:rsid w:val="007C4A8B"/>
    <w:rsid w:val="007C5496"/>
    <w:rsid w:val="007C57D8"/>
    <w:rsid w:val="007C6739"/>
    <w:rsid w:val="007D0526"/>
    <w:rsid w:val="007D0F8C"/>
    <w:rsid w:val="007D120F"/>
    <w:rsid w:val="007D24F3"/>
    <w:rsid w:val="007D29FA"/>
    <w:rsid w:val="007D2D8B"/>
    <w:rsid w:val="007D37C1"/>
    <w:rsid w:val="007D3A1D"/>
    <w:rsid w:val="007D61D6"/>
    <w:rsid w:val="007D73AF"/>
    <w:rsid w:val="007D78D8"/>
    <w:rsid w:val="007D799C"/>
    <w:rsid w:val="007E115E"/>
    <w:rsid w:val="007E1B19"/>
    <w:rsid w:val="007E39AE"/>
    <w:rsid w:val="007E48A7"/>
    <w:rsid w:val="007E6B7B"/>
    <w:rsid w:val="007F264E"/>
    <w:rsid w:val="007F2D24"/>
    <w:rsid w:val="007F3623"/>
    <w:rsid w:val="007F42D9"/>
    <w:rsid w:val="007F43B4"/>
    <w:rsid w:val="007F4AA0"/>
    <w:rsid w:val="007F554E"/>
    <w:rsid w:val="007F5FBB"/>
    <w:rsid w:val="007F749C"/>
    <w:rsid w:val="007F7DF5"/>
    <w:rsid w:val="008008C6"/>
    <w:rsid w:val="00801CA9"/>
    <w:rsid w:val="0080495F"/>
    <w:rsid w:val="0080512C"/>
    <w:rsid w:val="008061A2"/>
    <w:rsid w:val="00806868"/>
    <w:rsid w:val="00810CEE"/>
    <w:rsid w:val="008115C7"/>
    <w:rsid w:val="00813F5E"/>
    <w:rsid w:val="008142EB"/>
    <w:rsid w:val="008165EC"/>
    <w:rsid w:val="008201BF"/>
    <w:rsid w:val="0082074A"/>
    <w:rsid w:val="0082249F"/>
    <w:rsid w:val="00822BE7"/>
    <w:rsid w:val="00823621"/>
    <w:rsid w:val="008245AC"/>
    <w:rsid w:val="0082642D"/>
    <w:rsid w:val="008264C3"/>
    <w:rsid w:val="008266A7"/>
    <w:rsid w:val="00827311"/>
    <w:rsid w:val="008273D9"/>
    <w:rsid w:val="00830878"/>
    <w:rsid w:val="00832793"/>
    <w:rsid w:val="00834BB4"/>
    <w:rsid w:val="00835187"/>
    <w:rsid w:val="00836FFF"/>
    <w:rsid w:val="008408FB"/>
    <w:rsid w:val="00841D16"/>
    <w:rsid w:val="008433D9"/>
    <w:rsid w:val="00843CA9"/>
    <w:rsid w:val="0084606F"/>
    <w:rsid w:val="008461A5"/>
    <w:rsid w:val="008479FA"/>
    <w:rsid w:val="00850967"/>
    <w:rsid w:val="00850A6F"/>
    <w:rsid w:val="00850E5D"/>
    <w:rsid w:val="00851880"/>
    <w:rsid w:val="00851D31"/>
    <w:rsid w:val="00852A8B"/>
    <w:rsid w:val="0085443A"/>
    <w:rsid w:val="00854BBB"/>
    <w:rsid w:val="00854C34"/>
    <w:rsid w:val="008550A9"/>
    <w:rsid w:val="008562A3"/>
    <w:rsid w:val="0085662B"/>
    <w:rsid w:val="008601D3"/>
    <w:rsid w:val="00860898"/>
    <w:rsid w:val="00862B06"/>
    <w:rsid w:val="0086397F"/>
    <w:rsid w:val="00863FD7"/>
    <w:rsid w:val="0086435E"/>
    <w:rsid w:val="0086436D"/>
    <w:rsid w:val="00865724"/>
    <w:rsid w:val="00865AE4"/>
    <w:rsid w:val="008700D6"/>
    <w:rsid w:val="00873501"/>
    <w:rsid w:val="008741A6"/>
    <w:rsid w:val="008747D1"/>
    <w:rsid w:val="00874C55"/>
    <w:rsid w:val="00874FD3"/>
    <w:rsid w:val="00876326"/>
    <w:rsid w:val="008765BE"/>
    <w:rsid w:val="00876F98"/>
    <w:rsid w:val="00881C56"/>
    <w:rsid w:val="008825D2"/>
    <w:rsid w:val="00885DC5"/>
    <w:rsid w:val="00885E2F"/>
    <w:rsid w:val="00886F7B"/>
    <w:rsid w:val="00887D66"/>
    <w:rsid w:val="00890F4C"/>
    <w:rsid w:val="008919D2"/>
    <w:rsid w:val="00892BC4"/>
    <w:rsid w:val="00893F74"/>
    <w:rsid w:val="008945D9"/>
    <w:rsid w:val="00894818"/>
    <w:rsid w:val="008A09CB"/>
    <w:rsid w:val="008A0EB0"/>
    <w:rsid w:val="008A22E6"/>
    <w:rsid w:val="008A4BF0"/>
    <w:rsid w:val="008A690A"/>
    <w:rsid w:val="008B1F27"/>
    <w:rsid w:val="008B313E"/>
    <w:rsid w:val="008B31AF"/>
    <w:rsid w:val="008B3919"/>
    <w:rsid w:val="008B4BD7"/>
    <w:rsid w:val="008B5E23"/>
    <w:rsid w:val="008B6623"/>
    <w:rsid w:val="008B6BF5"/>
    <w:rsid w:val="008C0D55"/>
    <w:rsid w:val="008C10A4"/>
    <w:rsid w:val="008C1352"/>
    <w:rsid w:val="008C36AA"/>
    <w:rsid w:val="008C4FE9"/>
    <w:rsid w:val="008C5866"/>
    <w:rsid w:val="008C6D62"/>
    <w:rsid w:val="008C6EBB"/>
    <w:rsid w:val="008C735A"/>
    <w:rsid w:val="008D0B50"/>
    <w:rsid w:val="008D39AD"/>
    <w:rsid w:val="008D53C2"/>
    <w:rsid w:val="008D5A36"/>
    <w:rsid w:val="008D6929"/>
    <w:rsid w:val="008D6AB1"/>
    <w:rsid w:val="008D6F70"/>
    <w:rsid w:val="008E0EEA"/>
    <w:rsid w:val="008E1949"/>
    <w:rsid w:val="008E1B36"/>
    <w:rsid w:val="008E46D5"/>
    <w:rsid w:val="008E6083"/>
    <w:rsid w:val="008E6799"/>
    <w:rsid w:val="008E6FC2"/>
    <w:rsid w:val="008E7458"/>
    <w:rsid w:val="008F0C29"/>
    <w:rsid w:val="008F14E8"/>
    <w:rsid w:val="008F2745"/>
    <w:rsid w:val="008F2D55"/>
    <w:rsid w:val="008F3D46"/>
    <w:rsid w:val="008F50D0"/>
    <w:rsid w:val="0090076C"/>
    <w:rsid w:val="00900C0E"/>
    <w:rsid w:val="00904553"/>
    <w:rsid w:val="00904A4A"/>
    <w:rsid w:val="009053D2"/>
    <w:rsid w:val="00916055"/>
    <w:rsid w:val="00916138"/>
    <w:rsid w:val="00920765"/>
    <w:rsid w:val="00923F31"/>
    <w:rsid w:val="00925A75"/>
    <w:rsid w:val="00930ACF"/>
    <w:rsid w:val="00933AD8"/>
    <w:rsid w:val="00934326"/>
    <w:rsid w:val="00937334"/>
    <w:rsid w:val="009404DA"/>
    <w:rsid w:val="00941E59"/>
    <w:rsid w:val="009421D6"/>
    <w:rsid w:val="00942F18"/>
    <w:rsid w:val="0094327B"/>
    <w:rsid w:val="00943B37"/>
    <w:rsid w:val="00943D3C"/>
    <w:rsid w:val="00944C06"/>
    <w:rsid w:val="00944FD9"/>
    <w:rsid w:val="0095166A"/>
    <w:rsid w:val="00951F01"/>
    <w:rsid w:val="00954162"/>
    <w:rsid w:val="00954421"/>
    <w:rsid w:val="00957CB8"/>
    <w:rsid w:val="009633BB"/>
    <w:rsid w:val="009660E6"/>
    <w:rsid w:val="00970DEA"/>
    <w:rsid w:val="00972926"/>
    <w:rsid w:val="00973644"/>
    <w:rsid w:val="009801FC"/>
    <w:rsid w:val="0098719F"/>
    <w:rsid w:val="009901C3"/>
    <w:rsid w:val="00990A1E"/>
    <w:rsid w:val="00990B46"/>
    <w:rsid w:val="009926F6"/>
    <w:rsid w:val="0099368E"/>
    <w:rsid w:val="009945A3"/>
    <w:rsid w:val="009953F7"/>
    <w:rsid w:val="0099592D"/>
    <w:rsid w:val="009A0147"/>
    <w:rsid w:val="009A0159"/>
    <w:rsid w:val="009A2435"/>
    <w:rsid w:val="009A4AC9"/>
    <w:rsid w:val="009A630E"/>
    <w:rsid w:val="009A6B4E"/>
    <w:rsid w:val="009B2432"/>
    <w:rsid w:val="009B3D69"/>
    <w:rsid w:val="009B403E"/>
    <w:rsid w:val="009B4FAA"/>
    <w:rsid w:val="009B7E65"/>
    <w:rsid w:val="009C3AAC"/>
    <w:rsid w:val="009C4147"/>
    <w:rsid w:val="009C4D78"/>
    <w:rsid w:val="009C6900"/>
    <w:rsid w:val="009C6D3F"/>
    <w:rsid w:val="009C7536"/>
    <w:rsid w:val="009D1143"/>
    <w:rsid w:val="009D68F0"/>
    <w:rsid w:val="009D71C1"/>
    <w:rsid w:val="009D78CE"/>
    <w:rsid w:val="009E049B"/>
    <w:rsid w:val="009E44E8"/>
    <w:rsid w:val="009E54D4"/>
    <w:rsid w:val="009E5ACF"/>
    <w:rsid w:val="009E5F73"/>
    <w:rsid w:val="009E658C"/>
    <w:rsid w:val="009F1BFB"/>
    <w:rsid w:val="009F2605"/>
    <w:rsid w:val="009F29E6"/>
    <w:rsid w:val="009F2CF0"/>
    <w:rsid w:val="009F2E92"/>
    <w:rsid w:val="009F5D30"/>
    <w:rsid w:val="00A020C2"/>
    <w:rsid w:val="00A04690"/>
    <w:rsid w:val="00A167BB"/>
    <w:rsid w:val="00A16A98"/>
    <w:rsid w:val="00A23D84"/>
    <w:rsid w:val="00A26F77"/>
    <w:rsid w:val="00A30636"/>
    <w:rsid w:val="00A34A5D"/>
    <w:rsid w:val="00A37883"/>
    <w:rsid w:val="00A40C61"/>
    <w:rsid w:val="00A40DD3"/>
    <w:rsid w:val="00A4323A"/>
    <w:rsid w:val="00A44602"/>
    <w:rsid w:val="00A46D68"/>
    <w:rsid w:val="00A510BB"/>
    <w:rsid w:val="00A51167"/>
    <w:rsid w:val="00A529FF"/>
    <w:rsid w:val="00A5401D"/>
    <w:rsid w:val="00A54D21"/>
    <w:rsid w:val="00A55688"/>
    <w:rsid w:val="00A55E0F"/>
    <w:rsid w:val="00A576E6"/>
    <w:rsid w:val="00A577E0"/>
    <w:rsid w:val="00A5799F"/>
    <w:rsid w:val="00A60206"/>
    <w:rsid w:val="00A610D7"/>
    <w:rsid w:val="00A63005"/>
    <w:rsid w:val="00A64848"/>
    <w:rsid w:val="00A65400"/>
    <w:rsid w:val="00A67A44"/>
    <w:rsid w:val="00A70D31"/>
    <w:rsid w:val="00A715C9"/>
    <w:rsid w:val="00A733D1"/>
    <w:rsid w:val="00A747DC"/>
    <w:rsid w:val="00A754A4"/>
    <w:rsid w:val="00A773FA"/>
    <w:rsid w:val="00A77F05"/>
    <w:rsid w:val="00A82034"/>
    <w:rsid w:val="00A8311B"/>
    <w:rsid w:val="00A83400"/>
    <w:rsid w:val="00A83990"/>
    <w:rsid w:val="00A84E88"/>
    <w:rsid w:val="00A868A9"/>
    <w:rsid w:val="00A91553"/>
    <w:rsid w:val="00AA0188"/>
    <w:rsid w:val="00AA3765"/>
    <w:rsid w:val="00AA3C33"/>
    <w:rsid w:val="00AA4568"/>
    <w:rsid w:val="00AA4962"/>
    <w:rsid w:val="00AA4A7B"/>
    <w:rsid w:val="00AA62EE"/>
    <w:rsid w:val="00AB074E"/>
    <w:rsid w:val="00AB0AC0"/>
    <w:rsid w:val="00AB122A"/>
    <w:rsid w:val="00AB16D4"/>
    <w:rsid w:val="00AB2297"/>
    <w:rsid w:val="00AB2EB2"/>
    <w:rsid w:val="00AB2FE6"/>
    <w:rsid w:val="00AB35FC"/>
    <w:rsid w:val="00AB4373"/>
    <w:rsid w:val="00AB755E"/>
    <w:rsid w:val="00AB7AA5"/>
    <w:rsid w:val="00AC063C"/>
    <w:rsid w:val="00AC1672"/>
    <w:rsid w:val="00AC21B2"/>
    <w:rsid w:val="00AC27B7"/>
    <w:rsid w:val="00AC356A"/>
    <w:rsid w:val="00AC5D99"/>
    <w:rsid w:val="00AD0690"/>
    <w:rsid w:val="00AD0E03"/>
    <w:rsid w:val="00AD1D96"/>
    <w:rsid w:val="00AD1EFE"/>
    <w:rsid w:val="00AD2F60"/>
    <w:rsid w:val="00AD310B"/>
    <w:rsid w:val="00AD5C81"/>
    <w:rsid w:val="00AD689A"/>
    <w:rsid w:val="00AD6B3B"/>
    <w:rsid w:val="00AE3BCC"/>
    <w:rsid w:val="00AE4362"/>
    <w:rsid w:val="00AE54D9"/>
    <w:rsid w:val="00AE7FE1"/>
    <w:rsid w:val="00AF051E"/>
    <w:rsid w:val="00AF2254"/>
    <w:rsid w:val="00AF35EE"/>
    <w:rsid w:val="00AF4690"/>
    <w:rsid w:val="00AF7148"/>
    <w:rsid w:val="00B002E2"/>
    <w:rsid w:val="00B01F08"/>
    <w:rsid w:val="00B02DD9"/>
    <w:rsid w:val="00B03925"/>
    <w:rsid w:val="00B10437"/>
    <w:rsid w:val="00B106FF"/>
    <w:rsid w:val="00B142CE"/>
    <w:rsid w:val="00B14BE0"/>
    <w:rsid w:val="00B16E8F"/>
    <w:rsid w:val="00B179F6"/>
    <w:rsid w:val="00B211FC"/>
    <w:rsid w:val="00B21213"/>
    <w:rsid w:val="00B214D5"/>
    <w:rsid w:val="00B2374C"/>
    <w:rsid w:val="00B2579E"/>
    <w:rsid w:val="00B30401"/>
    <w:rsid w:val="00B30457"/>
    <w:rsid w:val="00B328A8"/>
    <w:rsid w:val="00B33683"/>
    <w:rsid w:val="00B33790"/>
    <w:rsid w:val="00B355EC"/>
    <w:rsid w:val="00B364A4"/>
    <w:rsid w:val="00B3709F"/>
    <w:rsid w:val="00B371F2"/>
    <w:rsid w:val="00B37AB3"/>
    <w:rsid w:val="00B40270"/>
    <w:rsid w:val="00B40720"/>
    <w:rsid w:val="00B40ADB"/>
    <w:rsid w:val="00B43966"/>
    <w:rsid w:val="00B441DD"/>
    <w:rsid w:val="00B44B35"/>
    <w:rsid w:val="00B44C7B"/>
    <w:rsid w:val="00B45587"/>
    <w:rsid w:val="00B4587B"/>
    <w:rsid w:val="00B50ED1"/>
    <w:rsid w:val="00B51FD3"/>
    <w:rsid w:val="00B52C65"/>
    <w:rsid w:val="00B5350F"/>
    <w:rsid w:val="00B5495A"/>
    <w:rsid w:val="00B577FF"/>
    <w:rsid w:val="00B57C58"/>
    <w:rsid w:val="00B60827"/>
    <w:rsid w:val="00B60FB9"/>
    <w:rsid w:val="00B61AF7"/>
    <w:rsid w:val="00B62092"/>
    <w:rsid w:val="00B62F4F"/>
    <w:rsid w:val="00B63581"/>
    <w:rsid w:val="00B653B3"/>
    <w:rsid w:val="00B654EC"/>
    <w:rsid w:val="00B65D70"/>
    <w:rsid w:val="00B6637D"/>
    <w:rsid w:val="00B705F5"/>
    <w:rsid w:val="00B70B8C"/>
    <w:rsid w:val="00B713CE"/>
    <w:rsid w:val="00B7152C"/>
    <w:rsid w:val="00B71E23"/>
    <w:rsid w:val="00B71EEB"/>
    <w:rsid w:val="00B73E2A"/>
    <w:rsid w:val="00B7484C"/>
    <w:rsid w:val="00B770B0"/>
    <w:rsid w:val="00B8042E"/>
    <w:rsid w:val="00B80878"/>
    <w:rsid w:val="00B81C61"/>
    <w:rsid w:val="00B83B6F"/>
    <w:rsid w:val="00B84207"/>
    <w:rsid w:val="00B85FD1"/>
    <w:rsid w:val="00B86041"/>
    <w:rsid w:val="00B90496"/>
    <w:rsid w:val="00B94A2C"/>
    <w:rsid w:val="00B978F0"/>
    <w:rsid w:val="00BA26E1"/>
    <w:rsid w:val="00BA2F26"/>
    <w:rsid w:val="00BA5790"/>
    <w:rsid w:val="00BA5E82"/>
    <w:rsid w:val="00BA7108"/>
    <w:rsid w:val="00BA7FB4"/>
    <w:rsid w:val="00BB0125"/>
    <w:rsid w:val="00BB20E4"/>
    <w:rsid w:val="00BB631D"/>
    <w:rsid w:val="00BB657F"/>
    <w:rsid w:val="00BB71EF"/>
    <w:rsid w:val="00BB7589"/>
    <w:rsid w:val="00BB76D0"/>
    <w:rsid w:val="00BC363C"/>
    <w:rsid w:val="00BC500C"/>
    <w:rsid w:val="00BC58CC"/>
    <w:rsid w:val="00BC5AA4"/>
    <w:rsid w:val="00BC6DD5"/>
    <w:rsid w:val="00BC7A97"/>
    <w:rsid w:val="00BD0141"/>
    <w:rsid w:val="00BD06CE"/>
    <w:rsid w:val="00BD087B"/>
    <w:rsid w:val="00BD0917"/>
    <w:rsid w:val="00BD2CE5"/>
    <w:rsid w:val="00BD39DD"/>
    <w:rsid w:val="00BD4861"/>
    <w:rsid w:val="00BD5474"/>
    <w:rsid w:val="00BD631F"/>
    <w:rsid w:val="00BD7EF1"/>
    <w:rsid w:val="00BE2FB6"/>
    <w:rsid w:val="00BE35DD"/>
    <w:rsid w:val="00BE3871"/>
    <w:rsid w:val="00BE39AE"/>
    <w:rsid w:val="00BE43F1"/>
    <w:rsid w:val="00BE6148"/>
    <w:rsid w:val="00BE6E3D"/>
    <w:rsid w:val="00BF00D0"/>
    <w:rsid w:val="00BF0919"/>
    <w:rsid w:val="00BF1B5D"/>
    <w:rsid w:val="00BF599B"/>
    <w:rsid w:val="00BF69CA"/>
    <w:rsid w:val="00BF6C18"/>
    <w:rsid w:val="00C060D9"/>
    <w:rsid w:val="00C0649B"/>
    <w:rsid w:val="00C06A35"/>
    <w:rsid w:val="00C0721D"/>
    <w:rsid w:val="00C079C7"/>
    <w:rsid w:val="00C07FF3"/>
    <w:rsid w:val="00C134FD"/>
    <w:rsid w:val="00C175E2"/>
    <w:rsid w:val="00C21043"/>
    <w:rsid w:val="00C21FCD"/>
    <w:rsid w:val="00C2219A"/>
    <w:rsid w:val="00C23021"/>
    <w:rsid w:val="00C23283"/>
    <w:rsid w:val="00C2399E"/>
    <w:rsid w:val="00C24B49"/>
    <w:rsid w:val="00C25D74"/>
    <w:rsid w:val="00C2788F"/>
    <w:rsid w:val="00C323E8"/>
    <w:rsid w:val="00C3396E"/>
    <w:rsid w:val="00C435D6"/>
    <w:rsid w:val="00C437B8"/>
    <w:rsid w:val="00C43809"/>
    <w:rsid w:val="00C43C50"/>
    <w:rsid w:val="00C44B23"/>
    <w:rsid w:val="00C457D0"/>
    <w:rsid w:val="00C512A6"/>
    <w:rsid w:val="00C5230C"/>
    <w:rsid w:val="00C54717"/>
    <w:rsid w:val="00C57D36"/>
    <w:rsid w:val="00C619AA"/>
    <w:rsid w:val="00C62C24"/>
    <w:rsid w:val="00C635B6"/>
    <w:rsid w:val="00C66B21"/>
    <w:rsid w:val="00C66CE5"/>
    <w:rsid w:val="00C6781A"/>
    <w:rsid w:val="00C70053"/>
    <w:rsid w:val="00C70459"/>
    <w:rsid w:val="00C73CB0"/>
    <w:rsid w:val="00C77AFD"/>
    <w:rsid w:val="00C77BB8"/>
    <w:rsid w:val="00C8051F"/>
    <w:rsid w:val="00C845B7"/>
    <w:rsid w:val="00C869D1"/>
    <w:rsid w:val="00C870DA"/>
    <w:rsid w:val="00C91F0A"/>
    <w:rsid w:val="00C92635"/>
    <w:rsid w:val="00C92F6F"/>
    <w:rsid w:val="00C94B07"/>
    <w:rsid w:val="00C94BC2"/>
    <w:rsid w:val="00C972A1"/>
    <w:rsid w:val="00C97F91"/>
    <w:rsid w:val="00CA20B8"/>
    <w:rsid w:val="00CA40AA"/>
    <w:rsid w:val="00CA517A"/>
    <w:rsid w:val="00CA57F2"/>
    <w:rsid w:val="00CA5CBD"/>
    <w:rsid w:val="00CA6CB1"/>
    <w:rsid w:val="00CB23D1"/>
    <w:rsid w:val="00CB240B"/>
    <w:rsid w:val="00CB351B"/>
    <w:rsid w:val="00CB3627"/>
    <w:rsid w:val="00CB3CD0"/>
    <w:rsid w:val="00CB6D33"/>
    <w:rsid w:val="00CB7998"/>
    <w:rsid w:val="00CC18CD"/>
    <w:rsid w:val="00CC20EF"/>
    <w:rsid w:val="00CC48B7"/>
    <w:rsid w:val="00CC4D0D"/>
    <w:rsid w:val="00CC62FC"/>
    <w:rsid w:val="00CC743A"/>
    <w:rsid w:val="00CD0ADD"/>
    <w:rsid w:val="00CD2975"/>
    <w:rsid w:val="00CD2AA2"/>
    <w:rsid w:val="00CD4403"/>
    <w:rsid w:val="00CD4911"/>
    <w:rsid w:val="00CD519B"/>
    <w:rsid w:val="00CD6C37"/>
    <w:rsid w:val="00CE005B"/>
    <w:rsid w:val="00CE1A6F"/>
    <w:rsid w:val="00CE2E61"/>
    <w:rsid w:val="00CE321A"/>
    <w:rsid w:val="00CE494F"/>
    <w:rsid w:val="00CE4CC0"/>
    <w:rsid w:val="00CE5A7C"/>
    <w:rsid w:val="00CE6587"/>
    <w:rsid w:val="00CE7FC2"/>
    <w:rsid w:val="00CF3ABB"/>
    <w:rsid w:val="00CF4329"/>
    <w:rsid w:val="00CF4CD4"/>
    <w:rsid w:val="00CF5C7F"/>
    <w:rsid w:val="00CF5D1B"/>
    <w:rsid w:val="00CF5E68"/>
    <w:rsid w:val="00D0361A"/>
    <w:rsid w:val="00D03F7D"/>
    <w:rsid w:val="00D04EC6"/>
    <w:rsid w:val="00D062C2"/>
    <w:rsid w:val="00D10035"/>
    <w:rsid w:val="00D1076E"/>
    <w:rsid w:val="00D14BAE"/>
    <w:rsid w:val="00D14D66"/>
    <w:rsid w:val="00D154E1"/>
    <w:rsid w:val="00D15812"/>
    <w:rsid w:val="00D168F0"/>
    <w:rsid w:val="00D17273"/>
    <w:rsid w:val="00D17F8D"/>
    <w:rsid w:val="00D21760"/>
    <w:rsid w:val="00D21902"/>
    <w:rsid w:val="00D21D1A"/>
    <w:rsid w:val="00D22DB0"/>
    <w:rsid w:val="00D23334"/>
    <w:rsid w:val="00D2560F"/>
    <w:rsid w:val="00D305BE"/>
    <w:rsid w:val="00D30ADD"/>
    <w:rsid w:val="00D30E8B"/>
    <w:rsid w:val="00D3345F"/>
    <w:rsid w:val="00D33A3E"/>
    <w:rsid w:val="00D33DC7"/>
    <w:rsid w:val="00D37089"/>
    <w:rsid w:val="00D43A0D"/>
    <w:rsid w:val="00D44171"/>
    <w:rsid w:val="00D44B9A"/>
    <w:rsid w:val="00D45912"/>
    <w:rsid w:val="00D46867"/>
    <w:rsid w:val="00D47189"/>
    <w:rsid w:val="00D501BB"/>
    <w:rsid w:val="00D526F3"/>
    <w:rsid w:val="00D55B4F"/>
    <w:rsid w:val="00D56633"/>
    <w:rsid w:val="00D574EE"/>
    <w:rsid w:val="00D60700"/>
    <w:rsid w:val="00D66C5F"/>
    <w:rsid w:val="00D66C69"/>
    <w:rsid w:val="00D71A87"/>
    <w:rsid w:val="00D746B8"/>
    <w:rsid w:val="00D74C50"/>
    <w:rsid w:val="00D75013"/>
    <w:rsid w:val="00D753CE"/>
    <w:rsid w:val="00D75F43"/>
    <w:rsid w:val="00D76B51"/>
    <w:rsid w:val="00D80973"/>
    <w:rsid w:val="00D81323"/>
    <w:rsid w:val="00D8215E"/>
    <w:rsid w:val="00D83132"/>
    <w:rsid w:val="00D84783"/>
    <w:rsid w:val="00D84D53"/>
    <w:rsid w:val="00D8523B"/>
    <w:rsid w:val="00D85359"/>
    <w:rsid w:val="00D85AB0"/>
    <w:rsid w:val="00D87ABC"/>
    <w:rsid w:val="00D90921"/>
    <w:rsid w:val="00D92B4B"/>
    <w:rsid w:val="00D92BBC"/>
    <w:rsid w:val="00D92C03"/>
    <w:rsid w:val="00D969ED"/>
    <w:rsid w:val="00DA1543"/>
    <w:rsid w:val="00DA1857"/>
    <w:rsid w:val="00DA2034"/>
    <w:rsid w:val="00DA4D06"/>
    <w:rsid w:val="00DA5EBE"/>
    <w:rsid w:val="00DA6DE5"/>
    <w:rsid w:val="00DB3AEB"/>
    <w:rsid w:val="00DB4282"/>
    <w:rsid w:val="00DB50EB"/>
    <w:rsid w:val="00DB5DAB"/>
    <w:rsid w:val="00DC29FC"/>
    <w:rsid w:val="00DC412D"/>
    <w:rsid w:val="00DC4368"/>
    <w:rsid w:val="00DC485A"/>
    <w:rsid w:val="00DC5182"/>
    <w:rsid w:val="00DC52EC"/>
    <w:rsid w:val="00DC733E"/>
    <w:rsid w:val="00DD09B4"/>
    <w:rsid w:val="00DD16E0"/>
    <w:rsid w:val="00DD1767"/>
    <w:rsid w:val="00DD18E0"/>
    <w:rsid w:val="00DD1AA0"/>
    <w:rsid w:val="00DD32F1"/>
    <w:rsid w:val="00DD47B8"/>
    <w:rsid w:val="00DD6BB6"/>
    <w:rsid w:val="00DD7B4C"/>
    <w:rsid w:val="00DE02C7"/>
    <w:rsid w:val="00DE033A"/>
    <w:rsid w:val="00DE03A4"/>
    <w:rsid w:val="00DE09AC"/>
    <w:rsid w:val="00DE09C3"/>
    <w:rsid w:val="00DE0A02"/>
    <w:rsid w:val="00DE2801"/>
    <w:rsid w:val="00DE326E"/>
    <w:rsid w:val="00DE46D5"/>
    <w:rsid w:val="00DE5C2F"/>
    <w:rsid w:val="00DE6298"/>
    <w:rsid w:val="00DE64A1"/>
    <w:rsid w:val="00DE6F46"/>
    <w:rsid w:val="00DE74C9"/>
    <w:rsid w:val="00DF0504"/>
    <w:rsid w:val="00DF0D95"/>
    <w:rsid w:val="00DF2CC8"/>
    <w:rsid w:val="00DF372F"/>
    <w:rsid w:val="00DF4EFB"/>
    <w:rsid w:val="00DF57BE"/>
    <w:rsid w:val="00DF61EE"/>
    <w:rsid w:val="00E0075E"/>
    <w:rsid w:val="00E018E3"/>
    <w:rsid w:val="00E04611"/>
    <w:rsid w:val="00E06500"/>
    <w:rsid w:val="00E07D3B"/>
    <w:rsid w:val="00E12290"/>
    <w:rsid w:val="00E13CF5"/>
    <w:rsid w:val="00E14D22"/>
    <w:rsid w:val="00E20304"/>
    <w:rsid w:val="00E20DB5"/>
    <w:rsid w:val="00E227A1"/>
    <w:rsid w:val="00E253D0"/>
    <w:rsid w:val="00E257B1"/>
    <w:rsid w:val="00E26AA5"/>
    <w:rsid w:val="00E26B4F"/>
    <w:rsid w:val="00E27889"/>
    <w:rsid w:val="00E309CE"/>
    <w:rsid w:val="00E30F56"/>
    <w:rsid w:val="00E31862"/>
    <w:rsid w:val="00E31FB1"/>
    <w:rsid w:val="00E33080"/>
    <w:rsid w:val="00E35BBB"/>
    <w:rsid w:val="00E35C86"/>
    <w:rsid w:val="00E371A3"/>
    <w:rsid w:val="00E40591"/>
    <w:rsid w:val="00E42192"/>
    <w:rsid w:val="00E42901"/>
    <w:rsid w:val="00E42DBD"/>
    <w:rsid w:val="00E44531"/>
    <w:rsid w:val="00E458BA"/>
    <w:rsid w:val="00E45B60"/>
    <w:rsid w:val="00E564AA"/>
    <w:rsid w:val="00E566B2"/>
    <w:rsid w:val="00E57060"/>
    <w:rsid w:val="00E61A9D"/>
    <w:rsid w:val="00E62E47"/>
    <w:rsid w:val="00E63387"/>
    <w:rsid w:val="00E64F56"/>
    <w:rsid w:val="00E6550A"/>
    <w:rsid w:val="00E655BB"/>
    <w:rsid w:val="00E67441"/>
    <w:rsid w:val="00E73701"/>
    <w:rsid w:val="00E73B15"/>
    <w:rsid w:val="00E74226"/>
    <w:rsid w:val="00E74F87"/>
    <w:rsid w:val="00E75071"/>
    <w:rsid w:val="00E75366"/>
    <w:rsid w:val="00E7635E"/>
    <w:rsid w:val="00E7692A"/>
    <w:rsid w:val="00E773F3"/>
    <w:rsid w:val="00E8149D"/>
    <w:rsid w:val="00E81B7E"/>
    <w:rsid w:val="00E82657"/>
    <w:rsid w:val="00E8447A"/>
    <w:rsid w:val="00E84C65"/>
    <w:rsid w:val="00E86C6B"/>
    <w:rsid w:val="00E86E13"/>
    <w:rsid w:val="00E87616"/>
    <w:rsid w:val="00E90CEA"/>
    <w:rsid w:val="00E914DC"/>
    <w:rsid w:val="00E91B24"/>
    <w:rsid w:val="00E92C1A"/>
    <w:rsid w:val="00E96FCB"/>
    <w:rsid w:val="00EA29CA"/>
    <w:rsid w:val="00EA2EF8"/>
    <w:rsid w:val="00EA3C99"/>
    <w:rsid w:val="00EA4380"/>
    <w:rsid w:val="00EA48EC"/>
    <w:rsid w:val="00EA5C16"/>
    <w:rsid w:val="00EB237E"/>
    <w:rsid w:val="00EB2EC4"/>
    <w:rsid w:val="00EB2EC9"/>
    <w:rsid w:val="00EB4063"/>
    <w:rsid w:val="00EB4271"/>
    <w:rsid w:val="00EB4842"/>
    <w:rsid w:val="00EB64DB"/>
    <w:rsid w:val="00EB6981"/>
    <w:rsid w:val="00EB6E9D"/>
    <w:rsid w:val="00EB711B"/>
    <w:rsid w:val="00EC10E5"/>
    <w:rsid w:val="00EC18AE"/>
    <w:rsid w:val="00EC2FC1"/>
    <w:rsid w:val="00EC3101"/>
    <w:rsid w:val="00EC3163"/>
    <w:rsid w:val="00EC3BA1"/>
    <w:rsid w:val="00EC4EE5"/>
    <w:rsid w:val="00ED196B"/>
    <w:rsid w:val="00ED197C"/>
    <w:rsid w:val="00ED2991"/>
    <w:rsid w:val="00ED3082"/>
    <w:rsid w:val="00ED4B1E"/>
    <w:rsid w:val="00ED6858"/>
    <w:rsid w:val="00ED7F93"/>
    <w:rsid w:val="00EE0513"/>
    <w:rsid w:val="00EE1595"/>
    <w:rsid w:val="00EE1E0F"/>
    <w:rsid w:val="00EE2349"/>
    <w:rsid w:val="00EE2E42"/>
    <w:rsid w:val="00EE4B22"/>
    <w:rsid w:val="00EE5AEA"/>
    <w:rsid w:val="00EE7CB8"/>
    <w:rsid w:val="00EF000D"/>
    <w:rsid w:val="00EF03B5"/>
    <w:rsid w:val="00EF0F72"/>
    <w:rsid w:val="00EF2B64"/>
    <w:rsid w:val="00EF2B6E"/>
    <w:rsid w:val="00EF3170"/>
    <w:rsid w:val="00EF33E9"/>
    <w:rsid w:val="00EF41FF"/>
    <w:rsid w:val="00EF4BE1"/>
    <w:rsid w:val="00EF6643"/>
    <w:rsid w:val="00EF7718"/>
    <w:rsid w:val="00EF7AA6"/>
    <w:rsid w:val="00EF7CC1"/>
    <w:rsid w:val="00F01A17"/>
    <w:rsid w:val="00F02FC4"/>
    <w:rsid w:val="00F048B7"/>
    <w:rsid w:val="00F05647"/>
    <w:rsid w:val="00F06462"/>
    <w:rsid w:val="00F11A32"/>
    <w:rsid w:val="00F12436"/>
    <w:rsid w:val="00F13E2E"/>
    <w:rsid w:val="00F15BF6"/>
    <w:rsid w:val="00F15D3A"/>
    <w:rsid w:val="00F1799D"/>
    <w:rsid w:val="00F22077"/>
    <w:rsid w:val="00F22FD5"/>
    <w:rsid w:val="00F25EBC"/>
    <w:rsid w:val="00F260C3"/>
    <w:rsid w:val="00F26800"/>
    <w:rsid w:val="00F32F6F"/>
    <w:rsid w:val="00F33551"/>
    <w:rsid w:val="00F34767"/>
    <w:rsid w:val="00F351B2"/>
    <w:rsid w:val="00F3536D"/>
    <w:rsid w:val="00F354BD"/>
    <w:rsid w:val="00F35F33"/>
    <w:rsid w:val="00F42B7C"/>
    <w:rsid w:val="00F436C3"/>
    <w:rsid w:val="00F4560D"/>
    <w:rsid w:val="00F51364"/>
    <w:rsid w:val="00F545A3"/>
    <w:rsid w:val="00F5685D"/>
    <w:rsid w:val="00F6144F"/>
    <w:rsid w:val="00F623BD"/>
    <w:rsid w:val="00F624AC"/>
    <w:rsid w:val="00F62BAB"/>
    <w:rsid w:val="00F62EF1"/>
    <w:rsid w:val="00F64FDA"/>
    <w:rsid w:val="00F651E0"/>
    <w:rsid w:val="00F6706A"/>
    <w:rsid w:val="00F719FC"/>
    <w:rsid w:val="00F72329"/>
    <w:rsid w:val="00F736C2"/>
    <w:rsid w:val="00F73B4B"/>
    <w:rsid w:val="00F73C6A"/>
    <w:rsid w:val="00F7454B"/>
    <w:rsid w:val="00F74F75"/>
    <w:rsid w:val="00F7503C"/>
    <w:rsid w:val="00F76C63"/>
    <w:rsid w:val="00F81053"/>
    <w:rsid w:val="00F8143C"/>
    <w:rsid w:val="00F814DC"/>
    <w:rsid w:val="00F82075"/>
    <w:rsid w:val="00F83130"/>
    <w:rsid w:val="00F86713"/>
    <w:rsid w:val="00F9332D"/>
    <w:rsid w:val="00F93740"/>
    <w:rsid w:val="00F9518F"/>
    <w:rsid w:val="00F95332"/>
    <w:rsid w:val="00F95B29"/>
    <w:rsid w:val="00F95B81"/>
    <w:rsid w:val="00F95C85"/>
    <w:rsid w:val="00F97BA0"/>
    <w:rsid w:val="00FA0474"/>
    <w:rsid w:val="00FA0E05"/>
    <w:rsid w:val="00FA1296"/>
    <w:rsid w:val="00FA1AB1"/>
    <w:rsid w:val="00FA297E"/>
    <w:rsid w:val="00FA431E"/>
    <w:rsid w:val="00FA58B5"/>
    <w:rsid w:val="00FB0CEB"/>
    <w:rsid w:val="00FB2743"/>
    <w:rsid w:val="00FB3977"/>
    <w:rsid w:val="00FB56AB"/>
    <w:rsid w:val="00FB5706"/>
    <w:rsid w:val="00FB582E"/>
    <w:rsid w:val="00FB6057"/>
    <w:rsid w:val="00FB70C7"/>
    <w:rsid w:val="00FC0A40"/>
    <w:rsid w:val="00FC2761"/>
    <w:rsid w:val="00FC27B5"/>
    <w:rsid w:val="00FC2972"/>
    <w:rsid w:val="00FC3424"/>
    <w:rsid w:val="00FC56F5"/>
    <w:rsid w:val="00FC67BD"/>
    <w:rsid w:val="00FC6B75"/>
    <w:rsid w:val="00FD0377"/>
    <w:rsid w:val="00FD0944"/>
    <w:rsid w:val="00FD0D18"/>
    <w:rsid w:val="00FD52EB"/>
    <w:rsid w:val="00FD5596"/>
    <w:rsid w:val="00FD616C"/>
    <w:rsid w:val="00FE0579"/>
    <w:rsid w:val="00FE2F7C"/>
    <w:rsid w:val="00FE300C"/>
    <w:rsid w:val="00FE6297"/>
    <w:rsid w:val="00FF07A4"/>
    <w:rsid w:val="00FF25BA"/>
    <w:rsid w:val="00FF4E5F"/>
    <w:rsid w:val="00FF51FD"/>
    <w:rsid w:val="00FF58CD"/>
    <w:rsid w:val="00FF5CFF"/>
    <w:rsid w:val="00FF6B9E"/>
    <w:rsid w:val="00FF7412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028589"/>
  <w15:docId w15:val="{53030894-49EC-46C5-AF18-381CC567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002E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900"/>
    <w:pPr>
      <w:keepNext/>
      <w:keepLines/>
      <w:numPr>
        <w:numId w:val="2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spacing w:before="240"/>
      <w:outlineLvl w:val="0"/>
    </w:pPr>
    <w:rPr>
      <w:rFonts w:ascii="Times New Roman" w:eastAsiaTheme="majorEastAsia" w:hAnsi="Times New Roman" w:cstheme="majorBidi"/>
      <w:b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09B4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C323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055"/>
    <w:rPr>
      <w:rFonts w:ascii="Arial" w:hAnsi="Arial"/>
      <w:sz w:val="24"/>
      <w:szCs w:val="24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EB484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5D0C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D0C7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AA0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13367A"/>
    <w:rPr>
      <w:rFonts w:ascii="Arial" w:hAnsi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D09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ny1">
    <w:name w:val="normalny1"/>
    <w:basedOn w:val="Normalny"/>
    <w:rsid w:val="00F260C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83279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327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3279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2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2793"/>
    <w:rPr>
      <w:rFonts w:ascii="Arial" w:hAnsi="Arial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D4B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625B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25B1D"/>
    <w:rPr>
      <w:rFonts w:ascii="Arial" w:hAnsi="Arial"/>
      <w:sz w:val="24"/>
      <w:szCs w:val="24"/>
    </w:r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625B1D"/>
    <w:rPr>
      <w:rFonts w:ascii="Arial" w:hAnsi="Arial"/>
      <w:sz w:val="24"/>
      <w:szCs w:val="24"/>
    </w:rPr>
  </w:style>
  <w:style w:type="paragraph" w:customStyle="1" w:styleId="XXX1">
    <w:name w:val="X.X.X.1"/>
    <w:basedOn w:val="Nagwek3"/>
    <w:link w:val="XXX1Znak"/>
    <w:autoRedefine/>
    <w:qFormat/>
    <w:rsid w:val="00C323E8"/>
    <w:pPr>
      <w:numPr>
        <w:numId w:val="8"/>
      </w:numPr>
      <w:tabs>
        <w:tab w:val="left" w:pos="1843"/>
      </w:tabs>
      <w:spacing w:before="0" w:line="360" w:lineRule="auto"/>
    </w:pPr>
    <w:rPr>
      <w:rFonts w:ascii="Arial" w:eastAsia="Calibri" w:hAnsi="Arial" w:cs="Arial"/>
      <w:color w:val="auto"/>
      <w:sz w:val="28"/>
    </w:rPr>
  </w:style>
  <w:style w:type="character" w:customStyle="1" w:styleId="XXX1Znak">
    <w:name w:val="X.X.X.1 Znak"/>
    <w:link w:val="XXX1"/>
    <w:rsid w:val="00C323E8"/>
    <w:rPr>
      <w:rFonts w:ascii="Arial" w:eastAsia="Calibri" w:hAnsi="Arial" w:cs="Arial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C323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564AA"/>
    <w:rPr>
      <w:color w:val="605E5C"/>
      <w:shd w:val="clear" w:color="auto" w:fill="E1DFDD"/>
    </w:rPr>
  </w:style>
  <w:style w:type="table" w:styleId="Tabela-Siatka">
    <w:name w:val="Table Grid"/>
    <w:basedOn w:val="Standardowy"/>
    <w:rsid w:val="0029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A510BB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10BB"/>
  </w:style>
  <w:style w:type="paragraph" w:styleId="NormalnyWeb">
    <w:name w:val="Normal (Web)"/>
    <w:basedOn w:val="Normalny"/>
    <w:uiPriority w:val="99"/>
    <w:unhideWhenUsed/>
    <w:rsid w:val="00A510B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kt">
    <w:name w:val="pkt"/>
    <w:basedOn w:val="Normalny"/>
    <w:rsid w:val="00663327"/>
    <w:pPr>
      <w:spacing w:before="60" w:after="60"/>
      <w:ind w:left="851" w:hanging="295"/>
      <w:jc w:val="both"/>
    </w:pPr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autoRedefine/>
    <w:qFormat/>
    <w:rsid w:val="00C94BC2"/>
    <w:pPr>
      <w:numPr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709" w:hanging="709"/>
      <w:contextualSpacing/>
      <w:jc w:val="both"/>
    </w:pPr>
    <w:rPr>
      <w:rFonts w:ascii="Linux Libertine G" w:eastAsia="Calibri" w:hAnsi="Linux Libertine G" w:cs="Linux Libertine G"/>
      <w:b/>
      <w:spacing w:val="-10"/>
      <w:kern w:val="28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94BC2"/>
    <w:rPr>
      <w:rFonts w:ascii="Linux Libertine G" w:eastAsia="Calibri" w:hAnsi="Linux Libertine G" w:cs="Linux Libertine G"/>
      <w:b/>
      <w:spacing w:val="-10"/>
      <w:kern w:val="28"/>
      <w:sz w:val="22"/>
      <w:szCs w:val="22"/>
      <w:shd w:val="clear" w:color="auto" w:fill="D9D9D9" w:themeFill="background1" w:themeFillShade="D9"/>
      <w:lang w:eastAsia="en-US"/>
    </w:rPr>
  </w:style>
  <w:style w:type="paragraph" w:customStyle="1" w:styleId="Default">
    <w:name w:val="Default"/>
    <w:rsid w:val="007F26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rsid w:val="00364039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039"/>
    <w:pPr>
      <w:widowControl w:val="0"/>
      <w:shd w:val="clear" w:color="auto" w:fill="FFFFFF"/>
      <w:spacing w:after="1080" w:line="398" w:lineRule="exact"/>
      <w:ind w:hanging="1420"/>
      <w:jc w:val="center"/>
    </w:pPr>
    <w:rPr>
      <w:rFonts w:ascii="Trebuchet MS" w:eastAsia="Trebuchet MS" w:hAnsi="Trebuchet MS" w:cs="Trebuchet MS"/>
      <w:sz w:val="23"/>
      <w:szCs w:val="23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C33E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7479E0"/>
  </w:style>
  <w:style w:type="character" w:customStyle="1" w:styleId="Nagwek1Znak">
    <w:name w:val="Nagłówek 1 Znak"/>
    <w:basedOn w:val="Domylnaczcionkaakapitu"/>
    <w:link w:val="Nagwek1"/>
    <w:uiPriority w:val="9"/>
    <w:rsid w:val="009C6900"/>
    <w:rPr>
      <w:rFonts w:eastAsiaTheme="majorEastAsia" w:cstheme="majorBidi"/>
      <w:b/>
      <w:sz w:val="24"/>
      <w:szCs w:val="32"/>
      <w:shd w:val="clear" w:color="auto" w:fill="BFBFBF" w:themeFill="background1" w:themeFill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_chmielno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mailto:iod@chmielno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mailto:sekretariat@chmielno.p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strona/45-instrukcje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oleObject" Target="embeddings/oleObject1.bin"/><Relationship Id="rId40" Type="http://schemas.openxmlformats.org/officeDocument/2006/relationships/header" Target="header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image" Target="media/image1.wmf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pn/gmina_chmielno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platformazakupowa.pl/pn/gmina_chmielno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7700E-A965-4A8D-8ECB-40CF3820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72</TotalTime>
  <Pages>20</Pages>
  <Words>9513</Words>
  <Characters>57081</Characters>
  <Application>Microsoft Office Word</Application>
  <DocSecurity>0</DocSecurity>
  <Lines>475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Iwona Miotk</cp:lastModifiedBy>
  <cp:revision>8</cp:revision>
  <cp:lastPrinted>2022-08-18T08:31:00Z</cp:lastPrinted>
  <dcterms:created xsi:type="dcterms:W3CDTF">2022-08-11T09:26:00Z</dcterms:created>
  <dcterms:modified xsi:type="dcterms:W3CDTF">2022-08-18T08:31:00Z</dcterms:modified>
</cp:coreProperties>
</file>