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60" w:rsidRPr="00747A27" w:rsidRDefault="00770C60" w:rsidP="00747A27">
      <w:pPr>
        <w:spacing w:line="360" w:lineRule="auto"/>
        <w:rPr>
          <w:color w:val="000000" w:themeColor="text1"/>
          <w:spacing w:val="20"/>
        </w:rPr>
      </w:pPr>
      <w:r w:rsidRPr="00747A27">
        <w:rPr>
          <w:color w:val="000000" w:themeColor="text1"/>
          <w:spacing w:val="20"/>
        </w:rPr>
        <w:t>CUW.26.7.2022.AB</w:t>
      </w:r>
      <w:r w:rsidRPr="00747A27">
        <w:rPr>
          <w:color w:val="000000" w:themeColor="text1"/>
          <w:spacing w:val="20"/>
        </w:rPr>
        <w:tab/>
      </w:r>
      <w:r w:rsidRPr="00747A27">
        <w:rPr>
          <w:color w:val="000000" w:themeColor="text1"/>
          <w:spacing w:val="20"/>
        </w:rPr>
        <w:tab/>
      </w:r>
      <w:r w:rsidRPr="00747A27">
        <w:rPr>
          <w:color w:val="000000" w:themeColor="text1"/>
          <w:spacing w:val="20"/>
        </w:rPr>
        <w:tab/>
      </w:r>
      <w:r w:rsidRPr="00747A27">
        <w:rPr>
          <w:color w:val="000000" w:themeColor="text1"/>
          <w:spacing w:val="20"/>
        </w:rPr>
        <w:tab/>
        <w:t xml:space="preserve">                                      Sandomierz, 2022-09-07</w:t>
      </w:r>
    </w:p>
    <w:p w:rsidR="00770C60" w:rsidRPr="00747A27" w:rsidRDefault="00770C60" w:rsidP="00747A27">
      <w:pPr>
        <w:spacing w:line="360" w:lineRule="auto"/>
        <w:rPr>
          <w:color w:val="000000" w:themeColor="text1"/>
          <w:spacing w:val="20"/>
        </w:rPr>
      </w:pPr>
    </w:p>
    <w:p w:rsidR="00770C60" w:rsidRPr="00747A27" w:rsidRDefault="00770C60" w:rsidP="00747A27">
      <w:pPr>
        <w:spacing w:line="360" w:lineRule="auto"/>
        <w:rPr>
          <w:color w:val="000000" w:themeColor="text1"/>
          <w:spacing w:val="20"/>
        </w:rPr>
      </w:pPr>
    </w:p>
    <w:p w:rsidR="00770C60" w:rsidRPr="00747A27" w:rsidRDefault="00770C60" w:rsidP="00747A27">
      <w:pPr>
        <w:spacing w:line="360" w:lineRule="auto"/>
        <w:rPr>
          <w:color w:val="000000" w:themeColor="text1"/>
          <w:spacing w:val="20"/>
        </w:rPr>
      </w:pPr>
      <w:r w:rsidRPr="00747A27">
        <w:rPr>
          <w:color w:val="000000" w:themeColor="text1"/>
          <w:spacing w:val="20"/>
        </w:rPr>
        <w:t>INFORMACJA O WYBORZE OFERTY</w:t>
      </w:r>
    </w:p>
    <w:p w:rsidR="00770C60" w:rsidRPr="00747A27" w:rsidRDefault="00770C60" w:rsidP="00747A27">
      <w:pPr>
        <w:spacing w:line="360" w:lineRule="auto"/>
        <w:rPr>
          <w:color w:val="000000" w:themeColor="text1"/>
          <w:spacing w:val="20"/>
        </w:rPr>
      </w:pPr>
    </w:p>
    <w:p w:rsidR="00A04A2B" w:rsidRPr="00747A27" w:rsidRDefault="00A04A2B" w:rsidP="00747A27">
      <w:pPr>
        <w:pStyle w:val="Bezodstpw"/>
        <w:spacing w:line="360" w:lineRule="auto"/>
        <w:rPr>
          <w:b/>
          <w:spacing w:val="20"/>
          <w:position w:val="2"/>
        </w:rPr>
      </w:pPr>
      <w:r w:rsidRPr="00747A27">
        <w:rPr>
          <w:spacing w:val="20"/>
        </w:rPr>
        <w:t>Dot. postępowania prowadzonego w trybie podstawowym bez negocjacji na podstawie art. 275 pkt. 1 ustawy z dnia 11 września 2019 r. Prawo zamówień publicznych (</w:t>
      </w:r>
      <w:proofErr w:type="spellStart"/>
      <w:r w:rsidRPr="00747A27">
        <w:rPr>
          <w:spacing w:val="20"/>
        </w:rPr>
        <w:t>t.j</w:t>
      </w:r>
      <w:proofErr w:type="spellEnd"/>
      <w:r w:rsidRPr="00747A27">
        <w:rPr>
          <w:spacing w:val="20"/>
        </w:rPr>
        <w:t>. Dz. U. z 2022 r. poz. 1710), pn.</w:t>
      </w:r>
      <w:bookmarkStart w:id="0" w:name="_Hlk64878698"/>
    </w:p>
    <w:p w:rsidR="00A04A2B" w:rsidRPr="00747A27" w:rsidRDefault="00A04A2B" w:rsidP="00747A27">
      <w:pPr>
        <w:pStyle w:val="Bezodstpw"/>
        <w:spacing w:line="360" w:lineRule="auto"/>
        <w:rPr>
          <w:b/>
          <w:spacing w:val="20"/>
          <w:position w:val="2"/>
        </w:rPr>
      </w:pPr>
      <w:r w:rsidRPr="00747A27">
        <w:rPr>
          <w:b/>
          <w:spacing w:val="20"/>
          <w:position w:val="2"/>
        </w:rPr>
        <w:t>Zakup i dostawa samochodu dostawczego do 3,5 t</w:t>
      </w:r>
    </w:p>
    <w:p w:rsidR="00A04A2B" w:rsidRPr="00747A27" w:rsidRDefault="00A04A2B" w:rsidP="00747A27">
      <w:pPr>
        <w:pStyle w:val="Bezodstpw"/>
        <w:spacing w:line="360" w:lineRule="auto"/>
        <w:rPr>
          <w:spacing w:val="20"/>
          <w:position w:val="2"/>
        </w:rPr>
      </w:pPr>
      <w:r w:rsidRPr="00747A27">
        <w:rPr>
          <w:b/>
          <w:spacing w:val="20"/>
          <w:position w:val="2"/>
        </w:rPr>
        <w:t>dla Sandomierskiego Centrum Kultury.</w:t>
      </w:r>
    </w:p>
    <w:bookmarkEnd w:id="0"/>
    <w:p w:rsidR="00BC0D22" w:rsidRPr="00747A27" w:rsidRDefault="00770C60" w:rsidP="00747A27">
      <w:pPr>
        <w:spacing w:line="360" w:lineRule="auto"/>
        <w:ind w:right="290"/>
        <w:rPr>
          <w:color w:val="000000" w:themeColor="text1"/>
          <w:spacing w:val="20"/>
        </w:rPr>
      </w:pPr>
      <w:r w:rsidRPr="00747A27">
        <w:rPr>
          <w:color w:val="000000" w:themeColor="text1"/>
          <w:spacing w:val="20"/>
        </w:rPr>
        <w:t xml:space="preserve">Sandomierskie Centrum Kultury w imieniu którego, działa Centrum Usług Wspólnych w Sandomierzu, działając na podstawie art. 253 ust. 1 </w:t>
      </w:r>
      <w:proofErr w:type="spellStart"/>
      <w:r w:rsidRPr="00747A27">
        <w:rPr>
          <w:color w:val="000000" w:themeColor="text1"/>
          <w:spacing w:val="20"/>
        </w:rPr>
        <w:t>up</w:t>
      </w:r>
      <w:r w:rsidR="00A04A2B" w:rsidRPr="00747A27">
        <w:rPr>
          <w:color w:val="000000" w:themeColor="text1"/>
          <w:spacing w:val="20"/>
        </w:rPr>
        <w:t>zp</w:t>
      </w:r>
      <w:proofErr w:type="spellEnd"/>
      <w:r w:rsidR="00A04A2B" w:rsidRPr="00747A27">
        <w:rPr>
          <w:color w:val="000000" w:themeColor="text1"/>
          <w:spacing w:val="20"/>
        </w:rPr>
        <w:t xml:space="preserve"> informuje, iż w postępowaniu </w:t>
      </w:r>
      <w:r w:rsidRPr="00747A27">
        <w:rPr>
          <w:color w:val="000000" w:themeColor="text1"/>
          <w:spacing w:val="20"/>
        </w:rPr>
        <w:t>jw.:</w:t>
      </w:r>
      <w:r w:rsidR="00A04A2B" w:rsidRPr="00747A27">
        <w:rPr>
          <w:color w:val="000000" w:themeColor="text1"/>
          <w:spacing w:val="20"/>
        </w:rPr>
        <w:t xml:space="preserve"> </w:t>
      </w:r>
      <w:r w:rsidRPr="00747A27">
        <w:rPr>
          <w:rFonts w:eastAsia="Andale Sans UI"/>
          <w:color w:val="000000" w:themeColor="text1"/>
          <w:spacing w:val="20"/>
          <w:kern w:val="1"/>
        </w:rPr>
        <w:t xml:space="preserve">wybrał ofertę </w:t>
      </w:r>
      <w:r w:rsidRPr="00747A27">
        <w:rPr>
          <w:rFonts w:eastAsia="Andale Sans UI"/>
          <w:color w:val="000000" w:themeColor="text1"/>
          <w:spacing w:val="20"/>
          <w:kern w:val="2"/>
        </w:rPr>
        <w:t>złożoną przez firmę</w:t>
      </w:r>
      <w:r w:rsidRPr="00747A27">
        <w:rPr>
          <w:rFonts w:eastAsia="Calibri"/>
          <w:color w:val="000000" w:themeColor="text1"/>
          <w:spacing w:val="20"/>
        </w:rPr>
        <w:t>:</w:t>
      </w:r>
    </w:p>
    <w:p w:rsidR="00BC0D22" w:rsidRPr="00747A27" w:rsidRDefault="00BC0D22" w:rsidP="00747A27">
      <w:pPr>
        <w:pStyle w:val="Bezodstpw"/>
        <w:spacing w:line="360" w:lineRule="auto"/>
        <w:rPr>
          <w:b/>
          <w:spacing w:val="20"/>
        </w:rPr>
      </w:pPr>
      <w:r w:rsidRPr="00747A27">
        <w:rPr>
          <w:b/>
          <w:spacing w:val="20"/>
        </w:rPr>
        <w:t>Sobiesław Zasada Automotive Sp. z o.o. Sp. J.</w:t>
      </w:r>
    </w:p>
    <w:p w:rsidR="00BC0D22" w:rsidRPr="00747A27" w:rsidRDefault="00BC0D22" w:rsidP="00747A27">
      <w:pPr>
        <w:pStyle w:val="Bezodstpw"/>
        <w:spacing w:line="360" w:lineRule="auto"/>
        <w:rPr>
          <w:b/>
          <w:spacing w:val="20"/>
        </w:rPr>
      </w:pPr>
      <w:r w:rsidRPr="00747A27">
        <w:rPr>
          <w:b/>
          <w:spacing w:val="20"/>
        </w:rPr>
        <w:t>Ul. Armii Krajowej 19</w:t>
      </w:r>
    </w:p>
    <w:p w:rsidR="00BC0D22" w:rsidRPr="00747A27" w:rsidRDefault="00BC0D22" w:rsidP="00747A27">
      <w:pPr>
        <w:pStyle w:val="Bezodstpw"/>
        <w:spacing w:line="360" w:lineRule="auto"/>
        <w:rPr>
          <w:b/>
          <w:spacing w:val="20"/>
        </w:rPr>
      </w:pPr>
      <w:r w:rsidRPr="00747A27">
        <w:rPr>
          <w:b/>
          <w:spacing w:val="20"/>
        </w:rPr>
        <w:t>30-150 Kraków</w:t>
      </w:r>
    </w:p>
    <w:p w:rsidR="00BC0D22" w:rsidRPr="00747A27" w:rsidRDefault="00BC0D22" w:rsidP="00747A27">
      <w:pPr>
        <w:pStyle w:val="Bezodstpw"/>
        <w:spacing w:line="360" w:lineRule="auto"/>
        <w:rPr>
          <w:b/>
          <w:spacing w:val="20"/>
        </w:rPr>
      </w:pPr>
      <w:r w:rsidRPr="00747A27">
        <w:rPr>
          <w:b/>
          <w:spacing w:val="20"/>
        </w:rPr>
        <w:t>Oddział Rzeszów</w:t>
      </w:r>
    </w:p>
    <w:p w:rsidR="00770C60" w:rsidRPr="00747A27" w:rsidRDefault="00BC0D22" w:rsidP="00747A27">
      <w:pPr>
        <w:pStyle w:val="Nagwek2"/>
        <w:numPr>
          <w:ilvl w:val="0"/>
          <w:numId w:val="0"/>
        </w:numPr>
        <w:spacing w:line="360" w:lineRule="auto"/>
        <w:rPr>
          <w:rFonts w:ascii="Times New Roman" w:eastAsia="Calibri" w:hAnsi="Times New Roman" w:cs="Times New Roman"/>
          <w:color w:val="auto"/>
          <w:spacing w:val="20"/>
          <w:sz w:val="24"/>
          <w:szCs w:val="24"/>
        </w:rPr>
      </w:pPr>
      <w:r w:rsidRPr="00747A27">
        <w:rPr>
          <w:rFonts w:ascii="Times New Roman" w:hAnsi="Times New Roman" w:cs="Times New Roman"/>
          <w:color w:val="auto"/>
          <w:spacing w:val="20"/>
          <w:sz w:val="24"/>
          <w:szCs w:val="24"/>
        </w:rPr>
        <w:t>Al. Mjr Wacława Kopisto 3</w:t>
      </w:r>
    </w:p>
    <w:p w:rsidR="00770C60" w:rsidRPr="00747A27" w:rsidRDefault="00770C60" w:rsidP="00747A27">
      <w:pPr>
        <w:spacing w:line="360" w:lineRule="auto"/>
        <w:rPr>
          <w:rFonts w:eastAsia="Calibri"/>
          <w:spacing w:val="20"/>
          <w:lang w:eastAsia="zh-CN"/>
        </w:rPr>
      </w:pPr>
    </w:p>
    <w:p w:rsidR="00770C60" w:rsidRPr="00747A27" w:rsidRDefault="00770C60" w:rsidP="00747A27">
      <w:pPr>
        <w:pStyle w:val="Nagwek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 w:val="0"/>
          <w:color w:val="000000" w:themeColor="text1"/>
          <w:spacing w:val="20"/>
          <w:sz w:val="24"/>
          <w:szCs w:val="24"/>
        </w:rPr>
      </w:pPr>
      <w:r w:rsidRPr="00747A27">
        <w:rPr>
          <w:rFonts w:ascii="Times New Roman" w:hAnsi="Times New Roman" w:cs="Times New Roman"/>
          <w:b w:val="0"/>
          <w:color w:val="000000" w:themeColor="text1"/>
          <w:spacing w:val="20"/>
          <w:sz w:val="24"/>
          <w:szCs w:val="24"/>
        </w:rPr>
        <w:t xml:space="preserve">Oferta spełnia wszystkie wymogi SWZ, jest zgodna z przepisami </w:t>
      </w:r>
      <w:proofErr w:type="spellStart"/>
      <w:r w:rsidRPr="00747A27">
        <w:rPr>
          <w:rFonts w:ascii="Times New Roman" w:hAnsi="Times New Roman" w:cs="Times New Roman"/>
          <w:b w:val="0"/>
          <w:color w:val="000000" w:themeColor="text1"/>
          <w:spacing w:val="20"/>
          <w:sz w:val="24"/>
          <w:szCs w:val="24"/>
        </w:rPr>
        <w:t>upzp</w:t>
      </w:r>
      <w:proofErr w:type="spellEnd"/>
      <w:r w:rsidRPr="00747A27">
        <w:rPr>
          <w:rFonts w:ascii="Times New Roman" w:hAnsi="Times New Roman" w:cs="Times New Roman"/>
          <w:b w:val="0"/>
          <w:color w:val="000000" w:themeColor="text1"/>
          <w:spacing w:val="20"/>
          <w:sz w:val="24"/>
          <w:szCs w:val="24"/>
        </w:rPr>
        <w:t xml:space="preserve">, nie podlega odrzuceniu oraz uzyskała najwyższą liczbę punktów na podstawie kryteriów oceny ofert zastosowanych w tym postępowaniu: </w:t>
      </w:r>
    </w:p>
    <w:p w:rsidR="00770C60" w:rsidRPr="00747A27" w:rsidRDefault="00770C60" w:rsidP="00747A27">
      <w:pPr>
        <w:pStyle w:val="Nagwek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 w:val="0"/>
          <w:color w:val="000000" w:themeColor="text1"/>
          <w:spacing w:val="20"/>
          <w:position w:val="2"/>
          <w:sz w:val="24"/>
          <w:szCs w:val="24"/>
        </w:rPr>
      </w:pPr>
      <w:r w:rsidRPr="00747A27">
        <w:rPr>
          <w:rFonts w:ascii="Times New Roman" w:eastAsia="Andale Sans UI" w:hAnsi="Times New Roman" w:cs="Times New Roman"/>
          <w:b w:val="0"/>
          <w:color w:val="000000" w:themeColor="text1"/>
          <w:spacing w:val="20"/>
          <w:kern w:val="2"/>
          <w:sz w:val="24"/>
          <w:szCs w:val="24"/>
        </w:rPr>
        <w:t xml:space="preserve">cena 60 % i </w:t>
      </w:r>
      <w:r w:rsidRPr="00747A27">
        <w:rPr>
          <w:rFonts w:ascii="Times New Roman" w:eastAsiaTheme="minorEastAsia" w:hAnsi="Times New Roman" w:cs="Times New Roman"/>
          <w:b w:val="0"/>
          <w:bCs/>
          <w:color w:val="000000" w:themeColor="text1"/>
          <w:spacing w:val="20"/>
          <w:sz w:val="24"/>
          <w:szCs w:val="24"/>
        </w:rPr>
        <w:t>kryterium wydłużenia okresu gwarancji 40 %.</w:t>
      </w:r>
    </w:p>
    <w:p w:rsidR="00770C60" w:rsidRPr="00747A27" w:rsidRDefault="00770C60" w:rsidP="00747A27">
      <w:pPr>
        <w:spacing w:line="360" w:lineRule="auto"/>
        <w:ind w:firstLine="708"/>
        <w:rPr>
          <w:color w:val="000000" w:themeColor="text1"/>
          <w:spacing w:val="20"/>
        </w:rPr>
      </w:pPr>
    </w:p>
    <w:p w:rsidR="00770C60" w:rsidRPr="00747A27" w:rsidRDefault="00770C60" w:rsidP="00747A27">
      <w:pPr>
        <w:spacing w:line="360" w:lineRule="auto"/>
        <w:rPr>
          <w:rFonts w:eastAsia="Calibri"/>
          <w:color w:val="000000" w:themeColor="text1"/>
          <w:spacing w:val="20"/>
        </w:rPr>
      </w:pPr>
      <w:r w:rsidRPr="00747A27">
        <w:rPr>
          <w:rFonts w:eastAsia="Calibri"/>
          <w:color w:val="000000" w:themeColor="text1"/>
          <w:spacing w:val="20"/>
        </w:rPr>
        <w:t>W postępowaniu wpłynęła 1 oferta:</w:t>
      </w: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3513"/>
        <w:gridCol w:w="1559"/>
        <w:gridCol w:w="1697"/>
        <w:gridCol w:w="1643"/>
      </w:tblGrid>
      <w:tr w:rsidR="00770C60" w:rsidRPr="00747A27" w:rsidTr="00747A27">
        <w:trPr>
          <w:trHeight w:val="141"/>
          <w:tblHeader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70C60" w:rsidRPr="00747A27" w:rsidRDefault="00770C60" w:rsidP="00747A27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 w:themeColor="text1"/>
                <w:spacing w:val="20"/>
                <w:lang w:eastAsia="en-US"/>
              </w:rPr>
            </w:pPr>
            <w:r w:rsidRPr="00747A27">
              <w:rPr>
                <w:rFonts w:eastAsia="Calibri"/>
                <w:color w:val="000000" w:themeColor="text1"/>
                <w:spacing w:val="20"/>
                <w:lang w:eastAsia="en-US"/>
              </w:rPr>
              <w:t>Nr oferty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70C60" w:rsidRPr="00747A27" w:rsidRDefault="00770C60" w:rsidP="00747A27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 w:themeColor="text1"/>
                <w:spacing w:val="20"/>
                <w:lang w:eastAsia="en-US"/>
              </w:rPr>
            </w:pPr>
            <w:r w:rsidRPr="00747A27">
              <w:rPr>
                <w:rFonts w:eastAsia="Calibri"/>
                <w:color w:val="000000" w:themeColor="text1"/>
                <w:spacing w:val="20"/>
                <w:lang w:eastAsia="en-US"/>
              </w:rPr>
              <w:t>Nazwa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70C60" w:rsidRPr="00747A27" w:rsidRDefault="00770C60" w:rsidP="00747A27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 w:themeColor="text1"/>
                <w:spacing w:val="20"/>
                <w:lang w:eastAsia="en-US"/>
              </w:rPr>
            </w:pPr>
            <w:r w:rsidRPr="00747A27">
              <w:rPr>
                <w:rFonts w:eastAsia="Calibri"/>
                <w:color w:val="000000" w:themeColor="text1"/>
                <w:spacing w:val="20"/>
                <w:kern w:val="2"/>
                <w:lang w:eastAsia="zh-CN"/>
              </w:rPr>
              <w:t>Kryterium cena (60%)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70C60" w:rsidRPr="00747A27" w:rsidRDefault="00770C60" w:rsidP="00747A27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 w:themeColor="text1"/>
                <w:spacing w:val="20"/>
                <w:lang w:eastAsia="en-US"/>
              </w:rPr>
            </w:pPr>
            <w:r w:rsidRPr="00747A27">
              <w:rPr>
                <w:color w:val="000000" w:themeColor="text1"/>
                <w:spacing w:val="20"/>
              </w:rPr>
              <w:t>Kryterium wydłużenia okresu gwarancji (40 %)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70C60" w:rsidRPr="00747A27" w:rsidRDefault="00770C60" w:rsidP="00747A27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 w:themeColor="text1"/>
                <w:spacing w:val="20"/>
                <w:lang w:eastAsia="en-US"/>
              </w:rPr>
            </w:pPr>
            <w:r w:rsidRPr="00747A27">
              <w:rPr>
                <w:rFonts w:eastAsia="Calibri"/>
                <w:color w:val="000000" w:themeColor="text1"/>
                <w:spacing w:val="20"/>
                <w:lang w:eastAsia="en-US"/>
              </w:rPr>
              <w:t>Punktacja ogółem</w:t>
            </w:r>
          </w:p>
        </w:tc>
      </w:tr>
      <w:tr w:rsidR="00770C60" w:rsidRPr="00747A27" w:rsidTr="00747A27">
        <w:trPr>
          <w:trHeight w:val="112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0" w:rsidRPr="00747A27" w:rsidRDefault="00770C60" w:rsidP="00747A2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</w:pPr>
            <w:r w:rsidRPr="00747A27"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  <w:t>1.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22" w:rsidRPr="00747A27" w:rsidRDefault="00BC0D22" w:rsidP="00747A27">
            <w:pPr>
              <w:pStyle w:val="Bezodstpw"/>
              <w:spacing w:line="360" w:lineRule="auto"/>
              <w:rPr>
                <w:spacing w:val="20"/>
              </w:rPr>
            </w:pPr>
            <w:r w:rsidRPr="00747A27">
              <w:rPr>
                <w:spacing w:val="20"/>
              </w:rPr>
              <w:t xml:space="preserve">Sobiesław Zasada Automotive </w:t>
            </w:r>
          </w:p>
          <w:p w:rsidR="00BC0D22" w:rsidRPr="00747A27" w:rsidRDefault="00BC0D22" w:rsidP="00747A27">
            <w:pPr>
              <w:pStyle w:val="Bezodstpw"/>
              <w:spacing w:line="360" w:lineRule="auto"/>
              <w:rPr>
                <w:spacing w:val="20"/>
              </w:rPr>
            </w:pPr>
            <w:r w:rsidRPr="00747A27">
              <w:rPr>
                <w:spacing w:val="20"/>
              </w:rPr>
              <w:lastRenderedPageBreak/>
              <w:t>Sp. z o.o. Sp. J.</w:t>
            </w:r>
          </w:p>
          <w:p w:rsidR="00BC0D22" w:rsidRPr="00747A27" w:rsidRDefault="00BC0D22" w:rsidP="00747A27">
            <w:pPr>
              <w:pStyle w:val="Bezodstpw"/>
              <w:spacing w:line="360" w:lineRule="auto"/>
              <w:rPr>
                <w:spacing w:val="20"/>
              </w:rPr>
            </w:pPr>
            <w:r w:rsidRPr="00747A27">
              <w:rPr>
                <w:spacing w:val="20"/>
              </w:rPr>
              <w:t>Ul. Armii Krajowej 19</w:t>
            </w:r>
          </w:p>
          <w:p w:rsidR="00BC0D22" w:rsidRPr="00747A27" w:rsidRDefault="00BC0D22" w:rsidP="00747A27">
            <w:pPr>
              <w:pStyle w:val="Bezodstpw"/>
              <w:spacing w:line="360" w:lineRule="auto"/>
              <w:rPr>
                <w:spacing w:val="20"/>
              </w:rPr>
            </w:pPr>
            <w:r w:rsidRPr="00747A27">
              <w:rPr>
                <w:spacing w:val="20"/>
              </w:rPr>
              <w:t>30-150 Kraków</w:t>
            </w:r>
          </w:p>
          <w:p w:rsidR="00BC0D22" w:rsidRPr="00747A27" w:rsidRDefault="00BC0D22" w:rsidP="00747A27">
            <w:pPr>
              <w:pStyle w:val="Bezodstpw"/>
              <w:spacing w:line="360" w:lineRule="auto"/>
              <w:rPr>
                <w:spacing w:val="20"/>
              </w:rPr>
            </w:pPr>
            <w:r w:rsidRPr="00747A27">
              <w:rPr>
                <w:spacing w:val="20"/>
              </w:rPr>
              <w:t>Oddział Rzeszów</w:t>
            </w:r>
          </w:p>
          <w:p w:rsidR="00770C60" w:rsidRPr="00747A27" w:rsidRDefault="00BC0D22" w:rsidP="00747A27">
            <w:pPr>
              <w:pStyle w:val="Bezodstpw"/>
              <w:spacing w:line="360" w:lineRule="auto"/>
              <w:rPr>
                <w:spacing w:val="20"/>
              </w:rPr>
            </w:pPr>
            <w:r w:rsidRPr="00747A27">
              <w:rPr>
                <w:spacing w:val="20"/>
              </w:rPr>
              <w:t>Al. Mjr Wacława Kopisto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60" w:rsidRPr="00747A27" w:rsidRDefault="00760184" w:rsidP="00747A27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</w:pPr>
            <w:r w:rsidRPr="00747A27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lastRenderedPageBreak/>
              <w:t xml:space="preserve">60 </w:t>
            </w:r>
            <w:r w:rsidR="00770C60" w:rsidRPr="00747A27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t>pkt.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60" w:rsidRPr="00747A27" w:rsidRDefault="00760184" w:rsidP="00747A27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</w:pPr>
            <w:r w:rsidRPr="00747A27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t xml:space="preserve">0 </w:t>
            </w:r>
            <w:r w:rsidR="00770C60" w:rsidRPr="00747A27">
              <w:rPr>
                <w:rFonts w:eastAsia="Calibri"/>
                <w:bCs/>
                <w:color w:val="000000" w:themeColor="text1"/>
                <w:spacing w:val="20"/>
                <w:kern w:val="2"/>
                <w:lang w:eastAsia="zh-CN"/>
              </w:rPr>
              <w:t>pkt.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60" w:rsidRPr="00747A27" w:rsidRDefault="00760184" w:rsidP="00747A27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</w:pPr>
            <w:r w:rsidRPr="00747A27"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  <w:t xml:space="preserve">60 </w:t>
            </w:r>
            <w:r w:rsidR="00770C60" w:rsidRPr="00747A27">
              <w:rPr>
                <w:rFonts w:eastAsia="Calibri"/>
                <w:bCs/>
                <w:color w:val="000000" w:themeColor="text1"/>
                <w:spacing w:val="20"/>
                <w:lang w:eastAsia="en-US"/>
              </w:rPr>
              <w:t>pkt.</w:t>
            </w:r>
          </w:p>
        </w:tc>
      </w:tr>
    </w:tbl>
    <w:p w:rsidR="00770C60" w:rsidRPr="00747A27" w:rsidRDefault="00770C60" w:rsidP="00747A27">
      <w:pPr>
        <w:autoSpaceDE w:val="0"/>
        <w:autoSpaceDN w:val="0"/>
        <w:adjustRightInd w:val="0"/>
        <w:spacing w:line="360" w:lineRule="auto"/>
        <w:rPr>
          <w:color w:val="000000" w:themeColor="text1"/>
          <w:spacing w:val="20"/>
        </w:rPr>
      </w:pPr>
    </w:p>
    <w:p w:rsidR="00770C60" w:rsidRPr="00747A27" w:rsidRDefault="00770C60" w:rsidP="00747A27">
      <w:pPr>
        <w:pStyle w:val="Nagwek2"/>
        <w:numPr>
          <w:ilvl w:val="0"/>
          <w:numId w:val="0"/>
        </w:numPr>
        <w:spacing w:line="360" w:lineRule="auto"/>
        <w:rPr>
          <w:rFonts w:ascii="Times New Roman" w:eastAsia="Andale Sans UI" w:hAnsi="Times New Roman" w:cs="Times New Roman"/>
          <w:b w:val="0"/>
          <w:color w:val="000000" w:themeColor="text1"/>
          <w:spacing w:val="20"/>
          <w:kern w:val="1"/>
          <w:sz w:val="24"/>
          <w:szCs w:val="24"/>
        </w:rPr>
      </w:pPr>
      <w:bookmarkStart w:id="1" w:name="_Hlk86903503"/>
      <w:r w:rsidRPr="00747A27">
        <w:rPr>
          <w:rFonts w:ascii="Times New Roman" w:hAnsi="Times New Roman" w:cs="Times New Roman"/>
          <w:b w:val="0"/>
          <w:color w:val="000000" w:themeColor="text1"/>
          <w:spacing w:val="20"/>
          <w:sz w:val="24"/>
          <w:szCs w:val="24"/>
        </w:rPr>
        <w:t xml:space="preserve">Umowa dot. niniejszego postępowania zostanie zawarta w terminie nie krótszym niż 5 dni od przesłania Wykonawcom drogą elektroniczną zawiadomienia o wyborze najkorzystniejszej oferty. </w:t>
      </w:r>
      <w:r w:rsidRPr="00747A27">
        <w:rPr>
          <w:rFonts w:ascii="Times New Roman" w:hAnsi="Times New Roman" w:cs="Times New Roman"/>
          <w:b w:val="0"/>
          <w:color w:val="000000" w:themeColor="text1"/>
          <w:spacing w:val="20"/>
          <w:sz w:val="24"/>
          <w:szCs w:val="24"/>
        </w:rPr>
        <w:br/>
      </w:r>
      <w:bookmarkEnd w:id="1"/>
    </w:p>
    <w:p w:rsidR="00921D5A" w:rsidRPr="00747A27" w:rsidRDefault="00921D5A" w:rsidP="00747A27">
      <w:pPr>
        <w:spacing w:line="360" w:lineRule="auto"/>
        <w:rPr>
          <w:spacing w:val="20"/>
        </w:rPr>
      </w:pPr>
    </w:p>
    <w:sectPr w:rsidR="00921D5A" w:rsidRPr="00747A27" w:rsidSect="0092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A08D72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gwek2"/>
      <w:lvlText w:val="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/>
  <w:defaultTabStop w:val="708"/>
  <w:hyphenationZone w:val="425"/>
  <w:characterSpacingControl w:val="doNotCompress"/>
  <w:compat/>
  <w:rsids>
    <w:rsidRoot w:val="00770C60"/>
    <w:rsid w:val="003519BB"/>
    <w:rsid w:val="00747A27"/>
    <w:rsid w:val="00760184"/>
    <w:rsid w:val="00770C60"/>
    <w:rsid w:val="00873D39"/>
    <w:rsid w:val="00921D5A"/>
    <w:rsid w:val="00962ABA"/>
    <w:rsid w:val="009775F6"/>
    <w:rsid w:val="00A04A2B"/>
    <w:rsid w:val="00B73C46"/>
    <w:rsid w:val="00BC0D22"/>
    <w:rsid w:val="00BE0CFA"/>
    <w:rsid w:val="00EB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0C60"/>
    <w:pPr>
      <w:keepNext/>
      <w:numPr>
        <w:numId w:val="1"/>
      </w:numPr>
      <w:suppressAutoHyphens/>
      <w:outlineLvl w:val="0"/>
    </w:pPr>
    <w:rPr>
      <w:rFonts w:ascii="Arial" w:hAnsi="Arial" w:cs="Arial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70C60"/>
    <w:pPr>
      <w:keepNext/>
      <w:numPr>
        <w:ilvl w:val="1"/>
        <w:numId w:val="1"/>
      </w:numPr>
      <w:suppressAutoHyphens/>
      <w:ind w:left="214"/>
      <w:outlineLvl w:val="1"/>
    </w:pPr>
    <w:rPr>
      <w:rFonts w:ascii="Arial" w:hAnsi="Arial" w:cs="Arial"/>
      <w:b/>
      <w:color w:val="FF0000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70C60"/>
    <w:pPr>
      <w:keepNext/>
      <w:numPr>
        <w:ilvl w:val="2"/>
        <w:numId w:val="1"/>
      </w:numPr>
      <w:suppressAutoHyphens/>
      <w:jc w:val="center"/>
      <w:outlineLvl w:val="2"/>
    </w:pPr>
    <w:rPr>
      <w:rFonts w:ascii="Tahoma" w:hAnsi="Tahoma" w:cs="Tahoma"/>
      <w:i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0C60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770C60"/>
    <w:rPr>
      <w:rFonts w:ascii="Arial" w:eastAsia="Times New Roman" w:hAnsi="Arial" w:cs="Arial"/>
      <w:b/>
      <w:color w:val="FF0000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770C60"/>
    <w:rPr>
      <w:rFonts w:ascii="Tahoma" w:eastAsia="Times New Roman" w:hAnsi="Tahoma" w:cs="Tahoma"/>
      <w:i/>
      <w:sz w:val="20"/>
      <w:szCs w:val="20"/>
      <w:lang w:eastAsia="zh-CN"/>
    </w:rPr>
  </w:style>
  <w:style w:type="paragraph" w:styleId="Bezodstpw">
    <w:name w:val="No Spacing"/>
    <w:uiPriority w:val="1"/>
    <w:qFormat/>
    <w:rsid w:val="0077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C0D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10</cp:revision>
  <dcterms:created xsi:type="dcterms:W3CDTF">2022-09-05T06:27:00Z</dcterms:created>
  <dcterms:modified xsi:type="dcterms:W3CDTF">2022-09-07T07:38:00Z</dcterms:modified>
</cp:coreProperties>
</file>