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B097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9B549F3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AE2D8D9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1491035" w14:textId="06C3C0E5" w:rsidR="00022F11" w:rsidRPr="001E22F4" w:rsidRDefault="00B47CB2" w:rsidP="001E22F4">
      <w:pPr>
        <w:spacing w:after="53" w:line="259" w:lineRule="auto"/>
        <w:ind w:left="65" w:firstLine="0"/>
        <w:rPr>
          <w:rFonts w:asciiTheme="minorHAnsi" w:hAnsiTheme="minorHAnsi" w:cstheme="minorHAnsi"/>
        </w:rPr>
      </w:pPr>
      <w:r w:rsidRPr="00DA66A7">
        <w:t xml:space="preserve"> </w:t>
      </w:r>
    </w:p>
    <w:p w14:paraId="7365EF77" w14:textId="1BB5E15D" w:rsidR="001E22F4" w:rsidRDefault="00B47CB2" w:rsidP="005239BD">
      <w:pPr>
        <w:spacing w:after="163" w:line="259" w:lineRule="auto"/>
        <w:ind w:left="0" w:right="712"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SPECYFIKACJA TECHNICZNA</w:t>
      </w:r>
    </w:p>
    <w:p w14:paraId="78BD329B" w14:textId="07737541" w:rsidR="00022F11" w:rsidRPr="001E22F4" w:rsidRDefault="00B47CB2" w:rsidP="005239BD">
      <w:pPr>
        <w:spacing w:after="163" w:line="259" w:lineRule="auto"/>
        <w:ind w:left="0" w:right="712" w:firstLine="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WYKONANIA</w:t>
      </w:r>
      <w:r w:rsidR="00DA66A7" w:rsidRPr="001E22F4">
        <w:rPr>
          <w:rFonts w:asciiTheme="minorHAnsi" w:hAnsiTheme="minorHAnsi" w:cstheme="minorHAnsi"/>
          <w:sz w:val="36"/>
          <w:szCs w:val="36"/>
        </w:rPr>
        <w:t xml:space="preserve"> </w:t>
      </w:r>
      <w:r w:rsidRPr="001E22F4">
        <w:rPr>
          <w:rFonts w:asciiTheme="minorHAnsi" w:hAnsiTheme="minorHAnsi" w:cstheme="minorHAnsi"/>
          <w:b/>
          <w:sz w:val="36"/>
          <w:szCs w:val="36"/>
        </w:rPr>
        <w:t>I ODBIORU ROBÓT BUDOWLANYCH</w:t>
      </w:r>
    </w:p>
    <w:p w14:paraId="0D4B620B" w14:textId="719A8AD3" w:rsidR="00022F11" w:rsidRPr="001E22F4" w:rsidRDefault="00022F11" w:rsidP="005239BD">
      <w:pPr>
        <w:spacing w:after="95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</w:p>
    <w:p w14:paraId="44EA4814" w14:textId="046C42E9" w:rsidR="00022F11" w:rsidRPr="001E22F4" w:rsidRDefault="00B80B3A" w:rsidP="005239BD">
      <w:pPr>
        <w:spacing w:after="71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sz w:val="36"/>
          <w:szCs w:val="36"/>
        </w:rPr>
        <w:t xml:space="preserve">Wyniesione przejście dla pieszych </w:t>
      </w:r>
      <w:r w:rsidR="00BF12E6">
        <w:rPr>
          <w:rFonts w:asciiTheme="minorHAnsi" w:hAnsiTheme="minorHAnsi" w:cstheme="minorHAnsi"/>
          <w:sz w:val="36"/>
          <w:szCs w:val="36"/>
        </w:rPr>
        <w:t>Banino</w:t>
      </w:r>
      <w:r w:rsidR="004B60EB">
        <w:rPr>
          <w:rFonts w:asciiTheme="minorHAnsi" w:hAnsiTheme="minorHAnsi" w:cstheme="minorHAnsi"/>
          <w:sz w:val="36"/>
          <w:szCs w:val="36"/>
        </w:rPr>
        <w:t xml:space="preserve"> </w:t>
      </w:r>
      <w:r w:rsidR="00B47CB2" w:rsidRPr="001E22F4">
        <w:rPr>
          <w:rFonts w:asciiTheme="minorHAnsi" w:hAnsiTheme="minorHAnsi" w:cstheme="minorHAnsi"/>
          <w:sz w:val="36"/>
          <w:szCs w:val="36"/>
        </w:rPr>
        <w:t xml:space="preserve">ul. </w:t>
      </w:r>
      <w:r w:rsidR="00BF12E6">
        <w:rPr>
          <w:rFonts w:asciiTheme="minorHAnsi" w:hAnsiTheme="minorHAnsi" w:cstheme="minorHAnsi"/>
          <w:sz w:val="36"/>
          <w:szCs w:val="36"/>
        </w:rPr>
        <w:t>Północna</w:t>
      </w:r>
      <w:r w:rsidR="005239BD">
        <w:rPr>
          <w:rFonts w:asciiTheme="minorHAnsi" w:hAnsiTheme="minorHAnsi" w:cstheme="minorHAnsi"/>
          <w:sz w:val="36"/>
          <w:szCs w:val="36"/>
        </w:rPr>
        <w:t>.</w:t>
      </w:r>
    </w:p>
    <w:p w14:paraId="6ADC073F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160EEFE1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5615451B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090909C2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AC80F00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7F43D55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5FE1A08C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6DD8FD50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87AD9D4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64EB699A" w14:textId="3E6E4ACC" w:rsidR="00D37AE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0969C24A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94F4329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0D0512A" w14:textId="77777777" w:rsidR="00022F11" w:rsidRPr="001E22F4" w:rsidRDefault="00B47CB2" w:rsidP="00DA66A7">
      <w:pPr>
        <w:spacing w:after="212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42C686DC" w14:textId="50CCA521" w:rsidR="00022F11" w:rsidRPr="001E22F4" w:rsidRDefault="00B47CB2" w:rsidP="00DA66A7">
      <w:pPr>
        <w:spacing w:after="22" w:line="259" w:lineRule="auto"/>
        <w:ind w:right="3" w:hanging="1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WYMAGANIA  OGÓLNE</w:t>
      </w:r>
    </w:p>
    <w:p w14:paraId="3DFEABE7" w14:textId="41CEE9BE" w:rsidR="00022F11" w:rsidRPr="00DA66A7" w:rsidRDefault="00B47CB2" w:rsidP="00D37AE1">
      <w:pPr>
        <w:spacing w:after="71" w:line="259" w:lineRule="auto"/>
        <w:ind w:left="65" w:firstLine="0"/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DA66A7">
        <w:rPr>
          <w:b/>
        </w:rPr>
        <w:t xml:space="preserve"> </w:t>
      </w:r>
    </w:p>
    <w:p w14:paraId="06C068AE" w14:textId="432D742E" w:rsidR="00022F11" w:rsidRDefault="00B47CB2" w:rsidP="00DA66A7">
      <w:pPr>
        <w:spacing w:after="0" w:line="259" w:lineRule="auto"/>
        <w:ind w:left="65" w:firstLine="0"/>
        <w:rPr>
          <w:b/>
        </w:rPr>
      </w:pPr>
      <w:r w:rsidRPr="00DA66A7">
        <w:rPr>
          <w:b/>
        </w:rPr>
        <w:t xml:space="preserve"> </w:t>
      </w:r>
      <w:r w:rsidRPr="00DA66A7">
        <w:rPr>
          <w:b/>
        </w:rPr>
        <w:tab/>
        <w:t xml:space="preserve">  </w:t>
      </w:r>
    </w:p>
    <w:p w14:paraId="13D98C07" w14:textId="77777777" w:rsidR="005239BD" w:rsidRDefault="005239BD" w:rsidP="00DA66A7">
      <w:pPr>
        <w:spacing w:after="0" w:line="259" w:lineRule="auto"/>
        <w:ind w:left="65" w:firstLine="0"/>
        <w:rPr>
          <w:b/>
        </w:rPr>
      </w:pPr>
    </w:p>
    <w:p w14:paraId="23073757" w14:textId="77777777" w:rsidR="005239BD" w:rsidRDefault="005239BD" w:rsidP="00DA66A7">
      <w:pPr>
        <w:spacing w:after="0" w:line="259" w:lineRule="auto"/>
        <w:ind w:left="65" w:firstLine="0"/>
        <w:rPr>
          <w:b/>
        </w:rPr>
      </w:pPr>
    </w:p>
    <w:p w14:paraId="24749B84" w14:textId="77777777" w:rsidR="005239BD" w:rsidRDefault="005239BD" w:rsidP="00DA66A7">
      <w:pPr>
        <w:spacing w:after="0" w:line="259" w:lineRule="auto"/>
        <w:ind w:left="65" w:firstLine="0"/>
        <w:rPr>
          <w:b/>
        </w:rPr>
      </w:pPr>
    </w:p>
    <w:p w14:paraId="26562B09" w14:textId="77777777" w:rsidR="005239BD" w:rsidRDefault="005239BD" w:rsidP="00DA66A7">
      <w:pPr>
        <w:spacing w:after="0" w:line="259" w:lineRule="auto"/>
        <w:ind w:left="65" w:firstLine="0"/>
        <w:rPr>
          <w:b/>
        </w:rPr>
      </w:pPr>
    </w:p>
    <w:p w14:paraId="54D3C921" w14:textId="77777777" w:rsidR="005239BD" w:rsidRDefault="005239BD" w:rsidP="00DA66A7">
      <w:pPr>
        <w:spacing w:after="0" w:line="259" w:lineRule="auto"/>
        <w:ind w:left="65" w:firstLine="0"/>
        <w:rPr>
          <w:b/>
        </w:rPr>
      </w:pPr>
    </w:p>
    <w:p w14:paraId="05361B5E" w14:textId="77777777" w:rsidR="005239BD" w:rsidRDefault="005239BD" w:rsidP="00DA66A7">
      <w:pPr>
        <w:spacing w:after="0" w:line="259" w:lineRule="auto"/>
        <w:ind w:left="65" w:firstLine="0"/>
        <w:rPr>
          <w:b/>
        </w:rPr>
      </w:pPr>
    </w:p>
    <w:p w14:paraId="1C22E3AC" w14:textId="77777777" w:rsidR="005239BD" w:rsidRPr="00DA66A7" w:rsidRDefault="005239BD" w:rsidP="00DA66A7">
      <w:pPr>
        <w:spacing w:after="0" w:line="259" w:lineRule="auto"/>
        <w:ind w:left="65" w:firstLine="0"/>
      </w:pPr>
    </w:p>
    <w:p w14:paraId="1E7C8AF1" w14:textId="77777777" w:rsidR="00022F11" w:rsidRPr="001E22F4" w:rsidRDefault="00B47CB2" w:rsidP="00DA66A7">
      <w:pPr>
        <w:pStyle w:val="Nagwek1"/>
        <w:spacing w:after="74"/>
        <w:ind w:left="60"/>
        <w:jc w:val="both"/>
        <w:rPr>
          <w:rFonts w:asciiTheme="minorHAnsi" w:hAnsiTheme="minorHAnsi" w:cstheme="minorHAnsi"/>
          <w:sz w:val="22"/>
        </w:rPr>
      </w:pPr>
      <w:r w:rsidRPr="001E22F4">
        <w:rPr>
          <w:rFonts w:asciiTheme="minorHAnsi" w:hAnsiTheme="minorHAnsi" w:cstheme="minorHAnsi"/>
          <w:sz w:val="22"/>
        </w:rPr>
        <w:lastRenderedPageBreak/>
        <w:t xml:space="preserve">1.      Określenie przedmiotu zamówienia </w:t>
      </w:r>
    </w:p>
    <w:p w14:paraId="2AEB0E14" w14:textId="77777777" w:rsidR="00022F11" w:rsidRPr="001E22F4" w:rsidRDefault="00B47CB2" w:rsidP="00DA66A7">
      <w:pPr>
        <w:spacing w:after="131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1.1.</w:t>
      </w:r>
      <w:r w:rsidRPr="001E22F4">
        <w:rPr>
          <w:rFonts w:asciiTheme="minorHAnsi" w:hAnsiTheme="minorHAnsi" w:cstheme="minorHAnsi"/>
        </w:rPr>
        <w:t xml:space="preserve"> Przedmiot Specyfikacji Technicznej </w:t>
      </w:r>
    </w:p>
    <w:p w14:paraId="1687D688" w14:textId="3657FA5C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Przedmiotem niniejszej Specyfikacji Technicznej są wymagania techniczn</w:t>
      </w:r>
      <w:r w:rsidR="007E2F1E" w:rsidRPr="001E22F4">
        <w:rPr>
          <w:rFonts w:asciiTheme="minorHAnsi" w:hAnsiTheme="minorHAnsi" w:cstheme="minorHAnsi"/>
        </w:rPr>
        <w:t>e</w:t>
      </w:r>
      <w:r w:rsidRPr="001E22F4">
        <w:rPr>
          <w:rFonts w:asciiTheme="minorHAnsi" w:hAnsiTheme="minorHAnsi" w:cstheme="minorHAnsi"/>
        </w:rPr>
        <w:t xml:space="preserve"> dotycząc</w:t>
      </w:r>
      <w:r w:rsidR="00B40DAA">
        <w:rPr>
          <w:rFonts w:asciiTheme="minorHAnsi" w:hAnsiTheme="minorHAnsi" w:cstheme="minorHAnsi"/>
        </w:rPr>
        <w:t>e</w:t>
      </w:r>
      <w:r w:rsidRPr="001E22F4">
        <w:rPr>
          <w:rFonts w:asciiTheme="minorHAnsi" w:hAnsiTheme="minorHAnsi" w:cstheme="minorHAnsi"/>
        </w:rPr>
        <w:t xml:space="preserve"> wykonania </w:t>
      </w:r>
      <w:r w:rsidR="007E2F1E"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t xml:space="preserve">i odbioru robót drogowych i prac towarzyszących, które zostaną wykonane w ramach wykonania </w:t>
      </w:r>
      <w:r w:rsidR="00B40DAA">
        <w:rPr>
          <w:rFonts w:asciiTheme="minorHAnsi" w:hAnsiTheme="minorHAnsi" w:cstheme="minorHAnsi"/>
        </w:rPr>
        <w:t xml:space="preserve"> </w:t>
      </w:r>
      <w:r w:rsidR="007E2F1E" w:rsidRPr="001E22F4">
        <w:rPr>
          <w:rFonts w:asciiTheme="minorHAnsi" w:hAnsiTheme="minorHAnsi" w:cstheme="minorHAnsi"/>
        </w:rPr>
        <w:t xml:space="preserve">wyniesionego przejścia dla pieszych zlokalizowanego na ul. </w:t>
      </w:r>
      <w:r w:rsidR="00D90B2C">
        <w:rPr>
          <w:rFonts w:asciiTheme="minorHAnsi" w:hAnsiTheme="minorHAnsi" w:cstheme="minorHAnsi"/>
        </w:rPr>
        <w:t>Północnej</w:t>
      </w:r>
      <w:r w:rsidR="00B40DAA">
        <w:rPr>
          <w:rFonts w:asciiTheme="minorHAnsi" w:hAnsiTheme="minorHAnsi" w:cstheme="minorHAnsi"/>
        </w:rPr>
        <w:t xml:space="preserve"> </w:t>
      </w:r>
      <w:r w:rsidR="007E2F1E" w:rsidRPr="001E22F4">
        <w:rPr>
          <w:rFonts w:asciiTheme="minorHAnsi" w:hAnsiTheme="minorHAnsi" w:cstheme="minorHAnsi"/>
        </w:rPr>
        <w:t xml:space="preserve">w miejscowości </w:t>
      </w:r>
      <w:r w:rsidR="00D90B2C">
        <w:rPr>
          <w:rFonts w:asciiTheme="minorHAnsi" w:hAnsiTheme="minorHAnsi" w:cstheme="minorHAnsi"/>
        </w:rPr>
        <w:t>Banino</w:t>
      </w:r>
      <w:r w:rsidR="00246AB2" w:rsidRPr="001E22F4">
        <w:rPr>
          <w:rFonts w:asciiTheme="minorHAnsi" w:hAnsiTheme="minorHAnsi" w:cstheme="minorHAnsi"/>
        </w:rPr>
        <w:t xml:space="preserve"> dz. </w:t>
      </w:r>
      <w:r w:rsidR="00A5768F" w:rsidRPr="001E22F4">
        <w:rPr>
          <w:rFonts w:asciiTheme="minorHAnsi" w:hAnsiTheme="minorHAnsi" w:cstheme="minorHAnsi"/>
        </w:rPr>
        <w:t>n</w:t>
      </w:r>
      <w:r w:rsidR="00246AB2" w:rsidRPr="001E22F4">
        <w:rPr>
          <w:rFonts w:asciiTheme="minorHAnsi" w:hAnsiTheme="minorHAnsi" w:cstheme="minorHAnsi"/>
        </w:rPr>
        <w:t xml:space="preserve">r </w:t>
      </w:r>
      <w:r w:rsidR="00D90B2C">
        <w:rPr>
          <w:rFonts w:asciiTheme="minorHAnsi" w:hAnsiTheme="minorHAnsi" w:cstheme="minorHAnsi"/>
        </w:rPr>
        <w:t>214/1 i 215/3</w:t>
      </w:r>
      <w:r w:rsidR="00246AB2" w:rsidRPr="001E22F4">
        <w:rPr>
          <w:rFonts w:asciiTheme="minorHAnsi" w:hAnsiTheme="minorHAnsi" w:cstheme="minorHAnsi"/>
        </w:rPr>
        <w:t xml:space="preserve">, na wysokości dz. nr </w:t>
      </w:r>
      <w:r w:rsidR="00D90B2C">
        <w:rPr>
          <w:rFonts w:asciiTheme="minorHAnsi" w:hAnsiTheme="minorHAnsi" w:cstheme="minorHAnsi"/>
        </w:rPr>
        <w:t>165/6</w:t>
      </w:r>
      <w:r w:rsidR="007E2F1E" w:rsidRPr="001E22F4">
        <w:rPr>
          <w:rFonts w:asciiTheme="minorHAnsi" w:hAnsiTheme="minorHAnsi" w:cstheme="minorHAnsi"/>
        </w:rPr>
        <w:t>.</w:t>
      </w:r>
    </w:p>
    <w:p w14:paraId="1D089EE2" w14:textId="7AB9E999" w:rsidR="00022F11" w:rsidRPr="001E22F4" w:rsidRDefault="00B47CB2" w:rsidP="00D37AE1">
      <w:pPr>
        <w:spacing w:before="240" w:after="129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4A5044" w:rsidRPr="001E22F4">
        <w:rPr>
          <w:rFonts w:asciiTheme="minorHAnsi" w:hAnsiTheme="minorHAnsi" w:cstheme="minorHAnsi"/>
          <w:b/>
        </w:rPr>
        <w:t>2</w:t>
      </w:r>
      <w:r w:rsidRPr="001E22F4">
        <w:rPr>
          <w:rFonts w:asciiTheme="minorHAnsi" w:hAnsiTheme="minorHAnsi" w:cstheme="minorHAnsi"/>
          <w:b/>
        </w:rPr>
        <w:t>.</w:t>
      </w:r>
      <w:r w:rsidRPr="001E22F4">
        <w:rPr>
          <w:rFonts w:asciiTheme="minorHAnsi" w:hAnsiTheme="minorHAnsi" w:cstheme="minorHAnsi"/>
        </w:rPr>
        <w:t xml:space="preserve"> Charakterystyka przedsięwzięcia </w:t>
      </w:r>
    </w:p>
    <w:p w14:paraId="6F065A0C" w14:textId="5B3DE760" w:rsidR="00022F11" w:rsidRDefault="00B47CB2" w:rsidP="00DA66A7">
      <w:pPr>
        <w:spacing w:after="118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Wykonanie</w:t>
      </w:r>
      <w:r w:rsidR="00CF2CA5" w:rsidRPr="001E22F4">
        <w:rPr>
          <w:rFonts w:asciiTheme="minorHAnsi" w:hAnsiTheme="minorHAnsi" w:cstheme="minorHAnsi"/>
        </w:rPr>
        <w:t xml:space="preserve"> wyniesionego przejścia dla pieszych</w:t>
      </w:r>
      <w:r w:rsidR="00E34942" w:rsidRPr="001E22F4">
        <w:rPr>
          <w:rFonts w:asciiTheme="minorHAnsi" w:hAnsiTheme="minorHAnsi" w:cstheme="minorHAnsi"/>
        </w:rPr>
        <w:t xml:space="preserve"> na ul. </w:t>
      </w:r>
      <w:r w:rsidR="00D90B2C">
        <w:rPr>
          <w:rFonts w:asciiTheme="minorHAnsi" w:hAnsiTheme="minorHAnsi" w:cstheme="minorHAnsi"/>
        </w:rPr>
        <w:t>Północnej</w:t>
      </w:r>
      <w:r w:rsidR="00E34942" w:rsidRPr="001E22F4">
        <w:rPr>
          <w:rFonts w:asciiTheme="minorHAnsi" w:hAnsiTheme="minorHAnsi" w:cstheme="minorHAnsi"/>
        </w:rPr>
        <w:t xml:space="preserve"> w miejscowości </w:t>
      </w:r>
      <w:r w:rsidR="00D90B2C">
        <w:rPr>
          <w:rFonts w:asciiTheme="minorHAnsi" w:hAnsiTheme="minorHAnsi" w:cstheme="minorHAnsi"/>
        </w:rPr>
        <w:t>Banino</w:t>
      </w:r>
      <w:r w:rsidRPr="001E22F4">
        <w:rPr>
          <w:rFonts w:asciiTheme="minorHAnsi" w:hAnsiTheme="minorHAnsi" w:cstheme="minorHAnsi"/>
        </w:rPr>
        <w:t xml:space="preserve"> </w:t>
      </w:r>
      <w:r w:rsidR="00E34942" w:rsidRPr="001E22F4">
        <w:rPr>
          <w:rFonts w:asciiTheme="minorHAnsi" w:hAnsiTheme="minorHAnsi" w:cstheme="minorHAnsi"/>
        </w:rPr>
        <w:t>zgodnie z</w:t>
      </w:r>
      <w:r w:rsidR="004B60EB">
        <w:rPr>
          <w:rFonts w:asciiTheme="minorHAnsi" w:hAnsiTheme="minorHAnsi" w:cstheme="minorHAnsi"/>
        </w:rPr>
        <w:t> </w:t>
      </w:r>
      <w:r w:rsidR="00E34942" w:rsidRPr="001E22F4">
        <w:rPr>
          <w:rFonts w:asciiTheme="minorHAnsi" w:hAnsiTheme="minorHAnsi" w:cstheme="minorHAnsi"/>
        </w:rPr>
        <w:t>projektem stałej organizacji ruchu.</w:t>
      </w:r>
    </w:p>
    <w:p w14:paraId="7C11118C" w14:textId="224D689B" w:rsidR="00ED6C70" w:rsidRPr="004B60EB" w:rsidRDefault="00ED6C70" w:rsidP="004B60EB">
      <w:pPr>
        <w:pStyle w:val="Akapitzlist"/>
        <w:numPr>
          <w:ilvl w:val="0"/>
          <w:numId w:val="2"/>
        </w:numPr>
        <w:spacing w:after="118"/>
        <w:ind w:right="3"/>
        <w:rPr>
          <w:rFonts w:asciiTheme="minorHAnsi" w:hAnsiTheme="minorHAnsi" w:cstheme="minorHAnsi"/>
        </w:rPr>
      </w:pPr>
      <w:r w:rsidRPr="004B60EB">
        <w:rPr>
          <w:rFonts w:asciiTheme="minorHAnsi" w:hAnsiTheme="minorHAnsi" w:cstheme="minorHAnsi"/>
        </w:rPr>
        <w:t>Dla projektowanego przejścia dla pieszych, konstrukcję nawierzchni jezdni przyjęto:</w:t>
      </w:r>
    </w:p>
    <w:tbl>
      <w:tblPr>
        <w:tblStyle w:val="Tabela-Siatka"/>
        <w:tblW w:w="0" w:type="auto"/>
        <w:tblInd w:w="70" w:type="dxa"/>
        <w:tblLook w:val="04A0" w:firstRow="1" w:lastRow="0" w:firstColumn="1" w:lastColumn="0" w:noHBand="0" w:noVBand="1"/>
      </w:tblPr>
      <w:tblGrid>
        <w:gridCol w:w="492"/>
        <w:gridCol w:w="4040"/>
        <w:gridCol w:w="2266"/>
        <w:gridCol w:w="2266"/>
      </w:tblGrid>
      <w:tr w:rsidR="00ED6C70" w:rsidRPr="001E22F4" w14:paraId="3BE67423" w14:textId="77777777" w:rsidTr="00662AAF">
        <w:tc>
          <w:tcPr>
            <w:tcW w:w="9064" w:type="dxa"/>
            <w:gridSpan w:val="4"/>
          </w:tcPr>
          <w:p w14:paraId="0B28EBB0" w14:textId="790F4D9B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Konstrukcja wyniesionego przejścia dla pieszych.</w:t>
            </w:r>
          </w:p>
        </w:tc>
      </w:tr>
      <w:tr w:rsidR="00ED6C70" w:rsidRPr="001E22F4" w14:paraId="3CF5BBFC" w14:textId="77777777" w:rsidTr="002A57A9">
        <w:tc>
          <w:tcPr>
            <w:tcW w:w="492" w:type="dxa"/>
          </w:tcPr>
          <w:p w14:paraId="13023B35" w14:textId="191DDFC5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040" w:type="dxa"/>
          </w:tcPr>
          <w:p w14:paraId="57A62796" w14:textId="24EE1B97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Kostka betonowa prostokątna 10/20 fazowana koloru czerwonego</w:t>
            </w:r>
          </w:p>
        </w:tc>
        <w:tc>
          <w:tcPr>
            <w:tcW w:w="2266" w:type="dxa"/>
          </w:tcPr>
          <w:p w14:paraId="1C497C56" w14:textId="4C3EA01D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8 cm</w:t>
            </w:r>
          </w:p>
        </w:tc>
        <w:tc>
          <w:tcPr>
            <w:tcW w:w="2266" w:type="dxa"/>
          </w:tcPr>
          <w:p w14:paraId="4A33B6B9" w14:textId="4CACB29B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Warstwa ścieralna</w:t>
            </w:r>
          </w:p>
        </w:tc>
      </w:tr>
      <w:tr w:rsidR="00ED6C70" w:rsidRPr="001E22F4" w14:paraId="674FD574" w14:textId="77777777" w:rsidTr="002A57A9">
        <w:tc>
          <w:tcPr>
            <w:tcW w:w="492" w:type="dxa"/>
          </w:tcPr>
          <w:p w14:paraId="3A399826" w14:textId="0A7DD9EC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040" w:type="dxa"/>
          </w:tcPr>
          <w:p w14:paraId="4E8ECF55" w14:textId="67A39B06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Podsypka cementowo-piaskowa</w:t>
            </w:r>
          </w:p>
        </w:tc>
        <w:tc>
          <w:tcPr>
            <w:tcW w:w="2266" w:type="dxa"/>
          </w:tcPr>
          <w:p w14:paraId="57B4CE70" w14:textId="658B0633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 cm</w:t>
            </w:r>
          </w:p>
        </w:tc>
        <w:tc>
          <w:tcPr>
            <w:tcW w:w="2266" w:type="dxa"/>
          </w:tcPr>
          <w:p w14:paraId="4E60815E" w14:textId="1AF60B53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Podsypka</w:t>
            </w:r>
          </w:p>
        </w:tc>
      </w:tr>
      <w:tr w:rsidR="00ED6C70" w:rsidRPr="001E22F4" w14:paraId="7F6FC361" w14:textId="77777777" w:rsidTr="002A57A9">
        <w:tc>
          <w:tcPr>
            <w:tcW w:w="492" w:type="dxa"/>
          </w:tcPr>
          <w:p w14:paraId="7CBCA8F7" w14:textId="6A8EFC9C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040" w:type="dxa"/>
          </w:tcPr>
          <w:p w14:paraId="6CAB0629" w14:textId="0920CA69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Kruszywo łamane stabilizowane mechanicznie 0/31,5</w:t>
            </w:r>
          </w:p>
        </w:tc>
        <w:tc>
          <w:tcPr>
            <w:tcW w:w="2266" w:type="dxa"/>
          </w:tcPr>
          <w:p w14:paraId="78184B9A" w14:textId="0BF0CB7B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20 cm</w:t>
            </w:r>
          </w:p>
        </w:tc>
        <w:tc>
          <w:tcPr>
            <w:tcW w:w="2266" w:type="dxa"/>
          </w:tcPr>
          <w:p w14:paraId="571944C3" w14:textId="30C7ECE8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Podbudowa zasadnicza</w:t>
            </w:r>
          </w:p>
        </w:tc>
      </w:tr>
    </w:tbl>
    <w:p w14:paraId="5AE05A39" w14:textId="77777777" w:rsidR="00ED6C70" w:rsidRPr="001E22F4" w:rsidRDefault="00ED6C70" w:rsidP="00DA66A7">
      <w:pPr>
        <w:spacing w:after="118"/>
        <w:ind w:left="70" w:right="3"/>
        <w:rPr>
          <w:rFonts w:asciiTheme="minorHAnsi" w:hAnsiTheme="minorHAnsi" w:cstheme="minorHAnsi"/>
        </w:rPr>
      </w:pPr>
    </w:p>
    <w:p w14:paraId="1E614B3A" w14:textId="25A66C6E" w:rsidR="00246AB2" w:rsidRDefault="00D90B2C" w:rsidP="004B60EB">
      <w:pPr>
        <w:pStyle w:val="ukasztekst"/>
        <w:spacing w:after="240" w:line="360" w:lineRule="auto"/>
        <w:rPr>
          <w:rFonts w:asciiTheme="minorHAnsi" w:hAnsiTheme="minorHAnsi" w:cstheme="minorHAnsi"/>
        </w:rPr>
      </w:pPr>
      <w:r>
        <w:rPr>
          <w:szCs w:val="24"/>
        </w:rPr>
        <w:t>Projekt zakłada realizację wyniesionego przejścia dla pieszych, w miejscu istniejącego przejścia dla pieszych w ciągu ulicy Północnej w miejscowości Banino</w:t>
      </w:r>
      <w:r w:rsidR="00A14E9A" w:rsidRPr="001E22F4">
        <w:rPr>
          <w:rFonts w:asciiTheme="minorHAnsi" w:hAnsiTheme="minorHAnsi" w:cstheme="minorHAnsi"/>
          <w:szCs w:val="24"/>
        </w:rPr>
        <w:t xml:space="preserve">. Zaprojektowano wyniesione przejście dla pieszych o wymiarach 6,5x6,0 m i wysokości 10 cm. Na płycie szerokości 4,5 m zaprojektowano przejście dla pieszych szerokości 4,0 m, oznaczone znakiem poziomym P-10. Skosy najazdowe szerokości 1,0 m oznaczono oznakowaniem poziomym P-25 „próg zwalniający”. Wyniesione przejście dla pieszych oznaczono </w:t>
      </w:r>
      <w:r>
        <w:rPr>
          <w:rFonts w:asciiTheme="minorHAnsi" w:hAnsiTheme="minorHAnsi" w:cstheme="minorHAnsi"/>
          <w:szCs w:val="24"/>
        </w:rPr>
        <w:t xml:space="preserve">dodatkowo </w:t>
      </w:r>
      <w:r w:rsidR="00A14E9A" w:rsidRPr="001E22F4">
        <w:rPr>
          <w:rFonts w:asciiTheme="minorHAnsi" w:hAnsiTheme="minorHAnsi" w:cstheme="minorHAnsi"/>
          <w:szCs w:val="24"/>
        </w:rPr>
        <w:t xml:space="preserve">zestawem znaków A-11a+T-1. Wyniesione przejście dla pieszych, za wyjątkiem oznakowania poziomego, zaprojektowano w kostce betonowej koloru czerwonego, oznakowanie należy wymalować farbą koloru białego </w:t>
      </w:r>
      <w:r w:rsidR="007C5B1C" w:rsidRPr="007C5B1C">
        <w:rPr>
          <w:rFonts w:asciiTheme="minorHAnsi" w:hAnsiTheme="minorHAnsi" w:cstheme="minorHAnsi"/>
        </w:rPr>
        <w:t>w technologii cienkowarstwowej termoutwardzalną lub chemoutwardzalną</w:t>
      </w:r>
      <w:r w:rsidR="007C5B1C">
        <w:rPr>
          <w:rFonts w:asciiTheme="minorHAnsi" w:hAnsiTheme="minorHAnsi" w:cstheme="minorHAnsi"/>
          <w:szCs w:val="24"/>
        </w:rPr>
        <w:t xml:space="preserve"> </w:t>
      </w:r>
      <w:r w:rsidR="004B60EB">
        <w:rPr>
          <w:rFonts w:asciiTheme="minorHAnsi" w:hAnsiTheme="minorHAnsi" w:cstheme="minorHAnsi"/>
          <w:szCs w:val="24"/>
        </w:rPr>
        <w:t>oraz</w:t>
      </w:r>
      <w:r w:rsidR="00A14E9A" w:rsidRPr="001E22F4">
        <w:rPr>
          <w:rFonts w:asciiTheme="minorHAnsi" w:hAnsiTheme="minorHAnsi" w:cstheme="minorHAnsi"/>
          <w:szCs w:val="24"/>
        </w:rPr>
        <w:t xml:space="preserve"> zastosować kostkę o kolorze zbliżonym do białego.</w:t>
      </w:r>
      <w:r w:rsidR="00246AB2" w:rsidRPr="001E22F4">
        <w:rPr>
          <w:rFonts w:asciiTheme="minorHAnsi" w:hAnsiTheme="minorHAnsi" w:cstheme="minorHAnsi"/>
        </w:rPr>
        <w:t xml:space="preserve"> Na dojściu do przejścia dla pieszych, przy krawędzi jezdni z obu stron należy zamontować płytę ostrzegawczą typu Brajl w kolorze żółtym. </w:t>
      </w:r>
    </w:p>
    <w:p w14:paraId="7E466401" w14:textId="671F5C4B" w:rsidR="004B60EB" w:rsidRDefault="004B60EB" w:rsidP="004B60EB">
      <w:pPr>
        <w:pStyle w:val="ukasztek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Odwodnienie:</w:t>
      </w:r>
    </w:p>
    <w:p w14:paraId="4B2F7853" w14:textId="5234B023" w:rsidR="00D90B2C" w:rsidRPr="003C43CA" w:rsidRDefault="00D90B2C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 xml:space="preserve">Roboty ziemne </w:t>
      </w:r>
    </w:p>
    <w:p w14:paraId="5A6363DB" w14:textId="57B5DF37" w:rsidR="003C43CA" w:rsidRPr="00E437F0" w:rsidRDefault="00D90B2C" w:rsidP="0071129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E437F0">
        <w:rPr>
          <w:rFonts w:asciiTheme="minorHAnsi" w:eastAsiaTheme="minorEastAsia" w:hAnsiTheme="minorHAnsi" w:cstheme="minorHAnsi"/>
          <w:color w:val="auto"/>
        </w:rPr>
        <w:t xml:space="preserve">Studzienki ściekowe </w:t>
      </w:r>
      <w:r w:rsidR="00E437F0" w:rsidRPr="00E437F0">
        <w:rPr>
          <w:rFonts w:asciiTheme="minorHAnsi" w:eastAsiaTheme="minorEastAsia" w:hAnsiTheme="minorHAnsi" w:cstheme="minorHAnsi"/>
          <w:color w:val="auto"/>
        </w:rPr>
        <w:t xml:space="preserve">- </w:t>
      </w:r>
      <w:r w:rsidR="00E437F0">
        <w:rPr>
          <w:rFonts w:asciiTheme="minorHAnsi" w:eastAsiaTheme="minorEastAsia" w:hAnsiTheme="minorHAnsi" w:cstheme="minorHAnsi"/>
          <w:color w:val="auto"/>
        </w:rPr>
        <w:t>p</w:t>
      </w:r>
      <w:r w:rsidR="003C43CA" w:rsidRPr="00E437F0">
        <w:rPr>
          <w:rFonts w:asciiTheme="minorHAnsi" w:eastAsiaTheme="minorEastAsia" w:hAnsiTheme="minorHAnsi" w:cstheme="minorHAnsi"/>
          <w:color w:val="auto"/>
        </w:rPr>
        <w:t>rzejście przez ściany studni tulejami z tworzywa sztucznego - włączenie się w istniejącą studnię i nowe wpusty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</w:p>
    <w:p w14:paraId="7F9D3332" w14:textId="1E70B27B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>Obsypka rurociągu kruszywem dowiezionym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</w:p>
    <w:p w14:paraId="02D9E8E6" w14:textId="647BC843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 xml:space="preserve">Podbudowa stabilizowana cementem </w:t>
      </w:r>
      <w:r w:rsidR="00E437F0">
        <w:rPr>
          <w:rFonts w:asciiTheme="minorHAnsi" w:eastAsiaTheme="minorEastAsia" w:hAnsiTheme="minorHAnsi" w:cstheme="minorHAnsi"/>
          <w:color w:val="auto"/>
        </w:rPr>
        <w:t xml:space="preserve">- </w:t>
      </w:r>
      <w:r w:rsidRPr="003C43CA">
        <w:rPr>
          <w:rFonts w:asciiTheme="minorHAnsi" w:eastAsiaTheme="minorEastAsia" w:hAnsiTheme="minorHAnsi" w:cstheme="minorHAnsi"/>
          <w:color w:val="auto"/>
        </w:rPr>
        <w:t>odtworzenie podbudowy po rozebraniu nawierzchni na potrzeby wpięcia kanalizacji deszczowej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  <w:r w:rsidRPr="003C43CA">
        <w:rPr>
          <w:rFonts w:asciiTheme="minorHAnsi" w:eastAsiaTheme="minorEastAsia" w:hAnsiTheme="minorHAnsi" w:cstheme="minorHAnsi"/>
          <w:color w:val="auto"/>
        </w:rPr>
        <w:t xml:space="preserve"> </w:t>
      </w:r>
    </w:p>
    <w:p w14:paraId="26027D1E" w14:textId="7BBE994A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lastRenderedPageBreak/>
        <w:t>Podbudowa z kruszywa łamanego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  <w:r w:rsidRPr="003C43CA">
        <w:rPr>
          <w:rFonts w:asciiTheme="minorHAnsi" w:eastAsiaTheme="minorEastAsia" w:hAnsiTheme="minorHAnsi" w:cstheme="minorHAnsi"/>
          <w:color w:val="auto"/>
        </w:rPr>
        <w:t xml:space="preserve"> </w:t>
      </w:r>
    </w:p>
    <w:p w14:paraId="267E95DC" w14:textId="5A0B9BC0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>Nawierzchnia z mieszanek mineralno-bitumicznych grysowych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</w:p>
    <w:p w14:paraId="1F3F34FD" w14:textId="0A62F5F0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>warstwa wiążąca asfaltowa - grubość po zagęszczeniu 4 cm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</w:p>
    <w:p w14:paraId="29631A9A" w14:textId="11819BDB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>Nawierzchnia z mieszanek mineralno-bitumicznych grysowych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</w:p>
    <w:p w14:paraId="74B3406C" w14:textId="3444E5B8" w:rsidR="003C43CA" w:rsidRPr="003C43CA" w:rsidRDefault="003C43CA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>warstwa ścieralna asfaltowa - grubość po zagęszczeniu 3 cm</w:t>
      </w:r>
      <w:r w:rsidR="00E437F0">
        <w:rPr>
          <w:rFonts w:asciiTheme="minorHAnsi" w:eastAsiaTheme="minorEastAsia" w:hAnsiTheme="minorHAnsi" w:cstheme="minorHAnsi"/>
          <w:color w:val="auto"/>
        </w:rPr>
        <w:t>;</w:t>
      </w:r>
    </w:p>
    <w:p w14:paraId="0B6F0D7A" w14:textId="77777777" w:rsidR="003C43CA" w:rsidRPr="00D90B2C" w:rsidRDefault="003C43CA" w:rsidP="003C43C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0599CA66" w14:textId="158FA127" w:rsidR="00022F11" w:rsidRPr="004B60EB" w:rsidRDefault="00022F11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</w:p>
    <w:p w14:paraId="37279818" w14:textId="0502A7CA" w:rsidR="00CF3717" w:rsidRPr="001E22F4" w:rsidRDefault="00CF3717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</w:p>
    <w:p w14:paraId="51EBA668" w14:textId="732208BF" w:rsidR="00CF3717" w:rsidRPr="001E22F4" w:rsidRDefault="00EF299E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inline distT="0" distB="0" distL="0" distR="0" wp14:anchorId="7BB67E12" wp14:editId="4BDC23DD">
            <wp:extent cx="5806440" cy="7390015"/>
            <wp:effectExtent l="0" t="0" r="3810" b="1905"/>
            <wp:docPr id="25316" name="Picture 25316" descr="Obraz zawierający tekst, zrzut ekranu, Czcionka, lini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16" name="Picture 25316" descr="Obraz zawierający tekst, zrzut ekranu, Czcionka, linia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7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65BD4" w14:textId="2B4908DF" w:rsidR="00022F11" w:rsidRPr="001E22F4" w:rsidRDefault="00B47CB2" w:rsidP="00DA66A7">
      <w:pPr>
        <w:spacing w:after="88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CF2CA5" w:rsidRPr="001E22F4">
        <w:rPr>
          <w:rFonts w:asciiTheme="minorHAnsi" w:hAnsiTheme="minorHAnsi" w:cstheme="minorHAnsi"/>
          <w:b/>
        </w:rPr>
        <w:t>3</w:t>
      </w:r>
      <w:r w:rsidRPr="001E22F4">
        <w:rPr>
          <w:rFonts w:asciiTheme="minorHAnsi" w:hAnsiTheme="minorHAnsi" w:cstheme="minorHAnsi"/>
          <w:b/>
        </w:rPr>
        <w:t>.</w:t>
      </w:r>
      <w:r w:rsidRPr="001E22F4">
        <w:rPr>
          <w:rFonts w:asciiTheme="minorHAnsi" w:hAnsiTheme="minorHAnsi" w:cstheme="minorHAnsi"/>
        </w:rPr>
        <w:t xml:space="preserve"> Dokumentacja techniczna stanowiąca podstawę do realizacji robót </w:t>
      </w:r>
    </w:p>
    <w:p w14:paraId="7B39CCB2" w14:textId="7B8C16A5" w:rsidR="00022F11" w:rsidRPr="001E22F4" w:rsidRDefault="00B47CB2" w:rsidP="00D3121F">
      <w:pPr>
        <w:pStyle w:val="Akapitzlist"/>
        <w:numPr>
          <w:ilvl w:val="0"/>
          <w:numId w:val="1"/>
        </w:numPr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Dokumentacja projektowa – </w:t>
      </w:r>
      <w:r w:rsidR="004A5044" w:rsidRPr="001E22F4">
        <w:rPr>
          <w:rFonts w:asciiTheme="minorHAnsi" w:hAnsiTheme="minorHAnsi" w:cstheme="minorHAnsi"/>
        </w:rPr>
        <w:t>projekt stałej organizacji ruchu.</w:t>
      </w:r>
      <w:r w:rsidRPr="001E22F4">
        <w:rPr>
          <w:rFonts w:asciiTheme="minorHAnsi" w:hAnsiTheme="minorHAnsi" w:cstheme="minorHAnsi"/>
        </w:rPr>
        <w:t xml:space="preserve"> </w:t>
      </w:r>
    </w:p>
    <w:p w14:paraId="266D18F8" w14:textId="536734EA" w:rsidR="00022F11" w:rsidRPr="001E22F4" w:rsidRDefault="00022F11" w:rsidP="00DA66A7">
      <w:pPr>
        <w:spacing w:after="0" w:line="259" w:lineRule="auto"/>
        <w:ind w:left="65" w:firstLine="0"/>
        <w:rPr>
          <w:rFonts w:asciiTheme="minorHAnsi" w:hAnsiTheme="minorHAnsi" w:cstheme="minorHAnsi"/>
        </w:rPr>
      </w:pPr>
    </w:p>
    <w:p w14:paraId="4263A0BC" w14:textId="4E56CACA" w:rsidR="00022F11" w:rsidRPr="001E22F4" w:rsidRDefault="00B47CB2" w:rsidP="00DA66A7">
      <w:pPr>
        <w:spacing w:after="126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1.4.</w:t>
      </w:r>
      <w:r w:rsidRPr="001E22F4">
        <w:rPr>
          <w:rFonts w:asciiTheme="minorHAnsi" w:hAnsiTheme="minorHAnsi" w:cstheme="minorHAnsi"/>
        </w:rPr>
        <w:t xml:space="preserve"> Zgodność robót z dokumentacją techniczną </w:t>
      </w:r>
    </w:p>
    <w:p w14:paraId="79B9E5AA" w14:textId="11EE0B31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Wykonawca jest odpowiedzialny za jakość prac i ich zgodność z dokumentacją techniczną, specyfikacjami technicznymi i instrukcjami Inspektora nadzoru.</w:t>
      </w:r>
      <w:r w:rsidR="00E34942"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t>Wykonawca jest zobowiązany wykonywać wszystkie roboty ściśle według otrzymanej dokumentacji technicznej</w:t>
      </w:r>
      <w:r w:rsidR="00E34942" w:rsidRPr="001E22F4">
        <w:rPr>
          <w:rFonts w:asciiTheme="minorHAnsi" w:hAnsiTheme="minorHAnsi" w:cstheme="minorHAnsi"/>
        </w:rPr>
        <w:t>.</w:t>
      </w:r>
      <w:r w:rsidRPr="001E22F4">
        <w:rPr>
          <w:rFonts w:asciiTheme="minorHAnsi" w:hAnsiTheme="minorHAnsi" w:cstheme="minorHAnsi"/>
        </w:rPr>
        <w:t xml:space="preserve"> </w:t>
      </w:r>
    </w:p>
    <w:p w14:paraId="44663DE2" w14:textId="0184EC65" w:rsidR="00022F11" w:rsidRPr="001E22F4" w:rsidRDefault="00B47CB2" w:rsidP="005239BD">
      <w:pPr>
        <w:spacing w:after="146" w:line="259" w:lineRule="auto"/>
        <w:ind w:left="65" w:firstLine="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lastRenderedPageBreak/>
        <w:t xml:space="preserve"> </w:t>
      </w:r>
      <w:r w:rsidRPr="001E22F4">
        <w:rPr>
          <w:rFonts w:asciiTheme="minorHAnsi" w:hAnsiTheme="minorHAnsi" w:cstheme="minorHAnsi"/>
          <w:b/>
        </w:rPr>
        <w:t>1.</w:t>
      </w:r>
      <w:r w:rsidR="00E34942" w:rsidRPr="001E22F4">
        <w:rPr>
          <w:rFonts w:asciiTheme="minorHAnsi" w:hAnsiTheme="minorHAnsi" w:cstheme="minorHAnsi"/>
          <w:b/>
        </w:rPr>
        <w:t>5</w:t>
      </w:r>
      <w:r w:rsidRPr="001E22F4">
        <w:rPr>
          <w:rFonts w:asciiTheme="minorHAnsi" w:hAnsiTheme="minorHAnsi" w:cstheme="minorHAnsi"/>
          <w:b/>
        </w:rPr>
        <w:t xml:space="preserve">. Ogólne wymagania dotyczące prowadzenia robót </w:t>
      </w:r>
    </w:p>
    <w:p w14:paraId="2160EE5B" w14:textId="069BB9AD" w:rsidR="00022F11" w:rsidRPr="001E22F4" w:rsidRDefault="00B47CB2" w:rsidP="00D37AE1">
      <w:pPr>
        <w:spacing w:after="13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Ogólne zasady wykonania robót</w:t>
      </w:r>
      <w:r w:rsidR="00E34942" w:rsidRPr="001E22F4">
        <w:rPr>
          <w:rFonts w:asciiTheme="minorHAnsi" w:hAnsiTheme="minorHAnsi" w:cstheme="minorHAnsi"/>
        </w:rPr>
        <w:t>.</w:t>
      </w:r>
      <w:r w:rsidRPr="001E22F4">
        <w:rPr>
          <w:rFonts w:asciiTheme="minorHAnsi" w:hAnsiTheme="minorHAnsi" w:cstheme="minorHAnsi"/>
        </w:rPr>
        <w:t xml:space="preserve"> </w:t>
      </w:r>
    </w:p>
    <w:p w14:paraId="1EA4D813" w14:textId="499E7EE8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Wykonawca jest odpowiedzialny za prowadzenie robót zgodnie z umową i ścisłe przestrzeganie harmonogramu robót oraz za jakość zastosowanych materiałów i wykonywanych Robót, za ich zgodność z projektem wykonawczym, wymaganiami specyfikacji technicznych</w:t>
      </w:r>
      <w:r w:rsidR="00120720" w:rsidRPr="001E22F4">
        <w:rPr>
          <w:rFonts w:asciiTheme="minorHAnsi" w:hAnsiTheme="minorHAnsi" w:cstheme="minorHAnsi"/>
        </w:rPr>
        <w:t xml:space="preserve"> i normami.</w:t>
      </w:r>
    </w:p>
    <w:p w14:paraId="2CB72C96" w14:textId="77AC7C52" w:rsidR="00022F11" w:rsidRPr="001E22F4" w:rsidRDefault="00022F11" w:rsidP="00246AB2">
      <w:pPr>
        <w:ind w:left="70" w:right="3"/>
        <w:rPr>
          <w:rFonts w:asciiTheme="minorHAnsi" w:hAnsiTheme="minorHAnsi" w:cstheme="minorHAnsi"/>
        </w:rPr>
      </w:pPr>
    </w:p>
    <w:p w14:paraId="0A3650DC" w14:textId="265AADF7" w:rsidR="00022F11" w:rsidRPr="001E22F4" w:rsidRDefault="00B47CB2" w:rsidP="00DA66A7">
      <w:pPr>
        <w:spacing w:after="88" w:line="259" w:lineRule="auto"/>
        <w:ind w:left="60" w:hanging="1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120720" w:rsidRPr="001E22F4">
        <w:rPr>
          <w:rFonts w:asciiTheme="minorHAnsi" w:hAnsiTheme="minorHAnsi" w:cstheme="minorHAnsi"/>
          <w:b/>
        </w:rPr>
        <w:t>6</w:t>
      </w:r>
      <w:r w:rsidRPr="001E22F4">
        <w:rPr>
          <w:rFonts w:asciiTheme="minorHAnsi" w:hAnsiTheme="minorHAnsi" w:cstheme="minorHAnsi"/>
          <w:b/>
        </w:rPr>
        <w:t xml:space="preserve">. Teren budowy </w:t>
      </w:r>
    </w:p>
    <w:p w14:paraId="60C8BDA5" w14:textId="36CD02BA" w:rsidR="00022F11" w:rsidRPr="001E22F4" w:rsidRDefault="00B47CB2" w:rsidP="007C5B1C">
      <w:pPr>
        <w:spacing w:after="122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Charakterystyka terenu budowy</w:t>
      </w:r>
      <w:r w:rsidR="00C40549" w:rsidRPr="001E22F4">
        <w:rPr>
          <w:rFonts w:asciiTheme="minorHAnsi" w:hAnsiTheme="minorHAnsi" w:cstheme="minorHAnsi"/>
        </w:rPr>
        <w:t>.</w:t>
      </w:r>
    </w:p>
    <w:p w14:paraId="7C46429D" w14:textId="50C8AA49" w:rsidR="00C40549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Wprowadzenie stałej organizacji ruchu obejmuje </w:t>
      </w:r>
      <w:r w:rsidR="007C5B1C">
        <w:rPr>
          <w:rFonts w:asciiTheme="minorHAnsi" w:hAnsiTheme="minorHAnsi" w:cstheme="minorHAnsi"/>
        </w:rPr>
        <w:t>w</w:t>
      </w:r>
      <w:r w:rsidR="00C40549" w:rsidRPr="001E22F4">
        <w:rPr>
          <w:rFonts w:asciiTheme="minorHAnsi" w:hAnsiTheme="minorHAnsi" w:cstheme="minorHAnsi"/>
        </w:rPr>
        <w:t xml:space="preserve">ykonanie </w:t>
      </w:r>
      <w:r w:rsidR="007C5B1C">
        <w:rPr>
          <w:rFonts w:asciiTheme="minorHAnsi" w:hAnsiTheme="minorHAnsi" w:cstheme="minorHAnsi"/>
        </w:rPr>
        <w:t xml:space="preserve">nowego </w:t>
      </w:r>
      <w:r w:rsidR="00C40549" w:rsidRPr="001E22F4">
        <w:rPr>
          <w:rFonts w:asciiTheme="minorHAnsi" w:hAnsiTheme="minorHAnsi" w:cstheme="minorHAnsi"/>
        </w:rPr>
        <w:t>wyniesionego przejścia dla pieszych na ul.</w:t>
      </w:r>
      <w:r w:rsidR="007C5B1C">
        <w:rPr>
          <w:rFonts w:asciiTheme="minorHAnsi" w:hAnsiTheme="minorHAnsi" w:cstheme="minorHAnsi"/>
        </w:rPr>
        <w:t xml:space="preserve"> </w:t>
      </w:r>
      <w:r w:rsidR="005239BD">
        <w:rPr>
          <w:rFonts w:asciiTheme="minorHAnsi" w:hAnsiTheme="minorHAnsi" w:cstheme="minorHAnsi"/>
        </w:rPr>
        <w:t>Północnej</w:t>
      </w:r>
      <w:r w:rsidR="00C40549" w:rsidRPr="001E22F4">
        <w:rPr>
          <w:rFonts w:asciiTheme="minorHAnsi" w:hAnsiTheme="minorHAnsi" w:cstheme="minorHAnsi"/>
        </w:rPr>
        <w:t xml:space="preserve"> w miejscowości </w:t>
      </w:r>
      <w:r w:rsidR="005239BD">
        <w:rPr>
          <w:rFonts w:asciiTheme="minorHAnsi" w:hAnsiTheme="minorHAnsi" w:cstheme="minorHAnsi"/>
        </w:rPr>
        <w:t>Banino</w:t>
      </w:r>
      <w:r w:rsidR="00C40549" w:rsidRPr="001E22F4">
        <w:rPr>
          <w:rFonts w:asciiTheme="minorHAnsi" w:hAnsiTheme="minorHAnsi" w:cstheme="minorHAnsi"/>
        </w:rPr>
        <w:t>.</w:t>
      </w:r>
    </w:p>
    <w:p w14:paraId="2C83FAAD" w14:textId="3D157C17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</w:p>
    <w:p w14:paraId="5E34940A" w14:textId="77777777" w:rsidR="00022F11" w:rsidRPr="001E22F4" w:rsidRDefault="00B47CB2" w:rsidP="00DA66A7">
      <w:pPr>
        <w:tabs>
          <w:tab w:val="center" w:pos="4284"/>
        </w:tabs>
        <w:spacing w:after="93"/>
        <w:ind w:left="0" w:firstLine="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tab/>
        <w:t xml:space="preserve">W ramach modernizacji przewiduje się wykonanie następujących podstawowych robót: </w:t>
      </w:r>
    </w:p>
    <w:p w14:paraId="222031A1" w14:textId="4E7CB208" w:rsidR="00022F11" w:rsidRPr="001E22F4" w:rsidRDefault="00C40549" w:rsidP="00D3121F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Frezowanie istniejącej nawierzchni w miejscu wykonania wyniesionego przejścia</w:t>
      </w:r>
    </w:p>
    <w:p w14:paraId="11124A78" w14:textId="54C63819" w:rsidR="00022F11" w:rsidRDefault="00C40549" w:rsidP="00D3121F">
      <w:pPr>
        <w:pStyle w:val="Akapitzlist"/>
        <w:numPr>
          <w:ilvl w:val="0"/>
          <w:numId w:val="1"/>
        </w:numPr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Wykonanie </w:t>
      </w:r>
      <w:r w:rsidR="007C5B1C">
        <w:rPr>
          <w:rFonts w:asciiTheme="minorHAnsi" w:hAnsiTheme="minorHAnsi" w:cstheme="minorHAnsi"/>
        </w:rPr>
        <w:t xml:space="preserve">nowego </w:t>
      </w:r>
      <w:r w:rsidRPr="001E22F4">
        <w:rPr>
          <w:rFonts w:asciiTheme="minorHAnsi" w:hAnsiTheme="minorHAnsi" w:cstheme="minorHAnsi"/>
        </w:rPr>
        <w:t>wyniesionego przejścia dla pieszych</w:t>
      </w:r>
    </w:p>
    <w:p w14:paraId="7D544C59" w14:textId="77777777" w:rsidR="007C5B1C" w:rsidRPr="001E22F4" w:rsidRDefault="007C5B1C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Wykonanie nowego oznakowania pionowego</w:t>
      </w:r>
    </w:p>
    <w:p w14:paraId="3078097C" w14:textId="77777777" w:rsidR="007C5B1C" w:rsidRDefault="007C5B1C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Wykonanie nowego oznakowania poziomego </w:t>
      </w:r>
    </w:p>
    <w:p w14:paraId="00D327F8" w14:textId="2B9C3DB4" w:rsidR="003C43CA" w:rsidRPr="001E22F4" w:rsidRDefault="003C43CA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color w:val="auto"/>
        </w:rPr>
        <w:t xml:space="preserve">Wykonanie </w:t>
      </w:r>
      <w:r w:rsidRPr="003C43CA">
        <w:rPr>
          <w:rFonts w:asciiTheme="minorHAnsi" w:eastAsiaTheme="minorEastAsia" w:hAnsiTheme="minorHAnsi" w:cstheme="minorHAnsi"/>
          <w:color w:val="auto"/>
        </w:rPr>
        <w:t>włączeni</w:t>
      </w:r>
      <w:r>
        <w:rPr>
          <w:rFonts w:asciiTheme="minorHAnsi" w:eastAsiaTheme="minorEastAsia" w:hAnsiTheme="minorHAnsi" w:cstheme="minorHAnsi"/>
          <w:color w:val="auto"/>
        </w:rPr>
        <w:t>a</w:t>
      </w:r>
      <w:r w:rsidRPr="003C43CA">
        <w:rPr>
          <w:rFonts w:asciiTheme="minorHAnsi" w:eastAsiaTheme="minorEastAsia" w:hAnsiTheme="minorHAnsi" w:cstheme="minorHAnsi"/>
          <w:color w:val="auto"/>
        </w:rPr>
        <w:t xml:space="preserve"> się w istniejącą studnię i </w:t>
      </w:r>
      <w:r>
        <w:rPr>
          <w:rFonts w:asciiTheme="minorHAnsi" w:eastAsiaTheme="minorEastAsia" w:hAnsiTheme="minorHAnsi" w:cstheme="minorHAnsi"/>
          <w:color w:val="auto"/>
        </w:rPr>
        <w:t xml:space="preserve">montaż </w:t>
      </w:r>
      <w:r w:rsidRPr="003C43CA">
        <w:rPr>
          <w:rFonts w:asciiTheme="minorHAnsi" w:eastAsiaTheme="minorEastAsia" w:hAnsiTheme="minorHAnsi" w:cstheme="minorHAnsi"/>
          <w:color w:val="auto"/>
        </w:rPr>
        <w:t>now</w:t>
      </w:r>
      <w:r>
        <w:rPr>
          <w:rFonts w:asciiTheme="minorHAnsi" w:eastAsiaTheme="minorEastAsia" w:hAnsiTheme="minorHAnsi" w:cstheme="minorHAnsi"/>
          <w:color w:val="auto"/>
        </w:rPr>
        <w:t>ych</w:t>
      </w:r>
      <w:r w:rsidRPr="003C43CA">
        <w:rPr>
          <w:rFonts w:asciiTheme="minorHAnsi" w:eastAsiaTheme="minorEastAsia" w:hAnsiTheme="minorHAnsi" w:cstheme="minorHAnsi"/>
          <w:color w:val="auto"/>
        </w:rPr>
        <w:t xml:space="preserve"> wpust</w:t>
      </w:r>
      <w:r>
        <w:rPr>
          <w:rFonts w:asciiTheme="minorHAnsi" w:eastAsiaTheme="minorEastAsia" w:hAnsiTheme="minorHAnsi" w:cstheme="minorHAnsi"/>
          <w:color w:val="auto"/>
        </w:rPr>
        <w:t>ów</w:t>
      </w:r>
    </w:p>
    <w:p w14:paraId="230A5BBF" w14:textId="64640E22" w:rsidR="00C40549" w:rsidRPr="001E22F4" w:rsidRDefault="00B47CB2" w:rsidP="00DA66A7">
      <w:pPr>
        <w:spacing w:after="96" w:line="259" w:lineRule="auto"/>
        <w:ind w:left="65" w:firstLine="0"/>
        <w:rPr>
          <w:rFonts w:asciiTheme="minorHAnsi" w:hAnsiTheme="minorHAnsi" w:cstheme="minorHAnsi"/>
          <w:b/>
        </w:rPr>
      </w:pPr>
      <w:r w:rsidRPr="001E22F4">
        <w:rPr>
          <w:rFonts w:asciiTheme="minorHAnsi" w:hAnsiTheme="minorHAnsi" w:cstheme="minorHAnsi"/>
          <w:b/>
        </w:rPr>
        <w:t xml:space="preserve"> </w:t>
      </w:r>
    </w:p>
    <w:p w14:paraId="025CF8EA" w14:textId="7297688F" w:rsidR="00361B60" w:rsidRPr="001E22F4" w:rsidRDefault="00DA66A7" w:rsidP="00CF3717">
      <w:pPr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b/>
          <w:bCs/>
        </w:rPr>
        <w:t>1.7. Zabezpieczenie interesów osób trzecich.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powinien zapewnić ochronę własności publicznej i prywatnej. </w:t>
      </w:r>
      <w:r w:rsidRPr="001E22F4">
        <w:rPr>
          <w:rFonts w:asciiTheme="minorHAnsi" w:hAnsiTheme="minorHAnsi" w:cstheme="minorHAnsi"/>
        </w:rPr>
        <w:br/>
        <w:t xml:space="preserve">Wykonawca odpowiada za prawidłowe użytkowanie urządzeń i instalacji na terenie placu </w:t>
      </w:r>
      <w:r w:rsidRPr="001E22F4">
        <w:rPr>
          <w:rFonts w:asciiTheme="minorHAnsi" w:hAnsiTheme="minorHAnsi" w:cstheme="minorHAnsi"/>
        </w:rPr>
        <w:br/>
        <w:t xml:space="preserve">budowy.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b/>
          <w:bCs/>
        </w:rPr>
        <w:t>1.8. Ochrona środowiska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ma obowiązek znać i stosować w czasie prowadzenia robót wszelkie przepisy dotyczące </w:t>
      </w:r>
      <w:r w:rsidRPr="001E22F4">
        <w:rPr>
          <w:rFonts w:asciiTheme="minorHAnsi" w:hAnsiTheme="minorHAnsi" w:cstheme="minorHAnsi"/>
        </w:rPr>
        <w:br/>
        <w:t xml:space="preserve">ochrony środowiska naturalnego.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b/>
          <w:bCs/>
        </w:rPr>
        <w:t>1.9. Warunki bezpieczeństwa pracy.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ma obowiązek zadbać, aby roboty nie były wykonywane w warunkach niebezpiecznych, </w:t>
      </w:r>
      <w:r w:rsidRPr="001E22F4">
        <w:rPr>
          <w:rFonts w:asciiTheme="minorHAnsi" w:hAnsiTheme="minorHAnsi" w:cstheme="minorHAnsi"/>
        </w:rPr>
        <w:br/>
        <w:t xml:space="preserve">szkodliwych dla zdrowia oraz spełniających odpowiednich wymagań sanitarnych. </w:t>
      </w:r>
      <w:r w:rsidRPr="001E22F4">
        <w:rPr>
          <w:rFonts w:asciiTheme="minorHAnsi" w:hAnsiTheme="minorHAnsi" w:cstheme="minorHAnsi"/>
        </w:rPr>
        <w:br/>
        <w:t xml:space="preserve">Wykonawca zapewni i będzie utrzymywał wszelkie urządzenia zabezpieczające, socjalne oraz sprzęt i </w:t>
      </w:r>
      <w:r w:rsidRPr="001E22F4">
        <w:rPr>
          <w:rFonts w:asciiTheme="minorHAnsi" w:hAnsiTheme="minorHAnsi" w:cstheme="minorHAnsi"/>
        </w:rPr>
        <w:br/>
        <w:t xml:space="preserve">odpowiednią odzież dla ochrony zdrowia i życia osób zatrudnionych na budowie oraz dla zapewnienia </w:t>
      </w:r>
      <w:r w:rsidRPr="001E22F4">
        <w:rPr>
          <w:rFonts w:asciiTheme="minorHAnsi" w:hAnsiTheme="minorHAnsi" w:cstheme="minorHAnsi"/>
        </w:rPr>
        <w:br/>
        <w:t xml:space="preserve">bezpieczeństwa publicznego.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2.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Wymagania dotyczące właściwości materiałów budowlanych</w:t>
      </w:r>
      <w:r w:rsidRPr="001E22F4">
        <w:rPr>
          <w:rFonts w:asciiTheme="minorHAnsi" w:hAnsiTheme="minorHAnsi" w:cstheme="minorHAnsi"/>
          <w:b/>
          <w:bCs/>
          <w:color w:val="auto"/>
        </w:rPr>
        <w:t>.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b/>
          <w:bCs/>
          <w:color w:val="auto"/>
        </w:rPr>
        <w:t>2.1. Wymagania ogólne dot. właściwości materiałów i wyrobów.</w:t>
      </w:r>
      <w:r w:rsidRPr="001E22F4">
        <w:rPr>
          <w:rFonts w:asciiTheme="minorHAnsi" w:hAnsiTheme="minorHAnsi" w:cstheme="minorHAnsi"/>
          <w:color w:val="auto"/>
        </w:rPr>
        <w:t xml:space="preserve"> </w:t>
      </w:r>
    </w:p>
    <w:p w14:paraId="2CF7E4BD" w14:textId="7E7E2D58" w:rsidR="00361B60" w:rsidRPr="001E22F4" w:rsidRDefault="00DA66A7" w:rsidP="00361B60">
      <w:pPr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br/>
        <w:t xml:space="preserve">Wykonawca jest odpowiedzialny za to aby użyte materiały posiadały: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 xml:space="preserve">a) </w:t>
      </w:r>
      <w:r w:rsidRPr="001E22F4">
        <w:rPr>
          <w:rFonts w:asciiTheme="minorHAnsi" w:hAnsiTheme="minorHAnsi" w:cstheme="minorHAnsi"/>
          <w:color w:val="auto"/>
        </w:rPr>
        <w:t xml:space="preserve">certyfikat na znak bezpieczeństwa,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 xml:space="preserve">b) </w:t>
      </w:r>
      <w:r w:rsidRPr="001E22F4">
        <w:rPr>
          <w:rFonts w:asciiTheme="minorHAnsi" w:hAnsiTheme="minorHAnsi" w:cstheme="minorHAnsi"/>
          <w:color w:val="auto"/>
        </w:rPr>
        <w:t xml:space="preserve">deklarację zgodności z </w:t>
      </w:r>
      <w:r w:rsidR="00CE731E" w:rsidRPr="001E22F4">
        <w:rPr>
          <w:rFonts w:asciiTheme="minorHAnsi" w:hAnsiTheme="minorHAnsi" w:cstheme="minorHAnsi"/>
          <w:color w:val="auto"/>
        </w:rPr>
        <w:t>odpowiednią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="00CE731E" w:rsidRPr="001E22F4">
        <w:rPr>
          <w:rFonts w:asciiTheme="minorHAnsi" w:hAnsiTheme="minorHAnsi" w:cstheme="minorHAnsi"/>
          <w:color w:val="auto"/>
        </w:rPr>
        <w:t>n</w:t>
      </w:r>
      <w:r w:rsidRPr="001E22F4">
        <w:rPr>
          <w:rFonts w:asciiTheme="minorHAnsi" w:hAnsiTheme="minorHAnsi" w:cstheme="minorHAnsi"/>
          <w:color w:val="auto"/>
        </w:rPr>
        <w:t xml:space="preserve">ormą lub aprobatą techniczną,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lastRenderedPageBreak/>
        <w:t>c)</w:t>
      </w:r>
      <w:r w:rsidRPr="001E22F4">
        <w:rPr>
          <w:rFonts w:asciiTheme="minorHAnsi" w:hAnsiTheme="minorHAnsi" w:cstheme="minorHAnsi"/>
          <w:color w:val="auto"/>
        </w:rPr>
        <w:t xml:space="preserve"> inne prawnie określone dokumenty</w:t>
      </w:r>
      <w:r w:rsidR="00D37AE1">
        <w:rPr>
          <w:rFonts w:asciiTheme="minorHAnsi" w:hAnsiTheme="minorHAnsi" w:cstheme="minorHAnsi"/>
          <w:color w:val="auto"/>
        </w:rPr>
        <w:t>,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 xml:space="preserve">d) </w:t>
      </w:r>
      <w:r w:rsidRPr="001E22F4">
        <w:rPr>
          <w:rFonts w:asciiTheme="minorHAnsi" w:hAnsiTheme="minorHAnsi" w:cstheme="minorHAnsi"/>
          <w:color w:val="auto"/>
        </w:rPr>
        <w:t xml:space="preserve">powinny posiadać właściwości określone w specyfikacjach szczegółowych. </w:t>
      </w:r>
      <w:r w:rsidRPr="001E22F4">
        <w:rPr>
          <w:rFonts w:asciiTheme="minorHAnsi" w:hAnsiTheme="minorHAnsi" w:cstheme="minorHAnsi"/>
          <w:color w:val="auto"/>
        </w:rPr>
        <w:br/>
      </w:r>
    </w:p>
    <w:p w14:paraId="496E8FCC" w14:textId="28EB73B9" w:rsidR="00361B60" w:rsidRPr="001E22F4" w:rsidRDefault="00DA66A7" w:rsidP="00DA66A7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1E22F4">
        <w:rPr>
          <w:rFonts w:asciiTheme="minorHAnsi" w:hAnsiTheme="minorHAnsi" w:cstheme="minorHAnsi"/>
          <w:b/>
          <w:bCs/>
          <w:color w:val="auto"/>
        </w:rPr>
        <w:t xml:space="preserve">3.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Wymagania dotyczące maszyn i sprzętu.</w:t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C92ACE5" w14:textId="39EA007B" w:rsidR="00361B60" w:rsidRPr="001E22F4" w:rsidRDefault="00DA66A7" w:rsidP="001E22F4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br/>
        <w:t>Wykonawca jest zobowiązany do używania jedynie takiego sprzętu, który nie spowoduje</w:t>
      </w:r>
      <w:r w:rsid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t xml:space="preserve">niekorzystnego wpływu na jakość wykonywanych robót. </w:t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4</w:t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Kontrola, badania oraz odbiór robót budowlanych.</w:t>
      </w:r>
    </w:p>
    <w:p w14:paraId="1C25A7A2" w14:textId="4973010A" w:rsidR="00246AB2" w:rsidRPr="001E22F4" w:rsidRDefault="00DA66A7" w:rsidP="00CF3717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  <w:t xml:space="preserve">Wykonawca jest odpowiedzialny za jakość materiałów i elementów robót. </w:t>
      </w:r>
    </w:p>
    <w:p w14:paraId="6B9CA327" w14:textId="64E436FC" w:rsidR="00246AB2" w:rsidRPr="001E22F4" w:rsidRDefault="00246AB2" w:rsidP="00246AB2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t xml:space="preserve">Wykonawca zobowiązany jest powiadomić </w:t>
      </w:r>
      <w:r w:rsidR="001E22F4">
        <w:rPr>
          <w:rFonts w:asciiTheme="minorHAnsi" w:hAnsiTheme="minorHAnsi" w:cstheme="minorHAnsi"/>
          <w:color w:val="auto"/>
        </w:rPr>
        <w:t>Z</w:t>
      </w:r>
      <w:r w:rsidRPr="001E22F4">
        <w:rPr>
          <w:rFonts w:asciiTheme="minorHAnsi" w:hAnsiTheme="minorHAnsi" w:cstheme="minorHAnsi"/>
          <w:color w:val="auto"/>
        </w:rPr>
        <w:t>lecającego o wykonaniu zadania.</w:t>
      </w:r>
    </w:p>
    <w:p w14:paraId="6D7F1261" w14:textId="732BFCEF" w:rsidR="00DA66A7" w:rsidRPr="001E22F4" w:rsidRDefault="00246AB2" w:rsidP="00246AB2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color w:val="auto"/>
        </w:rPr>
        <w:t xml:space="preserve">Niezbędne jest wykonanie geodezyjnego pomiaru powykonawczego. </w:t>
      </w:r>
      <w:r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</w:p>
    <w:sectPr w:rsidR="00DA66A7" w:rsidRPr="001E22F4">
      <w:footerReference w:type="even" r:id="rId8"/>
      <w:footerReference w:type="default" r:id="rId9"/>
      <w:footerReference w:type="first" r:id="rId10"/>
      <w:pgSz w:w="11906" w:h="16841"/>
      <w:pgMar w:top="1418" w:right="1408" w:bottom="1206" w:left="1354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5EDE" w14:textId="77777777" w:rsidR="001B018F" w:rsidRDefault="00B47CB2">
      <w:pPr>
        <w:spacing w:after="0" w:line="240" w:lineRule="auto"/>
      </w:pPr>
      <w:r>
        <w:separator/>
      </w:r>
    </w:p>
  </w:endnote>
  <w:endnote w:type="continuationSeparator" w:id="0">
    <w:p w14:paraId="521F0708" w14:textId="77777777" w:rsidR="001B018F" w:rsidRDefault="00B4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D0B7" w14:textId="77777777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470AD4" wp14:editId="1D7713D3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89" name="Group 1234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5" name="Shape 12731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89" style="width:456.55pt;height:0.480042pt;position:absolute;mso-position-horizontal-relative:page;mso-position-horizontal:absolute;margin-left:69.504pt;mso-position-vertical-relative:page;margin-top:782.136pt;" coordsize="57981,60">
              <v:shape id="Shape 12731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2308" w14:textId="6968392F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4050F4" wp14:editId="4A6E9B09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73" name="Group 1234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3" name="Shape 127313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73" style="width:456.55pt;height:0.480042pt;position:absolute;mso-position-horizontal-relative:page;mso-position-horizontal:absolute;margin-left:69.504pt;mso-position-vertical-relative:page;margin-top:782.136pt;" coordsize="57981,60">
              <v:shape id="Shape 127314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4C33" w14:textId="77777777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03E8A34" wp14:editId="4A48AFE0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57" name="Group 1234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1" name="Shape 127311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57" style="width:456.55pt;height:0.480042pt;position:absolute;mso-position-horizontal-relative:page;mso-position-horizontal:absolute;margin-left:69.504pt;mso-position-vertical-relative:page;margin-top:782.136pt;" coordsize="57981,60">
              <v:shape id="Shape 127312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19C6" w14:textId="77777777" w:rsidR="001B018F" w:rsidRDefault="00B47CB2">
      <w:pPr>
        <w:spacing w:after="0" w:line="240" w:lineRule="auto"/>
      </w:pPr>
      <w:r>
        <w:separator/>
      </w:r>
    </w:p>
  </w:footnote>
  <w:footnote w:type="continuationSeparator" w:id="0">
    <w:p w14:paraId="50EAA465" w14:textId="77777777" w:rsidR="001B018F" w:rsidRDefault="00B47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B782E"/>
    <w:multiLevelType w:val="hybridMultilevel"/>
    <w:tmpl w:val="5C2C9F1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2A50053D"/>
    <w:multiLevelType w:val="hybridMultilevel"/>
    <w:tmpl w:val="D8000670"/>
    <w:lvl w:ilvl="0" w:tplc="C854D862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" w15:restartNumberingAfterBreak="0">
    <w:nsid w:val="34BB235C"/>
    <w:multiLevelType w:val="hybridMultilevel"/>
    <w:tmpl w:val="BA668058"/>
    <w:lvl w:ilvl="0" w:tplc="3F04FD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A06CA"/>
    <w:multiLevelType w:val="hybridMultilevel"/>
    <w:tmpl w:val="3912D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173025">
    <w:abstractNumId w:val="0"/>
  </w:num>
  <w:num w:numId="2" w16cid:durableId="885334200">
    <w:abstractNumId w:val="1"/>
  </w:num>
  <w:num w:numId="3" w16cid:durableId="2052487212">
    <w:abstractNumId w:val="2"/>
  </w:num>
  <w:num w:numId="4" w16cid:durableId="80204266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11"/>
    <w:rsid w:val="00022F11"/>
    <w:rsid w:val="00120720"/>
    <w:rsid w:val="001B018F"/>
    <w:rsid w:val="001E22F4"/>
    <w:rsid w:val="00246AB2"/>
    <w:rsid w:val="002A57A9"/>
    <w:rsid w:val="00361B60"/>
    <w:rsid w:val="003C0C75"/>
    <w:rsid w:val="003C43CA"/>
    <w:rsid w:val="00465B86"/>
    <w:rsid w:val="004A5044"/>
    <w:rsid w:val="004B60EB"/>
    <w:rsid w:val="005239BD"/>
    <w:rsid w:val="00543614"/>
    <w:rsid w:val="006A2EAD"/>
    <w:rsid w:val="006B61A3"/>
    <w:rsid w:val="007333D1"/>
    <w:rsid w:val="007C5B1C"/>
    <w:rsid w:val="007E2F1E"/>
    <w:rsid w:val="00A14E9A"/>
    <w:rsid w:val="00A5768F"/>
    <w:rsid w:val="00AF7316"/>
    <w:rsid w:val="00B40DAA"/>
    <w:rsid w:val="00B47CB2"/>
    <w:rsid w:val="00B80B3A"/>
    <w:rsid w:val="00BF12E6"/>
    <w:rsid w:val="00C3420C"/>
    <w:rsid w:val="00C40549"/>
    <w:rsid w:val="00CE731E"/>
    <w:rsid w:val="00CF2CA5"/>
    <w:rsid w:val="00CF3717"/>
    <w:rsid w:val="00D3121F"/>
    <w:rsid w:val="00D37AE1"/>
    <w:rsid w:val="00D90B2C"/>
    <w:rsid w:val="00DA66A7"/>
    <w:rsid w:val="00E34942"/>
    <w:rsid w:val="00E437F0"/>
    <w:rsid w:val="00ED6C70"/>
    <w:rsid w:val="00EF299E"/>
    <w:rsid w:val="00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7C0B"/>
  <w15:docId w15:val="{B4C8649B-BFB5-4005-82C4-8C1E894B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1"/>
      <w:ind w:left="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7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L1,Numerowanie,List Paragraph"/>
    <w:basedOn w:val="Normalny"/>
    <w:link w:val="AkapitzlistZnak"/>
    <w:qFormat/>
    <w:rsid w:val="004A50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42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ED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66A7"/>
    <w:pPr>
      <w:spacing w:after="0" w:line="240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ukasztekst">
    <w:name w:val="Łukasz tekst"/>
    <w:basedOn w:val="Normalny"/>
    <w:qFormat/>
    <w:rsid w:val="00246AB2"/>
    <w:pPr>
      <w:suppressAutoHyphens/>
      <w:spacing w:after="0" w:line="276" w:lineRule="auto"/>
      <w:ind w:left="0" w:firstLine="0"/>
    </w:pPr>
    <w:rPr>
      <w:rFonts w:cstheme="minorBidi"/>
      <w:color w:val="auto"/>
      <w:lang w:eastAsia="ar-SA"/>
    </w:rPr>
  </w:style>
  <w:style w:type="character" w:customStyle="1" w:styleId="AkapitzlistZnak">
    <w:name w:val="Akapit z listą Znak"/>
    <w:aliases w:val="normalny tekst Znak,Akapit z list¹ Znak,L1 Znak,Numerowanie Znak,List Paragraph Znak"/>
    <w:link w:val="Akapitzlist"/>
    <w:qFormat/>
    <w:locked/>
    <w:rsid w:val="007C5B1C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ł w</dc:creator>
  <cp:keywords/>
  <cp:lastModifiedBy>Aleksandra Thrun</cp:lastModifiedBy>
  <cp:revision>6</cp:revision>
  <cp:lastPrinted>2023-08-11T05:37:00Z</cp:lastPrinted>
  <dcterms:created xsi:type="dcterms:W3CDTF">2023-08-11T05:40:00Z</dcterms:created>
  <dcterms:modified xsi:type="dcterms:W3CDTF">2023-08-16T07:17:00Z</dcterms:modified>
</cp:coreProperties>
</file>