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E1E6F" w14:textId="698A52DB" w:rsidR="00D3598D" w:rsidRDefault="007E0FFA" w:rsidP="007E0FFA">
      <w:pPr>
        <w:spacing w:after="0" w:line="358" w:lineRule="auto"/>
        <w:ind w:left="4543" w:right="1000" w:firstLine="0"/>
      </w:pPr>
      <w:r>
        <w:t xml:space="preserve">                              Załącznik nr 7 do SWZ</w:t>
      </w:r>
    </w:p>
    <w:p w14:paraId="1C20E7C5" w14:textId="754BF516" w:rsidR="005B67C9" w:rsidRPr="00D81A71" w:rsidRDefault="005B67C9" w:rsidP="00D81A71">
      <w:pPr>
        <w:spacing w:after="197" w:line="259" w:lineRule="auto"/>
        <w:ind w:left="0" w:right="1000" w:firstLine="0"/>
        <w:jc w:val="center"/>
      </w:pPr>
    </w:p>
    <w:p w14:paraId="00C493EA" w14:textId="0F9DD9AC" w:rsidR="00D3598D" w:rsidRDefault="009A45A1" w:rsidP="00C010AB">
      <w:pPr>
        <w:spacing w:after="45" w:line="259" w:lineRule="auto"/>
        <w:ind w:left="0" w:right="1000" w:firstLine="0"/>
        <w:jc w:val="center"/>
      </w:pPr>
      <w:r>
        <w:rPr>
          <w:b/>
          <w:sz w:val="32"/>
        </w:rPr>
        <w:t>OPIS PRZEDMIOTU ZAMÓWIENIA</w:t>
      </w:r>
    </w:p>
    <w:p w14:paraId="106B23C5" w14:textId="77777777" w:rsidR="00D3598D" w:rsidRDefault="009A45A1" w:rsidP="00C010AB">
      <w:pPr>
        <w:spacing w:after="111" w:line="259" w:lineRule="auto"/>
        <w:ind w:left="14" w:right="1000" w:firstLine="0"/>
        <w:jc w:val="left"/>
        <w:rPr>
          <w:b/>
        </w:rPr>
      </w:pPr>
      <w:r>
        <w:rPr>
          <w:b/>
        </w:rPr>
        <w:t xml:space="preserve"> </w:t>
      </w:r>
    </w:p>
    <w:p w14:paraId="6FAC1405" w14:textId="77777777" w:rsidR="007E0FFA" w:rsidRDefault="007E0FFA" w:rsidP="00C010AB">
      <w:pPr>
        <w:spacing w:after="111" w:line="259" w:lineRule="auto"/>
        <w:ind w:left="14" w:right="1000" w:firstLine="0"/>
        <w:jc w:val="left"/>
        <w:rPr>
          <w:b/>
        </w:rPr>
      </w:pPr>
    </w:p>
    <w:p w14:paraId="1E7D44CA" w14:textId="77777777" w:rsidR="007E0FFA" w:rsidRDefault="007E0FFA" w:rsidP="00C010AB">
      <w:pPr>
        <w:spacing w:after="111" w:line="259" w:lineRule="auto"/>
        <w:ind w:left="14" w:right="1000" w:firstLine="0"/>
        <w:jc w:val="left"/>
        <w:rPr>
          <w:b/>
        </w:rPr>
      </w:pPr>
    </w:p>
    <w:p w14:paraId="4C6BE502" w14:textId="77777777" w:rsidR="0070561A" w:rsidRPr="0070561A" w:rsidRDefault="0070561A" w:rsidP="0070561A">
      <w:pPr>
        <w:spacing w:after="111" w:line="259" w:lineRule="auto"/>
        <w:ind w:left="14" w:right="1000" w:firstLine="0"/>
      </w:pPr>
      <w:r w:rsidRPr="0070561A">
        <w:rPr>
          <w:bCs/>
          <w:i/>
          <w:iCs/>
        </w:rPr>
        <w:t>Dostosowanie obiektów baz danych BDOT500 i GESUT do zgodności z pojęciowym modelem danych oraz uzupełnienie bazy GESUT danymi pozyskanymi od gestorów sieci uzbrojenia terenu.</w:t>
      </w:r>
    </w:p>
    <w:p w14:paraId="0E9D9497" w14:textId="6D9160F6" w:rsidR="00364871" w:rsidRDefault="00364871" w:rsidP="00C010AB">
      <w:pPr>
        <w:spacing w:after="111" w:line="259" w:lineRule="auto"/>
        <w:ind w:left="14" w:right="1000" w:firstLine="0"/>
        <w:jc w:val="left"/>
      </w:pPr>
    </w:p>
    <w:p w14:paraId="7947F30A" w14:textId="77777777" w:rsidR="00D3598D" w:rsidRDefault="009A45A1" w:rsidP="00C010AB">
      <w:pPr>
        <w:spacing w:after="108" w:line="259" w:lineRule="auto"/>
        <w:ind w:left="0" w:right="1000" w:firstLine="0"/>
        <w:jc w:val="left"/>
      </w:pPr>
      <w:r>
        <w:rPr>
          <w:b/>
        </w:rPr>
        <w:t xml:space="preserve"> </w:t>
      </w:r>
    </w:p>
    <w:p w14:paraId="3776EC53" w14:textId="35750FDD" w:rsidR="00D3598D" w:rsidRDefault="009A45A1" w:rsidP="00764E82">
      <w:pPr>
        <w:spacing w:after="0"/>
        <w:ind w:left="0" w:right="1000" w:firstLine="0"/>
      </w:pPr>
      <w:r>
        <w:rPr>
          <w:b/>
        </w:rPr>
        <w:t xml:space="preserve">Dostosowanie </w:t>
      </w:r>
      <w:bookmarkStart w:id="0" w:name="_Hlk160617368"/>
      <w:r>
        <w:rPr>
          <w:b/>
        </w:rPr>
        <w:t xml:space="preserve">obiektów baz danych </w:t>
      </w:r>
      <w:r w:rsidR="00663A3F">
        <w:rPr>
          <w:b/>
        </w:rPr>
        <w:t xml:space="preserve">K1, </w:t>
      </w:r>
      <w:r>
        <w:rPr>
          <w:b/>
        </w:rPr>
        <w:t xml:space="preserve">BDOT500, GESUT </w:t>
      </w:r>
      <w:r w:rsidR="00B46011">
        <w:rPr>
          <w:b/>
        </w:rPr>
        <w:t>i</w:t>
      </w:r>
      <w:r w:rsidR="000D7328">
        <w:rPr>
          <w:b/>
        </w:rPr>
        <w:t xml:space="preserve"> </w:t>
      </w:r>
      <w:proofErr w:type="spellStart"/>
      <w:r w:rsidR="000D7328">
        <w:rPr>
          <w:b/>
        </w:rPr>
        <w:t>EGiB</w:t>
      </w:r>
      <w:proofErr w:type="spellEnd"/>
      <w:r w:rsidR="000D7328">
        <w:rPr>
          <w:b/>
        </w:rPr>
        <w:t xml:space="preserve"> </w:t>
      </w:r>
      <w:bookmarkEnd w:id="0"/>
      <w:r>
        <w:rPr>
          <w:b/>
        </w:rPr>
        <w:t xml:space="preserve">prowadzonych </w:t>
      </w:r>
      <w:r w:rsidR="0070561A">
        <w:rPr>
          <w:b/>
        </w:rPr>
        <w:br/>
      </w:r>
      <w:r>
        <w:rPr>
          <w:b/>
        </w:rPr>
        <w:t xml:space="preserve">w systemie teleinformatycznym EWID2007 </w:t>
      </w:r>
      <w:r w:rsidR="00815CA1">
        <w:rPr>
          <w:b/>
        </w:rPr>
        <w:t>powiatu chojnickiego</w:t>
      </w:r>
      <w:r>
        <w:rPr>
          <w:b/>
        </w:rPr>
        <w:t xml:space="preserve"> do zgodności </w:t>
      </w:r>
      <w:r w:rsidR="0070561A">
        <w:rPr>
          <w:b/>
        </w:rPr>
        <w:br/>
      </w:r>
      <w:r>
        <w:rPr>
          <w:b/>
        </w:rPr>
        <w:t>z pojęciowym modelem danych zgodnym z obowiązującymi przepisami prawa</w:t>
      </w:r>
      <w:r w:rsidR="00390CCE" w:rsidRPr="00160CDA">
        <w:rPr>
          <w:b/>
          <w:color w:val="auto"/>
        </w:rPr>
        <w:t>,</w:t>
      </w:r>
      <w:r w:rsidRPr="00160CDA">
        <w:rPr>
          <w:b/>
          <w:color w:val="auto"/>
        </w:rPr>
        <w:t xml:space="preserve"> uzupełnienie bazy danych GESUT danymi pozyskanymi od poszczególnych podmiotów władających sieciami uzbrojenia terenu</w:t>
      </w:r>
      <w:r w:rsidR="001C5747" w:rsidRPr="00160CDA">
        <w:rPr>
          <w:b/>
          <w:color w:val="auto"/>
        </w:rPr>
        <w:t xml:space="preserve"> </w:t>
      </w:r>
      <w:r w:rsidR="001C5747" w:rsidRPr="00B772DB">
        <w:rPr>
          <w:b/>
          <w:color w:val="auto"/>
        </w:rPr>
        <w:t>oraz</w:t>
      </w:r>
      <w:r w:rsidR="00B772DB" w:rsidRPr="00B772DB">
        <w:rPr>
          <w:b/>
          <w:color w:val="auto"/>
        </w:rPr>
        <w:t xml:space="preserve"> wykonanie raportów rozbieżności </w:t>
      </w:r>
      <w:r w:rsidR="0070561A">
        <w:rPr>
          <w:b/>
          <w:color w:val="auto"/>
        </w:rPr>
        <w:br/>
      </w:r>
      <w:r w:rsidR="00B772DB" w:rsidRPr="00B772DB">
        <w:rPr>
          <w:b/>
          <w:color w:val="auto"/>
        </w:rPr>
        <w:t>z porównania wpisów w elektronicznej księdze wieczystej w działach I-O i II ksiąg wieczystych z odpowiadającymi im danymi w</w:t>
      </w:r>
      <w:r w:rsidR="00A1162E">
        <w:rPr>
          <w:b/>
          <w:color w:val="auto"/>
        </w:rPr>
        <w:t> </w:t>
      </w:r>
      <w:r w:rsidR="00B772DB" w:rsidRPr="00B772DB">
        <w:rPr>
          <w:b/>
          <w:color w:val="auto"/>
        </w:rPr>
        <w:t xml:space="preserve">bazie </w:t>
      </w:r>
      <w:proofErr w:type="spellStart"/>
      <w:r w:rsidR="00B772DB" w:rsidRPr="00B772DB">
        <w:rPr>
          <w:b/>
          <w:color w:val="auto"/>
        </w:rPr>
        <w:t>EGiB</w:t>
      </w:r>
      <w:proofErr w:type="spellEnd"/>
      <w:r w:rsidRPr="00B772DB">
        <w:rPr>
          <w:b/>
          <w:color w:val="auto"/>
        </w:rPr>
        <w:t>.</w:t>
      </w:r>
    </w:p>
    <w:p w14:paraId="6854FA13" w14:textId="77777777" w:rsidR="00D3598D" w:rsidRDefault="009A45A1" w:rsidP="00C010AB">
      <w:pPr>
        <w:spacing w:after="111" w:line="259" w:lineRule="auto"/>
        <w:ind w:left="0" w:right="1000" w:firstLine="0"/>
        <w:jc w:val="center"/>
      </w:pPr>
      <w:r>
        <w:rPr>
          <w:b/>
        </w:rPr>
        <w:t xml:space="preserve"> </w:t>
      </w:r>
    </w:p>
    <w:p w14:paraId="1F0AA783" w14:textId="77777777" w:rsidR="00D3598D" w:rsidRDefault="009A45A1" w:rsidP="00C010AB">
      <w:pPr>
        <w:spacing w:after="108" w:line="259" w:lineRule="auto"/>
        <w:ind w:left="0" w:right="1000" w:firstLine="0"/>
        <w:jc w:val="center"/>
      </w:pPr>
      <w:r>
        <w:rPr>
          <w:b/>
        </w:rPr>
        <w:t xml:space="preserve"> </w:t>
      </w:r>
    </w:p>
    <w:p w14:paraId="76C902AF" w14:textId="77777777" w:rsidR="00D3598D" w:rsidRDefault="009A45A1" w:rsidP="00C010AB">
      <w:pPr>
        <w:spacing w:after="108" w:line="259" w:lineRule="auto"/>
        <w:ind w:left="0" w:right="1000" w:firstLine="0"/>
        <w:jc w:val="left"/>
      </w:pPr>
      <w:r>
        <w:rPr>
          <w:b/>
        </w:rPr>
        <w:t xml:space="preserve"> </w:t>
      </w:r>
    </w:p>
    <w:p w14:paraId="72580F61" w14:textId="5E4A446E" w:rsidR="00D3598D" w:rsidRDefault="009A45A1" w:rsidP="003D3598">
      <w:pPr>
        <w:spacing w:after="108" w:line="259" w:lineRule="auto"/>
        <w:ind w:left="14" w:right="1000" w:firstLine="0"/>
        <w:jc w:val="left"/>
      </w:pPr>
      <w:r>
        <w:rPr>
          <w:b/>
        </w:rPr>
        <w:t xml:space="preserve">  </w:t>
      </w:r>
    </w:p>
    <w:p w14:paraId="3752F6BF" w14:textId="77777777" w:rsidR="00D3598D" w:rsidRDefault="009A45A1" w:rsidP="00C010AB">
      <w:pPr>
        <w:spacing w:after="108" w:line="259" w:lineRule="auto"/>
        <w:ind w:left="0" w:right="1000" w:firstLine="0"/>
        <w:jc w:val="left"/>
      </w:pPr>
      <w:r>
        <w:rPr>
          <w:b/>
        </w:rPr>
        <w:t xml:space="preserve"> </w:t>
      </w:r>
    </w:p>
    <w:p w14:paraId="322F321A" w14:textId="77777777" w:rsidR="00B64F78" w:rsidRPr="00B64F78" w:rsidRDefault="00B64F78" w:rsidP="00C010AB">
      <w:pPr>
        <w:spacing w:after="108" w:line="259" w:lineRule="auto"/>
        <w:ind w:left="14" w:right="1000" w:firstLine="0"/>
        <w:jc w:val="left"/>
        <w:rPr>
          <w:b/>
          <w:color w:val="auto"/>
        </w:rPr>
      </w:pPr>
    </w:p>
    <w:p w14:paraId="18D23E1D" w14:textId="606F8ADD" w:rsidR="00D3598D" w:rsidRDefault="009A45A1" w:rsidP="00C010AB">
      <w:pPr>
        <w:spacing w:after="108" w:line="259" w:lineRule="auto"/>
        <w:ind w:left="14" w:right="1000" w:firstLine="0"/>
        <w:jc w:val="left"/>
      </w:pPr>
      <w:r>
        <w:rPr>
          <w:b/>
        </w:rPr>
        <w:t xml:space="preserve"> </w:t>
      </w:r>
    </w:p>
    <w:p w14:paraId="54A5A019" w14:textId="77777777" w:rsidR="00D3598D" w:rsidRDefault="009A45A1" w:rsidP="00C010AB">
      <w:pPr>
        <w:spacing w:after="111" w:line="259" w:lineRule="auto"/>
        <w:ind w:left="0" w:right="1000" w:firstLine="0"/>
        <w:jc w:val="left"/>
      </w:pPr>
      <w:r>
        <w:rPr>
          <w:b/>
        </w:rPr>
        <w:t xml:space="preserve"> </w:t>
      </w:r>
    </w:p>
    <w:p w14:paraId="08A945C6" w14:textId="68D2B674" w:rsidR="00B74E22" w:rsidRDefault="009A45A1" w:rsidP="0070561A">
      <w:pPr>
        <w:spacing w:after="108" w:line="259" w:lineRule="auto"/>
        <w:ind w:left="14" w:right="1000" w:firstLine="0"/>
        <w:jc w:val="left"/>
      </w:pPr>
      <w:r>
        <w:rPr>
          <w:b/>
        </w:rPr>
        <w:t xml:space="preserve"> </w:t>
      </w:r>
    </w:p>
    <w:p w14:paraId="03A3F542" w14:textId="77777777" w:rsidR="00B74E22" w:rsidRDefault="00B74E22" w:rsidP="00C010AB">
      <w:pPr>
        <w:spacing w:after="108" w:line="259" w:lineRule="auto"/>
        <w:ind w:left="0" w:right="1000" w:firstLine="0"/>
        <w:jc w:val="center"/>
      </w:pPr>
    </w:p>
    <w:p w14:paraId="1EAF36ED" w14:textId="77777777" w:rsidR="00570AC1" w:rsidRDefault="00570AC1" w:rsidP="00C010AB">
      <w:pPr>
        <w:spacing w:after="108" w:line="259" w:lineRule="auto"/>
        <w:ind w:left="0" w:right="1000" w:firstLine="0"/>
        <w:jc w:val="center"/>
      </w:pPr>
    </w:p>
    <w:p w14:paraId="63CF7113" w14:textId="77777777" w:rsidR="00570AC1" w:rsidRDefault="00570AC1" w:rsidP="00C010AB">
      <w:pPr>
        <w:spacing w:after="108" w:line="259" w:lineRule="auto"/>
        <w:ind w:left="0" w:right="1000" w:firstLine="0"/>
        <w:jc w:val="center"/>
      </w:pPr>
    </w:p>
    <w:p w14:paraId="4F990DD8" w14:textId="77777777" w:rsidR="00D81A71" w:rsidRDefault="00D81A71" w:rsidP="00C010AB">
      <w:pPr>
        <w:spacing w:after="108" w:line="259" w:lineRule="auto"/>
        <w:ind w:left="0" w:right="1000" w:firstLine="0"/>
        <w:jc w:val="center"/>
      </w:pPr>
    </w:p>
    <w:p w14:paraId="616C3770" w14:textId="77777777" w:rsidR="00D81A71" w:rsidRDefault="00D81A71" w:rsidP="00C010AB">
      <w:pPr>
        <w:spacing w:after="108" w:line="259" w:lineRule="auto"/>
        <w:ind w:left="0" w:right="1000" w:firstLine="0"/>
        <w:jc w:val="center"/>
      </w:pPr>
    </w:p>
    <w:p w14:paraId="6AB8D6B2" w14:textId="77777777" w:rsidR="00B74E22" w:rsidRDefault="00B74E22" w:rsidP="00F600DD">
      <w:pPr>
        <w:spacing w:after="108" w:line="259" w:lineRule="auto"/>
        <w:ind w:left="0" w:right="1000" w:firstLine="0"/>
      </w:pPr>
    </w:p>
    <w:p w14:paraId="4140C164" w14:textId="257F69DF" w:rsidR="00D3598D" w:rsidRDefault="003459BE" w:rsidP="00C010AB">
      <w:pPr>
        <w:spacing w:after="108" w:line="259" w:lineRule="auto"/>
        <w:ind w:left="0" w:right="1000" w:firstLine="0"/>
        <w:jc w:val="center"/>
      </w:pPr>
      <w:r>
        <w:t>Chojnice</w:t>
      </w:r>
      <w:r w:rsidR="009A45A1">
        <w:t>,</w:t>
      </w:r>
      <w:r w:rsidR="00594AF1">
        <w:t xml:space="preserve"> </w:t>
      </w:r>
      <w:r w:rsidR="00D81A71">
        <w:t>12.09.</w:t>
      </w:r>
      <w:r w:rsidR="009A45A1">
        <w:t>202</w:t>
      </w:r>
      <w:r>
        <w:t>4</w:t>
      </w:r>
      <w:r w:rsidR="009A45A1">
        <w:t xml:space="preserve"> r. </w:t>
      </w:r>
    </w:p>
    <w:p w14:paraId="6C47E215" w14:textId="334A1D7F" w:rsidR="00D3598D" w:rsidRDefault="00D3598D" w:rsidP="00C010AB">
      <w:pPr>
        <w:spacing w:after="0" w:line="259" w:lineRule="auto"/>
        <w:ind w:left="0" w:right="1000" w:firstLine="0"/>
      </w:pPr>
    </w:p>
    <w:p w14:paraId="1CB927C8" w14:textId="2CCF6460" w:rsidR="00D3598D" w:rsidRDefault="009A45A1" w:rsidP="00C010AB">
      <w:pPr>
        <w:pStyle w:val="Nagwek1"/>
        <w:ind w:left="357" w:right="1000" w:hanging="358"/>
      </w:pPr>
      <w:r>
        <w:lastRenderedPageBreak/>
        <w:t>Podstawowe normy prawne i przepisy techniczne</w:t>
      </w:r>
      <w:r w:rsidR="00C839F5">
        <w:t xml:space="preserve"> </w:t>
      </w:r>
    </w:p>
    <w:p w14:paraId="2A0DE4F4" w14:textId="09365463" w:rsidR="00D3598D" w:rsidRPr="00E523EF" w:rsidRDefault="009A45A1" w:rsidP="00C010AB">
      <w:pPr>
        <w:spacing w:after="10"/>
        <w:ind w:left="851" w:right="1000" w:hanging="425"/>
        <w:rPr>
          <w:color w:val="auto"/>
        </w:rPr>
      </w:pPr>
      <w:r w:rsidRPr="00E523EF">
        <w:rPr>
          <w:color w:val="auto"/>
        </w:rPr>
        <w:t>1.1. Ustawa z dnia 17 maja 1989r. Prawo geodezyjne i kartograficzne (tj. Dz. U z 202</w:t>
      </w:r>
      <w:r w:rsidR="00F050EF">
        <w:rPr>
          <w:color w:val="auto"/>
        </w:rPr>
        <w:t>4</w:t>
      </w:r>
      <w:r w:rsidRPr="00E523EF">
        <w:rPr>
          <w:color w:val="auto"/>
        </w:rPr>
        <w:t xml:space="preserve"> r. poz. </w:t>
      </w:r>
      <w:r w:rsidR="00F050EF">
        <w:rPr>
          <w:color w:val="auto"/>
        </w:rPr>
        <w:t>1151</w:t>
      </w:r>
      <w:r w:rsidRPr="00E523EF">
        <w:rPr>
          <w:color w:val="auto"/>
        </w:rPr>
        <w:t xml:space="preserve"> z </w:t>
      </w:r>
      <w:proofErr w:type="spellStart"/>
      <w:r w:rsidRPr="00E523EF">
        <w:rPr>
          <w:color w:val="auto"/>
        </w:rPr>
        <w:t>późn</w:t>
      </w:r>
      <w:proofErr w:type="spellEnd"/>
      <w:r w:rsidRPr="00E523EF">
        <w:rPr>
          <w:color w:val="auto"/>
        </w:rPr>
        <w:t>. zm.),</w:t>
      </w:r>
      <w:r w:rsidR="00C839F5" w:rsidRPr="00E523EF">
        <w:rPr>
          <w:color w:val="auto"/>
        </w:rPr>
        <w:t xml:space="preserve"> </w:t>
      </w:r>
    </w:p>
    <w:p w14:paraId="72152573" w14:textId="07885BA4" w:rsidR="00D3598D" w:rsidRPr="00E523EF" w:rsidRDefault="009A45A1" w:rsidP="00C010AB">
      <w:pPr>
        <w:ind w:left="851" w:right="1000" w:hanging="425"/>
        <w:rPr>
          <w:color w:val="auto"/>
        </w:rPr>
      </w:pPr>
      <w:r w:rsidRPr="00E523EF">
        <w:rPr>
          <w:color w:val="auto"/>
        </w:rPr>
        <w:t>1.2. Rozporządzenie Ministra Rozwoju, Pracy i Technologii z dnia 23 lipca 2021 r.</w:t>
      </w:r>
      <w:r w:rsidR="007A12CA" w:rsidRPr="00E523EF">
        <w:rPr>
          <w:color w:val="auto"/>
        </w:rPr>
        <w:t xml:space="preserve"> </w:t>
      </w:r>
      <w:r w:rsidR="00A951BA">
        <w:rPr>
          <w:color w:val="auto"/>
        </w:rPr>
        <w:br/>
      </w:r>
      <w:r w:rsidRPr="00E523EF">
        <w:rPr>
          <w:color w:val="auto"/>
        </w:rPr>
        <w:t>w sprawie geodezyjnej ewidencji sieci uzbrojenia terenu (Dz. U. z 2021 r. poz. 1374)</w:t>
      </w:r>
      <w:r w:rsidR="00E523EF" w:rsidRPr="00E523EF">
        <w:rPr>
          <w:color w:val="auto"/>
        </w:rPr>
        <w:t>,</w:t>
      </w:r>
    </w:p>
    <w:p w14:paraId="1F37E848" w14:textId="7B1180DE" w:rsidR="00D3598D" w:rsidRPr="00E523EF" w:rsidRDefault="009A45A1" w:rsidP="00C010AB">
      <w:pPr>
        <w:spacing w:after="10"/>
        <w:ind w:left="851" w:right="1000" w:hanging="425"/>
        <w:rPr>
          <w:color w:val="auto"/>
        </w:rPr>
      </w:pPr>
      <w:r w:rsidRPr="00E523EF">
        <w:rPr>
          <w:color w:val="auto"/>
        </w:rPr>
        <w:t>1.3.</w:t>
      </w:r>
      <w:r w:rsidRPr="00E523EF">
        <w:rPr>
          <w:rFonts w:ascii="Arial" w:eastAsia="Arial" w:hAnsi="Arial" w:cs="Arial"/>
          <w:color w:val="auto"/>
        </w:rPr>
        <w:t xml:space="preserve"> </w:t>
      </w:r>
      <w:r w:rsidRPr="00E523EF">
        <w:rPr>
          <w:color w:val="auto"/>
        </w:rPr>
        <w:t xml:space="preserve">Rozporządzenie Ministra Rozwoju, Pracy i Technologii z dnia 23 lipca 2021 r. </w:t>
      </w:r>
      <w:r w:rsidR="00A951BA">
        <w:rPr>
          <w:color w:val="auto"/>
        </w:rPr>
        <w:br/>
      </w:r>
      <w:r w:rsidRPr="00E523EF">
        <w:rPr>
          <w:color w:val="auto"/>
        </w:rPr>
        <w:t xml:space="preserve">w sprawie bazy danych obiektów topograficznych oraz mapy zasadniczej (Dz.U. </w:t>
      </w:r>
      <w:r w:rsidR="00A951BA">
        <w:rPr>
          <w:color w:val="auto"/>
        </w:rPr>
        <w:br/>
      </w:r>
      <w:r w:rsidRPr="00E523EF">
        <w:rPr>
          <w:color w:val="auto"/>
        </w:rPr>
        <w:t>z 2021 r. poz.</w:t>
      </w:r>
      <w:r w:rsidR="009A2A12" w:rsidRPr="00E523EF">
        <w:rPr>
          <w:color w:val="auto"/>
        </w:rPr>
        <w:t> </w:t>
      </w:r>
      <w:r w:rsidRPr="00E523EF">
        <w:rPr>
          <w:color w:val="auto"/>
        </w:rPr>
        <w:t>1385),</w:t>
      </w:r>
    </w:p>
    <w:p w14:paraId="2714B506" w14:textId="6989AF32" w:rsidR="00656C5F" w:rsidRPr="00A1162E" w:rsidRDefault="00656C5F" w:rsidP="00C010AB">
      <w:pPr>
        <w:spacing w:after="10"/>
        <w:ind w:left="851" w:right="1000" w:hanging="425"/>
        <w:rPr>
          <w:color w:val="auto"/>
        </w:rPr>
      </w:pPr>
      <w:r w:rsidRPr="00A1162E">
        <w:rPr>
          <w:color w:val="auto"/>
        </w:rPr>
        <w:t xml:space="preserve">1.4. </w:t>
      </w:r>
      <w:r w:rsidR="00F54BE1" w:rsidRPr="00A1162E">
        <w:rPr>
          <w:color w:val="auto"/>
        </w:rPr>
        <w:t xml:space="preserve">Rozporządzenie Ministra Rozwoju, Pracy i Technologii z dnia 27 lipca 2021 r. </w:t>
      </w:r>
      <w:r w:rsidR="00A951BA">
        <w:rPr>
          <w:color w:val="auto"/>
        </w:rPr>
        <w:br/>
      </w:r>
      <w:r w:rsidR="00F54BE1" w:rsidRPr="00A1162E">
        <w:rPr>
          <w:color w:val="auto"/>
        </w:rPr>
        <w:t>w sprawie ewidencji gruntów i budynków (</w:t>
      </w:r>
      <w:proofErr w:type="spellStart"/>
      <w:r w:rsidR="0053381C">
        <w:rPr>
          <w:color w:val="auto"/>
        </w:rPr>
        <w:t>t.j</w:t>
      </w:r>
      <w:proofErr w:type="spellEnd"/>
      <w:r w:rsidR="0053381C">
        <w:rPr>
          <w:color w:val="auto"/>
        </w:rPr>
        <w:t xml:space="preserve">. </w:t>
      </w:r>
      <w:r w:rsidR="003B15A1" w:rsidRPr="00A1162E">
        <w:rPr>
          <w:color w:val="auto"/>
        </w:rPr>
        <w:t>Dz.U</w:t>
      </w:r>
      <w:r w:rsidR="00A1162E" w:rsidRPr="00A1162E">
        <w:rPr>
          <w:color w:val="auto"/>
        </w:rPr>
        <w:t xml:space="preserve"> z </w:t>
      </w:r>
      <w:r w:rsidR="003B15A1" w:rsidRPr="00A1162E">
        <w:rPr>
          <w:color w:val="auto"/>
        </w:rPr>
        <w:t>2024</w:t>
      </w:r>
      <w:r w:rsidR="00A1162E" w:rsidRPr="00A1162E">
        <w:rPr>
          <w:color w:val="auto"/>
        </w:rPr>
        <w:t xml:space="preserve"> r. poz</w:t>
      </w:r>
      <w:r w:rsidR="003B15A1" w:rsidRPr="00A1162E">
        <w:rPr>
          <w:color w:val="auto"/>
        </w:rPr>
        <w:t>.</w:t>
      </w:r>
      <w:r w:rsidR="00A1162E" w:rsidRPr="00A1162E">
        <w:rPr>
          <w:color w:val="auto"/>
        </w:rPr>
        <w:t xml:space="preserve"> </w:t>
      </w:r>
      <w:r w:rsidR="003B15A1" w:rsidRPr="00A1162E">
        <w:rPr>
          <w:color w:val="auto"/>
        </w:rPr>
        <w:t>219</w:t>
      </w:r>
      <w:r w:rsidR="00F54BE1" w:rsidRPr="00A1162E">
        <w:rPr>
          <w:color w:val="auto"/>
        </w:rPr>
        <w:t>)</w:t>
      </w:r>
      <w:r w:rsidR="00E523EF" w:rsidRPr="00A1162E">
        <w:rPr>
          <w:color w:val="auto"/>
        </w:rPr>
        <w:t>.</w:t>
      </w:r>
    </w:p>
    <w:p w14:paraId="3ED6D0DF" w14:textId="77777777" w:rsidR="00D3598D" w:rsidRPr="00A1162E" w:rsidRDefault="009A45A1" w:rsidP="00C010AB">
      <w:pPr>
        <w:spacing w:after="108" w:line="259" w:lineRule="auto"/>
        <w:ind w:left="14" w:right="1000" w:firstLine="0"/>
        <w:jc w:val="left"/>
        <w:rPr>
          <w:color w:val="auto"/>
        </w:rPr>
      </w:pPr>
      <w:r w:rsidRPr="00A1162E">
        <w:rPr>
          <w:color w:val="auto"/>
        </w:rPr>
        <w:t xml:space="preserve"> </w:t>
      </w:r>
    </w:p>
    <w:p w14:paraId="5217D620" w14:textId="35A6EECE" w:rsidR="00D3598D" w:rsidRDefault="009A45A1" w:rsidP="00C010AB">
      <w:pPr>
        <w:ind w:left="370" w:right="1000"/>
      </w:pPr>
      <w:r>
        <w:t>Wykonawca prac zobowiązany jest do ich uwzględnienia oraz wykonania prac zgodnie</w:t>
      </w:r>
      <w:r w:rsidR="00C839F5">
        <w:t xml:space="preserve"> </w:t>
      </w:r>
      <w:r>
        <w:t>z</w:t>
      </w:r>
      <w:r w:rsidR="00C839F5">
        <w:t> </w:t>
      </w:r>
      <w:r>
        <w:t>obowiązującymi przepisami lub przepisami je zmieniającymi, opublikowanymi na 30 dni przed umownymi terminami odbioru poszczególnych etapów i części zamówienia.</w:t>
      </w:r>
      <w:r w:rsidR="00C839F5">
        <w:t xml:space="preserve"> </w:t>
      </w:r>
    </w:p>
    <w:p w14:paraId="777E5EAA" w14:textId="77777777" w:rsidR="00D3598D" w:rsidRDefault="009A45A1" w:rsidP="00C010AB">
      <w:pPr>
        <w:spacing w:after="106" w:line="259" w:lineRule="auto"/>
        <w:ind w:left="360" w:right="1000" w:firstLine="0"/>
        <w:jc w:val="left"/>
      </w:pPr>
      <w:r>
        <w:t xml:space="preserve"> </w:t>
      </w:r>
    </w:p>
    <w:p w14:paraId="4602A62E" w14:textId="67FFAA6E" w:rsidR="00D3598D" w:rsidRDefault="009A45A1" w:rsidP="00C010AB">
      <w:pPr>
        <w:pStyle w:val="Nagwek1"/>
        <w:ind w:left="357" w:right="1000" w:hanging="358"/>
      </w:pPr>
      <w:r>
        <w:t>Cel opracowania</w:t>
      </w:r>
      <w:r w:rsidR="00C839F5">
        <w:rPr>
          <w:b w:val="0"/>
        </w:rPr>
        <w:t xml:space="preserve"> </w:t>
      </w:r>
    </w:p>
    <w:p w14:paraId="483FB43E" w14:textId="3B5EDA54" w:rsidR="005C1232" w:rsidRPr="00B772DB" w:rsidRDefault="005C1232" w:rsidP="00C010AB">
      <w:pPr>
        <w:numPr>
          <w:ilvl w:val="1"/>
          <w:numId w:val="2"/>
        </w:numPr>
        <w:ind w:left="851" w:right="1000" w:hanging="425"/>
        <w:rPr>
          <w:color w:val="auto"/>
        </w:rPr>
      </w:pPr>
      <w:r w:rsidRPr="00B772DB">
        <w:rPr>
          <w:color w:val="auto"/>
        </w:rPr>
        <w:t>ETAP I</w:t>
      </w:r>
      <w:r w:rsidR="00B772DB" w:rsidRPr="00B772DB">
        <w:rPr>
          <w:color w:val="auto"/>
        </w:rPr>
        <w:t xml:space="preserve"> – wykonanie raportów rozbieżności z porównania wpisów w elektronicznej księdze wieczystej w działach I-O i II ksiąg wieczystych z odpowiadającymi im danymi w bazie </w:t>
      </w:r>
      <w:proofErr w:type="spellStart"/>
      <w:r w:rsidR="00B772DB" w:rsidRPr="00B772DB">
        <w:rPr>
          <w:color w:val="auto"/>
        </w:rPr>
        <w:t>EGiB</w:t>
      </w:r>
      <w:proofErr w:type="spellEnd"/>
      <w:r w:rsidR="00114D10">
        <w:rPr>
          <w:color w:val="auto"/>
        </w:rPr>
        <w:t xml:space="preserve"> ma na celu</w:t>
      </w:r>
      <w:r w:rsidR="00F06A3C" w:rsidRPr="00D8080A">
        <w:rPr>
          <w:bCs/>
        </w:rPr>
        <w:t xml:space="preserve"> ocenę ilości</w:t>
      </w:r>
      <w:r w:rsidR="00F06A3C">
        <w:rPr>
          <w:b/>
          <w:bCs/>
        </w:rPr>
        <w:t xml:space="preserve"> </w:t>
      </w:r>
      <w:r w:rsidR="00F06A3C" w:rsidRPr="00D8080A">
        <w:rPr>
          <w:bCs/>
        </w:rPr>
        <w:t>występujących różnic, co umożliwi doprowadzenie do zgodności ww. danych w obu</w:t>
      </w:r>
      <w:r w:rsidR="00F06A3C">
        <w:rPr>
          <w:b/>
          <w:bCs/>
        </w:rPr>
        <w:t xml:space="preserve"> </w:t>
      </w:r>
      <w:r w:rsidR="00F06A3C" w:rsidRPr="00D8080A">
        <w:rPr>
          <w:bCs/>
        </w:rPr>
        <w:t>rejestrach</w:t>
      </w:r>
    </w:p>
    <w:p w14:paraId="6B6FD643" w14:textId="76118A34" w:rsidR="005C1232" w:rsidRDefault="005C1232" w:rsidP="00574351">
      <w:pPr>
        <w:numPr>
          <w:ilvl w:val="1"/>
          <w:numId w:val="2"/>
        </w:numPr>
        <w:ind w:left="852" w:right="1000" w:hanging="425"/>
      </w:pPr>
      <w:bookmarkStart w:id="1" w:name="_Hlk160778544"/>
      <w:r>
        <w:t>ETAP II –</w:t>
      </w:r>
      <w:bookmarkEnd w:id="1"/>
      <w:r w:rsidR="004F1241">
        <w:t xml:space="preserve"> </w:t>
      </w:r>
      <w:r>
        <w:t xml:space="preserve">dostosowanie </w:t>
      </w:r>
      <w:r w:rsidRPr="00B46011">
        <w:t xml:space="preserve">obiektów baz danych K1, BDOT500, GESUT oraz </w:t>
      </w:r>
      <w:proofErr w:type="spellStart"/>
      <w:r w:rsidRPr="00B46011">
        <w:t>EGiB</w:t>
      </w:r>
      <w:proofErr w:type="spellEnd"/>
      <w:r w:rsidRPr="00B46011">
        <w:t xml:space="preserve"> w</w:t>
      </w:r>
      <w:r w:rsidR="009E2718">
        <w:t> </w:t>
      </w:r>
      <w:r w:rsidRPr="00B46011">
        <w:t xml:space="preserve">zakresie elementów trwale związanych z budynkami </w:t>
      </w:r>
      <w:r w:rsidR="008561B0">
        <w:t xml:space="preserve">ma na celu doprowadzenie </w:t>
      </w:r>
      <w:r w:rsidRPr="006A0656">
        <w:t>do zgodności z pojęciowym modelem danych zgodnym z obowiązującymi przepisami prawa</w:t>
      </w:r>
      <w:r w:rsidR="008561B0">
        <w:t>.</w:t>
      </w:r>
    </w:p>
    <w:p w14:paraId="0DAF4A2F" w14:textId="45072693" w:rsidR="00D3598D" w:rsidRDefault="006A04CE" w:rsidP="00C010AB">
      <w:pPr>
        <w:numPr>
          <w:ilvl w:val="1"/>
          <w:numId w:val="2"/>
        </w:numPr>
        <w:ind w:left="852" w:right="1000" w:hanging="425"/>
      </w:pPr>
      <w:r>
        <w:t>ETAP I</w:t>
      </w:r>
      <w:r w:rsidR="00617D52">
        <w:t>II</w:t>
      </w:r>
      <w:r>
        <w:t xml:space="preserve"> – u</w:t>
      </w:r>
      <w:r w:rsidR="009A45A1">
        <w:t>zupełnienie bazy danych GESUT danymi pozyskanymi od poszczególnych podmiotów władających sieciami uzbrojenia terenu</w:t>
      </w:r>
      <w:r w:rsidR="00160CDA">
        <w:t>,</w:t>
      </w:r>
      <w:r w:rsidR="009A45A1">
        <w:t xml:space="preserve"> przygotowanie danych do przeprowadzenia uzgodnień branżowych</w:t>
      </w:r>
      <w:r w:rsidR="00160CDA">
        <w:t xml:space="preserve"> oraz wprowadzenie </w:t>
      </w:r>
      <w:r w:rsidR="00956B46">
        <w:t>w bazie GESUT zmian wynikających z uzgodnień</w:t>
      </w:r>
      <w:r w:rsidR="009A45A1">
        <w:t>.</w:t>
      </w:r>
    </w:p>
    <w:p w14:paraId="18BDAE57" w14:textId="20B3B683" w:rsidR="00D3598D" w:rsidRPr="005138A4" w:rsidRDefault="009A45A1" w:rsidP="00C010AB">
      <w:pPr>
        <w:pStyle w:val="Nagwek1"/>
        <w:ind w:left="357" w:right="1000" w:hanging="358"/>
        <w:rPr>
          <w:color w:val="auto"/>
        </w:rPr>
      </w:pPr>
      <w:r w:rsidRPr="005138A4">
        <w:rPr>
          <w:color w:val="auto"/>
        </w:rPr>
        <w:t>Ustalenia podstawowe</w:t>
      </w:r>
      <w:r w:rsidR="00C839F5" w:rsidRPr="005138A4">
        <w:rPr>
          <w:color w:val="auto"/>
        </w:rPr>
        <w:t xml:space="preserve"> </w:t>
      </w:r>
    </w:p>
    <w:p w14:paraId="3FD5FB19" w14:textId="63D481F3" w:rsidR="00D3598D" w:rsidRPr="005138A4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 xml:space="preserve">3.1. Praca geodezyjna po podpisaniu Umowy podlega zarejestrowaniu przez </w:t>
      </w:r>
      <w:r w:rsidR="00F8371A" w:rsidRPr="005138A4">
        <w:rPr>
          <w:color w:val="auto"/>
        </w:rPr>
        <w:t>Powiatowy</w:t>
      </w:r>
      <w:r w:rsidRPr="005138A4">
        <w:rPr>
          <w:color w:val="auto"/>
        </w:rPr>
        <w:t xml:space="preserve"> Ośrodek Dokumentacji Geodezyjnej i Kartograficznej. Id pracy geodezyjnej Zamawiający niezwłocznie przekaże Wykonawcy.</w:t>
      </w:r>
      <w:r w:rsidR="00C839F5" w:rsidRPr="005138A4">
        <w:rPr>
          <w:color w:val="auto"/>
        </w:rPr>
        <w:t xml:space="preserve"> </w:t>
      </w:r>
    </w:p>
    <w:p w14:paraId="0F0ED077" w14:textId="09ADBAE5" w:rsidR="00D3598D" w:rsidRPr="005138A4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>3.2. Wykonawca pracy zobowiązany jest do założenia i bieżącego prowadzenia Dziennika Prac (dopuszczalna forma elektroniczna), w którym będą zapisywane wszystkie uzgodnienia ze Zleceniodawcą. Dopuszcza się elektroniczną formę uzgodnień</w:t>
      </w:r>
      <w:r w:rsidR="00C839F5" w:rsidRPr="005138A4">
        <w:rPr>
          <w:color w:val="auto"/>
        </w:rPr>
        <w:t xml:space="preserve"> </w:t>
      </w:r>
      <w:r w:rsidRPr="005138A4">
        <w:rPr>
          <w:color w:val="auto"/>
        </w:rPr>
        <w:t>w</w:t>
      </w:r>
      <w:r w:rsidR="005138A4" w:rsidRPr="005138A4">
        <w:rPr>
          <w:color w:val="auto"/>
        </w:rPr>
        <w:t> </w:t>
      </w:r>
      <w:r w:rsidRPr="005138A4">
        <w:rPr>
          <w:color w:val="auto"/>
        </w:rPr>
        <w:t xml:space="preserve">formie email. </w:t>
      </w:r>
    </w:p>
    <w:p w14:paraId="46602BAA" w14:textId="1DD234EA" w:rsidR="00D3598D" w:rsidRPr="005138A4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>3.3. Wykonawca w</w:t>
      </w:r>
      <w:r w:rsidR="00C839F5" w:rsidRPr="005138A4">
        <w:rPr>
          <w:color w:val="auto"/>
        </w:rPr>
        <w:t xml:space="preserve"> </w:t>
      </w:r>
      <w:r w:rsidRPr="005138A4">
        <w:rPr>
          <w:color w:val="auto"/>
        </w:rPr>
        <w:t xml:space="preserve">terminie </w:t>
      </w:r>
      <w:r w:rsidR="0070561A">
        <w:rPr>
          <w:color w:val="auto"/>
        </w:rPr>
        <w:t>3</w:t>
      </w:r>
      <w:r w:rsidRPr="005138A4">
        <w:rPr>
          <w:color w:val="auto"/>
        </w:rPr>
        <w:t xml:space="preserve"> dni od podpisania umowy przedstawi Zamawiającemu harmonogram realizacji prac. </w:t>
      </w:r>
    </w:p>
    <w:p w14:paraId="7277E8B4" w14:textId="74F0828F" w:rsidR="00D3598D" w:rsidRPr="005138A4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>3.4. Wykonawca zobowiązany jest do udostępnienia Zamawiającemu opracowanych materiałów i Dziennika Prac do kontroli na każdym etapie prac w dowolnym momencie</w:t>
      </w:r>
      <w:r w:rsidR="00C839F5" w:rsidRPr="005138A4">
        <w:rPr>
          <w:color w:val="auto"/>
        </w:rPr>
        <w:t xml:space="preserve"> </w:t>
      </w:r>
      <w:r w:rsidRPr="005138A4">
        <w:rPr>
          <w:color w:val="auto"/>
        </w:rPr>
        <w:t xml:space="preserve">ich trwania. </w:t>
      </w:r>
    </w:p>
    <w:p w14:paraId="7D273A52" w14:textId="036652EF" w:rsidR="00D3598D" w:rsidRPr="005138A4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>3.5. W przypadkach wystąpienia w trakcie realizacji prac wątpliwości co do sposobu ich przeprowadzenia lub wystąpienia sytuacji nieprzewidzianych w obowiązujących przepisach prawnych, Umowie i niniejszym OPZ, Wykonawca pracy zobowiązany jest do szczegółowych uzgodnień z Zamawiającym, potwierdzonych zapisami</w:t>
      </w:r>
      <w:r w:rsidR="00C839F5" w:rsidRPr="005138A4">
        <w:rPr>
          <w:color w:val="auto"/>
        </w:rPr>
        <w:t xml:space="preserve"> </w:t>
      </w:r>
      <w:r w:rsidR="00A951BA">
        <w:rPr>
          <w:color w:val="auto"/>
        </w:rPr>
        <w:br/>
      </w:r>
      <w:r w:rsidRPr="005138A4">
        <w:rPr>
          <w:color w:val="auto"/>
        </w:rPr>
        <w:t>w Dzienniku Prac.</w:t>
      </w:r>
      <w:r w:rsidR="00C839F5" w:rsidRPr="005138A4">
        <w:rPr>
          <w:color w:val="auto"/>
        </w:rPr>
        <w:t xml:space="preserve"> </w:t>
      </w:r>
    </w:p>
    <w:p w14:paraId="64F56295" w14:textId="25EB3D43" w:rsidR="00D3598D" w:rsidRDefault="009A45A1" w:rsidP="00C010AB">
      <w:pPr>
        <w:ind w:left="859" w:right="1000" w:hanging="432"/>
        <w:rPr>
          <w:color w:val="auto"/>
        </w:rPr>
      </w:pPr>
      <w:r w:rsidRPr="005138A4">
        <w:rPr>
          <w:color w:val="auto"/>
        </w:rPr>
        <w:t xml:space="preserve">3.6. </w:t>
      </w:r>
      <w:r w:rsidRPr="009467AF">
        <w:rPr>
          <w:color w:val="auto"/>
        </w:rPr>
        <w:t>Wykonawca zobowiązany jest do wskazania osób, które upoważnione będą do kontaktów w sprawie realizacji zadania z Zamawiającym. Wszelkie wnioski, zapytania, informacje Zamawiający i Wykonawca przekazują pisemnie lub pocztą elektroniczną. Materiały w postaci elektronicznej przekazywane będą pocztą elektroniczną, na serwer FTP Wykonawcy lub na nośnikach elektronicznych dostarczonych przez Wykonawcę.</w:t>
      </w:r>
      <w:r w:rsidR="00C839F5" w:rsidRPr="009467AF">
        <w:rPr>
          <w:color w:val="auto"/>
        </w:rPr>
        <w:t xml:space="preserve"> </w:t>
      </w:r>
      <w:r w:rsidR="00EC3658" w:rsidRPr="00FB0E35">
        <w:rPr>
          <w:color w:val="auto"/>
        </w:rPr>
        <w:t xml:space="preserve">Serwer FTP powinien </w:t>
      </w:r>
      <w:r w:rsidR="009467AF" w:rsidRPr="00FB0E35">
        <w:rPr>
          <w:color w:val="auto"/>
        </w:rPr>
        <w:t>zapewniać szyfrowanie przesyłanych danych.</w:t>
      </w:r>
    </w:p>
    <w:p w14:paraId="17526FC6" w14:textId="764FE5ED" w:rsidR="00753A42" w:rsidRPr="005138A4" w:rsidRDefault="00753A42" w:rsidP="00C010AB">
      <w:pPr>
        <w:ind w:left="859" w:right="1000" w:hanging="432"/>
        <w:rPr>
          <w:color w:val="auto"/>
        </w:rPr>
      </w:pPr>
      <w:r>
        <w:rPr>
          <w:color w:val="auto"/>
        </w:rPr>
        <w:t xml:space="preserve">3.7. Wykonawca zobowiązuje się do nieudostępniania </w:t>
      </w:r>
      <w:r w:rsidR="0062695C">
        <w:rPr>
          <w:color w:val="auto"/>
        </w:rPr>
        <w:t xml:space="preserve">osobom nieupoważnionym </w:t>
      </w:r>
      <w:r>
        <w:rPr>
          <w:color w:val="auto"/>
        </w:rPr>
        <w:t xml:space="preserve">haseł dostępu do serwera </w:t>
      </w:r>
      <w:r w:rsidR="0062695C">
        <w:rPr>
          <w:color w:val="auto"/>
        </w:rPr>
        <w:t xml:space="preserve">bądź plików otrzymanych </w:t>
      </w:r>
      <w:r w:rsidR="00F44309">
        <w:rPr>
          <w:color w:val="auto"/>
        </w:rPr>
        <w:t>od Zamawiającego.</w:t>
      </w:r>
      <w:r w:rsidR="0062695C">
        <w:rPr>
          <w:color w:val="auto"/>
        </w:rPr>
        <w:t xml:space="preserve"> </w:t>
      </w:r>
    </w:p>
    <w:p w14:paraId="34D3E5A4" w14:textId="774F3257" w:rsidR="00D3598D" w:rsidRDefault="00D41C25" w:rsidP="00D41C25">
      <w:pPr>
        <w:spacing w:after="111" w:line="259" w:lineRule="auto"/>
        <w:ind w:left="851" w:right="1000" w:hanging="425"/>
        <w:rPr>
          <w:color w:val="auto"/>
        </w:rPr>
      </w:pPr>
      <w:r>
        <w:rPr>
          <w:color w:val="auto"/>
        </w:rPr>
        <w:t>3.8. Wykonawca zobowiązuje się do zapewnienia odpowiednich zabezpieczeń i ochrony otrzymanych od Zamawiającego danych i w razie niedopełnienia tego obowiązku ponosi za to wyłączną odpowiedzialnoś</w:t>
      </w:r>
      <w:r w:rsidRPr="00EC3658">
        <w:rPr>
          <w:color w:val="auto"/>
        </w:rPr>
        <w:t>ć</w:t>
      </w:r>
      <w:r w:rsidR="00EC3658" w:rsidRPr="00EC3658">
        <w:rPr>
          <w:color w:val="auto"/>
        </w:rPr>
        <w:t>.</w:t>
      </w:r>
    </w:p>
    <w:p w14:paraId="0FDB25CF" w14:textId="0451BB0C" w:rsidR="00F050EF" w:rsidRPr="00125F08" w:rsidRDefault="005E2CEE" w:rsidP="00D41C25">
      <w:pPr>
        <w:spacing w:after="111" w:line="259" w:lineRule="auto"/>
        <w:ind w:left="851" w:right="1000" w:hanging="425"/>
        <w:rPr>
          <w:color w:val="auto"/>
        </w:rPr>
      </w:pPr>
      <w:r>
        <w:rPr>
          <w:color w:val="auto"/>
        </w:rPr>
        <w:t xml:space="preserve"> </w:t>
      </w:r>
    </w:p>
    <w:p w14:paraId="401D938E" w14:textId="1C7DDD89" w:rsidR="00D3598D" w:rsidRPr="001C5D2E" w:rsidRDefault="009A45A1" w:rsidP="00C010AB">
      <w:pPr>
        <w:pStyle w:val="Nagwek1"/>
        <w:ind w:left="357" w:right="1000" w:hanging="358"/>
        <w:rPr>
          <w:color w:val="auto"/>
        </w:rPr>
      </w:pPr>
      <w:r w:rsidRPr="001C5D2E">
        <w:rPr>
          <w:color w:val="auto"/>
        </w:rPr>
        <w:t>Przedmiot zamówienia</w:t>
      </w:r>
      <w:r w:rsidR="00C839F5" w:rsidRPr="001C5D2E">
        <w:rPr>
          <w:color w:val="auto"/>
        </w:rPr>
        <w:t xml:space="preserve"> </w:t>
      </w:r>
    </w:p>
    <w:p w14:paraId="49B2734B" w14:textId="77777777" w:rsidR="00D3598D" w:rsidRPr="001C5D2E" w:rsidRDefault="009A45A1" w:rsidP="00C010AB">
      <w:pPr>
        <w:ind w:left="370" w:right="1000"/>
        <w:rPr>
          <w:color w:val="auto"/>
        </w:rPr>
      </w:pPr>
      <w:r w:rsidRPr="001C5D2E">
        <w:rPr>
          <w:color w:val="auto"/>
        </w:rPr>
        <w:t xml:space="preserve">Przedmiotem opracowania jest: </w:t>
      </w:r>
    </w:p>
    <w:p w14:paraId="4AA3F903" w14:textId="4A5086DA" w:rsidR="00C0483A" w:rsidRPr="00B772DB" w:rsidRDefault="00C0483A" w:rsidP="00C0483A">
      <w:pPr>
        <w:ind w:left="851" w:right="1000" w:hanging="425"/>
        <w:rPr>
          <w:color w:val="auto"/>
        </w:rPr>
      </w:pPr>
      <w:r>
        <w:rPr>
          <w:color w:val="auto"/>
        </w:rPr>
        <w:t>4</w:t>
      </w:r>
      <w:r w:rsidR="005C1F6D">
        <w:rPr>
          <w:color w:val="auto"/>
        </w:rPr>
        <w:t xml:space="preserve">.1. </w:t>
      </w:r>
      <w:r w:rsidRPr="00B772DB">
        <w:rPr>
          <w:color w:val="auto"/>
        </w:rPr>
        <w:t xml:space="preserve">ETAP I – wykonanie raportów rozbieżności z porównania wpisów w elektronicznej księdze wieczystej w działach I-O i II ksiąg wieczystych z odpowiadającymi im danymi w bazie </w:t>
      </w:r>
      <w:proofErr w:type="spellStart"/>
      <w:r w:rsidRPr="00B772DB">
        <w:rPr>
          <w:color w:val="auto"/>
        </w:rPr>
        <w:t>EGiB</w:t>
      </w:r>
      <w:proofErr w:type="spellEnd"/>
      <w:r>
        <w:rPr>
          <w:color w:val="auto"/>
        </w:rPr>
        <w:t>.</w:t>
      </w:r>
    </w:p>
    <w:p w14:paraId="0F94B63E" w14:textId="16D97EB8" w:rsidR="00C0483A" w:rsidRDefault="005C1F6D" w:rsidP="00C0483A">
      <w:pPr>
        <w:ind w:left="851" w:right="1000" w:hanging="425"/>
      </w:pPr>
      <w:r>
        <w:t xml:space="preserve">4.2. </w:t>
      </w:r>
      <w:r w:rsidR="00C0483A">
        <w:t>ETAP II</w:t>
      </w:r>
      <w:r w:rsidR="004F1241">
        <w:t xml:space="preserve"> </w:t>
      </w:r>
      <w:r w:rsidR="00C0483A">
        <w:t>–</w:t>
      </w:r>
      <w:r w:rsidR="00F464F1">
        <w:t>dostosowanie</w:t>
      </w:r>
      <w:r w:rsidR="00C0483A">
        <w:t xml:space="preserve"> </w:t>
      </w:r>
      <w:r w:rsidR="00C0483A" w:rsidRPr="00B46011">
        <w:t xml:space="preserve">obiektów baz danych K1, BDOT500, GESUT </w:t>
      </w:r>
      <w:r w:rsidR="00F464F1" w:rsidRPr="00B46011">
        <w:t xml:space="preserve">oraz </w:t>
      </w:r>
      <w:proofErr w:type="spellStart"/>
      <w:r w:rsidR="00F464F1" w:rsidRPr="00B46011">
        <w:t>EGiB</w:t>
      </w:r>
      <w:proofErr w:type="spellEnd"/>
      <w:r w:rsidR="00F464F1" w:rsidRPr="00B46011">
        <w:t xml:space="preserve"> w</w:t>
      </w:r>
      <w:r w:rsidR="00F464F1">
        <w:t> </w:t>
      </w:r>
      <w:r w:rsidR="00F464F1" w:rsidRPr="00B46011">
        <w:t>zakresie elementów trwale związanych z budynkami</w:t>
      </w:r>
      <w:r w:rsidR="00F464F1">
        <w:t xml:space="preserve"> ma na celu</w:t>
      </w:r>
      <w:r w:rsidR="00435E83">
        <w:t xml:space="preserve"> doprowadzenie </w:t>
      </w:r>
      <w:r w:rsidR="00C0483A" w:rsidRPr="006A0656">
        <w:t>do zgodności z</w:t>
      </w:r>
      <w:r w:rsidR="00C0483A">
        <w:t> </w:t>
      </w:r>
      <w:r w:rsidR="00C0483A" w:rsidRPr="006A0656">
        <w:t>pojęciowym modelem danych zgodnym z</w:t>
      </w:r>
      <w:r w:rsidR="00435E83">
        <w:t> </w:t>
      </w:r>
      <w:r w:rsidR="00C0483A" w:rsidRPr="006A0656">
        <w:t>obowiązującymi przepisami prawa</w:t>
      </w:r>
      <w:r w:rsidR="00C0483A">
        <w:t>.</w:t>
      </w:r>
    </w:p>
    <w:p w14:paraId="0876FFCD" w14:textId="1CA10E7C" w:rsidR="00C0483A" w:rsidRDefault="005C1F6D" w:rsidP="00435E83">
      <w:pPr>
        <w:ind w:left="851" w:right="1000" w:hanging="425"/>
      </w:pPr>
      <w:r>
        <w:t xml:space="preserve">4.3. </w:t>
      </w:r>
      <w:r w:rsidR="00C0483A">
        <w:t>ETAP I</w:t>
      </w:r>
      <w:r w:rsidR="004F1241">
        <w:t>II</w:t>
      </w:r>
      <w:r w:rsidR="00C0483A">
        <w:t xml:space="preserve"> – uzupełnienie bazy danych GESUT danymi pozyskanymi od poszczególnych podmiotów władających sieciami uzbrojenia terenu, przygotowanie danych do przeprowadzenia uzgodnień branżowych oraz wprowadzenie w bazie GESUT zmian wynikających z uzgodnień</w:t>
      </w:r>
      <w:r w:rsidR="00807DB5">
        <w:t xml:space="preserve"> ma na celu uzgodnienie </w:t>
      </w:r>
      <w:r w:rsidR="00B3202B">
        <w:t xml:space="preserve">z gestorami </w:t>
      </w:r>
      <w:r w:rsidR="00807DB5">
        <w:t xml:space="preserve">powstałej w etapie III </w:t>
      </w:r>
      <w:r w:rsidR="00B3202B">
        <w:t>inicjalnej bazy GESUT</w:t>
      </w:r>
      <w:r w:rsidR="00C0483A">
        <w:t>.</w:t>
      </w:r>
    </w:p>
    <w:p w14:paraId="5A4A5A0A" w14:textId="77777777" w:rsidR="00D3598D" w:rsidRPr="008A0B99" w:rsidRDefault="009A45A1" w:rsidP="00C010AB">
      <w:pPr>
        <w:spacing w:after="109" w:line="259" w:lineRule="auto"/>
        <w:ind w:left="442" w:right="1000" w:firstLine="0"/>
        <w:jc w:val="left"/>
        <w:rPr>
          <w:color w:val="auto"/>
        </w:rPr>
      </w:pPr>
      <w:r w:rsidRPr="008A0B99">
        <w:rPr>
          <w:color w:val="auto"/>
        </w:rPr>
        <w:t xml:space="preserve"> </w:t>
      </w:r>
    </w:p>
    <w:p w14:paraId="716D131D" w14:textId="0B0D3FC0" w:rsidR="00D3598D" w:rsidRPr="00E523EF" w:rsidRDefault="009A45A1" w:rsidP="00C010AB">
      <w:pPr>
        <w:pStyle w:val="Nagwek1"/>
        <w:ind w:left="357" w:right="1000" w:hanging="358"/>
        <w:rPr>
          <w:color w:val="auto"/>
        </w:rPr>
      </w:pPr>
      <w:r w:rsidRPr="00E523EF">
        <w:rPr>
          <w:color w:val="auto"/>
        </w:rPr>
        <w:t>Obszar objęty opracowaniem</w:t>
      </w:r>
      <w:r w:rsidR="00C839F5" w:rsidRPr="00E523EF">
        <w:rPr>
          <w:color w:val="auto"/>
        </w:rPr>
        <w:t xml:space="preserve"> </w:t>
      </w:r>
    </w:p>
    <w:p w14:paraId="446E141F" w14:textId="42E02B5F" w:rsidR="00806CE1" w:rsidRPr="00615B7A" w:rsidRDefault="00806CE1" w:rsidP="00C010AB">
      <w:pPr>
        <w:pStyle w:val="Tekstpodstawowy"/>
        <w:spacing w:before="0" w:after="120" w:line="288" w:lineRule="auto"/>
        <w:ind w:left="284" w:right="1000" w:firstLine="0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615B7A">
        <w:rPr>
          <w:rFonts w:ascii="Times New Roman" w:hAnsi="Times New Roman"/>
          <w:bCs/>
          <w:spacing w:val="-1"/>
          <w:sz w:val="24"/>
          <w:szCs w:val="24"/>
          <w:lang w:val="pl-PL"/>
        </w:rPr>
        <w:t>Obszar opracowania obejmuje cały powiat</w:t>
      </w:r>
      <w:r w:rsidR="007155FB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</w:p>
    <w:p w14:paraId="4D87C4F9" w14:textId="12EFFC2F" w:rsidR="00734B57" w:rsidRPr="00734B57" w:rsidRDefault="00734B57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1.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Województwo: </w:t>
      </w: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pomorskie</w:t>
      </w:r>
    </w:p>
    <w:p w14:paraId="6C9C5B12" w14:textId="72E607C2" w:rsidR="00734B57" w:rsidRPr="00734B57" w:rsidRDefault="00734B57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2.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Powiat: </w:t>
      </w:r>
      <w:r w:rsidR="00806CE1">
        <w:rPr>
          <w:rFonts w:ascii="Times New Roman" w:hAnsi="Times New Roman"/>
          <w:bCs/>
          <w:spacing w:val="-1"/>
          <w:sz w:val="24"/>
          <w:szCs w:val="24"/>
          <w:lang w:val="pl-PL"/>
        </w:rPr>
        <w:t>chojnicki</w:t>
      </w:r>
    </w:p>
    <w:p w14:paraId="455EC0D8" w14:textId="77FF2F44" w:rsidR="00734B57" w:rsidRPr="00734B57" w:rsidRDefault="00734B57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3.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Powierzchnia opracowania: </w:t>
      </w:r>
      <w:r w:rsidR="007A2562" w:rsidRPr="007A2562">
        <w:rPr>
          <w:rFonts w:ascii="Times New Roman" w:hAnsi="Times New Roman"/>
          <w:bCs/>
          <w:spacing w:val="-1"/>
          <w:sz w:val="24"/>
          <w:szCs w:val="24"/>
          <w:lang w:val="pl-PL"/>
        </w:rPr>
        <w:t>136 400</w:t>
      </w:r>
      <w:r w:rsidRPr="007A2562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ha</w:t>
      </w:r>
    </w:p>
    <w:p w14:paraId="5F18E952" w14:textId="11916F9E" w:rsidR="00734B57" w:rsidRPr="00734B57" w:rsidRDefault="00734B57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4.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Ilość jednostek ewidencyjnych: 7</w:t>
      </w:r>
    </w:p>
    <w:p w14:paraId="59BBDA3C" w14:textId="5A9CF4F7" w:rsidR="00734B57" w:rsidRDefault="00734B57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5.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Ilość obrębów ewidencyjnych: </w:t>
      </w:r>
      <w:r w:rsidR="00033CBC">
        <w:rPr>
          <w:rFonts w:ascii="Times New Roman" w:hAnsi="Times New Roman"/>
          <w:bCs/>
          <w:spacing w:val="-1"/>
          <w:sz w:val="24"/>
          <w:szCs w:val="24"/>
          <w:lang w:val="pl-PL"/>
        </w:rPr>
        <w:t>78</w:t>
      </w:r>
    </w:p>
    <w:p w14:paraId="445270F1" w14:textId="41240BCB" w:rsidR="002810EB" w:rsidRPr="00734B57" w:rsidRDefault="002810EB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6. </w:t>
      </w:r>
      <w:r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Ilość obiektów </w:t>
      </w: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K1</w:t>
      </w:r>
      <w:r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: </w:t>
      </w:r>
      <w:r w:rsidR="00CF3E6C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65 338 (stan na dzień 19.06.2024 r.)</w:t>
      </w:r>
    </w:p>
    <w:p w14:paraId="16B01BC5" w14:textId="41BFD1E7" w:rsidR="00734B57" w:rsidRPr="00CF3E6C" w:rsidRDefault="009A7210" w:rsidP="00C010AB">
      <w:pPr>
        <w:pStyle w:val="Tekstpodstawowy"/>
        <w:spacing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7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Ilość obiektów w bazie BDOT500: </w:t>
      </w:r>
      <w:r w:rsidR="005771E7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1 0</w:t>
      </w:r>
      <w:r w:rsidR="00145D16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8</w:t>
      </w:r>
      <w:r w:rsidR="00CF3E6C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4 299 </w:t>
      </w:r>
      <w:bookmarkStart w:id="2" w:name="_Hlk169854027"/>
      <w:r w:rsidR="00CF3E6C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(stan na dzień 19.06.2024 r.)</w:t>
      </w:r>
      <w:bookmarkEnd w:id="2"/>
    </w:p>
    <w:p w14:paraId="5F960454" w14:textId="091262DC" w:rsidR="009A7210" w:rsidRPr="00CF3E6C" w:rsidRDefault="009A7210" w:rsidP="009466A3">
      <w:pPr>
        <w:pStyle w:val="Tekstpodstawowy"/>
        <w:spacing w:before="0"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8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Ilość obiektów w bazie GESUT:</w:t>
      </w:r>
      <w:r w:rsidR="00734B57" w:rsidRPr="00E44AB7">
        <w:rPr>
          <w:lang w:val="pl-PL"/>
        </w:rPr>
        <w:t xml:space="preserve"> </w:t>
      </w:r>
      <w:r w:rsidR="00A456E9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6</w:t>
      </w:r>
      <w:r w:rsidR="00145D16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3</w:t>
      </w:r>
      <w:r w:rsidR="00CF3E6C" w:rsidRPr="00CF3E6C">
        <w:rPr>
          <w:rFonts w:ascii="Times New Roman" w:hAnsi="Times New Roman"/>
          <w:bCs/>
          <w:spacing w:val="-1"/>
          <w:sz w:val="24"/>
          <w:szCs w:val="24"/>
          <w:lang w:val="pl-PL"/>
        </w:rPr>
        <w:t>1 812 (stan na dzień 19.06.2024 r.)</w:t>
      </w:r>
    </w:p>
    <w:p w14:paraId="2F67F1A6" w14:textId="7651C128" w:rsidR="00D3598D" w:rsidRPr="00777371" w:rsidRDefault="009466A3" w:rsidP="00777371">
      <w:pPr>
        <w:pStyle w:val="Tekstpodstawowy"/>
        <w:spacing w:before="0" w:after="120" w:line="288" w:lineRule="auto"/>
        <w:ind w:left="709" w:right="1000" w:hanging="284"/>
        <w:jc w:val="both"/>
        <w:rPr>
          <w:rFonts w:ascii="Times New Roman" w:hAnsi="Times New Roman"/>
          <w:bCs/>
          <w:spacing w:val="-1"/>
          <w:sz w:val="24"/>
          <w:szCs w:val="24"/>
          <w:lang w:val="pl-PL"/>
        </w:rPr>
      </w:pP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9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.</w:t>
      </w:r>
      <w:r w:rsidR="00C739E9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 </w:t>
      </w:r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 xml:space="preserve">Ilość KW w </w:t>
      </w:r>
      <w:proofErr w:type="spellStart"/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EGiB</w:t>
      </w:r>
      <w:proofErr w:type="spellEnd"/>
      <w:r w:rsidR="00734B57" w:rsidRPr="00734B57">
        <w:rPr>
          <w:rFonts w:ascii="Times New Roman" w:hAnsi="Times New Roman"/>
          <w:bCs/>
          <w:spacing w:val="-1"/>
          <w:sz w:val="24"/>
          <w:szCs w:val="24"/>
          <w:lang w:val="pl-PL"/>
        </w:rPr>
        <w:t>:</w:t>
      </w:r>
      <w:r w:rsidR="00734B57" w:rsidRPr="00764E82">
        <w:rPr>
          <w:lang w:val="pl-PL"/>
        </w:rPr>
        <w:t xml:space="preserve"> </w:t>
      </w:r>
      <w:r w:rsidR="000E4125">
        <w:rPr>
          <w:rFonts w:ascii="Times New Roman" w:hAnsi="Times New Roman"/>
          <w:bCs/>
          <w:spacing w:val="-1"/>
          <w:sz w:val="24"/>
          <w:szCs w:val="24"/>
          <w:lang w:val="pl-PL"/>
        </w:rPr>
        <w:t>57</w:t>
      </w: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 </w:t>
      </w:r>
      <w:r w:rsidR="000E4125">
        <w:rPr>
          <w:rFonts w:ascii="Times New Roman" w:hAnsi="Times New Roman"/>
          <w:bCs/>
          <w:spacing w:val="-1"/>
          <w:sz w:val="24"/>
          <w:szCs w:val="24"/>
          <w:lang w:val="pl-PL"/>
        </w:rPr>
        <w:t>2</w:t>
      </w:r>
      <w:r>
        <w:rPr>
          <w:rFonts w:ascii="Times New Roman" w:hAnsi="Times New Roman"/>
          <w:bCs/>
          <w:spacing w:val="-1"/>
          <w:sz w:val="24"/>
          <w:szCs w:val="24"/>
          <w:lang w:val="pl-PL"/>
        </w:rPr>
        <w:t>22 (stan na dzień 10.09.2024 r.)</w:t>
      </w:r>
    </w:p>
    <w:p w14:paraId="0162DCF5" w14:textId="71BC6503" w:rsidR="004F7A4C" w:rsidRPr="003803CE" w:rsidRDefault="004F7A4C" w:rsidP="00C010AB">
      <w:pPr>
        <w:pStyle w:val="Nagwek1"/>
        <w:tabs>
          <w:tab w:val="left" w:pos="9072"/>
        </w:tabs>
        <w:ind w:left="357" w:right="1000" w:hanging="358"/>
        <w:rPr>
          <w:color w:val="auto"/>
        </w:rPr>
      </w:pPr>
      <w:r w:rsidRPr="003803CE">
        <w:rPr>
          <w:color w:val="auto"/>
        </w:rPr>
        <w:t xml:space="preserve">System, w którym prowadzone są bazy danych </w:t>
      </w:r>
      <w:proofErr w:type="spellStart"/>
      <w:r w:rsidRPr="003803CE">
        <w:rPr>
          <w:color w:val="auto"/>
        </w:rPr>
        <w:t>PZGiK</w:t>
      </w:r>
      <w:proofErr w:type="spellEnd"/>
      <w:r>
        <w:rPr>
          <w:color w:val="auto"/>
        </w:rPr>
        <w:t>.</w:t>
      </w:r>
    </w:p>
    <w:p w14:paraId="48C3585A" w14:textId="217A73E2" w:rsidR="004F7A4C" w:rsidRPr="004F7A4C" w:rsidRDefault="004F7A4C" w:rsidP="00C010AB">
      <w:pPr>
        <w:ind w:left="308" w:right="1000"/>
        <w:rPr>
          <w:color w:val="auto"/>
        </w:rPr>
      </w:pPr>
      <w:r w:rsidRPr="004F7A4C">
        <w:rPr>
          <w:color w:val="auto"/>
        </w:rPr>
        <w:t xml:space="preserve">Mapa zasadnicza i ewidencyjna tworzona jest na podstawie baz danych powiatowego zasobu geodezyjnego i kartograficznego w systemie teleinformatycznym przeznaczonym do prowadzenia baz danych </w:t>
      </w:r>
      <w:proofErr w:type="spellStart"/>
      <w:r w:rsidRPr="004F7A4C">
        <w:rPr>
          <w:color w:val="auto"/>
        </w:rPr>
        <w:t>PZGiK</w:t>
      </w:r>
      <w:proofErr w:type="spellEnd"/>
      <w:r w:rsidRPr="004F7A4C">
        <w:rPr>
          <w:color w:val="auto"/>
        </w:rPr>
        <w:t xml:space="preserve"> oraz obsługi zasobu geodezyjnego i kartograficznego. System teleinformatyczny jaki funkcjonuje u Zamawiającego to EWID2007 firmy </w:t>
      </w:r>
      <w:proofErr w:type="spellStart"/>
      <w:r w:rsidRPr="004F7A4C">
        <w:rPr>
          <w:color w:val="auto"/>
        </w:rPr>
        <w:t>Geomatyka</w:t>
      </w:r>
      <w:proofErr w:type="spellEnd"/>
      <w:r w:rsidRPr="004F7A4C">
        <w:rPr>
          <w:color w:val="auto"/>
        </w:rPr>
        <w:t>-Kraków s.c.</w:t>
      </w:r>
      <w:r w:rsidR="007673F9">
        <w:rPr>
          <w:color w:val="auto"/>
        </w:rPr>
        <w:t xml:space="preserve"> </w:t>
      </w:r>
      <w:r w:rsidRPr="004F7A4C">
        <w:rPr>
          <w:color w:val="auto"/>
        </w:rPr>
        <w:t xml:space="preserve">z aplikacją zarządzającą </w:t>
      </w:r>
      <w:proofErr w:type="spellStart"/>
      <w:r w:rsidRPr="004F7A4C">
        <w:rPr>
          <w:color w:val="auto"/>
        </w:rPr>
        <w:t>TurboEWID</w:t>
      </w:r>
      <w:proofErr w:type="spellEnd"/>
      <w:r w:rsidRPr="004F7A4C">
        <w:rPr>
          <w:color w:val="auto"/>
        </w:rPr>
        <w:t xml:space="preserve"> w wersji</w:t>
      </w:r>
      <w:r w:rsidR="00CE622D">
        <w:rPr>
          <w:color w:val="auto"/>
        </w:rPr>
        <w:t xml:space="preserve"> 10</w:t>
      </w:r>
      <w:r w:rsidR="001276F7">
        <w:rPr>
          <w:color w:val="auto"/>
        </w:rPr>
        <w:t>.</w:t>
      </w:r>
      <w:r w:rsidRPr="004F7A4C">
        <w:rPr>
          <w:color w:val="auto"/>
        </w:rPr>
        <w:t xml:space="preserve"> </w:t>
      </w:r>
      <w:r w:rsidR="00CE622D">
        <w:rPr>
          <w:color w:val="auto"/>
        </w:rPr>
        <w:t>S</w:t>
      </w:r>
      <w:r w:rsidRPr="004F7A4C">
        <w:rPr>
          <w:color w:val="auto"/>
        </w:rPr>
        <w:t xml:space="preserve">ystem ten jest zbudowany w architekturze dwuwarstwowej typu klient-serwer opartej na relacyjnej bazie danych ORACLE. Baza danych tego systemu może być modyfikowana w trybie transakcyjnym za pomocą aplikacji zarządzającej </w:t>
      </w:r>
      <w:proofErr w:type="spellStart"/>
      <w:r w:rsidRPr="004F7A4C">
        <w:rPr>
          <w:color w:val="auto"/>
        </w:rPr>
        <w:t>TurboEWID</w:t>
      </w:r>
      <w:proofErr w:type="spellEnd"/>
      <w:r w:rsidRPr="004F7A4C">
        <w:rPr>
          <w:color w:val="auto"/>
        </w:rPr>
        <w:t xml:space="preserve"> przy użyciu funkcji do modyfikacji jednostkowych za pomocą plików wymiany danych. </w:t>
      </w:r>
    </w:p>
    <w:p w14:paraId="09215B21" w14:textId="77777777" w:rsidR="004F7A4C" w:rsidRDefault="004F7A4C" w:rsidP="00C010AB">
      <w:pPr>
        <w:ind w:left="308" w:right="1000"/>
        <w:rPr>
          <w:color w:val="auto"/>
        </w:rPr>
      </w:pPr>
      <w:r w:rsidRPr="004F7A4C">
        <w:rPr>
          <w:color w:val="auto"/>
        </w:rPr>
        <w:t xml:space="preserve">W trakcie realizacji zamówienia wersja aplikacji </w:t>
      </w:r>
      <w:proofErr w:type="spellStart"/>
      <w:r w:rsidRPr="004F7A4C">
        <w:rPr>
          <w:color w:val="auto"/>
        </w:rPr>
        <w:t>TurboEWID</w:t>
      </w:r>
      <w:proofErr w:type="spellEnd"/>
      <w:r w:rsidRPr="004F7A4C">
        <w:rPr>
          <w:color w:val="auto"/>
        </w:rPr>
        <w:t xml:space="preserve"> może ulec zmianie.</w:t>
      </w:r>
    </w:p>
    <w:p w14:paraId="5FB1A52D" w14:textId="77777777" w:rsidR="004F7A4C" w:rsidRPr="004F7A4C" w:rsidRDefault="004F7A4C" w:rsidP="00C010AB">
      <w:pPr>
        <w:ind w:left="308" w:right="1000"/>
        <w:rPr>
          <w:color w:val="auto"/>
        </w:rPr>
      </w:pPr>
    </w:p>
    <w:p w14:paraId="1722E3A5" w14:textId="7EDD8E9C" w:rsidR="00D3598D" w:rsidRPr="0094557B" w:rsidRDefault="009A45A1" w:rsidP="00C010AB">
      <w:pPr>
        <w:pStyle w:val="Nagwek1"/>
        <w:ind w:left="357" w:right="1000" w:hanging="358"/>
        <w:rPr>
          <w:color w:val="auto"/>
        </w:rPr>
      </w:pPr>
      <w:r w:rsidRPr="0094557B">
        <w:rPr>
          <w:color w:val="auto"/>
        </w:rPr>
        <w:t>Źródła danych i metody ich pozyskania</w:t>
      </w:r>
      <w:r w:rsidR="00C839F5" w:rsidRPr="0094557B">
        <w:rPr>
          <w:color w:val="auto"/>
        </w:rPr>
        <w:t xml:space="preserve"> </w:t>
      </w:r>
    </w:p>
    <w:p w14:paraId="51121532" w14:textId="0F3A9131" w:rsidR="00D3598D" w:rsidRDefault="00B91BAC" w:rsidP="00166C9F">
      <w:pPr>
        <w:ind w:left="709" w:right="1000" w:hanging="425"/>
        <w:rPr>
          <w:color w:val="auto"/>
        </w:rPr>
      </w:pPr>
      <w:r>
        <w:rPr>
          <w:color w:val="auto"/>
        </w:rPr>
        <w:t>7</w:t>
      </w:r>
      <w:r w:rsidR="009A45A1" w:rsidRPr="0094557B">
        <w:rPr>
          <w:color w:val="auto"/>
        </w:rPr>
        <w:t xml:space="preserve">.1. Danymi źródłowymi Powiatowej Bazy Danych </w:t>
      </w:r>
      <w:proofErr w:type="spellStart"/>
      <w:r w:rsidR="009A45A1" w:rsidRPr="0094557B">
        <w:rPr>
          <w:color w:val="auto"/>
        </w:rPr>
        <w:t>PZGiK</w:t>
      </w:r>
      <w:proofErr w:type="spellEnd"/>
      <w:r w:rsidR="009A45A1" w:rsidRPr="0094557B">
        <w:rPr>
          <w:color w:val="auto"/>
        </w:rPr>
        <w:t xml:space="preserve"> są prowadzone w systemie EWID2007 firmy </w:t>
      </w:r>
      <w:proofErr w:type="spellStart"/>
      <w:r w:rsidR="009A45A1" w:rsidRPr="0094557B">
        <w:rPr>
          <w:color w:val="auto"/>
        </w:rPr>
        <w:t>Geomatyka</w:t>
      </w:r>
      <w:proofErr w:type="spellEnd"/>
      <w:r w:rsidR="009A45A1" w:rsidRPr="0094557B">
        <w:rPr>
          <w:color w:val="auto"/>
        </w:rPr>
        <w:t xml:space="preserve">-Kraków s.c. obiekty bazy danych </w:t>
      </w:r>
      <w:r w:rsidR="00266D42">
        <w:rPr>
          <w:color w:val="auto"/>
        </w:rPr>
        <w:t xml:space="preserve">K1, </w:t>
      </w:r>
      <w:r w:rsidR="002C4C1D" w:rsidRPr="0094557B">
        <w:rPr>
          <w:color w:val="auto"/>
        </w:rPr>
        <w:t>BDOT500</w:t>
      </w:r>
      <w:r w:rsidR="0094557B" w:rsidRPr="0094557B">
        <w:rPr>
          <w:color w:val="auto"/>
        </w:rPr>
        <w:t xml:space="preserve">, GESUT </w:t>
      </w:r>
      <w:r w:rsidR="00266D42">
        <w:rPr>
          <w:color w:val="auto"/>
        </w:rPr>
        <w:br/>
      </w:r>
      <w:r w:rsidR="0094557B" w:rsidRPr="0094557B">
        <w:rPr>
          <w:color w:val="auto"/>
        </w:rPr>
        <w:t xml:space="preserve">i </w:t>
      </w:r>
      <w:proofErr w:type="spellStart"/>
      <w:r w:rsidR="0094557B" w:rsidRPr="0094557B">
        <w:rPr>
          <w:color w:val="auto"/>
        </w:rPr>
        <w:t>EGiB</w:t>
      </w:r>
      <w:proofErr w:type="spellEnd"/>
      <w:r w:rsidR="0094557B" w:rsidRPr="0094557B">
        <w:rPr>
          <w:color w:val="auto"/>
        </w:rPr>
        <w:t xml:space="preserve"> </w:t>
      </w:r>
      <w:r w:rsidR="00266D42">
        <w:rPr>
          <w:color w:val="auto"/>
        </w:rPr>
        <w:t>w zakresie obiektów trwale związanych z budynkami</w:t>
      </w:r>
      <w:r w:rsidR="009A45A1" w:rsidRPr="0094557B">
        <w:rPr>
          <w:color w:val="auto"/>
        </w:rPr>
        <w:t>.</w:t>
      </w:r>
    </w:p>
    <w:p w14:paraId="4A543D04" w14:textId="40F58C37" w:rsidR="00777371" w:rsidRDefault="001E4BB0" w:rsidP="00166C9F">
      <w:pPr>
        <w:ind w:left="709" w:right="1000" w:hanging="425"/>
        <w:rPr>
          <w:color w:val="auto"/>
        </w:rPr>
      </w:pPr>
      <w:r>
        <w:rPr>
          <w:color w:val="auto"/>
        </w:rPr>
        <w:t>7</w:t>
      </w:r>
      <w:r w:rsidRPr="00C53FAC">
        <w:rPr>
          <w:color w:val="auto"/>
        </w:rPr>
        <w:t xml:space="preserve">.2. Zbiory danych </w:t>
      </w:r>
      <w:r>
        <w:rPr>
          <w:color w:val="auto"/>
        </w:rPr>
        <w:t>będą</w:t>
      </w:r>
      <w:r w:rsidRPr="00C53FAC">
        <w:rPr>
          <w:color w:val="auto"/>
        </w:rPr>
        <w:t xml:space="preserve"> udostępnione w formacie GML, KCD i</w:t>
      </w:r>
      <w:r>
        <w:rPr>
          <w:color w:val="auto"/>
        </w:rPr>
        <w:t xml:space="preserve"> </w:t>
      </w:r>
      <w:r w:rsidRPr="00C53FAC">
        <w:rPr>
          <w:color w:val="auto"/>
        </w:rPr>
        <w:t xml:space="preserve">przekazane na nośniku </w:t>
      </w:r>
      <w:r w:rsidRPr="005E5C14">
        <w:rPr>
          <w:color w:val="auto"/>
        </w:rPr>
        <w:t>zewnętrznym</w:t>
      </w:r>
      <w:r>
        <w:rPr>
          <w:color w:val="auto"/>
        </w:rPr>
        <w:t>.</w:t>
      </w:r>
      <w:r w:rsidRPr="005E5C14">
        <w:rPr>
          <w:color w:val="auto"/>
        </w:rPr>
        <w:t xml:space="preserve"> </w:t>
      </w:r>
      <w:r w:rsidRPr="00C53FAC">
        <w:rPr>
          <w:color w:val="auto"/>
        </w:rPr>
        <w:t xml:space="preserve">Dane zostaną przekazane </w:t>
      </w:r>
      <w:r w:rsidR="00166C9F">
        <w:rPr>
          <w:color w:val="auto"/>
        </w:rPr>
        <w:t>W</w:t>
      </w:r>
      <w:r w:rsidRPr="00C53FAC">
        <w:rPr>
          <w:color w:val="auto"/>
        </w:rPr>
        <w:t xml:space="preserve">ykonawcy w terminie 10 dni od daty podpisania umowy. </w:t>
      </w:r>
      <w:r w:rsidR="000E4125">
        <w:rPr>
          <w:color w:val="auto"/>
        </w:rPr>
        <w:t xml:space="preserve"> Ponadto Zleceniodawca przekaże Wykonawcy w ww. terminie dane pozyskane od gestorów sieci</w:t>
      </w:r>
      <w:r w:rsidR="00777371">
        <w:rPr>
          <w:color w:val="auto"/>
        </w:rPr>
        <w:t xml:space="preserve"> zgodnie z poniższą tabelą:</w:t>
      </w:r>
    </w:p>
    <w:tbl>
      <w:tblPr>
        <w:tblStyle w:val="Tabela-Siatka"/>
        <w:tblW w:w="8774" w:type="dxa"/>
        <w:tblLook w:val="04A0" w:firstRow="1" w:lastRow="0" w:firstColumn="1" w:lastColumn="0" w:noHBand="0" w:noVBand="1"/>
      </w:tblPr>
      <w:tblGrid>
        <w:gridCol w:w="3539"/>
        <w:gridCol w:w="3261"/>
        <w:gridCol w:w="1974"/>
      </w:tblGrid>
      <w:tr w:rsidR="00777371" w14:paraId="7F96DE45" w14:textId="77777777" w:rsidTr="00777371">
        <w:tc>
          <w:tcPr>
            <w:tcW w:w="3539" w:type="dxa"/>
          </w:tcPr>
          <w:p w14:paraId="2B9EA8CC" w14:textId="77777777" w:rsidR="00777371" w:rsidRPr="00777371" w:rsidRDefault="00777371" w:rsidP="00777371">
            <w:pPr>
              <w:ind w:right="176"/>
              <w:jc w:val="center"/>
              <w:rPr>
                <w:b/>
                <w:bCs/>
              </w:rPr>
            </w:pPr>
            <w:r w:rsidRPr="00777371">
              <w:rPr>
                <w:b/>
                <w:bCs/>
              </w:rPr>
              <w:t>Dane gestora</w:t>
            </w:r>
          </w:p>
        </w:tc>
        <w:tc>
          <w:tcPr>
            <w:tcW w:w="3261" w:type="dxa"/>
          </w:tcPr>
          <w:p w14:paraId="00BE6CAF" w14:textId="77777777" w:rsidR="00777371" w:rsidRPr="00777371" w:rsidRDefault="00777371" w:rsidP="00777371">
            <w:pPr>
              <w:ind w:right="162"/>
              <w:jc w:val="center"/>
              <w:rPr>
                <w:b/>
                <w:bCs/>
              </w:rPr>
            </w:pPr>
            <w:r w:rsidRPr="00777371">
              <w:rPr>
                <w:b/>
                <w:bCs/>
              </w:rPr>
              <w:t>Nazwa sieci</w:t>
            </w:r>
          </w:p>
        </w:tc>
        <w:tc>
          <w:tcPr>
            <w:tcW w:w="1974" w:type="dxa"/>
          </w:tcPr>
          <w:p w14:paraId="245C2F7F" w14:textId="79921260" w:rsidR="00777371" w:rsidRPr="00777371" w:rsidRDefault="00777371" w:rsidP="00777371">
            <w:pPr>
              <w:jc w:val="center"/>
              <w:rPr>
                <w:b/>
                <w:bCs/>
              </w:rPr>
            </w:pPr>
            <w:r w:rsidRPr="00777371">
              <w:rPr>
                <w:b/>
                <w:bCs/>
              </w:rPr>
              <w:t>Format</w:t>
            </w:r>
            <w:r>
              <w:rPr>
                <w:b/>
                <w:bCs/>
              </w:rPr>
              <w:t xml:space="preserve"> </w:t>
            </w:r>
            <w:r w:rsidRPr="00777371">
              <w:rPr>
                <w:b/>
                <w:bCs/>
              </w:rPr>
              <w:t>pliku</w:t>
            </w:r>
          </w:p>
        </w:tc>
      </w:tr>
      <w:tr w:rsidR="00777371" w14:paraId="0C31070E" w14:textId="77777777" w:rsidTr="00777371">
        <w:tc>
          <w:tcPr>
            <w:tcW w:w="3539" w:type="dxa"/>
          </w:tcPr>
          <w:p w14:paraId="59D9FF2E" w14:textId="77777777" w:rsidR="00777371" w:rsidRDefault="00777371" w:rsidP="00777371">
            <w:pPr>
              <w:tabs>
                <w:tab w:val="left" w:pos="2610"/>
              </w:tabs>
              <w:spacing w:after="0" w:line="240" w:lineRule="auto"/>
              <w:jc w:val="center"/>
            </w:pPr>
            <w:r>
              <w:t>Energa-Operator S.A.</w:t>
            </w:r>
          </w:p>
          <w:p w14:paraId="1B1F5E8E" w14:textId="77777777" w:rsidR="00777371" w:rsidRDefault="00777371" w:rsidP="00777371">
            <w:pPr>
              <w:tabs>
                <w:tab w:val="left" w:pos="2610"/>
              </w:tabs>
              <w:spacing w:after="0" w:line="240" w:lineRule="auto"/>
              <w:jc w:val="center"/>
            </w:pPr>
            <w:r>
              <w:t>Oddział w Koszalinie</w:t>
            </w:r>
          </w:p>
          <w:p w14:paraId="1D7B3512" w14:textId="54C20562" w:rsidR="00777371" w:rsidRDefault="00777371" w:rsidP="00777371">
            <w:pPr>
              <w:tabs>
                <w:tab w:val="left" w:pos="2610"/>
              </w:tabs>
              <w:spacing w:after="0" w:line="240" w:lineRule="auto"/>
              <w:jc w:val="center"/>
            </w:pPr>
            <w:r w:rsidRPr="00187C09">
              <w:t xml:space="preserve">ul. Morska 10, </w:t>
            </w:r>
            <w:r>
              <w:br/>
            </w:r>
            <w:r w:rsidRPr="00187C09">
              <w:t>75-950 Koszalin</w:t>
            </w:r>
          </w:p>
        </w:tc>
        <w:tc>
          <w:tcPr>
            <w:tcW w:w="3261" w:type="dxa"/>
            <w:vAlign w:val="center"/>
          </w:tcPr>
          <w:p w14:paraId="1AAFB1F5" w14:textId="7A228912" w:rsidR="00777371" w:rsidRDefault="00777371" w:rsidP="00777371">
            <w:pPr>
              <w:spacing w:after="0"/>
              <w:ind w:left="0" w:right="162" w:firstLine="0"/>
            </w:pPr>
            <w:r>
              <w:t xml:space="preserve">   elektroenergetyczna</w:t>
            </w:r>
          </w:p>
        </w:tc>
        <w:tc>
          <w:tcPr>
            <w:tcW w:w="1974" w:type="dxa"/>
          </w:tcPr>
          <w:p w14:paraId="614AC33E" w14:textId="77777777" w:rsidR="00777371" w:rsidRDefault="00777371" w:rsidP="00777371">
            <w:pPr>
              <w:spacing w:after="0"/>
              <w:jc w:val="center"/>
            </w:pPr>
            <w:r>
              <w:t>.</w:t>
            </w:r>
            <w:proofErr w:type="spellStart"/>
            <w:r>
              <w:t>dwg</w:t>
            </w:r>
            <w:proofErr w:type="spellEnd"/>
          </w:p>
        </w:tc>
      </w:tr>
      <w:tr w:rsidR="00777371" w14:paraId="5CCD3C6C" w14:textId="77777777" w:rsidTr="00777371">
        <w:tc>
          <w:tcPr>
            <w:tcW w:w="3539" w:type="dxa"/>
          </w:tcPr>
          <w:p w14:paraId="4FE85C48" w14:textId="77777777" w:rsidR="00777371" w:rsidRDefault="00777371" w:rsidP="00777371">
            <w:pPr>
              <w:spacing w:after="0" w:line="240" w:lineRule="auto"/>
              <w:jc w:val="center"/>
            </w:pPr>
            <w:r>
              <w:t>Energa-Operator S.A.</w:t>
            </w:r>
          </w:p>
          <w:p w14:paraId="202918D7" w14:textId="77777777" w:rsidR="00777371" w:rsidRDefault="00777371" w:rsidP="00777371">
            <w:pPr>
              <w:spacing w:after="0" w:line="240" w:lineRule="auto"/>
              <w:jc w:val="center"/>
            </w:pPr>
            <w:r>
              <w:t>Oddział w Gdańsku</w:t>
            </w:r>
          </w:p>
          <w:p w14:paraId="63AAAC0C" w14:textId="253DF3E3" w:rsidR="00777371" w:rsidRDefault="00777371" w:rsidP="00777371">
            <w:pPr>
              <w:spacing w:after="0" w:line="240" w:lineRule="auto"/>
              <w:jc w:val="center"/>
            </w:pPr>
            <w:r>
              <w:t xml:space="preserve">ul. Marynarki Polskiej 130, </w:t>
            </w:r>
            <w:r>
              <w:br/>
              <w:t>80-557 Gdańsk</w:t>
            </w:r>
          </w:p>
        </w:tc>
        <w:tc>
          <w:tcPr>
            <w:tcW w:w="3261" w:type="dxa"/>
            <w:vAlign w:val="center"/>
          </w:tcPr>
          <w:p w14:paraId="25972E30" w14:textId="46C00C5E" w:rsidR="00777371" w:rsidRPr="00777371" w:rsidRDefault="00777371" w:rsidP="00777371">
            <w:pPr>
              <w:tabs>
                <w:tab w:val="left" w:pos="2026"/>
              </w:tabs>
              <w:spacing w:after="0"/>
              <w:ind w:firstLine="22"/>
              <w:jc w:val="center"/>
            </w:pPr>
            <w:r>
              <w:t xml:space="preserve">   elektroenergetyczna</w:t>
            </w:r>
          </w:p>
        </w:tc>
        <w:tc>
          <w:tcPr>
            <w:tcW w:w="1974" w:type="dxa"/>
          </w:tcPr>
          <w:p w14:paraId="33D3BB82" w14:textId="77777777" w:rsidR="00777371" w:rsidRDefault="00777371" w:rsidP="00777371">
            <w:pPr>
              <w:spacing w:after="0"/>
              <w:jc w:val="center"/>
            </w:pPr>
            <w:r>
              <w:t>.</w:t>
            </w:r>
            <w:proofErr w:type="spellStart"/>
            <w:r>
              <w:t>dwg</w:t>
            </w:r>
            <w:proofErr w:type="spellEnd"/>
          </w:p>
        </w:tc>
      </w:tr>
      <w:tr w:rsidR="00777371" w14:paraId="41358C07" w14:textId="77777777" w:rsidTr="00777371">
        <w:tc>
          <w:tcPr>
            <w:tcW w:w="3539" w:type="dxa"/>
          </w:tcPr>
          <w:p w14:paraId="4893DF0A" w14:textId="11D437B2" w:rsidR="00777371" w:rsidRDefault="00777371" w:rsidP="00777371">
            <w:pPr>
              <w:spacing w:after="0" w:line="240" w:lineRule="auto"/>
              <w:jc w:val="center"/>
            </w:pPr>
            <w:r>
              <w:t xml:space="preserve">Polska Spółka Gazownictwa Sp. z o.o. Oddział Zakład Gazowniczy w Gdańsku, </w:t>
            </w:r>
            <w:r>
              <w:br/>
              <w:t xml:space="preserve">ul. Wałowa 41/43, </w:t>
            </w:r>
            <w:r>
              <w:br/>
              <w:t>80-858 Gdańsk</w:t>
            </w:r>
          </w:p>
        </w:tc>
        <w:tc>
          <w:tcPr>
            <w:tcW w:w="3261" w:type="dxa"/>
            <w:vAlign w:val="center"/>
          </w:tcPr>
          <w:p w14:paraId="6BE05A5F" w14:textId="3E6A4E77" w:rsidR="00777371" w:rsidRDefault="00777371" w:rsidP="00777371">
            <w:pPr>
              <w:tabs>
                <w:tab w:val="left" w:pos="1816"/>
              </w:tabs>
              <w:spacing w:after="0"/>
              <w:ind w:left="0" w:firstLine="0"/>
            </w:pPr>
            <w:r>
              <w:t xml:space="preserve">     gazowa</w:t>
            </w:r>
          </w:p>
        </w:tc>
        <w:tc>
          <w:tcPr>
            <w:tcW w:w="1974" w:type="dxa"/>
          </w:tcPr>
          <w:p w14:paraId="18F7E341" w14:textId="77777777" w:rsidR="00777371" w:rsidRDefault="00777371" w:rsidP="00777371">
            <w:pPr>
              <w:spacing w:after="0"/>
              <w:jc w:val="center"/>
            </w:pPr>
            <w:r>
              <w:t>.</w:t>
            </w:r>
            <w:proofErr w:type="spellStart"/>
            <w:r>
              <w:t>shp</w:t>
            </w:r>
            <w:proofErr w:type="spellEnd"/>
          </w:p>
          <w:p w14:paraId="78D5E816" w14:textId="6D77F30A" w:rsidR="00777371" w:rsidRDefault="00777371" w:rsidP="00777371">
            <w:pPr>
              <w:spacing w:after="0"/>
              <w:jc w:val="center"/>
            </w:pPr>
          </w:p>
        </w:tc>
      </w:tr>
      <w:tr w:rsidR="00777371" w14:paraId="6F0F56B3" w14:textId="77777777" w:rsidTr="00777371">
        <w:tc>
          <w:tcPr>
            <w:tcW w:w="3539" w:type="dxa"/>
          </w:tcPr>
          <w:p w14:paraId="3E49C215" w14:textId="08F0C230" w:rsidR="00777371" w:rsidRDefault="00777371" w:rsidP="00777371">
            <w:pPr>
              <w:spacing w:after="0" w:line="240" w:lineRule="auto"/>
              <w:jc w:val="center"/>
            </w:pPr>
            <w:r>
              <w:t xml:space="preserve">SEC Chojnice Sp. z o.o., </w:t>
            </w:r>
            <w:r>
              <w:br/>
              <w:t xml:space="preserve">ul. Zbożowa 4, </w:t>
            </w:r>
            <w:r>
              <w:br/>
              <w:t>70-653 Szczecin</w:t>
            </w:r>
          </w:p>
        </w:tc>
        <w:tc>
          <w:tcPr>
            <w:tcW w:w="3261" w:type="dxa"/>
            <w:vAlign w:val="center"/>
          </w:tcPr>
          <w:p w14:paraId="2EA77BCB" w14:textId="6CAC41F9" w:rsidR="00777371" w:rsidRDefault="00777371" w:rsidP="00777371">
            <w:pPr>
              <w:spacing w:after="0"/>
            </w:pPr>
            <w:r>
              <w:t xml:space="preserve">     ciepłownicza</w:t>
            </w:r>
          </w:p>
        </w:tc>
        <w:tc>
          <w:tcPr>
            <w:tcW w:w="1974" w:type="dxa"/>
          </w:tcPr>
          <w:p w14:paraId="6A44DE41" w14:textId="77777777" w:rsidR="00777371" w:rsidRDefault="00777371" w:rsidP="00777371">
            <w:pPr>
              <w:spacing w:after="0"/>
              <w:jc w:val="center"/>
            </w:pPr>
            <w:r>
              <w:t>.</w:t>
            </w:r>
            <w:proofErr w:type="spellStart"/>
            <w:r>
              <w:t>dwg</w:t>
            </w:r>
            <w:proofErr w:type="spellEnd"/>
          </w:p>
        </w:tc>
      </w:tr>
    </w:tbl>
    <w:p w14:paraId="4CFD5D70" w14:textId="77777777" w:rsidR="00777371" w:rsidRDefault="00777371" w:rsidP="00777371">
      <w:pPr>
        <w:ind w:left="709" w:right="1000" w:hanging="1"/>
        <w:rPr>
          <w:color w:val="auto"/>
        </w:rPr>
      </w:pPr>
    </w:p>
    <w:p w14:paraId="0ECEA510" w14:textId="2EF67AE3" w:rsidR="00777371" w:rsidRDefault="00777371" w:rsidP="00777371">
      <w:pPr>
        <w:ind w:left="709" w:right="1000" w:hanging="1"/>
        <w:rPr>
          <w:color w:val="auto"/>
        </w:rPr>
      </w:pPr>
      <w:r>
        <w:rPr>
          <w:color w:val="auto"/>
        </w:rPr>
        <w:t xml:space="preserve">Po otrzymaniu wszystkich danych, Wykonawca w terminie 3 dni sprawdzi poprawność plików umożliwiającą realizację zamówienia oraz potwierdzi Zleceniodawcy ich poprawność i możliwość wykorzystania, za pomocą poczty elektronicznej. </w:t>
      </w:r>
    </w:p>
    <w:p w14:paraId="6B89E83D" w14:textId="5A6752E6" w:rsidR="00C739E9" w:rsidRPr="00AF4281" w:rsidRDefault="00B91BAC" w:rsidP="00D65888">
      <w:pPr>
        <w:tabs>
          <w:tab w:val="left" w:pos="851"/>
        </w:tabs>
        <w:ind w:left="709" w:right="1000" w:hanging="425"/>
        <w:rPr>
          <w:color w:val="auto"/>
        </w:rPr>
      </w:pPr>
      <w:r>
        <w:rPr>
          <w:color w:val="auto"/>
        </w:rPr>
        <w:t>7</w:t>
      </w:r>
      <w:r w:rsidR="00C739E9">
        <w:rPr>
          <w:color w:val="auto"/>
        </w:rPr>
        <w:t xml:space="preserve">.3. </w:t>
      </w:r>
      <w:r w:rsidR="00463A4B" w:rsidRPr="00463A4B">
        <w:rPr>
          <w:color w:val="auto"/>
        </w:rPr>
        <w:t xml:space="preserve">Księgi wieczyste prowadzone są przez wydział </w:t>
      </w:r>
      <w:r w:rsidR="00463A4B" w:rsidRPr="00AF4281">
        <w:rPr>
          <w:color w:val="auto"/>
        </w:rPr>
        <w:t>Sądu Rejonowego w Chojnicach (SL1C),</w:t>
      </w:r>
      <w:r w:rsidR="00AF4281">
        <w:rPr>
          <w:color w:val="auto"/>
        </w:rPr>
        <w:t xml:space="preserve"> </w:t>
      </w:r>
      <w:r w:rsidR="00AF4281" w:rsidRPr="00AF4281">
        <w:rPr>
          <w:color w:val="auto"/>
        </w:rPr>
        <w:t>Sądu Rejonowego w Człuchowie (SL1Z)</w:t>
      </w:r>
      <w:r w:rsidR="00AF4281">
        <w:rPr>
          <w:color w:val="auto"/>
        </w:rPr>
        <w:t xml:space="preserve">, </w:t>
      </w:r>
      <w:r w:rsidR="00370EC6">
        <w:rPr>
          <w:color w:val="auto"/>
        </w:rPr>
        <w:t>Sądu Rejonowego w Kościerzynie (GD1E), Sąd Rejonowy w Tucholi (BY2T)</w:t>
      </w:r>
      <w:r w:rsidR="00B84C3E">
        <w:rPr>
          <w:color w:val="auto"/>
        </w:rPr>
        <w:t>.</w:t>
      </w:r>
    </w:p>
    <w:p w14:paraId="05580CF6" w14:textId="0D710007" w:rsidR="000A4F5B" w:rsidRDefault="00B91BAC" w:rsidP="00D65888">
      <w:pPr>
        <w:ind w:left="709" w:right="1000" w:hanging="425"/>
        <w:rPr>
          <w:color w:val="auto"/>
        </w:rPr>
      </w:pPr>
      <w:r>
        <w:rPr>
          <w:color w:val="auto"/>
        </w:rPr>
        <w:t>7</w:t>
      </w:r>
      <w:r w:rsidR="000A4F5B">
        <w:rPr>
          <w:color w:val="auto"/>
        </w:rPr>
        <w:t>.4</w:t>
      </w:r>
      <w:r w:rsidR="00676712">
        <w:rPr>
          <w:color w:val="auto"/>
        </w:rPr>
        <w:t xml:space="preserve">. </w:t>
      </w:r>
      <w:r w:rsidR="008370BC" w:rsidRPr="008370BC">
        <w:rPr>
          <w:color w:val="auto"/>
        </w:rPr>
        <w:t xml:space="preserve">Zamawiający przekaże Wykonawcy dane GESUT </w:t>
      </w:r>
      <w:r w:rsidR="00E44AB7">
        <w:rPr>
          <w:color w:val="auto"/>
        </w:rPr>
        <w:t>przekazane</w:t>
      </w:r>
      <w:r w:rsidR="00E44AB7" w:rsidRPr="008370BC">
        <w:rPr>
          <w:color w:val="auto"/>
        </w:rPr>
        <w:t xml:space="preserve"> </w:t>
      </w:r>
      <w:r w:rsidR="008370BC" w:rsidRPr="008370BC">
        <w:rPr>
          <w:color w:val="auto"/>
        </w:rPr>
        <w:t>od podmiotów władających sieciami uzbrojenia terenu</w:t>
      </w:r>
      <w:r w:rsidR="00D65888">
        <w:rPr>
          <w:color w:val="auto"/>
        </w:rPr>
        <w:t>,</w:t>
      </w:r>
      <w:r w:rsidR="008370BC">
        <w:rPr>
          <w:color w:val="auto"/>
        </w:rPr>
        <w:t xml:space="preserve"> </w:t>
      </w:r>
      <w:r w:rsidR="00D65888">
        <w:rPr>
          <w:color w:val="auto"/>
        </w:rPr>
        <w:t>za których jakość, przydatność i postać Zamawiający nie odpowiada.</w:t>
      </w:r>
    </w:p>
    <w:p w14:paraId="3DC3F675" w14:textId="13E19FE0" w:rsidR="00D3598D" w:rsidRPr="003803CE" w:rsidRDefault="00B91BAC" w:rsidP="00D65888">
      <w:pPr>
        <w:ind w:left="709" w:right="1000" w:hanging="425"/>
        <w:rPr>
          <w:color w:val="auto"/>
        </w:rPr>
      </w:pPr>
      <w:r>
        <w:rPr>
          <w:color w:val="auto"/>
        </w:rPr>
        <w:t>7</w:t>
      </w:r>
      <w:r w:rsidR="009A45A1" w:rsidRPr="003803CE">
        <w:rPr>
          <w:color w:val="auto"/>
        </w:rPr>
        <w:t>.</w:t>
      </w:r>
      <w:r w:rsidR="00676712">
        <w:rPr>
          <w:color w:val="auto"/>
        </w:rPr>
        <w:t>5</w:t>
      </w:r>
      <w:r w:rsidR="009A45A1" w:rsidRPr="003803CE">
        <w:rPr>
          <w:color w:val="auto"/>
        </w:rPr>
        <w:t>. Wykonawca po podpisaniu Umowy, zarejestrowaniu pracy geodezyjnej</w:t>
      </w:r>
      <w:r w:rsidR="009A7A82" w:rsidRPr="003803CE">
        <w:rPr>
          <w:color w:val="auto"/>
        </w:rPr>
        <w:t xml:space="preserve"> przez Zamawiającego</w:t>
      </w:r>
      <w:r w:rsidR="009A45A1" w:rsidRPr="003803CE">
        <w:rPr>
          <w:color w:val="auto"/>
        </w:rPr>
        <w:t xml:space="preserve"> otrzyma kopie danych</w:t>
      </w:r>
      <w:r w:rsidR="00E44AB7">
        <w:rPr>
          <w:color w:val="auto"/>
        </w:rPr>
        <w:t xml:space="preserve"> przekazanych przez gestorów</w:t>
      </w:r>
      <w:r w:rsidR="009A45A1" w:rsidRPr="003803CE">
        <w:rPr>
          <w:color w:val="auto"/>
        </w:rPr>
        <w:t>.</w:t>
      </w:r>
      <w:r w:rsidR="00C839F5" w:rsidRPr="003803CE">
        <w:rPr>
          <w:b/>
          <w:color w:val="auto"/>
        </w:rPr>
        <w:t xml:space="preserve"> </w:t>
      </w:r>
    </w:p>
    <w:p w14:paraId="21D2B16F" w14:textId="2CB2F70C" w:rsidR="00D3598D" w:rsidRPr="003803CE" w:rsidRDefault="00D3598D" w:rsidP="00C010AB">
      <w:pPr>
        <w:spacing w:after="108" w:line="259" w:lineRule="auto"/>
        <w:ind w:left="439" w:right="1000" w:firstLine="0"/>
        <w:jc w:val="left"/>
        <w:rPr>
          <w:color w:val="auto"/>
        </w:rPr>
      </w:pPr>
    </w:p>
    <w:p w14:paraId="58BF542F" w14:textId="0AA8B598" w:rsidR="00D3598D" w:rsidRPr="00657905" w:rsidRDefault="009A45A1" w:rsidP="00C010AB">
      <w:pPr>
        <w:pStyle w:val="Nagwek1"/>
        <w:ind w:left="357" w:right="1000" w:hanging="358"/>
        <w:rPr>
          <w:color w:val="auto"/>
        </w:rPr>
      </w:pPr>
      <w:r w:rsidRPr="00657905">
        <w:rPr>
          <w:color w:val="auto"/>
        </w:rPr>
        <w:t>Charakterystyka istniejących danych</w:t>
      </w:r>
      <w:r w:rsidR="00C839F5" w:rsidRPr="00657905">
        <w:rPr>
          <w:color w:val="auto"/>
        </w:rPr>
        <w:t xml:space="preserve"> </w:t>
      </w:r>
    </w:p>
    <w:p w14:paraId="3F0D83F6" w14:textId="25526BFC" w:rsidR="00D3598D" w:rsidRPr="00657905" w:rsidRDefault="009A45A1" w:rsidP="00C010AB">
      <w:pPr>
        <w:ind w:left="437" w:right="1000"/>
        <w:rPr>
          <w:color w:val="auto"/>
        </w:rPr>
      </w:pPr>
      <w:r w:rsidRPr="00657905">
        <w:rPr>
          <w:color w:val="auto"/>
        </w:rPr>
        <w:t xml:space="preserve">W bazie danych, na podstawie których tworzone są standardowe opracowania kartograficzne w postaci mapy zasadniczej, znajdują się obiekty </w:t>
      </w:r>
      <w:r w:rsidR="009466A3">
        <w:rPr>
          <w:color w:val="auto"/>
        </w:rPr>
        <w:t xml:space="preserve">K1, </w:t>
      </w:r>
      <w:r w:rsidRPr="00657905">
        <w:rPr>
          <w:color w:val="auto"/>
        </w:rPr>
        <w:t xml:space="preserve">GESUT oraz BDOT500. Część obiektów nie posiada wszystkich obligatoryjnych wartości atrybutów oraz ich geometria i powiązania topologiczne nie są zgodne z obecnie obowiązującymi standardami. </w:t>
      </w:r>
    </w:p>
    <w:p w14:paraId="048C5BFF" w14:textId="354EAA08" w:rsidR="00D3598D" w:rsidRPr="00657905" w:rsidRDefault="009A45A1" w:rsidP="00C010AB">
      <w:pPr>
        <w:spacing w:after="10"/>
        <w:ind w:left="437" w:right="1000"/>
        <w:rPr>
          <w:color w:val="auto"/>
        </w:rPr>
      </w:pPr>
      <w:r w:rsidRPr="00657905">
        <w:rPr>
          <w:color w:val="auto"/>
        </w:rPr>
        <w:t xml:space="preserve">Obowiązującymi układami odniesienia są układy: PL-2000 strefa 6 oraz </w:t>
      </w:r>
      <w:r w:rsidRPr="00370EC6">
        <w:rPr>
          <w:color w:val="auto"/>
        </w:rPr>
        <w:t>PL-EVRF2007-NH</w:t>
      </w:r>
      <w:r w:rsidRPr="00657905">
        <w:rPr>
          <w:color w:val="auto"/>
        </w:rPr>
        <w:t>.</w:t>
      </w:r>
      <w:r w:rsidR="00C839F5" w:rsidRPr="00657905">
        <w:rPr>
          <w:color w:val="auto"/>
        </w:rPr>
        <w:t xml:space="preserve"> </w:t>
      </w:r>
    </w:p>
    <w:p w14:paraId="17B20122" w14:textId="14F9BE14" w:rsidR="00D3598D" w:rsidRPr="001D73D0" w:rsidRDefault="00D3598D" w:rsidP="00C010AB">
      <w:pPr>
        <w:spacing w:after="106" w:line="259" w:lineRule="auto"/>
        <w:ind w:left="14" w:right="1000" w:firstLine="0"/>
        <w:jc w:val="left"/>
        <w:rPr>
          <w:color w:val="auto"/>
        </w:rPr>
      </w:pPr>
    </w:p>
    <w:p w14:paraId="22E2315F" w14:textId="475FFD6F" w:rsidR="00D3598D" w:rsidRPr="00FD0A75" w:rsidRDefault="009A45A1" w:rsidP="00C010AB">
      <w:pPr>
        <w:pStyle w:val="Nagwek1"/>
        <w:ind w:left="357" w:right="1000" w:hanging="358"/>
        <w:rPr>
          <w:color w:val="auto"/>
        </w:rPr>
      </w:pPr>
      <w:r w:rsidRPr="00FD0A75">
        <w:rPr>
          <w:color w:val="auto"/>
        </w:rPr>
        <w:t>Zakres i sposób realizacji prac</w:t>
      </w:r>
      <w:r w:rsidR="00C839F5" w:rsidRPr="00FD0A75">
        <w:rPr>
          <w:color w:val="auto"/>
        </w:rPr>
        <w:t xml:space="preserve"> </w:t>
      </w:r>
    </w:p>
    <w:p w14:paraId="79B98A59" w14:textId="77777777" w:rsidR="00D863D6" w:rsidRDefault="00D863D6" w:rsidP="00F41A89">
      <w:pPr>
        <w:pStyle w:val="Nagwek1"/>
        <w:numPr>
          <w:ilvl w:val="0"/>
          <w:numId w:val="0"/>
        </w:numPr>
        <w:ind w:left="567" w:right="1000" w:hanging="425"/>
        <w:rPr>
          <w:color w:val="auto"/>
        </w:rPr>
      </w:pPr>
      <w:r w:rsidRPr="00B772DB">
        <w:rPr>
          <w:color w:val="auto"/>
        </w:rPr>
        <w:t xml:space="preserve">ETAP I – wykonanie raportów rozbieżności z porównania wpisów w elektronicznej księdze wieczystej w działach I-O i II ksiąg wieczystych z odpowiadającymi im danymi w bazie </w:t>
      </w:r>
      <w:proofErr w:type="spellStart"/>
      <w:r w:rsidRPr="00B772DB">
        <w:rPr>
          <w:color w:val="auto"/>
        </w:rPr>
        <w:t>EGiB</w:t>
      </w:r>
      <w:proofErr w:type="spellEnd"/>
      <w:r>
        <w:rPr>
          <w:color w:val="auto"/>
        </w:rPr>
        <w:t>.</w:t>
      </w:r>
    </w:p>
    <w:p w14:paraId="7B41BC37" w14:textId="2566876B" w:rsidR="00FF3485" w:rsidRDefault="00FF3485" w:rsidP="00F41A89">
      <w:pPr>
        <w:pStyle w:val="Nagwek1"/>
        <w:numPr>
          <w:ilvl w:val="0"/>
          <w:numId w:val="0"/>
        </w:numPr>
        <w:ind w:left="567" w:right="1000" w:hanging="425"/>
        <w:rPr>
          <w:b w:val="0"/>
          <w:bCs/>
        </w:rPr>
      </w:pPr>
      <w:r w:rsidRPr="00D863D6">
        <w:rPr>
          <w:b w:val="0"/>
          <w:bCs/>
        </w:rPr>
        <w:t>9.1.</w:t>
      </w:r>
      <w:r w:rsidR="00122E1C" w:rsidRPr="00D863D6">
        <w:rPr>
          <w:b w:val="0"/>
          <w:bCs/>
        </w:rPr>
        <w:t xml:space="preserve"> </w:t>
      </w:r>
      <w:r w:rsidR="00D8080A">
        <w:rPr>
          <w:b w:val="0"/>
          <w:bCs/>
        </w:rPr>
        <w:t>C</w:t>
      </w:r>
      <w:r w:rsidR="00D8080A" w:rsidRPr="00D8080A">
        <w:rPr>
          <w:b w:val="0"/>
          <w:bCs/>
        </w:rPr>
        <w:t>elem prac jest wykonanie raportów rozbieżności z porównania wpisów w</w:t>
      </w:r>
      <w:r w:rsidR="00C04217">
        <w:rPr>
          <w:b w:val="0"/>
          <w:bCs/>
        </w:rPr>
        <w:t> </w:t>
      </w:r>
      <w:r w:rsidR="00D8080A" w:rsidRPr="00D8080A">
        <w:rPr>
          <w:b w:val="0"/>
          <w:bCs/>
        </w:rPr>
        <w:t>elektronicznej księdze wieczystej w działach I-O i II ksiąg wieczystych z</w:t>
      </w:r>
      <w:r w:rsidR="00C04217">
        <w:rPr>
          <w:b w:val="0"/>
          <w:bCs/>
        </w:rPr>
        <w:t> </w:t>
      </w:r>
      <w:r w:rsidR="00D8080A" w:rsidRPr="00D8080A">
        <w:rPr>
          <w:b w:val="0"/>
          <w:bCs/>
        </w:rPr>
        <w:t>odpowiadającymi im</w:t>
      </w:r>
      <w:r w:rsidR="00D8080A">
        <w:rPr>
          <w:b w:val="0"/>
          <w:bCs/>
        </w:rPr>
        <w:t xml:space="preserve"> </w:t>
      </w:r>
      <w:r w:rsidR="00D8080A" w:rsidRPr="00D8080A">
        <w:rPr>
          <w:b w:val="0"/>
          <w:bCs/>
        </w:rPr>
        <w:t xml:space="preserve">danymi w bazie </w:t>
      </w:r>
      <w:proofErr w:type="spellStart"/>
      <w:r w:rsidR="00D8080A" w:rsidRPr="00D8080A">
        <w:rPr>
          <w:b w:val="0"/>
          <w:bCs/>
        </w:rPr>
        <w:t>EGiB</w:t>
      </w:r>
      <w:proofErr w:type="spellEnd"/>
      <w:r w:rsidR="00D8080A" w:rsidRPr="00D8080A">
        <w:rPr>
          <w:b w:val="0"/>
          <w:bCs/>
        </w:rPr>
        <w:t xml:space="preserve"> (na terenie całego powiatu). Powyższe zestawienie rozbieżności</w:t>
      </w:r>
      <w:r w:rsidR="00D8080A">
        <w:rPr>
          <w:b w:val="0"/>
          <w:bCs/>
        </w:rPr>
        <w:t xml:space="preserve"> </w:t>
      </w:r>
      <w:r w:rsidR="00D8080A" w:rsidRPr="00D8080A">
        <w:rPr>
          <w:b w:val="0"/>
          <w:bCs/>
        </w:rPr>
        <w:t xml:space="preserve">danych zawartych w dziale I </w:t>
      </w:r>
      <w:proofErr w:type="spellStart"/>
      <w:r w:rsidR="00D8080A" w:rsidRPr="00D8080A">
        <w:rPr>
          <w:b w:val="0"/>
          <w:bCs/>
        </w:rPr>
        <w:t>i</w:t>
      </w:r>
      <w:proofErr w:type="spellEnd"/>
      <w:r w:rsidR="00D8080A" w:rsidRPr="00D8080A">
        <w:rPr>
          <w:b w:val="0"/>
          <w:bCs/>
        </w:rPr>
        <w:t xml:space="preserve"> II KW i z danym w bazie </w:t>
      </w:r>
      <w:proofErr w:type="spellStart"/>
      <w:r w:rsidR="00D8080A" w:rsidRPr="00D8080A">
        <w:rPr>
          <w:b w:val="0"/>
          <w:bCs/>
        </w:rPr>
        <w:t>EGiB</w:t>
      </w:r>
      <w:proofErr w:type="spellEnd"/>
      <w:r w:rsidR="00D8080A" w:rsidRPr="00D8080A">
        <w:rPr>
          <w:b w:val="0"/>
          <w:bCs/>
        </w:rPr>
        <w:t>, pozwolą na ocenę ilości</w:t>
      </w:r>
      <w:r w:rsidR="00D8080A">
        <w:rPr>
          <w:b w:val="0"/>
          <w:bCs/>
        </w:rPr>
        <w:t xml:space="preserve"> </w:t>
      </w:r>
      <w:r w:rsidR="00D8080A" w:rsidRPr="00D8080A">
        <w:rPr>
          <w:b w:val="0"/>
          <w:bCs/>
        </w:rPr>
        <w:t>występujących różnic, co umożliwi doprowadzenie do zgodności ww. danych w obu</w:t>
      </w:r>
      <w:r w:rsidR="00D8080A">
        <w:rPr>
          <w:b w:val="0"/>
          <w:bCs/>
        </w:rPr>
        <w:t xml:space="preserve"> </w:t>
      </w:r>
      <w:r w:rsidR="00D8080A" w:rsidRPr="00D8080A">
        <w:rPr>
          <w:b w:val="0"/>
          <w:bCs/>
        </w:rPr>
        <w:t>rejestrach.</w:t>
      </w:r>
    </w:p>
    <w:p w14:paraId="1B4770E7" w14:textId="70311103" w:rsidR="008F762C" w:rsidRDefault="008F762C" w:rsidP="00F41A89">
      <w:pPr>
        <w:ind w:left="567" w:hanging="425"/>
      </w:pPr>
      <w:r>
        <w:t xml:space="preserve">9.2. Wykonawca przebada wpisy w elektronicznej księdze wieczystej (dział I </w:t>
      </w:r>
      <w:proofErr w:type="spellStart"/>
      <w:r>
        <w:t>i</w:t>
      </w:r>
      <w:proofErr w:type="spellEnd"/>
      <w:r>
        <w:t xml:space="preserve"> II) oraz wykona raporty rozbieżności z porównania z odpowiadającymi im danymi w bazie opisowej </w:t>
      </w:r>
      <w:proofErr w:type="spellStart"/>
      <w:r>
        <w:t>EGiB</w:t>
      </w:r>
      <w:proofErr w:type="spellEnd"/>
      <w:r>
        <w:t>. Zakres dotyczy wszystkich działek</w:t>
      </w:r>
      <w:r w:rsidR="00254535">
        <w:t>, budynków i lokali</w:t>
      </w:r>
      <w:r>
        <w:t xml:space="preserve"> i nr KW na terenie całego powiatu </w:t>
      </w:r>
      <w:r w:rsidR="00847EAF">
        <w:t>chojnickiego</w:t>
      </w:r>
      <w:r>
        <w:t>. Formę raportów Wykonawca uzgodni z Zamawiającym.</w:t>
      </w:r>
      <w:r w:rsidR="00C243BF">
        <w:t xml:space="preserve"> Badaniu podlegają wszystkie aktualne numery KW</w:t>
      </w:r>
      <w:r w:rsidR="00D65888">
        <w:t xml:space="preserve"> zarejestrowane w Sądach</w:t>
      </w:r>
      <w:r w:rsidR="00C243BF">
        <w:t xml:space="preserve"> a nie tylko te ujawnione w </w:t>
      </w:r>
      <w:proofErr w:type="spellStart"/>
      <w:r w:rsidR="00C243BF">
        <w:t>EGiB</w:t>
      </w:r>
      <w:proofErr w:type="spellEnd"/>
      <w:r w:rsidR="00C243BF">
        <w:t>.</w:t>
      </w:r>
    </w:p>
    <w:p w14:paraId="5505D79E" w14:textId="690D8368" w:rsidR="00831000" w:rsidRPr="005E5C14" w:rsidRDefault="008A165C" w:rsidP="00831000">
      <w:pPr>
        <w:ind w:left="567" w:hanging="425"/>
        <w:rPr>
          <w:color w:val="auto"/>
        </w:rPr>
      </w:pPr>
      <w:r>
        <w:t xml:space="preserve">9.3. </w:t>
      </w:r>
      <w:r w:rsidR="00DF5970" w:rsidRPr="005E5C14">
        <w:rPr>
          <w:color w:val="auto"/>
        </w:rPr>
        <w:t>Etap I nie może tr</w:t>
      </w:r>
      <w:r w:rsidR="00C243BF" w:rsidRPr="005E5C14">
        <w:rPr>
          <w:color w:val="auto"/>
        </w:rPr>
        <w:t>w</w:t>
      </w:r>
      <w:r w:rsidR="00DF5970" w:rsidRPr="005E5C14">
        <w:rPr>
          <w:color w:val="auto"/>
        </w:rPr>
        <w:t>ać dłużej niż 14</w:t>
      </w:r>
      <w:r w:rsidR="00C243BF" w:rsidRPr="005E5C14">
        <w:rPr>
          <w:color w:val="auto"/>
        </w:rPr>
        <w:t xml:space="preserve"> roboczych</w:t>
      </w:r>
      <w:r w:rsidR="00DF5970" w:rsidRPr="005E5C14">
        <w:rPr>
          <w:color w:val="auto"/>
        </w:rPr>
        <w:t xml:space="preserve"> dni od </w:t>
      </w:r>
      <w:r w:rsidR="00E66FCC" w:rsidRPr="005E5C14">
        <w:rPr>
          <w:color w:val="auto"/>
        </w:rPr>
        <w:t>otrzymania danych źródłowych od Zamawiającego.</w:t>
      </w:r>
    </w:p>
    <w:p w14:paraId="20B82F93" w14:textId="77777777" w:rsidR="00831000" w:rsidRPr="005E5C14" w:rsidRDefault="00831000" w:rsidP="00F41A89">
      <w:pPr>
        <w:ind w:left="567" w:hanging="425"/>
        <w:rPr>
          <w:color w:val="auto"/>
        </w:rPr>
      </w:pPr>
    </w:p>
    <w:p w14:paraId="7E3F1EDE" w14:textId="2D9EDBA3" w:rsidR="00847EAF" w:rsidRDefault="009A24E2" w:rsidP="00F41A89">
      <w:pPr>
        <w:pStyle w:val="Nagwek1"/>
        <w:numPr>
          <w:ilvl w:val="0"/>
          <w:numId w:val="0"/>
        </w:numPr>
        <w:ind w:left="567" w:right="1000" w:hanging="425"/>
        <w:rPr>
          <w:color w:val="auto"/>
        </w:rPr>
      </w:pPr>
      <w:r w:rsidRPr="000871F4">
        <w:rPr>
          <w:color w:val="auto"/>
        </w:rPr>
        <w:t>ETAP II –</w:t>
      </w:r>
      <w:r w:rsidR="00932132">
        <w:rPr>
          <w:color w:val="auto"/>
        </w:rPr>
        <w:t xml:space="preserve"> </w:t>
      </w:r>
      <w:r w:rsidR="000871F4" w:rsidRPr="000871F4">
        <w:rPr>
          <w:color w:val="auto"/>
        </w:rPr>
        <w:t xml:space="preserve">dostosowanie obiektów baz danych K1, BDOT500, GESUT oraz </w:t>
      </w:r>
      <w:proofErr w:type="spellStart"/>
      <w:r w:rsidR="000871F4" w:rsidRPr="000871F4">
        <w:rPr>
          <w:color w:val="auto"/>
        </w:rPr>
        <w:t>EGiB</w:t>
      </w:r>
      <w:proofErr w:type="spellEnd"/>
      <w:r w:rsidR="000871F4" w:rsidRPr="000871F4">
        <w:rPr>
          <w:color w:val="auto"/>
        </w:rPr>
        <w:t xml:space="preserve"> w zakresie elementów trwale związanych z budynkami do zgodności z pojęciowym modelem danych zgodnym z obowiązującymi przepisami prawa</w:t>
      </w:r>
      <w:r w:rsidR="00847EAF">
        <w:rPr>
          <w:color w:val="auto"/>
        </w:rPr>
        <w:t>.</w:t>
      </w:r>
    </w:p>
    <w:p w14:paraId="57D6A381" w14:textId="70AEA45A" w:rsidR="002E6572" w:rsidRPr="00531DE0" w:rsidRDefault="00847EAF" w:rsidP="00581425">
      <w:pPr>
        <w:pStyle w:val="Nagwek1"/>
        <w:numPr>
          <w:ilvl w:val="0"/>
          <w:numId w:val="0"/>
        </w:numPr>
        <w:ind w:left="567" w:right="1000" w:hanging="425"/>
        <w:rPr>
          <w:b w:val="0"/>
          <w:bCs/>
          <w:color w:val="auto"/>
        </w:rPr>
      </w:pPr>
      <w:r w:rsidRPr="00531DE0">
        <w:rPr>
          <w:b w:val="0"/>
          <w:bCs/>
          <w:color w:val="auto"/>
        </w:rPr>
        <w:t>9.</w:t>
      </w:r>
      <w:r w:rsidR="00932132">
        <w:rPr>
          <w:b w:val="0"/>
          <w:bCs/>
          <w:color w:val="auto"/>
        </w:rPr>
        <w:t>4</w:t>
      </w:r>
      <w:r w:rsidRPr="00531DE0">
        <w:rPr>
          <w:b w:val="0"/>
          <w:bCs/>
          <w:color w:val="auto"/>
        </w:rPr>
        <w:t xml:space="preserve">. </w:t>
      </w:r>
      <w:r w:rsidR="002E6572" w:rsidRPr="00531DE0">
        <w:rPr>
          <w:b w:val="0"/>
          <w:bCs/>
          <w:color w:val="auto"/>
        </w:rPr>
        <w:t>Celem prac jest doprowadzenie do zgodności powiatow</w:t>
      </w:r>
      <w:r w:rsidR="00823B63">
        <w:rPr>
          <w:b w:val="0"/>
          <w:bCs/>
          <w:color w:val="auto"/>
        </w:rPr>
        <w:t>ych</w:t>
      </w:r>
      <w:r w:rsidR="002E6572" w:rsidRPr="00531DE0">
        <w:rPr>
          <w:b w:val="0"/>
          <w:bCs/>
          <w:color w:val="auto"/>
        </w:rPr>
        <w:t xml:space="preserve"> baz danych </w:t>
      </w:r>
      <w:r w:rsidR="009466A3">
        <w:rPr>
          <w:b w:val="0"/>
          <w:bCs/>
          <w:color w:val="auto"/>
        </w:rPr>
        <w:t xml:space="preserve">K1, </w:t>
      </w:r>
      <w:r w:rsidR="002E6572" w:rsidRPr="00531DE0">
        <w:rPr>
          <w:b w:val="0"/>
          <w:bCs/>
          <w:color w:val="auto"/>
        </w:rPr>
        <w:t>BDOT500</w:t>
      </w:r>
      <w:r w:rsidR="00C46021" w:rsidRPr="00531DE0">
        <w:rPr>
          <w:b w:val="0"/>
          <w:bCs/>
          <w:color w:val="auto"/>
        </w:rPr>
        <w:t>,</w:t>
      </w:r>
      <w:r w:rsidR="002E6572" w:rsidRPr="00531DE0">
        <w:rPr>
          <w:b w:val="0"/>
          <w:bCs/>
          <w:color w:val="auto"/>
        </w:rPr>
        <w:t xml:space="preserve"> GESUT</w:t>
      </w:r>
      <w:r w:rsidR="00C46021" w:rsidRPr="00531DE0">
        <w:rPr>
          <w:b w:val="0"/>
          <w:bCs/>
          <w:color w:val="auto"/>
        </w:rPr>
        <w:t xml:space="preserve"> i </w:t>
      </w:r>
      <w:proofErr w:type="spellStart"/>
      <w:r w:rsidR="00C46021" w:rsidRPr="00531DE0">
        <w:rPr>
          <w:b w:val="0"/>
          <w:bCs/>
          <w:color w:val="auto"/>
        </w:rPr>
        <w:t>EGiB</w:t>
      </w:r>
      <w:proofErr w:type="spellEnd"/>
      <w:r w:rsidR="00C46021" w:rsidRPr="00531DE0">
        <w:rPr>
          <w:b w:val="0"/>
          <w:bCs/>
          <w:color w:val="auto"/>
        </w:rPr>
        <w:t xml:space="preserve"> w zakresie </w:t>
      </w:r>
      <w:r w:rsidR="00531DE0" w:rsidRPr="00531DE0">
        <w:rPr>
          <w:b w:val="0"/>
          <w:bCs/>
          <w:color w:val="auto"/>
        </w:rPr>
        <w:t>elementów trwale związanych z budynkami</w:t>
      </w:r>
      <w:r w:rsidR="002E6572" w:rsidRPr="00531DE0">
        <w:rPr>
          <w:b w:val="0"/>
          <w:bCs/>
          <w:color w:val="auto"/>
        </w:rPr>
        <w:t xml:space="preserve"> </w:t>
      </w:r>
      <w:r w:rsidR="002276BD">
        <w:rPr>
          <w:b w:val="0"/>
          <w:bCs/>
          <w:color w:val="auto"/>
        </w:rPr>
        <w:t>z</w:t>
      </w:r>
      <w:r w:rsidR="00277431">
        <w:rPr>
          <w:b w:val="0"/>
          <w:bCs/>
          <w:color w:val="auto"/>
        </w:rPr>
        <w:t xml:space="preserve"> obowią</w:t>
      </w:r>
      <w:r w:rsidR="00A16575">
        <w:rPr>
          <w:b w:val="0"/>
          <w:bCs/>
          <w:color w:val="auto"/>
        </w:rPr>
        <w:t>zujący</w:t>
      </w:r>
      <w:r w:rsidR="002276BD">
        <w:rPr>
          <w:b w:val="0"/>
          <w:bCs/>
          <w:color w:val="auto"/>
        </w:rPr>
        <w:t>mi</w:t>
      </w:r>
      <w:r w:rsidR="00A16575">
        <w:rPr>
          <w:b w:val="0"/>
          <w:bCs/>
          <w:color w:val="auto"/>
        </w:rPr>
        <w:t xml:space="preserve"> przepis</w:t>
      </w:r>
      <w:r w:rsidR="002276BD">
        <w:rPr>
          <w:b w:val="0"/>
          <w:bCs/>
          <w:color w:val="auto"/>
        </w:rPr>
        <w:t>ami</w:t>
      </w:r>
      <w:r w:rsidR="00A16575">
        <w:rPr>
          <w:b w:val="0"/>
          <w:bCs/>
          <w:color w:val="auto"/>
        </w:rPr>
        <w:t xml:space="preserve"> prawa</w:t>
      </w:r>
      <w:r w:rsidR="006C268C" w:rsidRPr="00531DE0">
        <w:rPr>
          <w:b w:val="0"/>
          <w:bCs/>
          <w:color w:val="auto"/>
        </w:rPr>
        <w:t>.</w:t>
      </w:r>
    </w:p>
    <w:p w14:paraId="604B8013" w14:textId="6965D9ED" w:rsidR="002E6572" w:rsidRPr="00A712A5" w:rsidRDefault="00531DE0" w:rsidP="00581425">
      <w:pPr>
        <w:ind w:left="567" w:hanging="425"/>
        <w:rPr>
          <w:color w:val="auto"/>
        </w:rPr>
      </w:pPr>
      <w:r w:rsidRPr="003D5D7F">
        <w:rPr>
          <w:color w:val="auto"/>
        </w:rPr>
        <w:t>9.</w:t>
      </w:r>
      <w:r w:rsidR="00932132">
        <w:rPr>
          <w:color w:val="auto"/>
        </w:rPr>
        <w:t>5</w:t>
      </w:r>
      <w:r w:rsidRPr="003D5D7F">
        <w:rPr>
          <w:color w:val="auto"/>
        </w:rPr>
        <w:t xml:space="preserve">. </w:t>
      </w:r>
      <w:r w:rsidR="00D864E5" w:rsidRPr="003D5D7F">
        <w:rPr>
          <w:color w:val="auto"/>
        </w:rPr>
        <w:t>D</w:t>
      </w:r>
      <w:r w:rsidR="002E6572" w:rsidRPr="003D5D7F">
        <w:rPr>
          <w:color w:val="auto"/>
        </w:rPr>
        <w:t>ostosowanie obiektów baz</w:t>
      </w:r>
      <w:r w:rsidR="0033652E" w:rsidRPr="003D5D7F">
        <w:rPr>
          <w:color w:val="auto"/>
        </w:rPr>
        <w:t xml:space="preserve"> danych będzie wykonywane </w:t>
      </w:r>
      <w:r w:rsidR="002E6572" w:rsidRPr="003D5D7F">
        <w:rPr>
          <w:color w:val="auto"/>
        </w:rPr>
        <w:t>poprzez modyfikację i</w:t>
      </w:r>
      <w:r w:rsidR="00A16575" w:rsidRPr="003D5D7F">
        <w:rPr>
          <w:color w:val="auto"/>
        </w:rPr>
        <w:t> </w:t>
      </w:r>
      <w:r w:rsidR="002E6572" w:rsidRPr="003D5D7F">
        <w:rPr>
          <w:color w:val="auto"/>
        </w:rPr>
        <w:t>uzupełni</w:t>
      </w:r>
      <w:r w:rsidR="003D5D7F" w:rsidRPr="003D5D7F">
        <w:rPr>
          <w:color w:val="auto"/>
        </w:rPr>
        <w:t>a</w:t>
      </w:r>
      <w:r w:rsidR="002E6572" w:rsidRPr="003D5D7F">
        <w:rPr>
          <w:color w:val="auto"/>
        </w:rPr>
        <w:t>ni</w:t>
      </w:r>
      <w:r w:rsidR="003D5D7F" w:rsidRPr="003D5D7F">
        <w:rPr>
          <w:color w:val="auto"/>
        </w:rPr>
        <w:t>e</w:t>
      </w:r>
      <w:r w:rsidR="002E6572" w:rsidRPr="003D5D7F">
        <w:rPr>
          <w:color w:val="auto"/>
        </w:rPr>
        <w:t xml:space="preserve"> atrybutów oraz geometrii, w szczególności stosując tryb i standardy tworzenia i aktualizacji powiatow</w:t>
      </w:r>
      <w:r w:rsidR="003D5D7F" w:rsidRPr="003D5D7F">
        <w:rPr>
          <w:color w:val="auto"/>
        </w:rPr>
        <w:t>ych</w:t>
      </w:r>
      <w:r w:rsidR="002E6572" w:rsidRPr="003D5D7F">
        <w:rPr>
          <w:color w:val="auto"/>
        </w:rPr>
        <w:t xml:space="preserve"> baz</w:t>
      </w:r>
      <w:r w:rsidR="003D5D7F" w:rsidRPr="003D5D7F">
        <w:rPr>
          <w:color w:val="auto"/>
        </w:rPr>
        <w:t xml:space="preserve"> BDOT500 i GESUT</w:t>
      </w:r>
      <w:r w:rsidR="002E6572" w:rsidRPr="003D5D7F">
        <w:rPr>
          <w:color w:val="auto"/>
        </w:rPr>
        <w:t>.</w:t>
      </w:r>
      <w:r w:rsidR="000A3B3A">
        <w:rPr>
          <w:color w:val="auto"/>
        </w:rPr>
        <w:t xml:space="preserve"> </w:t>
      </w:r>
      <w:r w:rsidR="00274212">
        <w:rPr>
          <w:color w:val="auto"/>
        </w:rPr>
        <w:t>Elementy trwale związane z</w:t>
      </w:r>
      <w:r w:rsidR="005147A5">
        <w:rPr>
          <w:color w:val="auto"/>
        </w:rPr>
        <w:t> </w:t>
      </w:r>
      <w:r w:rsidR="00274212">
        <w:rPr>
          <w:color w:val="auto"/>
        </w:rPr>
        <w:t xml:space="preserve">budynkiem należy </w:t>
      </w:r>
      <w:r w:rsidR="00870947">
        <w:rPr>
          <w:color w:val="auto"/>
        </w:rPr>
        <w:t xml:space="preserve">przenieść z mapy zasadniczej </w:t>
      </w:r>
      <w:r w:rsidR="00494AD1">
        <w:rPr>
          <w:color w:val="auto"/>
        </w:rPr>
        <w:t xml:space="preserve">na mapę ewidencyjną </w:t>
      </w:r>
      <w:r w:rsidR="00A951BA">
        <w:rPr>
          <w:color w:val="auto"/>
        </w:rPr>
        <w:br/>
      </w:r>
      <w:r w:rsidR="00494AD1">
        <w:rPr>
          <w:color w:val="auto"/>
        </w:rPr>
        <w:t xml:space="preserve">a w przypadku braku budynku w bazie </w:t>
      </w:r>
      <w:proofErr w:type="spellStart"/>
      <w:r w:rsidR="00494AD1">
        <w:rPr>
          <w:color w:val="auto"/>
        </w:rPr>
        <w:t>EGiB</w:t>
      </w:r>
      <w:proofErr w:type="spellEnd"/>
      <w:r w:rsidR="00494AD1">
        <w:rPr>
          <w:color w:val="auto"/>
        </w:rPr>
        <w:t xml:space="preserve"> połączyć relacją z budynkiem istniejącym na mapie zasadniczej</w:t>
      </w:r>
      <w:r w:rsidR="00A712A5">
        <w:rPr>
          <w:color w:val="auto"/>
        </w:rPr>
        <w:t xml:space="preserve">. </w:t>
      </w:r>
      <w:r w:rsidR="000A3B3A">
        <w:t>Zakres opracowania dotyczy całego powiatu chojnickiego.</w:t>
      </w:r>
    </w:p>
    <w:p w14:paraId="5E194F8E" w14:textId="3A20EAF6" w:rsidR="00831000" w:rsidRDefault="000A3B3A" w:rsidP="00E479E1">
      <w:pPr>
        <w:ind w:left="567" w:hanging="425"/>
      </w:pPr>
      <w:r>
        <w:t>9.</w:t>
      </w:r>
      <w:r w:rsidR="00932132">
        <w:t>6</w:t>
      </w:r>
      <w:r>
        <w:t xml:space="preserve">. </w:t>
      </w:r>
      <w:r w:rsidR="00250F5D" w:rsidRPr="00250F5D">
        <w:t xml:space="preserve">Zamawiający zwraca uwagę, że podczas wykonywania przez Wykonawcę prac, baza danych Zamawiającego będzie aktualizowana wpływającymi na bieżąco operatami. </w:t>
      </w:r>
      <w:r w:rsidR="007C7342">
        <w:t xml:space="preserve">Zadaniem Wykonawcy jest załadowanie wyników prac z uwzględnieniem wszystkich </w:t>
      </w:r>
      <w:r w:rsidR="003314FF">
        <w:t>zmian w bazie Zamawiającego.</w:t>
      </w:r>
    </w:p>
    <w:p w14:paraId="43DABA2D" w14:textId="77911CE0" w:rsidR="009466A3" w:rsidRPr="009A1327" w:rsidRDefault="009466A3" w:rsidP="00E479E1">
      <w:pPr>
        <w:ind w:left="567" w:hanging="425"/>
      </w:pPr>
      <w:r>
        <w:t xml:space="preserve">9.7 Wszelkie wątpliwości </w:t>
      </w:r>
      <w:r w:rsidR="000D38A0">
        <w:t>wynikłe w trakcie</w:t>
      </w:r>
      <w:r>
        <w:t xml:space="preserve"> realizacji prac Wykonawca uzgadnia </w:t>
      </w:r>
      <w:r w:rsidR="000D38A0">
        <w:br/>
      </w:r>
      <w:r>
        <w:t>z Zamawiającym.</w:t>
      </w:r>
    </w:p>
    <w:p w14:paraId="07ED7A46" w14:textId="4E85C37D" w:rsidR="00E54FBF" w:rsidRDefault="00E54FBF" w:rsidP="009466A3">
      <w:pPr>
        <w:pStyle w:val="Nagwek1"/>
        <w:numPr>
          <w:ilvl w:val="0"/>
          <w:numId w:val="0"/>
        </w:numPr>
        <w:ind w:right="1000"/>
        <w:rPr>
          <w:color w:val="auto"/>
        </w:rPr>
      </w:pPr>
      <w:r w:rsidRPr="00E54FBF">
        <w:rPr>
          <w:color w:val="auto"/>
        </w:rPr>
        <w:t>ETAP I</w:t>
      </w:r>
      <w:r w:rsidR="00932132">
        <w:rPr>
          <w:color w:val="auto"/>
        </w:rPr>
        <w:t>II</w:t>
      </w:r>
      <w:r w:rsidRPr="00E54FBF">
        <w:rPr>
          <w:color w:val="auto"/>
        </w:rPr>
        <w:t xml:space="preserve"> – uzupełnienie bazy danych GESUT danymi pozyskanymi od poszczególnych podmiotów władających sieciami uzbrojenia terenu, przygotowanie danych do przeprowadzenia uzgodnień branżowych oraz wprowadzenie w bazie GESUT zmian wynikających z uzgodnień.</w:t>
      </w:r>
    </w:p>
    <w:p w14:paraId="3C7872B9" w14:textId="03914B73" w:rsidR="00E54FBF" w:rsidRDefault="00E54FBF" w:rsidP="009F2EB3">
      <w:pPr>
        <w:pStyle w:val="Nagwek1"/>
        <w:numPr>
          <w:ilvl w:val="0"/>
          <w:numId w:val="0"/>
        </w:numPr>
        <w:ind w:left="709" w:right="1000" w:hanging="567"/>
        <w:rPr>
          <w:b w:val="0"/>
          <w:bCs/>
          <w:color w:val="auto"/>
        </w:rPr>
      </w:pPr>
      <w:r w:rsidRPr="00531DE0">
        <w:rPr>
          <w:b w:val="0"/>
          <w:bCs/>
          <w:color w:val="auto"/>
        </w:rPr>
        <w:t>9.</w:t>
      </w:r>
      <w:r w:rsidR="008C5F46">
        <w:rPr>
          <w:b w:val="0"/>
          <w:bCs/>
          <w:color w:val="auto"/>
        </w:rPr>
        <w:t>8</w:t>
      </w:r>
      <w:r w:rsidRPr="00531DE0">
        <w:rPr>
          <w:b w:val="0"/>
          <w:bCs/>
          <w:color w:val="auto"/>
        </w:rPr>
        <w:t xml:space="preserve">. Celem prac jest </w:t>
      </w:r>
      <w:r w:rsidR="00F5404C">
        <w:rPr>
          <w:b w:val="0"/>
          <w:bCs/>
          <w:color w:val="auto"/>
        </w:rPr>
        <w:t xml:space="preserve">uzgodnienie </w:t>
      </w:r>
      <w:r w:rsidRPr="00531DE0">
        <w:rPr>
          <w:b w:val="0"/>
          <w:bCs/>
          <w:color w:val="auto"/>
        </w:rPr>
        <w:t>powiatow</w:t>
      </w:r>
      <w:r w:rsidR="00F5404C">
        <w:rPr>
          <w:b w:val="0"/>
          <w:bCs/>
          <w:color w:val="auto"/>
        </w:rPr>
        <w:t>ej</w:t>
      </w:r>
      <w:r w:rsidRPr="00531DE0">
        <w:rPr>
          <w:b w:val="0"/>
          <w:bCs/>
          <w:color w:val="auto"/>
        </w:rPr>
        <w:t xml:space="preserve"> </w:t>
      </w:r>
      <w:r w:rsidR="002440DE" w:rsidRPr="000010DA">
        <w:rPr>
          <w:b w:val="0"/>
          <w:bCs/>
          <w:color w:val="auto"/>
        </w:rPr>
        <w:t xml:space="preserve">inicjalnej </w:t>
      </w:r>
      <w:r w:rsidRPr="000010DA">
        <w:rPr>
          <w:b w:val="0"/>
          <w:bCs/>
          <w:color w:val="auto"/>
        </w:rPr>
        <w:t>baz</w:t>
      </w:r>
      <w:r w:rsidR="00F5404C" w:rsidRPr="000010DA">
        <w:rPr>
          <w:b w:val="0"/>
          <w:bCs/>
          <w:color w:val="auto"/>
        </w:rPr>
        <w:t>y</w:t>
      </w:r>
      <w:r w:rsidRPr="000010DA">
        <w:rPr>
          <w:b w:val="0"/>
          <w:bCs/>
          <w:color w:val="auto"/>
        </w:rPr>
        <w:t xml:space="preserve"> danych GESUT.</w:t>
      </w:r>
      <w:r w:rsidR="000010DA" w:rsidRPr="000010DA">
        <w:rPr>
          <w:b w:val="0"/>
          <w:bCs/>
          <w:color w:val="auto"/>
        </w:rPr>
        <w:t xml:space="preserve"> </w:t>
      </w:r>
      <w:r w:rsidR="000010DA" w:rsidRPr="000010DA">
        <w:rPr>
          <w:b w:val="0"/>
          <w:bCs/>
        </w:rPr>
        <w:t>Zakres opracowania dotyczy całego powiatu chojnickiego.</w:t>
      </w:r>
    </w:p>
    <w:p w14:paraId="0F5DA9A1" w14:textId="6BC0F258" w:rsidR="00B07495" w:rsidRPr="00162D52" w:rsidRDefault="00B07495" w:rsidP="00E479E1">
      <w:pPr>
        <w:pStyle w:val="Nagwek1"/>
        <w:numPr>
          <w:ilvl w:val="0"/>
          <w:numId w:val="0"/>
        </w:numPr>
        <w:ind w:left="567" w:right="1000" w:hanging="425"/>
        <w:rPr>
          <w:b w:val="0"/>
          <w:bCs/>
          <w:color w:val="auto"/>
        </w:rPr>
      </w:pPr>
      <w:r w:rsidRPr="00162D52">
        <w:rPr>
          <w:b w:val="0"/>
          <w:bCs/>
          <w:color w:val="auto"/>
        </w:rPr>
        <w:t>9.</w:t>
      </w:r>
      <w:r w:rsidR="008C5F46">
        <w:rPr>
          <w:b w:val="0"/>
          <w:bCs/>
          <w:color w:val="auto"/>
        </w:rPr>
        <w:t>9</w:t>
      </w:r>
      <w:r w:rsidRPr="00162D52">
        <w:rPr>
          <w:b w:val="0"/>
          <w:bCs/>
          <w:color w:val="auto"/>
        </w:rPr>
        <w:t xml:space="preserve">. </w:t>
      </w:r>
      <w:r w:rsidR="00B958EF" w:rsidRPr="00162D52">
        <w:rPr>
          <w:b w:val="0"/>
          <w:bCs/>
          <w:color w:val="auto"/>
        </w:rPr>
        <w:t>Podmioty władające sieciami zostały zebrane na dzień aktualności danych OPZ</w:t>
      </w:r>
      <w:r w:rsidR="00E479E1">
        <w:rPr>
          <w:b w:val="0"/>
          <w:bCs/>
          <w:color w:val="auto"/>
        </w:rPr>
        <w:t>,</w:t>
      </w:r>
      <w:r w:rsidR="00B958EF" w:rsidRPr="00162D52">
        <w:rPr>
          <w:b w:val="0"/>
          <w:bCs/>
          <w:color w:val="auto"/>
        </w:rPr>
        <w:t xml:space="preserve"> stąd należy się spodziewać, że w trakcie wykonywania prac wykaz podmiotów jak i danych je charakteryzujących może ulec zmianie</w:t>
      </w:r>
      <w:r w:rsidR="009F2EB3" w:rsidRPr="00162D52">
        <w:rPr>
          <w:b w:val="0"/>
          <w:bCs/>
          <w:color w:val="auto"/>
        </w:rPr>
        <w:t>. Zamawiający dołoży wszelkich starań, aby dane jakie zostaną przygotowane przez podmioty władające zostały przekazane w</w:t>
      </w:r>
      <w:r w:rsidR="000A1E78" w:rsidRPr="00162D52">
        <w:rPr>
          <w:b w:val="0"/>
          <w:bCs/>
          <w:color w:val="auto"/>
        </w:rPr>
        <w:t> </w:t>
      </w:r>
      <w:r w:rsidR="009F2EB3" w:rsidRPr="00162D52">
        <w:rPr>
          <w:b w:val="0"/>
          <w:bCs/>
          <w:color w:val="auto"/>
        </w:rPr>
        <w:t xml:space="preserve">formie cyfrowej. Dlatego też od Wykonawcy oczekuje się, że dokona pełnego wykorzystania, </w:t>
      </w:r>
      <w:r w:rsidR="000D38A0">
        <w:rPr>
          <w:b w:val="0"/>
          <w:bCs/>
          <w:color w:val="auto"/>
        </w:rPr>
        <w:br/>
      </w:r>
      <w:r w:rsidR="009F2EB3" w:rsidRPr="00162D52">
        <w:rPr>
          <w:b w:val="0"/>
          <w:bCs/>
          <w:color w:val="auto"/>
        </w:rPr>
        <w:t>a w razie potrzeby bezstratnego przetworzenia wszystkich otrzymanych danych branżowych, niezależnie od ich postaci, formy i formatu.</w:t>
      </w:r>
    </w:p>
    <w:p w14:paraId="142E55FF" w14:textId="3B128A42" w:rsidR="00B07495" w:rsidRDefault="00B07495" w:rsidP="00E479E1">
      <w:pPr>
        <w:pStyle w:val="Nagwek1"/>
        <w:numPr>
          <w:ilvl w:val="0"/>
          <w:numId w:val="0"/>
        </w:numPr>
        <w:ind w:left="567" w:right="1000" w:hanging="425"/>
        <w:rPr>
          <w:b w:val="0"/>
          <w:bCs/>
          <w:color w:val="auto"/>
        </w:rPr>
      </w:pPr>
      <w:r w:rsidRPr="00531DE0">
        <w:rPr>
          <w:b w:val="0"/>
          <w:bCs/>
          <w:color w:val="auto"/>
        </w:rPr>
        <w:t>9.</w:t>
      </w:r>
      <w:r w:rsidR="008C5F46">
        <w:rPr>
          <w:b w:val="0"/>
          <w:bCs/>
          <w:color w:val="auto"/>
        </w:rPr>
        <w:t>10</w:t>
      </w:r>
      <w:r w:rsidRPr="00531DE0">
        <w:rPr>
          <w:b w:val="0"/>
          <w:bCs/>
          <w:color w:val="auto"/>
        </w:rPr>
        <w:t xml:space="preserve">. </w:t>
      </w:r>
      <w:r w:rsidR="003A44A3" w:rsidRPr="003A44A3">
        <w:rPr>
          <w:b w:val="0"/>
          <w:bCs/>
          <w:color w:val="auto"/>
        </w:rPr>
        <w:t xml:space="preserve">Wykonawca </w:t>
      </w:r>
      <w:r w:rsidR="00C14F65">
        <w:rPr>
          <w:b w:val="0"/>
          <w:bCs/>
          <w:color w:val="auto"/>
        </w:rPr>
        <w:t>zaktualizuje</w:t>
      </w:r>
      <w:r w:rsidR="003A44A3" w:rsidRPr="003A44A3">
        <w:rPr>
          <w:b w:val="0"/>
          <w:bCs/>
          <w:color w:val="auto"/>
        </w:rPr>
        <w:t xml:space="preserve"> produkcyjn</w:t>
      </w:r>
      <w:r w:rsidR="00C14F65">
        <w:rPr>
          <w:b w:val="0"/>
          <w:bCs/>
          <w:color w:val="auto"/>
        </w:rPr>
        <w:t xml:space="preserve">ą bazę danych </w:t>
      </w:r>
      <w:r w:rsidR="00230211" w:rsidRPr="003A44A3">
        <w:rPr>
          <w:b w:val="0"/>
          <w:bCs/>
          <w:color w:val="auto"/>
        </w:rPr>
        <w:t xml:space="preserve">wynikami </w:t>
      </w:r>
      <w:r w:rsidR="00AB3CE4">
        <w:rPr>
          <w:b w:val="0"/>
          <w:bCs/>
          <w:color w:val="auto"/>
        </w:rPr>
        <w:t>dany</w:t>
      </w:r>
      <w:r w:rsidR="008010A6">
        <w:rPr>
          <w:b w:val="0"/>
          <w:bCs/>
          <w:color w:val="auto"/>
        </w:rPr>
        <w:t>ch</w:t>
      </w:r>
      <w:r w:rsidR="00AB3CE4">
        <w:rPr>
          <w:b w:val="0"/>
          <w:bCs/>
          <w:color w:val="auto"/>
        </w:rPr>
        <w:t xml:space="preserve"> </w:t>
      </w:r>
      <w:r w:rsidR="00C14F65">
        <w:rPr>
          <w:b w:val="0"/>
          <w:bCs/>
          <w:color w:val="auto"/>
        </w:rPr>
        <w:t>pozys</w:t>
      </w:r>
      <w:r w:rsidR="00230211">
        <w:rPr>
          <w:b w:val="0"/>
          <w:bCs/>
          <w:color w:val="auto"/>
        </w:rPr>
        <w:t>k</w:t>
      </w:r>
      <w:r w:rsidR="00C14F65">
        <w:rPr>
          <w:b w:val="0"/>
          <w:bCs/>
          <w:color w:val="auto"/>
        </w:rPr>
        <w:t xml:space="preserve">anymi </w:t>
      </w:r>
      <w:r w:rsidR="004367F4">
        <w:rPr>
          <w:b w:val="0"/>
          <w:bCs/>
          <w:color w:val="auto"/>
        </w:rPr>
        <w:t xml:space="preserve">od branż </w:t>
      </w:r>
      <w:r w:rsidR="003A44A3" w:rsidRPr="003A44A3">
        <w:rPr>
          <w:b w:val="0"/>
          <w:bCs/>
          <w:color w:val="auto"/>
        </w:rPr>
        <w:t>z uwzględnieniem nowych zmian zaistniałych w bazie danych prowadzonej w</w:t>
      </w:r>
      <w:r w:rsidR="004367F4">
        <w:rPr>
          <w:b w:val="0"/>
          <w:bCs/>
          <w:color w:val="auto"/>
        </w:rPr>
        <w:t> </w:t>
      </w:r>
      <w:r w:rsidR="003A44A3" w:rsidRPr="003A44A3">
        <w:rPr>
          <w:b w:val="0"/>
          <w:bCs/>
          <w:color w:val="auto"/>
        </w:rPr>
        <w:t>sposób ciągły przez Zamawiającego.</w:t>
      </w:r>
    </w:p>
    <w:p w14:paraId="0342E227" w14:textId="58B6B490" w:rsidR="00B07495" w:rsidRDefault="00B07495" w:rsidP="004367F4">
      <w:pPr>
        <w:pStyle w:val="Nagwek1"/>
        <w:numPr>
          <w:ilvl w:val="0"/>
          <w:numId w:val="0"/>
        </w:numPr>
        <w:ind w:left="709" w:right="1000" w:hanging="567"/>
        <w:rPr>
          <w:b w:val="0"/>
          <w:bCs/>
          <w:color w:val="auto"/>
        </w:rPr>
      </w:pPr>
      <w:r w:rsidRPr="00531DE0">
        <w:rPr>
          <w:b w:val="0"/>
          <w:bCs/>
          <w:color w:val="auto"/>
        </w:rPr>
        <w:t>9.</w:t>
      </w:r>
      <w:r>
        <w:rPr>
          <w:b w:val="0"/>
          <w:bCs/>
          <w:color w:val="auto"/>
        </w:rPr>
        <w:t>1</w:t>
      </w:r>
      <w:r w:rsidR="008C5F46">
        <w:rPr>
          <w:b w:val="0"/>
          <w:bCs/>
          <w:color w:val="auto"/>
        </w:rPr>
        <w:t>1</w:t>
      </w:r>
      <w:r w:rsidRPr="00531DE0">
        <w:rPr>
          <w:b w:val="0"/>
          <w:bCs/>
          <w:color w:val="auto"/>
        </w:rPr>
        <w:t xml:space="preserve">. </w:t>
      </w:r>
      <w:r w:rsidR="004367F4" w:rsidRPr="004367F4">
        <w:rPr>
          <w:b w:val="0"/>
          <w:bCs/>
          <w:color w:val="auto"/>
        </w:rPr>
        <w:t>Po uzupełnieniu zbiorów danych GESUT w bazie powiatowej Wykonawca w</w:t>
      </w:r>
      <w:r w:rsidR="004367F4">
        <w:rPr>
          <w:b w:val="0"/>
          <w:bCs/>
          <w:color w:val="auto"/>
        </w:rPr>
        <w:t> </w:t>
      </w:r>
      <w:r w:rsidR="004367F4" w:rsidRPr="004367F4">
        <w:rPr>
          <w:b w:val="0"/>
          <w:bCs/>
          <w:color w:val="auto"/>
        </w:rPr>
        <w:t>porozumieniu z Zamawiającym przygotuje zbiory danych dedykowane dla poszczególnych podmiotów władających sieciami, zgodnie z wytycznymi samych podmiotów, w postaciach i formach wnioskowanych przez Zamawiającego, przy czym Wykonawca jest zobowiązany do przygotowania danych wyłącznie w ich cyfrowych postaciach.</w:t>
      </w:r>
    </w:p>
    <w:p w14:paraId="069B5731" w14:textId="6CA40CC8" w:rsidR="00831000" w:rsidRPr="009A1327" w:rsidRDefault="000E0775" w:rsidP="009A1327">
      <w:pPr>
        <w:ind w:left="709" w:hanging="567"/>
      </w:pPr>
      <w:r>
        <w:t>9.1</w:t>
      </w:r>
      <w:r w:rsidR="008C5F46">
        <w:t>2</w:t>
      </w:r>
      <w:r>
        <w:t xml:space="preserve">. </w:t>
      </w:r>
      <w:r w:rsidR="006B0C4E">
        <w:t xml:space="preserve">W przypadku uwag </w:t>
      </w:r>
      <w:r w:rsidR="00332C6D">
        <w:t xml:space="preserve">gestorów powstałych podczas uzgadniania bazy GESUT, Wykonawca </w:t>
      </w:r>
      <w:r w:rsidR="003E1EA0">
        <w:t xml:space="preserve">ma za zadanie </w:t>
      </w:r>
      <w:r w:rsidR="000C149D">
        <w:t>z</w:t>
      </w:r>
      <w:r w:rsidR="00332C6D">
        <w:t>a</w:t>
      </w:r>
      <w:r w:rsidR="000C149D">
        <w:t>k</w:t>
      </w:r>
      <w:r w:rsidR="00332C6D">
        <w:t>tualiz</w:t>
      </w:r>
      <w:r w:rsidR="000C149D">
        <w:t>o</w:t>
      </w:r>
      <w:r w:rsidR="00332C6D">
        <w:t>wa</w:t>
      </w:r>
      <w:r w:rsidR="003E1EA0">
        <w:t>nie</w:t>
      </w:r>
      <w:r w:rsidR="00332C6D">
        <w:t xml:space="preserve"> powiatow</w:t>
      </w:r>
      <w:r w:rsidR="003E1EA0">
        <w:t>ej</w:t>
      </w:r>
      <w:r w:rsidR="00332C6D">
        <w:t xml:space="preserve"> baz</w:t>
      </w:r>
      <w:r w:rsidR="003E1EA0">
        <w:t>y</w:t>
      </w:r>
      <w:r w:rsidR="00332C6D">
        <w:t xml:space="preserve"> danych o </w:t>
      </w:r>
      <w:r w:rsidR="003E1EA0">
        <w:t>te zmiany.</w:t>
      </w:r>
    </w:p>
    <w:p w14:paraId="7CF20DD7" w14:textId="106CACF3" w:rsidR="00831000" w:rsidRPr="000E0775" w:rsidRDefault="00831000" w:rsidP="003E1EA0">
      <w:pPr>
        <w:ind w:left="709" w:hanging="567"/>
      </w:pPr>
    </w:p>
    <w:p w14:paraId="15A78399" w14:textId="4B0B5EB9" w:rsidR="00D3598D" w:rsidRPr="003E479A" w:rsidRDefault="009A45A1" w:rsidP="00C010AB">
      <w:pPr>
        <w:pStyle w:val="Nagwek1"/>
        <w:ind w:left="361" w:right="1000" w:hanging="362"/>
        <w:rPr>
          <w:color w:val="auto"/>
        </w:rPr>
      </w:pPr>
      <w:r w:rsidRPr="003E479A">
        <w:rPr>
          <w:color w:val="auto"/>
        </w:rPr>
        <w:t>Kontrola i odbiór prac</w:t>
      </w:r>
      <w:r w:rsidR="00C839F5" w:rsidRPr="003E479A">
        <w:rPr>
          <w:color w:val="auto"/>
        </w:rPr>
        <w:t xml:space="preserve"> </w:t>
      </w:r>
    </w:p>
    <w:p w14:paraId="56703EF3" w14:textId="7FE1D1B8" w:rsidR="00D3598D" w:rsidRPr="007B130E" w:rsidRDefault="009A45A1" w:rsidP="00C010AB">
      <w:pPr>
        <w:ind w:left="864" w:right="1000" w:hanging="504"/>
        <w:rPr>
          <w:color w:val="45B0E1" w:themeColor="accent1" w:themeTint="99"/>
        </w:rPr>
      </w:pPr>
      <w:r w:rsidRPr="003E479A">
        <w:rPr>
          <w:color w:val="auto"/>
        </w:rPr>
        <w:t xml:space="preserve">10.1. Z przeprowadzonych prac </w:t>
      </w:r>
      <w:r w:rsidR="00F71FFD">
        <w:rPr>
          <w:color w:val="auto"/>
        </w:rPr>
        <w:t xml:space="preserve">dotyczących etapu </w:t>
      </w:r>
      <w:r w:rsidR="00F71FFD" w:rsidRPr="00331484">
        <w:rPr>
          <w:color w:val="auto"/>
        </w:rPr>
        <w:t>II i III</w:t>
      </w:r>
      <w:r w:rsidR="00F71FFD">
        <w:rPr>
          <w:color w:val="auto"/>
        </w:rPr>
        <w:t xml:space="preserve"> </w:t>
      </w:r>
      <w:r w:rsidRPr="003E479A">
        <w:rPr>
          <w:color w:val="auto"/>
        </w:rPr>
        <w:t>Wykonawca sporządzi dokumentację w formie operatu technicznego, który powinien zostać wykonany zgodnie z wymogami zawartymi</w:t>
      </w:r>
      <w:r w:rsidR="00C839F5" w:rsidRPr="003E479A">
        <w:rPr>
          <w:color w:val="auto"/>
        </w:rPr>
        <w:t xml:space="preserve"> </w:t>
      </w:r>
      <w:r w:rsidRPr="003E479A">
        <w:rPr>
          <w:color w:val="auto"/>
        </w:rPr>
        <w:t>w</w:t>
      </w:r>
      <w:r w:rsidR="00B52E4B" w:rsidRPr="003E479A">
        <w:rPr>
          <w:color w:val="auto"/>
        </w:rPr>
        <w:t> </w:t>
      </w:r>
      <w:r w:rsidRPr="003E479A">
        <w:rPr>
          <w:color w:val="auto"/>
        </w:rPr>
        <w:t xml:space="preserve">rozporządzeniu o standardach. </w:t>
      </w:r>
      <w:r w:rsidR="007B130E">
        <w:rPr>
          <w:color w:val="auto"/>
        </w:rPr>
        <w:t xml:space="preserve"> </w:t>
      </w:r>
    </w:p>
    <w:p w14:paraId="2B2BDD3A" w14:textId="77777777" w:rsidR="00D3598D" w:rsidRPr="003E479A" w:rsidRDefault="009A45A1" w:rsidP="00C010AB">
      <w:pPr>
        <w:ind w:left="864" w:right="1000" w:hanging="504"/>
        <w:rPr>
          <w:color w:val="auto"/>
        </w:rPr>
      </w:pPr>
      <w:r w:rsidRPr="003E479A">
        <w:rPr>
          <w:color w:val="auto"/>
        </w:rPr>
        <w:t xml:space="preserve">10.2. Operat techniczny powinien zawierać dokumentację powstałą w wyniku zgłoszonej pracy geodezyjnej, w szczególności: </w:t>
      </w:r>
    </w:p>
    <w:p w14:paraId="4CD2B197" w14:textId="77777777" w:rsidR="00D3598D" w:rsidRPr="003E479A" w:rsidRDefault="009A45A1" w:rsidP="003E479A">
      <w:pPr>
        <w:numPr>
          <w:ilvl w:val="0"/>
          <w:numId w:val="8"/>
        </w:numPr>
        <w:ind w:left="1418" w:right="1000" w:hanging="425"/>
        <w:rPr>
          <w:color w:val="auto"/>
        </w:rPr>
      </w:pPr>
      <w:r w:rsidRPr="003E479A">
        <w:rPr>
          <w:color w:val="auto"/>
        </w:rPr>
        <w:t xml:space="preserve">sprawozdanie techniczne, </w:t>
      </w:r>
    </w:p>
    <w:p w14:paraId="49F3DE8C" w14:textId="77777777" w:rsidR="00D3598D" w:rsidRPr="003E479A" w:rsidRDefault="009A45A1" w:rsidP="003E479A">
      <w:pPr>
        <w:numPr>
          <w:ilvl w:val="0"/>
          <w:numId w:val="8"/>
        </w:numPr>
        <w:ind w:left="1418" w:right="1000" w:hanging="425"/>
        <w:rPr>
          <w:color w:val="auto"/>
        </w:rPr>
      </w:pPr>
      <w:r w:rsidRPr="003E479A">
        <w:rPr>
          <w:color w:val="auto"/>
        </w:rPr>
        <w:t xml:space="preserve">dziennik prac, </w:t>
      </w:r>
    </w:p>
    <w:p w14:paraId="2BAD81E5" w14:textId="77777777" w:rsidR="00D3598D" w:rsidRPr="003E479A" w:rsidRDefault="009A45A1" w:rsidP="003E479A">
      <w:pPr>
        <w:numPr>
          <w:ilvl w:val="0"/>
          <w:numId w:val="8"/>
        </w:numPr>
        <w:ind w:left="1418" w:right="1000" w:hanging="425"/>
        <w:rPr>
          <w:color w:val="auto"/>
        </w:rPr>
      </w:pPr>
      <w:r w:rsidRPr="003E479A">
        <w:rPr>
          <w:color w:val="auto"/>
        </w:rPr>
        <w:t xml:space="preserve">raporty i zestawiania wymienione w Opisie Przedmiotu Zamówienia. </w:t>
      </w:r>
    </w:p>
    <w:p w14:paraId="3A5CEA49" w14:textId="77777777" w:rsidR="00D3598D" w:rsidRPr="000B4B08" w:rsidRDefault="009A45A1" w:rsidP="00C010AB">
      <w:pPr>
        <w:ind w:left="437" w:right="1000"/>
        <w:rPr>
          <w:color w:val="auto"/>
        </w:rPr>
      </w:pPr>
      <w:r w:rsidRPr="000B4B08">
        <w:rPr>
          <w:color w:val="auto"/>
        </w:rPr>
        <w:t xml:space="preserve">10.3. Do utworzonego operatu Wykonawca dołączy nośnik elektroniczny zawierający: </w:t>
      </w:r>
    </w:p>
    <w:p w14:paraId="1994BFEC" w14:textId="3089EF35" w:rsidR="00D3598D" w:rsidRPr="000B4B08" w:rsidRDefault="009A45A1" w:rsidP="003E479A">
      <w:pPr>
        <w:numPr>
          <w:ilvl w:val="0"/>
          <w:numId w:val="8"/>
        </w:numPr>
        <w:ind w:left="1418" w:right="1000" w:hanging="439"/>
        <w:rPr>
          <w:color w:val="auto"/>
        </w:rPr>
      </w:pPr>
      <w:r w:rsidRPr="000B4B08">
        <w:rPr>
          <w:color w:val="auto"/>
        </w:rPr>
        <w:t>dane dotyczące etapu I</w:t>
      </w:r>
    </w:p>
    <w:p w14:paraId="09844343" w14:textId="66901F4B" w:rsidR="00D3598D" w:rsidRPr="000B4B08" w:rsidRDefault="00D5003B" w:rsidP="00B16788">
      <w:pPr>
        <w:numPr>
          <w:ilvl w:val="0"/>
          <w:numId w:val="8"/>
        </w:numPr>
        <w:ind w:left="1418" w:right="1000" w:hanging="439"/>
        <w:rPr>
          <w:color w:val="auto"/>
        </w:rPr>
      </w:pPr>
      <w:r w:rsidRPr="000B4B08">
        <w:rPr>
          <w:color w:val="auto"/>
        </w:rPr>
        <w:t>raporty i zestawiania wymienione w Opisie Przedmiotu Zamówienia a</w:t>
      </w:r>
      <w:r w:rsidR="003E479A" w:rsidRPr="000B4B08">
        <w:rPr>
          <w:color w:val="auto"/>
        </w:rPr>
        <w:t xml:space="preserve"> </w:t>
      </w:r>
      <w:r w:rsidRPr="000B4B08">
        <w:rPr>
          <w:color w:val="auto"/>
        </w:rPr>
        <w:t>z</w:t>
      </w:r>
      <w:r w:rsidR="003E479A" w:rsidRPr="000B4B08">
        <w:rPr>
          <w:color w:val="auto"/>
        </w:rPr>
        <w:t xml:space="preserve"> racji ich wielkości nieumieszczone w operacie.</w:t>
      </w:r>
    </w:p>
    <w:p w14:paraId="321517D0" w14:textId="3C666DF8" w:rsidR="00D3598D" w:rsidRPr="000B4B08" w:rsidRDefault="009A45A1" w:rsidP="003E479A">
      <w:pPr>
        <w:numPr>
          <w:ilvl w:val="0"/>
          <w:numId w:val="8"/>
        </w:numPr>
        <w:ind w:left="1418" w:right="1000" w:hanging="439"/>
        <w:rPr>
          <w:color w:val="auto"/>
        </w:rPr>
      </w:pPr>
      <w:r w:rsidRPr="000B4B08">
        <w:rPr>
          <w:color w:val="auto"/>
        </w:rPr>
        <w:t xml:space="preserve">wynikowe pliki GML i KCD – osobno dla bazy </w:t>
      </w:r>
      <w:r w:rsidR="00B16788" w:rsidRPr="000B4B08">
        <w:rPr>
          <w:color w:val="auto"/>
        </w:rPr>
        <w:t xml:space="preserve">BDOT500 i </w:t>
      </w:r>
      <w:r w:rsidRPr="000B4B08">
        <w:rPr>
          <w:color w:val="auto"/>
        </w:rPr>
        <w:t xml:space="preserve">GESUT </w:t>
      </w:r>
    </w:p>
    <w:p w14:paraId="4561FDA1" w14:textId="77777777" w:rsidR="00B16788" w:rsidRPr="000B4B08" w:rsidRDefault="009A45A1" w:rsidP="003E479A">
      <w:pPr>
        <w:numPr>
          <w:ilvl w:val="0"/>
          <w:numId w:val="8"/>
        </w:numPr>
        <w:spacing w:after="0" w:line="361" w:lineRule="auto"/>
        <w:ind w:left="1418" w:right="1000" w:hanging="439"/>
        <w:rPr>
          <w:color w:val="auto"/>
        </w:rPr>
      </w:pPr>
      <w:r w:rsidRPr="000B4B08">
        <w:rPr>
          <w:color w:val="auto"/>
        </w:rPr>
        <w:t>raporty z walidacji wynikowych plików GML</w:t>
      </w:r>
    </w:p>
    <w:p w14:paraId="10AFBD9A" w14:textId="286F5B8E" w:rsidR="00D3598D" w:rsidRPr="000B4B08" w:rsidRDefault="009A45A1" w:rsidP="003E479A">
      <w:pPr>
        <w:numPr>
          <w:ilvl w:val="0"/>
          <w:numId w:val="8"/>
        </w:numPr>
        <w:ind w:left="1418" w:right="1000" w:hanging="439"/>
        <w:rPr>
          <w:color w:val="auto"/>
        </w:rPr>
      </w:pPr>
      <w:r w:rsidRPr="000B4B08">
        <w:rPr>
          <w:color w:val="auto"/>
        </w:rPr>
        <w:t>plik</w:t>
      </w:r>
      <w:r w:rsidR="000B4B08" w:rsidRPr="000B4B08">
        <w:rPr>
          <w:color w:val="auto"/>
        </w:rPr>
        <w:t>i</w:t>
      </w:r>
      <w:r w:rsidRPr="000B4B08">
        <w:rPr>
          <w:color w:val="auto"/>
        </w:rPr>
        <w:t xml:space="preserve"> KCD z bazą GESUT z uzupełnionymi danymi od podmiotów władających sieciami uzbrojenia terenu,</w:t>
      </w:r>
      <w:r w:rsidR="00C839F5" w:rsidRPr="000B4B08">
        <w:rPr>
          <w:color w:val="auto"/>
        </w:rPr>
        <w:t xml:space="preserve"> </w:t>
      </w:r>
    </w:p>
    <w:p w14:paraId="410973DE" w14:textId="77777777" w:rsidR="00D3598D" w:rsidRPr="00453616" w:rsidRDefault="009A45A1" w:rsidP="003E479A">
      <w:pPr>
        <w:numPr>
          <w:ilvl w:val="0"/>
          <w:numId w:val="8"/>
        </w:numPr>
        <w:ind w:left="1418" w:right="1000" w:hanging="439"/>
        <w:rPr>
          <w:color w:val="auto"/>
        </w:rPr>
      </w:pPr>
      <w:r w:rsidRPr="00453616">
        <w:rPr>
          <w:color w:val="auto"/>
        </w:rPr>
        <w:t xml:space="preserve">zbiory danych dedykowane dla poszczególnych podmiotów władających sieciami </w:t>
      </w:r>
    </w:p>
    <w:p w14:paraId="2B7894A5" w14:textId="2444A856" w:rsidR="00D3598D" w:rsidRPr="00453616" w:rsidRDefault="00764E82" w:rsidP="00C010AB">
      <w:pPr>
        <w:numPr>
          <w:ilvl w:val="1"/>
          <w:numId w:val="9"/>
        </w:numPr>
        <w:ind w:left="996" w:right="1000" w:hanging="569"/>
        <w:rPr>
          <w:color w:val="auto"/>
        </w:rPr>
      </w:pPr>
      <w:r>
        <w:rPr>
          <w:color w:val="auto"/>
        </w:rPr>
        <w:t>Drugi</w:t>
      </w:r>
      <w:r w:rsidR="009A45A1" w:rsidRPr="00453616">
        <w:rPr>
          <w:color w:val="auto"/>
        </w:rPr>
        <w:t xml:space="preserve"> negatywny protokół kontroli może być przyczyną wypowiedzenia Umowy przez Zamawiającego z winy Wykonawcy. </w:t>
      </w:r>
    </w:p>
    <w:p w14:paraId="4BEB3709" w14:textId="549DEC44" w:rsidR="00D3598D" w:rsidRPr="00453616" w:rsidRDefault="009A45A1" w:rsidP="00C010AB">
      <w:pPr>
        <w:numPr>
          <w:ilvl w:val="1"/>
          <w:numId w:val="9"/>
        </w:numPr>
        <w:ind w:left="996" w:right="1000" w:hanging="569"/>
        <w:rPr>
          <w:color w:val="auto"/>
        </w:rPr>
      </w:pPr>
      <w:r w:rsidRPr="00453616">
        <w:rPr>
          <w:color w:val="auto"/>
        </w:rPr>
        <w:t xml:space="preserve">Zamawiający uzna całość zamówienia za prawidłowo wykonane po pozytywnym odbiorze prac. Odbiorem objęte będą zarówno zmodyfikowana baza </w:t>
      </w:r>
      <w:r w:rsidR="00453616" w:rsidRPr="00453616">
        <w:rPr>
          <w:color w:val="auto"/>
        </w:rPr>
        <w:t xml:space="preserve">BDOT500, </w:t>
      </w:r>
      <w:r w:rsidRPr="00453616">
        <w:rPr>
          <w:color w:val="auto"/>
        </w:rPr>
        <w:t>GESUT</w:t>
      </w:r>
      <w:r w:rsidR="00453616" w:rsidRPr="00453616">
        <w:rPr>
          <w:color w:val="auto"/>
        </w:rPr>
        <w:t xml:space="preserve"> i </w:t>
      </w:r>
      <w:proofErr w:type="spellStart"/>
      <w:r w:rsidR="00453616" w:rsidRPr="00453616">
        <w:rPr>
          <w:color w:val="auto"/>
        </w:rPr>
        <w:t>EGiB</w:t>
      </w:r>
      <w:proofErr w:type="spellEnd"/>
      <w:r w:rsidRPr="00453616">
        <w:rPr>
          <w:color w:val="auto"/>
        </w:rPr>
        <w:t xml:space="preserve"> wraz z operatem technicznym jak i zasilenie powiatowej bazy danych wraz z kontrolą zgodności danych ze schematem UML. </w:t>
      </w:r>
    </w:p>
    <w:p w14:paraId="19AB3DD9" w14:textId="77777777" w:rsidR="00D3598D" w:rsidRPr="00453616" w:rsidRDefault="009A45A1" w:rsidP="00C010AB">
      <w:pPr>
        <w:numPr>
          <w:ilvl w:val="1"/>
          <w:numId w:val="9"/>
        </w:numPr>
        <w:ind w:left="996" w:right="1000" w:hanging="569"/>
        <w:rPr>
          <w:color w:val="auto"/>
        </w:rPr>
      </w:pPr>
      <w:r w:rsidRPr="00453616">
        <w:rPr>
          <w:color w:val="auto"/>
        </w:rPr>
        <w:t xml:space="preserve">Z czynności odbioru Zamawiający sporządzi protokół, który po podpisaniu przez obie Strony, doręczy Wykonawcy w dniu zakończenia odbioru. </w:t>
      </w:r>
    </w:p>
    <w:p w14:paraId="46ED49E6" w14:textId="01BD2C8C" w:rsidR="00D3598D" w:rsidRPr="00453616" w:rsidRDefault="00D3598D" w:rsidP="000F4D98">
      <w:pPr>
        <w:spacing w:after="108" w:line="259" w:lineRule="auto"/>
        <w:ind w:right="1000"/>
        <w:jc w:val="left"/>
        <w:rPr>
          <w:color w:val="auto"/>
        </w:rPr>
      </w:pPr>
    </w:p>
    <w:p w14:paraId="1838CCBB" w14:textId="77777777" w:rsidR="00D3598D" w:rsidRPr="00453616" w:rsidRDefault="009A45A1" w:rsidP="00C010AB">
      <w:pPr>
        <w:pStyle w:val="Nagwek1"/>
        <w:numPr>
          <w:ilvl w:val="0"/>
          <w:numId w:val="0"/>
        </w:numPr>
        <w:ind w:left="9" w:right="1000"/>
        <w:rPr>
          <w:color w:val="auto"/>
        </w:rPr>
      </w:pPr>
      <w:r w:rsidRPr="00453616">
        <w:rPr>
          <w:color w:val="auto"/>
        </w:rPr>
        <w:t xml:space="preserve">11.Ustalenia dodatkowe </w:t>
      </w:r>
    </w:p>
    <w:p w14:paraId="5612E30C" w14:textId="1F2A5BEA" w:rsidR="00D3598D" w:rsidRPr="00453616" w:rsidRDefault="009A45A1" w:rsidP="00453616">
      <w:pPr>
        <w:ind w:left="1061" w:right="1000" w:hanging="635"/>
        <w:rPr>
          <w:color w:val="auto"/>
        </w:rPr>
      </w:pPr>
      <w:r w:rsidRPr="00453616">
        <w:rPr>
          <w:color w:val="auto"/>
        </w:rPr>
        <w:t>11.1. Prace należy wykonać zgodnie z obowiązującymi przepisami oraz zgodnie z</w:t>
      </w:r>
      <w:r w:rsidR="004F5F53">
        <w:rPr>
          <w:color w:val="auto"/>
        </w:rPr>
        <w:t> </w:t>
      </w:r>
      <w:r w:rsidRPr="00453616">
        <w:rPr>
          <w:color w:val="auto"/>
        </w:rPr>
        <w:t>niniejszym OPZ, uwzględniając zalecenia Zamawiającego.</w:t>
      </w:r>
      <w:r w:rsidR="00C839F5" w:rsidRPr="00453616">
        <w:rPr>
          <w:color w:val="auto"/>
        </w:rPr>
        <w:t xml:space="preserve"> </w:t>
      </w:r>
    </w:p>
    <w:p w14:paraId="7E92E96A" w14:textId="5376F81E" w:rsidR="00D3598D" w:rsidRPr="00166C9F" w:rsidRDefault="009A45A1" w:rsidP="00166C9F">
      <w:pPr>
        <w:ind w:left="993" w:right="1000" w:hanging="567"/>
        <w:rPr>
          <w:color w:val="auto"/>
        </w:rPr>
      </w:pPr>
      <w:r w:rsidRPr="00453616">
        <w:rPr>
          <w:color w:val="auto"/>
        </w:rPr>
        <w:t xml:space="preserve">11.2. </w:t>
      </w:r>
      <w:r w:rsidRPr="00166C9F">
        <w:rPr>
          <w:color w:val="auto"/>
        </w:rPr>
        <w:t xml:space="preserve">Z uwagi na konieczność zachowania ciągłości pracy, Zamawiający będzie prowadził bieżącą aktualizację bazy danych do momentu zablokowania obszarów w celu aktualizacji produkcyjnej bazy danych. </w:t>
      </w:r>
    </w:p>
    <w:p w14:paraId="2EAD7BC5" w14:textId="1EDC4F8B" w:rsidR="001A66DB" w:rsidRPr="00F71FFD" w:rsidRDefault="001A66DB" w:rsidP="001A66DB">
      <w:pPr>
        <w:ind w:left="1061" w:right="1000" w:hanging="635"/>
        <w:rPr>
          <w:color w:val="auto"/>
        </w:rPr>
      </w:pPr>
      <w:r w:rsidRPr="00453616">
        <w:rPr>
          <w:color w:val="auto"/>
        </w:rPr>
        <w:t xml:space="preserve">11.3. </w:t>
      </w:r>
      <w:r w:rsidRPr="00F71FFD">
        <w:rPr>
          <w:color w:val="auto"/>
        </w:rPr>
        <w:t xml:space="preserve">Wykonawca zasili najpierw bazę danych testową (przygotowaną w swoim środowisku na podstawie plików opisanych w punkcie 7.2). Po weryfikacji przez Zamawiającego poprawności wykonania prac, Wykonawca zasili bazę danych produkcyjną. </w:t>
      </w:r>
      <w:r w:rsidRPr="001A66DB">
        <w:rPr>
          <w:bCs/>
          <w:color w:val="auto"/>
        </w:rPr>
        <w:t>Czas</w:t>
      </w:r>
      <w:r w:rsidRPr="001A66DB">
        <w:rPr>
          <w:color w:val="auto"/>
        </w:rPr>
        <w:t xml:space="preserve"> blokady bazy produkcyjnej</w:t>
      </w:r>
      <w:r w:rsidR="00FC094E">
        <w:rPr>
          <w:color w:val="auto"/>
        </w:rPr>
        <w:t xml:space="preserve"> nastąpi w piątek od godz. 15.00 do poniedziałku do godz. 7.00.</w:t>
      </w:r>
    </w:p>
    <w:p w14:paraId="6511738D" w14:textId="77777777" w:rsidR="00D3598D" w:rsidRPr="00453616" w:rsidRDefault="009A45A1" w:rsidP="00E479E1">
      <w:pPr>
        <w:ind w:left="993" w:right="1000" w:hanging="567"/>
        <w:rPr>
          <w:color w:val="auto"/>
        </w:rPr>
      </w:pPr>
      <w:r w:rsidRPr="00453616">
        <w:rPr>
          <w:color w:val="auto"/>
        </w:rPr>
        <w:t xml:space="preserve">11.4. Zmiany technologii wprowadzone w toku wykonywania prac przez Wykonawcę muszą być zatwierdzone przez Zamawiającego i wymagają formy pisemnej (wpisu do Dziennika Prac). </w:t>
      </w:r>
    </w:p>
    <w:p w14:paraId="3FD8147C" w14:textId="44178E74" w:rsidR="00E57CE5" w:rsidRDefault="009A45A1" w:rsidP="00FC094E">
      <w:pPr>
        <w:ind w:left="993" w:right="1000" w:hanging="567"/>
        <w:rPr>
          <w:color w:val="auto"/>
        </w:rPr>
      </w:pPr>
      <w:r w:rsidRPr="00453616">
        <w:rPr>
          <w:color w:val="auto"/>
        </w:rPr>
        <w:t>11.5. Zmiana realizacji przedmiotu umowy będzie możliwa jedynie w przypadku zmian</w:t>
      </w:r>
      <w:r w:rsidR="00C839F5" w:rsidRPr="00453616">
        <w:rPr>
          <w:color w:val="auto"/>
        </w:rPr>
        <w:t xml:space="preserve"> </w:t>
      </w:r>
      <w:r w:rsidRPr="00453616">
        <w:rPr>
          <w:color w:val="auto"/>
        </w:rPr>
        <w:t>w</w:t>
      </w:r>
      <w:r w:rsidR="004F5F53">
        <w:rPr>
          <w:color w:val="auto"/>
        </w:rPr>
        <w:t> </w:t>
      </w:r>
      <w:r w:rsidRPr="00453616">
        <w:rPr>
          <w:color w:val="auto"/>
        </w:rPr>
        <w:t xml:space="preserve">przepisach prawnych i technicznych na tyle ważnych, że zmieniających istotę zamówienia. </w:t>
      </w:r>
    </w:p>
    <w:p w14:paraId="597602E9" w14:textId="29941517" w:rsidR="0001729B" w:rsidRPr="0001729B" w:rsidRDefault="0001729B" w:rsidP="0001729B">
      <w:pPr>
        <w:pStyle w:val="Akapitzlist"/>
        <w:numPr>
          <w:ilvl w:val="1"/>
          <w:numId w:val="15"/>
        </w:numPr>
        <w:tabs>
          <w:tab w:val="left" w:pos="993"/>
          <w:tab w:val="left" w:pos="1843"/>
          <w:tab w:val="left" w:pos="8789"/>
        </w:tabs>
        <w:autoSpaceDE w:val="0"/>
        <w:autoSpaceDN w:val="0"/>
        <w:adjustRightInd w:val="0"/>
        <w:spacing w:after="0" w:line="276" w:lineRule="auto"/>
        <w:ind w:left="993" w:right="1008" w:hanging="567"/>
        <w:rPr>
          <w:rFonts w:cstheme="minorHAnsi"/>
        </w:rPr>
      </w:pPr>
      <w:r w:rsidRPr="0001729B">
        <w:rPr>
          <w:rFonts w:cstheme="minorHAnsi"/>
        </w:rPr>
        <w:t xml:space="preserve">Sprawy, które nie są uregulowane przepisami prawa oraz niniejszymi warunkami </w:t>
      </w:r>
      <w:r>
        <w:rPr>
          <w:rFonts w:cstheme="minorHAnsi"/>
        </w:rPr>
        <w:br/>
      </w:r>
      <w:r w:rsidRPr="0001729B">
        <w:rPr>
          <w:rFonts w:cstheme="minorHAnsi"/>
        </w:rPr>
        <w:t>technicznymi należy uzgadniać z Zamawiającym.</w:t>
      </w:r>
    </w:p>
    <w:p w14:paraId="62184E05" w14:textId="77777777" w:rsidR="0001729B" w:rsidRPr="00E57CE5" w:rsidRDefault="0001729B" w:rsidP="00FC094E">
      <w:pPr>
        <w:ind w:left="993" w:right="1000" w:hanging="567"/>
        <w:rPr>
          <w:color w:val="auto"/>
        </w:rPr>
      </w:pPr>
    </w:p>
    <w:sectPr w:rsidR="0001729B" w:rsidRPr="00E57CE5" w:rsidSect="0001729B">
      <w:footerReference w:type="even" r:id="rId7"/>
      <w:footerReference w:type="default" r:id="rId8"/>
      <w:footerReference w:type="first" r:id="rId9"/>
      <w:pgSz w:w="11900" w:h="16840"/>
      <w:pgMar w:top="1421" w:right="701" w:bottom="1478" w:left="1402" w:header="708" w:footer="7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82324" w14:textId="77777777" w:rsidR="006128FB" w:rsidRDefault="006128FB">
      <w:pPr>
        <w:spacing w:after="0" w:line="240" w:lineRule="auto"/>
      </w:pPr>
      <w:r>
        <w:separator/>
      </w:r>
    </w:p>
  </w:endnote>
  <w:endnote w:type="continuationSeparator" w:id="0">
    <w:p w14:paraId="76CD9928" w14:textId="77777777" w:rsidR="006128FB" w:rsidRDefault="0061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A8CB0" w14:textId="77777777" w:rsidR="00D3598D" w:rsidRDefault="009A45A1">
    <w:pPr>
      <w:tabs>
        <w:tab w:val="center" w:pos="439"/>
        <w:tab w:val="center" w:pos="9025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6367A" w14:textId="77777777" w:rsidR="00D3598D" w:rsidRDefault="009A45A1">
    <w:pPr>
      <w:tabs>
        <w:tab w:val="center" w:pos="439"/>
        <w:tab w:val="center" w:pos="9025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D3746" w14:textId="77777777" w:rsidR="00D3598D" w:rsidRDefault="009A45A1">
    <w:pPr>
      <w:tabs>
        <w:tab w:val="center" w:pos="439"/>
        <w:tab w:val="center" w:pos="9025"/>
      </w:tabs>
      <w:spacing w:after="0" w:line="259" w:lineRule="auto"/>
      <w:ind w:left="0" w:right="0" w:firstLine="0"/>
      <w:jc w:val="left"/>
    </w:pPr>
    <w:r>
      <w:rPr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39068" w14:textId="77777777" w:rsidR="006128FB" w:rsidRDefault="006128FB">
      <w:pPr>
        <w:spacing w:after="0" w:line="240" w:lineRule="auto"/>
      </w:pPr>
      <w:r>
        <w:separator/>
      </w:r>
    </w:p>
  </w:footnote>
  <w:footnote w:type="continuationSeparator" w:id="0">
    <w:p w14:paraId="3D663D50" w14:textId="77777777" w:rsidR="006128FB" w:rsidRDefault="0061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A6021"/>
    <w:multiLevelType w:val="multilevel"/>
    <w:tmpl w:val="1EB801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6F77FB"/>
    <w:multiLevelType w:val="hybridMultilevel"/>
    <w:tmpl w:val="54A6D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A093D"/>
    <w:multiLevelType w:val="multilevel"/>
    <w:tmpl w:val="55004608"/>
    <w:lvl w:ilvl="0">
      <w:start w:val="9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A96631"/>
    <w:multiLevelType w:val="hybridMultilevel"/>
    <w:tmpl w:val="46E63D24"/>
    <w:lvl w:ilvl="0" w:tplc="0E867016">
      <w:start w:val="1"/>
      <w:numFmt w:val="bullet"/>
      <w:lvlText w:val="-"/>
      <w:lvlJc w:val="left"/>
      <w:pPr>
        <w:ind w:left="1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2C046">
      <w:start w:val="1"/>
      <w:numFmt w:val="bullet"/>
      <w:lvlText w:val="o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AE054A">
      <w:start w:val="1"/>
      <w:numFmt w:val="bullet"/>
      <w:lvlText w:val="▪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A46E4C">
      <w:start w:val="1"/>
      <w:numFmt w:val="bullet"/>
      <w:lvlText w:val="•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2B0A">
      <w:start w:val="1"/>
      <w:numFmt w:val="bullet"/>
      <w:lvlText w:val="o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DCA2A2">
      <w:start w:val="1"/>
      <w:numFmt w:val="bullet"/>
      <w:lvlText w:val="▪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0C451A">
      <w:start w:val="1"/>
      <w:numFmt w:val="bullet"/>
      <w:lvlText w:val="•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267C4A">
      <w:start w:val="1"/>
      <w:numFmt w:val="bullet"/>
      <w:lvlText w:val="o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01C9E">
      <w:start w:val="1"/>
      <w:numFmt w:val="bullet"/>
      <w:lvlText w:val="▪"/>
      <w:lvlJc w:val="left"/>
      <w:pPr>
        <w:ind w:left="6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105475"/>
    <w:multiLevelType w:val="multilevel"/>
    <w:tmpl w:val="27DEE34E"/>
    <w:lvl w:ilvl="0">
      <w:start w:val="2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2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BC4C81"/>
    <w:multiLevelType w:val="hybridMultilevel"/>
    <w:tmpl w:val="765AF6DA"/>
    <w:lvl w:ilvl="0" w:tplc="C5861880">
      <w:start w:val="1"/>
      <w:numFmt w:val="bullet"/>
      <w:lvlText w:val="-"/>
      <w:lvlJc w:val="left"/>
      <w:pPr>
        <w:ind w:left="2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4E30CE">
      <w:start w:val="1"/>
      <w:numFmt w:val="bullet"/>
      <w:lvlText w:val="o"/>
      <w:lvlJc w:val="left"/>
      <w:pPr>
        <w:ind w:left="2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657D0">
      <w:start w:val="1"/>
      <w:numFmt w:val="bullet"/>
      <w:lvlText w:val="▪"/>
      <w:lvlJc w:val="left"/>
      <w:pPr>
        <w:ind w:left="3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6668C">
      <w:start w:val="1"/>
      <w:numFmt w:val="bullet"/>
      <w:lvlText w:val="•"/>
      <w:lvlJc w:val="left"/>
      <w:pPr>
        <w:ind w:left="4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E09BDA">
      <w:start w:val="1"/>
      <w:numFmt w:val="bullet"/>
      <w:lvlText w:val="o"/>
      <w:lvlJc w:val="left"/>
      <w:pPr>
        <w:ind w:left="4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263630">
      <w:start w:val="1"/>
      <w:numFmt w:val="bullet"/>
      <w:lvlText w:val="▪"/>
      <w:lvlJc w:val="left"/>
      <w:pPr>
        <w:ind w:left="5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545B3C">
      <w:start w:val="1"/>
      <w:numFmt w:val="bullet"/>
      <w:lvlText w:val="•"/>
      <w:lvlJc w:val="left"/>
      <w:pPr>
        <w:ind w:left="6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C7E08">
      <w:start w:val="1"/>
      <w:numFmt w:val="bullet"/>
      <w:lvlText w:val="o"/>
      <w:lvlJc w:val="left"/>
      <w:pPr>
        <w:ind w:left="6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6C4EE">
      <w:start w:val="1"/>
      <w:numFmt w:val="bullet"/>
      <w:lvlText w:val="▪"/>
      <w:lvlJc w:val="left"/>
      <w:pPr>
        <w:ind w:left="7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895D8B"/>
    <w:multiLevelType w:val="hybridMultilevel"/>
    <w:tmpl w:val="BA82C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CED43B5"/>
    <w:multiLevelType w:val="hybridMultilevel"/>
    <w:tmpl w:val="77709734"/>
    <w:lvl w:ilvl="0" w:tplc="1234D15C">
      <w:start w:val="1"/>
      <w:numFmt w:val="bullet"/>
      <w:lvlText w:val="-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9E66">
      <w:start w:val="1"/>
      <w:numFmt w:val="bullet"/>
      <w:lvlText w:val="o"/>
      <w:lvlJc w:val="left"/>
      <w:pPr>
        <w:ind w:left="1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6AF982">
      <w:start w:val="1"/>
      <w:numFmt w:val="bullet"/>
      <w:lvlText w:val="▪"/>
      <w:lvlJc w:val="left"/>
      <w:pPr>
        <w:ind w:left="2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288A86">
      <w:start w:val="1"/>
      <w:numFmt w:val="bullet"/>
      <w:lvlText w:val="•"/>
      <w:lvlJc w:val="left"/>
      <w:pPr>
        <w:ind w:left="3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84175A">
      <w:start w:val="1"/>
      <w:numFmt w:val="bullet"/>
      <w:lvlText w:val="o"/>
      <w:lvlJc w:val="left"/>
      <w:pPr>
        <w:ind w:left="4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26218">
      <w:start w:val="1"/>
      <w:numFmt w:val="bullet"/>
      <w:lvlText w:val="▪"/>
      <w:lvlJc w:val="left"/>
      <w:pPr>
        <w:ind w:left="4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EEEBDA">
      <w:start w:val="1"/>
      <w:numFmt w:val="bullet"/>
      <w:lvlText w:val="•"/>
      <w:lvlJc w:val="left"/>
      <w:pPr>
        <w:ind w:left="5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61E26">
      <w:start w:val="1"/>
      <w:numFmt w:val="bullet"/>
      <w:lvlText w:val="o"/>
      <w:lvlJc w:val="left"/>
      <w:pPr>
        <w:ind w:left="6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A8346">
      <w:start w:val="1"/>
      <w:numFmt w:val="bullet"/>
      <w:lvlText w:val="▪"/>
      <w:lvlJc w:val="left"/>
      <w:pPr>
        <w:ind w:left="6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F329C4"/>
    <w:multiLevelType w:val="multilevel"/>
    <w:tmpl w:val="0D6AEFE6"/>
    <w:lvl w:ilvl="0">
      <w:start w:val="9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646F40"/>
    <w:multiLevelType w:val="multilevel"/>
    <w:tmpl w:val="6ED8BF5A"/>
    <w:lvl w:ilvl="0">
      <w:start w:val="10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C73989"/>
    <w:multiLevelType w:val="hybridMultilevel"/>
    <w:tmpl w:val="0D6402A2"/>
    <w:lvl w:ilvl="0" w:tplc="722EC40E">
      <w:start w:val="1"/>
      <w:numFmt w:val="decimal"/>
      <w:lvlText w:val="%1.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6E96E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EA50EA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5A6FB4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2A513A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94E150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0CBE64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82D526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C64C84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2C022D"/>
    <w:multiLevelType w:val="multilevel"/>
    <w:tmpl w:val="346EBA2A"/>
    <w:lvl w:ilvl="0">
      <w:start w:val="4"/>
      <w:numFmt w:val="decimal"/>
      <w:lvlText w:val="%1."/>
      <w:lvlJc w:val="left"/>
      <w:pPr>
        <w:ind w:left="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9234CB3"/>
    <w:multiLevelType w:val="hybridMultilevel"/>
    <w:tmpl w:val="F7B0B424"/>
    <w:lvl w:ilvl="0" w:tplc="FD067A62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286F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3805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982C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4026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80C7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865D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4AFE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CE85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8B5DAA"/>
    <w:multiLevelType w:val="hybridMultilevel"/>
    <w:tmpl w:val="4C220A24"/>
    <w:lvl w:ilvl="0" w:tplc="96BC0F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29709E"/>
    <w:multiLevelType w:val="multilevel"/>
    <w:tmpl w:val="748ECCCA"/>
    <w:lvl w:ilvl="0">
      <w:start w:val="9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1560472">
    <w:abstractNumId w:val="7"/>
  </w:num>
  <w:num w:numId="2" w16cid:durableId="769854203">
    <w:abstractNumId w:val="4"/>
  </w:num>
  <w:num w:numId="3" w16cid:durableId="527186404">
    <w:abstractNumId w:val="11"/>
  </w:num>
  <w:num w:numId="4" w16cid:durableId="209536224">
    <w:abstractNumId w:val="3"/>
  </w:num>
  <w:num w:numId="5" w16cid:durableId="1047611026">
    <w:abstractNumId w:val="2"/>
  </w:num>
  <w:num w:numId="6" w16cid:durableId="2133865202">
    <w:abstractNumId w:val="8"/>
  </w:num>
  <w:num w:numId="7" w16cid:durableId="1674146796">
    <w:abstractNumId w:val="14"/>
  </w:num>
  <w:num w:numId="8" w16cid:durableId="395013446">
    <w:abstractNumId w:val="5"/>
  </w:num>
  <w:num w:numId="9" w16cid:durableId="1510679608">
    <w:abstractNumId w:val="9"/>
  </w:num>
  <w:num w:numId="10" w16cid:durableId="1768768723">
    <w:abstractNumId w:val="10"/>
  </w:num>
  <w:num w:numId="11" w16cid:durableId="1753894837">
    <w:abstractNumId w:val="12"/>
  </w:num>
  <w:num w:numId="12" w16cid:durableId="183639335">
    <w:abstractNumId w:val="6"/>
  </w:num>
  <w:num w:numId="13" w16cid:durableId="1382823219">
    <w:abstractNumId w:val="1"/>
  </w:num>
  <w:num w:numId="14" w16cid:durableId="645815113">
    <w:abstractNumId w:val="13"/>
  </w:num>
  <w:num w:numId="15" w16cid:durableId="186882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98D"/>
    <w:rsid w:val="000010DA"/>
    <w:rsid w:val="00003078"/>
    <w:rsid w:val="0001729B"/>
    <w:rsid w:val="00021088"/>
    <w:rsid w:val="00033CBC"/>
    <w:rsid w:val="00046969"/>
    <w:rsid w:val="00047034"/>
    <w:rsid w:val="00056624"/>
    <w:rsid w:val="000660D6"/>
    <w:rsid w:val="00086ECF"/>
    <w:rsid w:val="000871F4"/>
    <w:rsid w:val="000A03BC"/>
    <w:rsid w:val="000A1E78"/>
    <w:rsid w:val="000A3B3A"/>
    <w:rsid w:val="000A4F5B"/>
    <w:rsid w:val="000B2956"/>
    <w:rsid w:val="000B4B08"/>
    <w:rsid w:val="000C149D"/>
    <w:rsid w:val="000C29F6"/>
    <w:rsid w:val="000C6DEC"/>
    <w:rsid w:val="000D2180"/>
    <w:rsid w:val="000D38A0"/>
    <w:rsid w:val="000D7328"/>
    <w:rsid w:val="000E0775"/>
    <w:rsid w:val="000E4125"/>
    <w:rsid w:val="000E6B72"/>
    <w:rsid w:val="000F14C0"/>
    <w:rsid w:val="000F4D98"/>
    <w:rsid w:val="000F7CF8"/>
    <w:rsid w:val="00101B34"/>
    <w:rsid w:val="00114D10"/>
    <w:rsid w:val="00122E1C"/>
    <w:rsid w:val="00125F08"/>
    <w:rsid w:val="001276F7"/>
    <w:rsid w:val="00145D16"/>
    <w:rsid w:val="00160CDA"/>
    <w:rsid w:val="00162D52"/>
    <w:rsid w:val="00166C9F"/>
    <w:rsid w:val="001955BE"/>
    <w:rsid w:val="001A25D5"/>
    <w:rsid w:val="001A66DB"/>
    <w:rsid w:val="001B55BD"/>
    <w:rsid w:val="001C5747"/>
    <w:rsid w:val="001C5D2E"/>
    <w:rsid w:val="001D6FB7"/>
    <w:rsid w:val="001D73D0"/>
    <w:rsid w:val="001E4BB0"/>
    <w:rsid w:val="00214ACF"/>
    <w:rsid w:val="00220124"/>
    <w:rsid w:val="00222720"/>
    <w:rsid w:val="002276BD"/>
    <w:rsid w:val="00230211"/>
    <w:rsid w:val="002440DE"/>
    <w:rsid w:val="00250F5D"/>
    <w:rsid w:val="00254535"/>
    <w:rsid w:val="00266D42"/>
    <w:rsid w:val="00271367"/>
    <w:rsid w:val="00273229"/>
    <w:rsid w:val="00274212"/>
    <w:rsid w:val="00277431"/>
    <w:rsid w:val="002810EB"/>
    <w:rsid w:val="00282692"/>
    <w:rsid w:val="002A6AD4"/>
    <w:rsid w:val="002C4C1D"/>
    <w:rsid w:val="002E4E1A"/>
    <w:rsid w:val="002E6572"/>
    <w:rsid w:val="00331484"/>
    <w:rsid w:val="003314FF"/>
    <w:rsid w:val="00332C6D"/>
    <w:rsid w:val="00335D30"/>
    <w:rsid w:val="0033652E"/>
    <w:rsid w:val="003425ED"/>
    <w:rsid w:val="003459BE"/>
    <w:rsid w:val="00354405"/>
    <w:rsid w:val="00363B00"/>
    <w:rsid w:val="00364871"/>
    <w:rsid w:val="00370EC6"/>
    <w:rsid w:val="003803CE"/>
    <w:rsid w:val="0038628E"/>
    <w:rsid w:val="00390CCE"/>
    <w:rsid w:val="003A44A3"/>
    <w:rsid w:val="003B15A1"/>
    <w:rsid w:val="003C0054"/>
    <w:rsid w:val="003C6D07"/>
    <w:rsid w:val="003D1B49"/>
    <w:rsid w:val="003D3598"/>
    <w:rsid w:val="003D5D7F"/>
    <w:rsid w:val="003E1EA0"/>
    <w:rsid w:val="003E479A"/>
    <w:rsid w:val="003E6E58"/>
    <w:rsid w:val="00435E83"/>
    <w:rsid w:val="004367F4"/>
    <w:rsid w:val="00453616"/>
    <w:rsid w:val="004612CD"/>
    <w:rsid w:val="00463A4B"/>
    <w:rsid w:val="004735AB"/>
    <w:rsid w:val="004932F8"/>
    <w:rsid w:val="00494AD1"/>
    <w:rsid w:val="004A7D8A"/>
    <w:rsid w:val="004B04F4"/>
    <w:rsid w:val="004C1C89"/>
    <w:rsid w:val="004C2BBE"/>
    <w:rsid w:val="004F1241"/>
    <w:rsid w:val="004F5F53"/>
    <w:rsid w:val="004F7A4C"/>
    <w:rsid w:val="005055A5"/>
    <w:rsid w:val="005138A4"/>
    <w:rsid w:val="005147A5"/>
    <w:rsid w:val="005223A4"/>
    <w:rsid w:val="00530847"/>
    <w:rsid w:val="00531DE0"/>
    <w:rsid w:val="0053381C"/>
    <w:rsid w:val="00544BA2"/>
    <w:rsid w:val="0056351A"/>
    <w:rsid w:val="00570AC1"/>
    <w:rsid w:val="005771E7"/>
    <w:rsid w:val="00581425"/>
    <w:rsid w:val="00594AF1"/>
    <w:rsid w:val="005B28FF"/>
    <w:rsid w:val="005B67C9"/>
    <w:rsid w:val="005C1232"/>
    <w:rsid w:val="005C1F6D"/>
    <w:rsid w:val="005D6155"/>
    <w:rsid w:val="005D6D3C"/>
    <w:rsid w:val="005E2CEE"/>
    <w:rsid w:val="005E5C14"/>
    <w:rsid w:val="006009E4"/>
    <w:rsid w:val="00604FEF"/>
    <w:rsid w:val="006128FB"/>
    <w:rsid w:val="00616920"/>
    <w:rsid w:val="00617D52"/>
    <w:rsid w:val="0062407B"/>
    <w:rsid w:val="0062695C"/>
    <w:rsid w:val="00654CD0"/>
    <w:rsid w:val="00656C5F"/>
    <w:rsid w:val="00657905"/>
    <w:rsid w:val="00663A3F"/>
    <w:rsid w:val="00667D23"/>
    <w:rsid w:val="00676712"/>
    <w:rsid w:val="006A04CE"/>
    <w:rsid w:val="006A0656"/>
    <w:rsid w:val="006A08A0"/>
    <w:rsid w:val="006B0C4E"/>
    <w:rsid w:val="006C268C"/>
    <w:rsid w:val="006C4277"/>
    <w:rsid w:val="006F546E"/>
    <w:rsid w:val="0070561A"/>
    <w:rsid w:val="0070755B"/>
    <w:rsid w:val="007155FB"/>
    <w:rsid w:val="007174CA"/>
    <w:rsid w:val="00726ADA"/>
    <w:rsid w:val="00734B57"/>
    <w:rsid w:val="00753A42"/>
    <w:rsid w:val="00764D81"/>
    <w:rsid w:val="00764E82"/>
    <w:rsid w:val="007673F9"/>
    <w:rsid w:val="007719FB"/>
    <w:rsid w:val="00777371"/>
    <w:rsid w:val="0078125F"/>
    <w:rsid w:val="0078220D"/>
    <w:rsid w:val="00794082"/>
    <w:rsid w:val="007A100C"/>
    <w:rsid w:val="007A12CA"/>
    <w:rsid w:val="007A2562"/>
    <w:rsid w:val="007B130E"/>
    <w:rsid w:val="007B2F17"/>
    <w:rsid w:val="007C7342"/>
    <w:rsid w:val="007E0FFA"/>
    <w:rsid w:val="007E3624"/>
    <w:rsid w:val="007E3708"/>
    <w:rsid w:val="008010A6"/>
    <w:rsid w:val="00802479"/>
    <w:rsid w:val="00806CE1"/>
    <w:rsid w:val="00807DB5"/>
    <w:rsid w:val="00815CA1"/>
    <w:rsid w:val="00816988"/>
    <w:rsid w:val="00816FFE"/>
    <w:rsid w:val="00823B63"/>
    <w:rsid w:val="00831000"/>
    <w:rsid w:val="008370BC"/>
    <w:rsid w:val="00847128"/>
    <w:rsid w:val="00847EAF"/>
    <w:rsid w:val="008561B0"/>
    <w:rsid w:val="00870947"/>
    <w:rsid w:val="008743F4"/>
    <w:rsid w:val="008A0B99"/>
    <w:rsid w:val="008A165C"/>
    <w:rsid w:val="008C5EDE"/>
    <w:rsid w:val="008C5F46"/>
    <w:rsid w:val="008E73FF"/>
    <w:rsid w:val="008F3429"/>
    <w:rsid w:val="008F762C"/>
    <w:rsid w:val="00904C95"/>
    <w:rsid w:val="009265B7"/>
    <w:rsid w:val="00932132"/>
    <w:rsid w:val="0094557B"/>
    <w:rsid w:val="009466A3"/>
    <w:rsid w:val="009467AF"/>
    <w:rsid w:val="009527E3"/>
    <w:rsid w:val="00952E52"/>
    <w:rsid w:val="00956B46"/>
    <w:rsid w:val="00987177"/>
    <w:rsid w:val="00987FCC"/>
    <w:rsid w:val="0099010B"/>
    <w:rsid w:val="009A0E22"/>
    <w:rsid w:val="009A1327"/>
    <w:rsid w:val="009A1D48"/>
    <w:rsid w:val="009A24E2"/>
    <w:rsid w:val="009A2A12"/>
    <w:rsid w:val="009A45A1"/>
    <w:rsid w:val="009A7210"/>
    <w:rsid w:val="009A72E9"/>
    <w:rsid w:val="009A7A82"/>
    <w:rsid w:val="009D508F"/>
    <w:rsid w:val="009E1C14"/>
    <w:rsid w:val="009E2718"/>
    <w:rsid w:val="009E2965"/>
    <w:rsid w:val="009F2EB3"/>
    <w:rsid w:val="009F40E3"/>
    <w:rsid w:val="00A1162E"/>
    <w:rsid w:val="00A1199B"/>
    <w:rsid w:val="00A16575"/>
    <w:rsid w:val="00A240A5"/>
    <w:rsid w:val="00A34A0D"/>
    <w:rsid w:val="00A456E9"/>
    <w:rsid w:val="00A645A9"/>
    <w:rsid w:val="00A712A5"/>
    <w:rsid w:val="00A753C6"/>
    <w:rsid w:val="00A905A5"/>
    <w:rsid w:val="00A930B0"/>
    <w:rsid w:val="00A951BA"/>
    <w:rsid w:val="00A965B5"/>
    <w:rsid w:val="00AA2C50"/>
    <w:rsid w:val="00AB2F72"/>
    <w:rsid w:val="00AB3CE4"/>
    <w:rsid w:val="00AD0F38"/>
    <w:rsid w:val="00AD4467"/>
    <w:rsid w:val="00AF4281"/>
    <w:rsid w:val="00B04183"/>
    <w:rsid w:val="00B07495"/>
    <w:rsid w:val="00B16682"/>
    <w:rsid w:val="00B16788"/>
    <w:rsid w:val="00B3202B"/>
    <w:rsid w:val="00B3551C"/>
    <w:rsid w:val="00B40CF4"/>
    <w:rsid w:val="00B46011"/>
    <w:rsid w:val="00B52D68"/>
    <w:rsid w:val="00B52E4B"/>
    <w:rsid w:val="00B5455B"/>
    <w:rsid w:val="00B545F2"/>
    <w:rsid w:val="00B640AD"/>
    <w:rsid w:val="00B64F78"/>
    <w:rsid w:val="00B73D3B"/>
    <w:rsid w:val="00B74E22"/>
    <w:rsid w:val="00B771E4"/>
    <w:rsid w:val="00B7725D"/>
    <w:rsid w:val="00B772DB"/>
    <w:rsid w:val="00B84C3E"/>
    <w:rsid w:val="00B86277"/>
    <w:rsid w:val="00B91BAC"/>
    <w:rsid w:val="00B958EF"/>
    <w:rsid w:val="00BB472B"/>
    <w:rsid w:val="00BE28A0"/>
    <w:rsid w:val="00C010AB"/>
    <w:rsid w:val="00C04217"/>
    <w:rsid w:val="00C0483A"/>
    <w:rsid w:val="00C04F01"/>
    <w:rsid w:val="00C05B60"/>
    <w:rsid w:val="00C114E9"/>
    <w:rsid w:val="00C14F65"/>
    <w:rsid w:val="00C243BF"/>
    <w:rsid w:val="00C4146B"/>
    <w:rsid w:val="00C46021"/>
    <w:rsid w:val="00C503C5"/>
    <w:rsid w:val="00C53FAC"/>
    <w:rsid w:val="00C62565"/>
    <w:rsid w:val="00C71A24"/>
    <w:rsid w:val="00C739E9"/>
    <w:rsid w:val="00C839F5"/>
    <w:rsid w:val="00C85535"/>
    <w:rsid w:val="00C86DAB"/>
    <w:rsid w:val="00CE622D"/>
    <w:rsid w:val="00CF19EB"/>
    <w:rsid w:val="00CF3E6C"/>
    <w:rsid w:val="00D0441C"/>
    <w:rsid w:val="00D3598D"/>
    <w:rsid w:val="00D41C25"/>
    <w:rsid w:val="00D5003B"/>
    <w:rsid w:val="00D506A2"/>
    <w:rsid w:val="00D65668"/>
    <w:rsid w:val="00D65888"/>
    <w:rsid w:val="00D8080A"/>
    <w:rsid w:val="00D81A71"/>
    <w:rsid w:val="00D863D6"/>
    <w:rsid w:val="00D864E5"/>
    <w:rsid w:val="00DB2988"/>
    <w:rsid w:val="00DE3990"/>
    <w:rsid w:val="00DF5970"/>
    <w:rsid w:val="00E076F6"/>
    <w:rsid w:val="00E31E89"/>
    <w:rsid w:val="00E407A5"/>
    <w:rsid w:val="00E44AB7"/>
    <w:rsid w:val="00E4706F"/>
    <w:rsid w:val="00E479E1"/>
    <w:rsid w:val="00E47CBF"/>
    <w:rsid w:val="00E523EF"/>
    <w:rsid w:val="00E54FBF"/>
    <w:rsid w:val="00E57CE5"/>
    <w:rsid w:val="00E66FCC"/>
    <w:rsid w:val="00E7717C"/>
    <w:rsid w:val="00EA52BE"/>
    <w:rsid w:val="00EA6A54"/>
    <w:rsid w:val="00EB0647"/>
    <w:rsid w:val="00EC3658"/>
    <w:rsid w:val="00EE38B5"/>
    <w:rsid w:val="00F01DEC"/>
    <w:rsid w:val="00F050EF"/>
    <w:rsid w:val="00F06A3C"/>
    <w:rsid w:val="00F22033"/>
    <w:rsid w:val="00F31FEA"/>
    <w:rsid w:val="00F41A89"/>
    <w:rsid w:val="00F44309"/>
    <w:rsid w:val="00F464F1"/>
    <w:rsid w:val="00F514D5"/>
    <w:rsid w:val="00F5307F"/>
    <w:rsid w:val="00F5404C"/>
    <w:rsid w:val="00F54BE1"/>
    <w:rsid w:val="00F600DD"/>
    <w:rsid w:val="00F71FFD"/>
    <w:rsid w:val="00F80B26"/>
    <w:rsid w:val="00F8371A"/>
    <w:rsid w:val="00F86030"/>
    <w:rsid w:val="00FA0A2D"/>
    <w:rsid w:val="00FB0E35"/>
    <w:rsid w:val="00FC094E"/>
    <w:rsid w:val="00FD0A75"/>
    <w:rsid w:val="00FF2603"/>
    <w:rsid w:val="00FF3485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DE7D"/>
  <w15:docId w15:val="{8BFC7E45-1696-41B6-B9BD-1E2A9C56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8" w:line="250" w:lineRule="auto"/>
      <w:ind w:left="10" w:right="988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1"/>
      </w:numPr>
      <w:spacing w:after="114" w:line="254" w:lineRule="auto"/>
      <w:ind w:right="451"/>
      <w:jc w:val="both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C1232"/>
    <w:pPr>
      <w:ind w:left="720"/>
      <w:contextualSpacing/>
    </w:pPr>
  </w:style>
  <w:style w:type="paragraph" w:styleId="Tekstpodstawowy">
    <w:name w:val="Body Text"/>
    <w:link w:val="TekstpodstawowyZnak1"/>
    <w:rsid w:val="00734B57"/>
    <w:pPr>
      <w:suppressAutoHyphens/>
      <w:spacing w:before="39" w:after="200" w:line="276" w:lineRule="auto"/>
      <w:ind w:left="1209" w:hanging="1109"/>
    </w:pPr>
    <w:rPr>
      <w:rFonts w:ascii="Verdana" w:eastAsia="Verdana" w:hAnsi="Verdana" w:cs="Times New Roman"/>
      <w:kern w:val="1"/>
      <w:sz w:val="18"/>
      <w:szCs w:val="18"/>
      <w:lang w:val="en-US"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734B57"/>
    <w:rPr>
      <w:rFonts w:ascii="Calibri" w:eastAsia="Calibri" w:hAnsi="Calibri" w:cs="Calibri"/>
      <w:color w:val="000000"/>
    </w:rPr>
  </w:style>
  <w:style w:type="character" w:customStyle="1" w:styleId="TekstpodstawowyZnak1">
    <w:name w:val="Tekst podstawowy Znak1"/>
    <w:basedOn w:val="Domylnaczcionkaakapitu"/>
    <w:link w:val="Tekstpodstawowy"/>
    <w:rsid w:val="00734B57"/>
    <w:rPr>
      <w:rFonts w:ascii="Verdana" w:eastAsia="Verdana" w:hAnsi="Verdana" w:cs="Times New Roman"/>
      <w:kern w:val="1"/>
      <w:sz w:val="18"/>
      <w:szCs w:val="18"/>
      <w:lang w:val="en-US"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4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4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4AB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AB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E44AB7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777371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4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2210</Words>
  <Characters>13266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Arleta Matusik</dc:creator>
  <cp:keywords/>
  <cp:lastModifiedBy>arleta.matusik@gmail.com</cp:lastModifiedBy>
  <cp:revision>3</cp:revision>
  <cp:lastPrinted>2024-09-05T08:45:00Z</cp:lastPrinted>
  <dcterms:created xsi:type="dcterms:W3CDTF">2024-09-11T17:27:00Z</dcterms:created>
  <dcterms:modified xsi:type="dcterms:W3CDTF">2024-09-11T17:35:00Z</dcterms:modified>
</cp:coreProperties>
</file>