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A86A" w14:textId="6D56AE76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1D6DF0">
        <w:rPr>
          <w:rFonts w:cs="Arial"/>
          <w:sz w:val="20"/>
          <w:szCs w:val="20"/>
        </w:rPr>
        <w:t>3</w:t>
      </w:r>
      <w:r w:rsidR="000512D9">
        <w:rPr>
          <w:rFonts w:cs="Arial"/>
          <w:sz w:val="20"/>
          <w:szCs w:val="20"/>
        </w:rPr>
        <w:t>4</w:t>
      </w:r>
      <w:r w:rsidR="00313244">
        <w:rPr>
          <w:rFonts w:cs="Arial"/>
          <w:sz w:val="20"/>
          <w:szCs w:val="20"/>
        </w:rPr>
        <w:t>.202</w:t>
      </w:r>
      <w:r w:rsidR="007E6D05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Default="000C2176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6C42D4F2" w14:textId="77777777" w:rsidR="000512D9" w:rsidRDefault="000512D9" w:rsidP="000512D9">
      <w:pPr>
        <w:rPr>
          <w:lang w:eastAsia="en-US"/>
        </w:rPr>
      </w:pPr>
    </w:p>
    <w:p w14:paraId="38B014B8" w14:textId="77777777" w:rsidR="000512D9" w:rsidRPr="000512D9" w:rsidRDefault="000512D9" w:rsidP="000512D9">
      <w:pPr>
        <w:rPr>
          <w:lang w:eastAsia="en-US"/>
        </w:rPr>
      </w:pP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E0E6C0A" w14:textId="218C65A0" w:rsidR="008745AB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0512D9">
        <w:rPr>
          <w:rFonts w:cs="Arial"/>
          <w:sz w:val="20"/>
          <w:szCs w:val="20"/>
        </w:rPr>
        <w:t>:</w:t>
      </w:r>
    </w:p>
    <w:p w14:paraId="3F3D7915" w14:textId="10016BAC" w:rsidR="008745AB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  <w:r w:rsidR="000512D9">
        <w:rPr>
          <w:rFonts w:cs="Arial"/>
          <w:sz w:val="20"/>
          <w:szCs w:val="20"/>
        </w:rPr>
        <w:t>: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44B9EB8B" w14:textId="77777777" w:rsidR="00C172AB" w:rsidRPr="00EB76C0" w:rsidRDefault="00C172AB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5035ED1A" w14:textId="687113DB" w:rsidR="004A3D77" w:rsidRPr="004A3D77" w:rsidRDefault="000C2176" w:rsidP="004A3D77">
      <w:pPr>
        <w:jc w:val="both"/>
        <w:rPr>
          <w:rFonts w:cs="Arial"/>
          <w:b/>
          <w:bCs/>
          <w:sz w:val="20"/>
          <w:szCs w:val="20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</w:t>
      </w:r>
      <w:bookmarkStart w:id="0" w:name="_Hlk3928222"/>
      <w:r w:rsidR="000512D9" w:rsidRPr="000512D9">
        <w:rPr>
          <w:rFonts w:cs="Arial"/>
          <w:b/>
          <w:bCs/>
          <w:sz w:val="20"/>
          <w:szCs w:val="20"/>
        </w:rPr>
        <w:t xml:space="preserve">Dostosowanie </w:t>
      </w:r>
      <w:bookmarkStart w:id="1" w:name="_Hlk160617368"/>
      <w:r w:rsidR="000512D9" w:rsidRPr="000512D9">
        <w:rPr>
          <w:rFonts w:cs="Arial"/>
          <w:b/>
          <w:bCs/>
          <w:sz w:val="20"/>
          <w:szCs w:val="20"/>
        </w:rPr>
        <w:t>obiektów baz danych BDOT500 i GESUT</w:t>
      </w:r>
      <w:bookmarkEnd w:id="1"/>
      <w:r w:rsidR="000512D9" w:rsidRPr="000512D9">
        <w:rPr>
          <w:rFonts w:cs="Arial"/>
          <w:b/>
          <w:bCs/>
          <w:sz w:val="20"/>
          <w:szCs w:val="20"/>
        </w:rPr>
        <w:t xml:space="preserve"> do zgodności z pojęciowym modelem danych oraz uzupełnienie bazy GESUT danymi pozyskanymi od gestorów sieci uzbrojenia terenu.</w:t>
      </w:r>
    </w:p>
    <w:p w14:paraId="7D370E45" w14:textId="3FD5E6E5" w:rsidR="00142137" w:rsidRDefault="00142137" w:rsidP="004A3D77">
      <w:pPr>
        <w:jc w:val="both"/>
        <w:rPr>
          <w:rFonts w:cs="Arial"/>
          <w:b/>
          <w:bCs/>
          <w:sz w:val="20"/>
          <w:szCs w:val="20"/>
        </w:rPr>
      </w:pPr>
    </w:p>
    <w:p w14:paraId="4786B34F" w14:textId="77777777" w:rsidR="000512D9" w:rsidRPr="00142137" w:rsidRDefault="000512D9" w:rsidP="004A3D77">
      <w:pPr>
        <w:jc w:val="both"/>
        <w:rPr>
          <w:rFonts w:cs="Arial"/>
          <w:b/>
          <w:bCs/>
          <w:sz w:val="20"/>
          <w:szCs w:val="20"/>
        </w:rPr>
      </w:pPr>
    </w:p>
    <w:bookmarkEnd w:id="0"/>
    <w:p w14:paraId="5133EBA4" w14:textId="442B7AD5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682B20CC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</w:t>
      </w:r>
      <w:r w:rsidR="004713BC">
        <w:rPr>
          <w:b/>
          <w:sz w:val="20"/>
          <w:szCs w:val="20"/>
        </w:rPr>
        <w:t>…</w:t>
      </w:r>
      <w:r w:rsidRPr="003B7604">
        <w:rPr>
          <w:b/>
          <w:sz w:val="20"/>
          <w:szCs w:val="20"/>
        </w:rPr>
        <w:t>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3A39ACA2" w14:textId="77777777" w:rsidR="003B7604" w:rsidRDefault="003B7604" w:rsidP="00D17A2D">
      <w:pPr>
        <w:spacing w:after="100"/>
        <w:rPr>
          <w:b/>
          <w:sz w:val="20"/>
          <w:szCs w:val="20"/>
        </w:rPr>
      </w:pPr>
    </w:p>
    <w:p w14:paraId="2E4DB1CA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234EF7AE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07E50FA6" w14:textId="77777777" w:rsidR="00142137" w:rsidRDefault="00142137" w:rsidP="00D17A2D">
      <w:pPr>
        <w:spacing w:after="100"/>
        <w:rPr>
          <w:b/>
          <w:sz w:val="20"/>
          <w:szCs w:val="20"/>
        </w:rPr>
      </w:pPr>
    </w:p>
    <w:p w14:paraId="0AAEC26B" w14:textId="77777777" w:rsidR="00142137" w:rsidRPr="00D17A2D" w:rsidRDefault="00142137" w:rsidP="00D17A2D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30C99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41BCE4D5" w14:textId="7EF6A3BA" w:rsidR="004A3D77" w:rsidRDefault="000512D9" w:rsidP="00B30C99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0512D9">
        <w:rPr>
          <w:rFonts w:cs="Arial"/>
          <w:b/>
          <w:bCs/>
          <w:sz w:val="20"/>
          <w:szCs w:val="20"/>
        </w:rPr>
        <w:t>kierownika zespołu</w:t>
      </w:r>
      <w:r w:rsidR="00142137">
        <w:rPr>
          <w:rFonts w:cs="Arial"/>
          <w:b/>
          <w:bCs/>
          <w:sz w:val="20"/>
          <w:szCs w:val="20"/>
        </w:rPr>
        <w:t xml:space="preserve">, </w:t>
      </w:r>
      <w:r w:rsidRPr="00C172AB">
        <w:rPr>
          <w:rFonts w:eastAsia="Calibri" w:cs="Arial"/>
          <w:kern w:val="2"/>
          <w:sz w:val="20"/>
          <w:szCs w:val="20"/>
          <w:lang w:eastAsia="en-US"/>
        </w:rPr>
        <w:t>posiadająca aktualne uprawnienia geodezyjne z zakresu 1 (geodezyjnych pomiarów sytuacyjno-wysokościowych, realizacyjnych i inwentaryzacyjnych)  i zakresu 2 (rozgraniczania i podziałów nieruchomości (gruntów) oraz sporządzania dokumentacji do celów prawnych) do wykonywania samodzielnych funkcji w dziedzinie geodezji i kartografii, w rozumieniu art. 43 ustawy z dnia 17 maja 1989 r. Prawo geodezyjne i kartograficzne (t. j. Dz. U. z 2024 r. poz. 1151 ze zm.)</w:t>
      </w:r>
      <w:r w:rsidRPr="000512D9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posiada doświadczenie tj. wykonała</w:t>
      </w:r>
      <w:r w:rsidR="00B30C99" w:rsidRPr="004713BC">
        <w:rPr>
          <w:rFonts w:cs="Arial"/>
          <w:b/>
          <w:bCs/>
          <w:sz w:val="20"/>
          <w:szCs w:val="20"/>
        </w:rPr>
        <w:t>:</w:t>
      </w:r>
      <w:r>
        <w:rPr>
          <w:rFonts w:cs="Arial"/>
          <w:b/>
          <w:bCs/>
          <w:sz w:val="20"/>
          <w:szCs w:val="20"/>
        </w:rPr>
        <w:t xml:space="preserve"> </w:t>
      </w:r>
      <w:r w:rsidRPr="000512D9">
        <w:rPr>
          <w:rFonts w:cs="Arial"/>
          <w:i/>
          <w:iCs/>
          <w:color w:val="FF0000"/>
          <w:sz w:val="18"/>
          <w:szCs w:val="18"/>
        </w:rPr>
        <w:t>(zaznaczyć oraz wpisać słownie)</w:t>
      </w:r>
    </w:p>
    <w:p w14:paraId="15E83DEB" w14:textId="77777777" w:rsidR="000512D9" w:rsidRPr="001D6DF0" w:rsidRDefault="000512D9" w:rsidP="00B30C99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</w:p>
    <w:p w14:paraId="5ECF3BA0" w14:textId="4298E1A8" w:rsidR="000512D9" w:rsidRPr="000512D9" w:rsidRDefault="000512D9" w:rsidP="000512D9">
      <w:pPr>
        <w:pStyle w:val="Akapitzlist"/>
        <w:numPr>
          <w:ilvl w:val="0"/>
          <w:numId w:val="21"/>
        </w:numPr>
        <w:tabs>
          <w:tab w:val="left" w:pos="1701"/>
        </w:tabs>
        <w:autoSpaceDE w:val="0"/>
        <w:autoSpaceDN w:val="0"/>
        <w:adjustRightInd w:val="0"/>
        <w:ind w:left="360"/>
        <w:jc w:val="both"/>
        <w:rPr>
          <w:rFonts w:eastAsia="Calibri" w:cs="Arial"/>
          <w:bCs/>
          <w:sz w:val="20"/>
          <w:szCs w:val="20"/>
          <w:lang w:eastAsia="en-US"/>
        </w:rPr>
      </w:pPr>
      <w:r w:rsidRPr="000512D9">
        <w:rPr>
          <w:rFonts w:eastAsia="Calibri" w:cs="Arial"/>
          <w:b/>
          <w:sz w:val="20"/>
          <w:szCs w:val="20"/>
          <w:lang w:eastAsia="en-US"/>
        </w:rPr>
        <w:t>co najmniej  jedną usługę</w:t>
      </w:r>
      <w:r w:rsidRPr="000512D9">
        <w:rPr>
          <w:rFonts w:eastAsia="Calibri" w:cs="Arial"/>
          <w:bCs/>
          <w:sz w:val="20"/>
          <w:szCs w:val="20"/>
          <w:lang w:eastAsia="en-US"/>
        </w:rPr>
        <w:t xml:space="preserve">  obejmującą swoim zakresem</w:t>
      </w:r>
      <w:r w:rsidRPr="000512D9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</w:t>
      </w:r>
      <w:r w:rsidRPr="000512D9">
        <w:rPr>
          <w:rFonts w:eastAsia="Calibri" w:cs="Arial"/>
          <w:sz w:val="20"/>
          <w:szCs w:val="20"/>
          <w:lang w:eastAsia="en-US"/>
        </w:rPr>
        <w:t>zarówno:</w:t>
      </w:r>
      <w:r w:rsidRPr="000512D9">
        <w:rPr>
          <w:rFonts w:eastAsia="Calibri" w:cs="Arial"/>
          <w:bCs/>
          <w:sz w:val="20"/>
          <w:szCs w:val="20"/>
          <w:lang w:eastAsia="en-US"/>
        </w:rPr>
        <w:t xml:space="preserve"> dostosowanie obiektów baz danych K1, BDOT500, GESUT i EGiB prowadzonych w systemie teleinformatycznym EWID2007   do zgodności z pojęciowym modelem danych zgodnym z obowiązującymi przepisami prawa, oraz uzupełnienie bazy danych GESUT danymi pozyskanymi od poszczególnych podmiotów władających sieciami uzbrojenia terenu oraz wykonanie raportów rozbieżności z porównania wpisów w elektronicznej księdze wieczystej w działach I-O i II ksiąg wieczystych z odpowiadającymi im danymi w bazie EGiB </w:t>
      </w:r>
    </w:p>
    <w:p w14:paraId="4F2F4EE1" w14:textId="77777777" w:rsidR="000512D9" w:rsidRPr="000512D9" w:rsidRDefault="000512D9" w:rsidP="000512D9">
      <w:p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2D65406D" w14:textId="416EFDCF" w:rsidR="000512D9" w:rsidRDefault="000512D9" w:rsidP="001B742C">
      <w:pPr>
        <w:pStyle w:val="Akapitzlist"/>
        <w:numPr>
          <w:ilvl w:val="0"/>
          <w:numId w:val="21"/>
        </w:numPr>
        <w:tabs>
          <w:tab w:val="left" w:pos="1701"/>
        </w:tabs>
        <w:autoSpaceDE w:val="0"/>
        <w:autoSpaceDN w:val="0"/>
        <w:adjustRightInd w:val="0"/>
        <w:ind w:left="360"/>
        <w:jc w:val="both"/>
        <w:rPr>
          <w:rFonts w:eastAsia="Calibri" w:cs="Arial"/>
          <w:bCs/>
          <w:sz w:val="20"/>
          <w:szCs w:val="20"/>
          <w:lang w:eastAsia="en-US"/>
        </w:rPr>
      </w:pPr>
      <w:r w:rsidRPr="000512D9">
        <w:rPr>
          <w:rFonts w:eastAsia="Calibri" w:cs="Arial"/>
          <w:b/>
          <w:sz w:val="20"/>
          <w:szCs w:val="20"/>
          <w:lang w:eastAsia="en-US"/>
        </w:rPr>
        <w:t>co najmniej  dwie usługi</w:t>
      </w:r>
      <w:r w:rsidRPr="000512D9">
        <w:rPr>
          <w:rFonts w:eastAsia="Calibri" w:cs="Arial"/>
          <w:bCs/>
          <w:sz w:val="20"/>
          <w:szCs w:val="20"/>
          <w:lang w:eastAsia="en-US"/>
        </w:rPr>
        <w:t xml:space="preserve">  obejmujące swoim zakresem</w:t>
      </w:r>
      <w:r w:rsidRPr="000512D9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</w:t>
      </w:r>
      <w:r w:rsidRPr="000512D9">
        <w:rPr>
          <w:rFonts w:eastAsia="Calibri" w:cs="Arial"/>
          <w:sz w:val="20"/>
          <w:szCs w:val="20"/>
          <w:lang w:eastAsia="en-US"/>
        </w:rPr>
        <w:t>zarówno</w:t>
      </w:r>
      <w:r w:rsidRPr="000512D9">
        <w:rPr>
          <w:rFonts w:eastAsia="Calibri" w:cs="Arial"/>
          <w:b/>
          <w:bCs/>
          <w:sz w:val="20"/>
          <w:szCs w:val="20"/>
          <w:lang w:eastAsia="en-US"/>
        </w:rPr>
        <w:t>:</w:t>
      </w:r>
      <w:r w:rsidRPr="000512D9">
        <w:rPr>
          <w:rFonts w:eastAsia="Calibri" w:cs="Arial"/>
          <w:bCs/>
          <w:sz w:val="20"/>
          <w:szCs w:val="20"/>
          <w:lang w:eastAsia="en-US"/>
        </w:rPr>
        <w:t xml:space="preserve"> dostosowanie obiektów baz danych K1, BDOT500, GESUT i EGiB prowadzonych w systemie teleinformatycznym EWID2007   do zgodności z pojęciowym modelem danych zgodnym z obowiązującymi przepisami prawa, oraz uzupełnienie bazy danych GESUT danymi pozyskanymi od poszczególnych podmiotów władających sieciami uzbrojenia terenu oraz wykonanie raportów rozbieżności z porównania wpisów w elektronicznej księdze wieczystej w działach I-O i II ksiąg wieczystych z odpowiadającymi im danymi w bazie EGiB </w:t>
      </w:r>
    </w:p>
    <w:p w14:paraId="07A1B43C" w14:textId="77777777" w:rsidR="000512D9" w:rsidRPr="000512D9" w:rsidRDefault="000512D9" w:rsidP="000512D9">
      <w:pPr>
        <w:pStyle w:val="Akapitzlist"/>
        <w:rPr>
          <w:rFonts w:eastAsia="Calibri" w:cs="Arial"/>
          <w:bCs/>
          <w:sz w:val="20"/>
          <w:szCs w:val="20"/>
          <w:lang w:eastAsia="en-US"/>
        </w:rPr>
      </w:pPr>
    </w:p>
    <w:p w14:paraId="1219ECE4" w14:textId="77777777" w:rsidR="000512D9" w:rsidRPr="000512D9" w:rsidRDefault="000512D9" w:rsidP="000512D9">
      <w:p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bCs/>
          <w:sz w:val="20"/>
          <w:szCs w:val="20"/>
          <w:lang w:eastAsia="en-US"/>
        </w:rPr>
      </w:pPr>
    </w:p>
    <w:p w14:paraId="206552AB" w14:textId="0E558C76" w:rsidR="000512D9" w:rsidRPr="000512D9" w:rsidRDefault="000512D9" w:rsidP="000512D9">
      <w:pPr>
        <w:pStyle w:val="Akapitzlist"/>
        <w:numPr>
          <w:ilvl w:val="0"/>
          <w:numId w:val="21"/>
        </w:numPr>
        <w:tabs>
          <w:tab w:val="left" w:pos="1701"/>
        </w:tabs>
        <w:autoSpaceDE w:val="0"/>
        <w:autoSpaceDN w:val="0"/>
        <w:adjustRightInd w:val="0"/>
        <w:ind w:left="360"/>
        <w:jc w:val="both"/>
        <w:rPr>
          <w:rFonts w:eastAsia="Calibri" w:cs="Arial"/>
          <w:b/>
          <w:sz w:val="20"/>
          <w:szCs w:val="20"/>
          <w:lang w:eastAsia="en-US"/>
        </w:rPr>
      </w:pPr>
      <w:r w:rsidRPr="000512D9">
        <w:rPr>
          <w:rFonts w:eastAsia="Calibri" w:cs="Arial"/>
          <w:b/>
          <w:sz w:val="20"/>
          <w:szCs w:val="20"/>
          <w:lang w:eastAsia="en-US"/>
        </w:rPr>
        <w:t>co najmniej  trzy usługi</w:t>
      </w:r>
      <w:r w:rsidRPr="000512D9">
        <w:rPr>
          <w:rFonts w:eastAsia="Calibri" w:cs="Arial"/>
          <w:bCs/>
          <w:sz w:val="20"/>
          <w:szCs w:val="20"/>
          <w:lang w:eastAsia="en-US"/>
        </w:rPr>
        <w:t xml:space="preserve"> obejmującymi swoim zakresem</w:t>
      </w:r>
      <w:r w:rsidRPr="000512D9">
        <w:rPr>
          <w:rFonts w:eastAsia="Calibri" w:cs="Arial"/>
          <w:b/>
          <w:bCs/>
          <w:kern w:val="2"/>
          <w:sz w:val="20"/>
          <w:szCs w:val="20"/>
          <w:lang w:eastAsia="en-US"/>
        </w:rPr>
        <w:t xml:space="preserve"> </w:t>
      </w:r>
      <w:r w:rsidRPr="000512D9">
        <w:rPr>
          <w:rFonts w:eastAsia="Calibri" w:cs="Arial"/>
          <w:sz w:val="20"/>
          <w:szCs w:val="20"/>
          <w:lang w:eastAsia="en-US"/>
        </w:rPr>
        <w:t>zarówno:</w:t>
      </w:r>
      <w:r w:rsidRPr="000512D9">
        <w:rPr>
          <w:rFonts w:eastAsia="Calibri" w:cs="Arial"/>
          <w:bCs/>
          <w:sz w:val="20"/>
          <w:szCs w:val="20"/>
          <w:lang w:eastAsia="en-US"/>
        </w:rPr>
        <w:t xml:space="preserve"> dostosowanie obiektów baz danych K1, BDOT500, GESUT i EGiB prowadzonych w systemie teleinformatycznym EWID2007   do zgodności z pojęciowym modelem danych zgodnym z obowiązującymi przepisami prawa, oraz uzupełnienie bazy danych GESUT danymi pozyskanymi od poszczególnych podmiotów władających sieciami uzbrojenia terenu oraz wykonanie raportów rozbieżności z porównania wpisów w elektronicznej księdze wieczystej w działach I-O i II ksiąg wieczystych z odpowiadającymi im danymi w bazie EGiB </w:t>
      </w:r>
    </w:p>
    <w:p w14:paraId="41A03988" w14:textId="77777777" w:rsidR="00B30C99" w:rsidRPr="00D17A2D" w:rsidRDefault="00B30C99" w:rsidP="00142137">
      <w:pPr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49CD047" w14:textId="75877CDC" w:rsidR="000512D9" w:rsidRDefault="000512D9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 </w:t>
      </w:r>
      <w:r w:rsidR="00B60FD7" w:rsidRPr="00D748CF">
        <w:rPr>
          <w:rFonts w:cs="Arial"/>
          <w:b/>
          <w:sz w:val="20"/>
          <w:szCs w:val="20"/>
        </w:rPr>
        <w:t>wpisać słownie</w:t>
      </w:r>
      <w:r>
        <w:rPr>
          <w:rFonts w:cs="Arial"/>
          <w:b/>
          <w:sz w:val="20"/>
          <w:szCs w:val="20"/>
        </w:rPr>
        <w:t xml:space="preserve">: </w:t>
      </w:r>
    </w:p>
    <w:p w14:paraId="7976D1B5" w14:textId="77777777" w:rsidR="000512D9" w:rsidRDefault="000512D9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</w:p>
    <w:p w14:paraId="50C07F48" w14:textId="77777777" w:rsidR="000512D9" w:rsidRDefault="000512D9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</w:p>
    <w:p w14:paraId="791FDA74" w14:textId="16C4AF03" w:rsidR="00B60FD7" w:rsidRPr="0085728D" w:rsidRDefault="000512D9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   </w:t>
      </w:r>
      <w:r w:rsidR="00B60FD7"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="00B60FD7" w:rsidRPr="00D748CF">
        <w:rPr>
          <w:rFonts w:cs="Arial"/>
          <w:b/>
          <w:sz w:val="20"/>
          <w:szCs w:val="20"/>
        </w:rPr>
        <w:t>……………………………</w:t>
      </w:r>
    </w:p>
    <w:p w14:paraId="3BA28DA5" w14:textId="691F8874" w:rsidR="000512D9" w:rsidRDefault="000512D9" w:rsidP="000512D9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b/>
          <w:i/>
          <w:iCs/>
          <w:sz w:val="18"/>
          <w:szCs w:val="18"/>
        </w:rPr>
      </w:pPr>
      <w:r w:rsidRPr="000512D9">
        <w:rPr>
          <w:b/>
          <w:i/>
          <w:iCs/>
          <w:sz w:val="18"/>
          <w:szCs w:val="18"/>
        </w:rPr>
        <w:t xml:space="preserve">ilość wykonanych usług obejmujących wymagany </w:t>
      </w:r>
      <w:r w:rsidR="00DE7B79">
        <w:rPr>
          <w:b/>
          <w:i/>
          <w:iCs/>
          <w:sz w:val="18"/>
          <w:szCs w:val="18"/>
        </w:rPr>
        <w:t xml:space="preserve">powyżej </w:t>
      </w:r>
      <w:r w:rsidRPr="000512D9">
        <w:rPr>
          <w:b/>
          <w:i/>
          <w:iCs/>
          <w:sz w:val="18"/>
          <w:szCs w:val="18"/>
        </w:rPr>
        <w:t xml:space="preserve">zakres </w:t>
      </w:r>
    </w:p>
    <w:p w14:paraId="0CC2B819" w14:textId="77777777" w:rsidR="000512D9" w:rsidRPr="000512D9" w:rsidRDefault="000512D9" w:rsidP="000512D9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i/>
          <w:iCs/>
          <w:sz w:val="18"/>
          <w:szCs w:val="18"/>
        </w:rPr>
      </w:pPr>
    </w:p>
    <w:p w14:paraId="1229542B" w14:textId="77777777" w:rsidR="000512D9" w:rsidRPr="00D748CF" w:rsidRDefault="000512D9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40E7C2FF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oferowana kwota uwzględnia cenę realizacji zamówienia zgodnie z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066933D2" w14:textId="77777777" w:rsidR="004A3D77" w:rsidRDefault="004A3D77" w:rsidP="004A3D77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B30C99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1FCF944" w14:textId="77777777" w:rsidR="008976BA" w:rsidRDefault="008976BA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0DCD92AC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7C071DED" w14:textId="77777777" w:rsidR="00B30C99" w:rsidRPr="005B1383" w:rsidRDefault="00B30C99" w:rsidP="00B30C9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4"/>
        <w:gridCol w:w="6413"/>
      </w:tblGrid>
      <w:tr w:rsidR="00B30C99" w:rsidRPr="003E0E15" w14:paraId="676EEC88" w14:textId="77777777" w:rsidTr="00C41EC5">
        <w:tc>
          <w:tcPr>
            <w:tcW w:w="2694" w:type="dxa"/>
          </w:tcPr>
          <w:p w14:paraId="381417CA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75E1829C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675C9FE4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B30C99" w:rsidRPr="003E0E15" w14:paraId="341907DA" w14:textId="77777777" w:rsidTr="00C41EC5">
        <w:trPr>
          <w:trHeight w:val="769"/>
        </w:trPr>
        <w:tc>
          <w:tcPr>
            <w:tcW w:w="2694" w:type="dxa"/>
          </w:tcPr>
          <w:p w14:paraId="2574FD2B" w14:textId="5C186034" w:rsidR="00B30C99" w:rsidRPr="003E0E15" w:rsidRDefault="00DE7B79" w:rsidP="00C41EC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4</w:t>
            </w:r>
            <w:r w:rsidR="004A3D77">
              <w:rPr>
                <w:rFonts w:cs="Arial"/>
                <w:b/>
                <w:sz w:val="20"/>
                <w:szCs w:val="20"/>
              </w:rPr>
              <w:t xml:space="preserve"> 0</w:t>
            </w:r>
            <w:r w:rsidR="00B30C99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B30C99">
              <w:rPr>
                <w:rFonts w:cs="Arial"/>
                <w:b/>
                <w:sz w:val="20"/>
                <w:szCs w:val="20"/>
              </w:rPr>
              <w:t>,00</w:t>
            </w:r>
            <w:r w:rsidR="00B30C99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14211358" w14:textId="77777777" w:rsidR="00B30C99" w:rsidRDefault="00B30C99" w:rsidP="00C41EC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0658735" w14:textId="77777777" w:rsidR="00B30C99" w:rsidRDefault="00B30C99" w:rsidP="00C41EC5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53EFDDB3" w14:textId="77777777" w:rsidR="00DE7B79" w:rsidRPr="003E0E15" w:rsidRDefault="00DE7B79" w:rsidP="00C41EC5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7109238" w14:textId="77777777" w:rsidR="00DE7B79" w:rsidRDefault="00DE7B79" w:rsidP="00B30C99">
      <w:pPr>
        <w:spacing w:after="240" w:line="23" w:lineRule="atLeast"/>
        <w:rPr>
          <w:rFonts w:cs="Arial"/>
          <w:sz w:val="20"/>
          <w:szCs w:val="20"/>
        </w:rPr>
      </w:pPr>
    </w:p>
    <w:p w14:paraId="5397C3F0" w14:textId="77777777" w:rsidR="00B30C99" w:rsidRPr="003E0E15" w:rsidRDefault="00B30C99" w:rsidP="00B30C9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0044A99B" w14:textId="77777777" w:rsidR="00B30C99" w:rsidRDefault="00B30C99" w:rsidP="00B30C99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D4D5D74" w14:textId="77777777" w:rsidR="00B30C99" w:rsidRPr="003E0E15" w:rsidRDefault="00B30C99" w:rsidP="00B30C99">
      <w:pPr>
        <w:suppressAutoHyphens/>
        <w:jc w:val="both"/>
        <w:rPr>
          <w:rFonts w:cs="Arial"/>
          <w:sz w:val="20"/>
          <w:szCs w:val="20"/>
        </w:rPr>
      </w:pP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42C88DEA" w14:textId="77777777" w:rsidR="00DE7B79" w:rsidRDefault="00DE7B79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9B8FAD3" w14:textId="77777777" w:rsidR="00DE7B79" w:rsidRDefault="00DE7B79" w:rsidP="00DE7B79">
      <w:pPr>
        <w:spacing w:after="240" w:line="276" w:lineRule="auto"/>
        <w:ind w:left="360"/>
        <w:jc w:val="both"/>
        <w:rPr>
          <w:rFonts w:cs="Arial"/>
          <w:sz w:val="20"/>
          <w:szCs w:val="20"/>
        </w:rPr>
      </w:pP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Default="003B7604" w:rsidP="003B7604">
      <w:pPr>
        <w:rPr>
          <w:rFonts w:cs="Arial"/>
          <w:b/>
          <w:sz w:val="20"/>
          <w:szCs w:val="20"/>
        </w:rPr>
      </w:pPr>
    </w:p>
    <w:p w14:paraId="01A77674" w14:textId="77777777" w:rsidR="00DE7B79" w:rsidRPr="003B7604" w:rsidRDefault="00DE7B79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D90923" w14:textId="77777777" w:rsidR="00B30C99" w:rsidRDefault="00B30C99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430DF5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C9D9F" w14:textId="77777777" w:rsidR="00B8793E" w:rsidRDefault="00B8793E">
      <w:r>
        <w:separator/>
      </w:r>
    </w:p>
  </w:endnote>
  <w:endnote w:type="continuationSeparator" w:id="0">
    <w:p w14:paraId="59981966" w14:textId="77777777" w:rsidR="00B8793E" w:rsidRDefault="00B8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6D840" w14:textId="77777777" w:rsidR="00B8793E" w:rsidRDefault="00B8793E">
      <w:r>
        <w:separator/>
      </w:r>
    </w:p>
  </w:footnote>
  <w:footnote w:type="continuationSeparator" w:id="0">
    <w:p w14:paraId="52154C5A" w14:textId="77777777" w:rsidR="00B8793E" w:rsidRDefault="00B87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BD08C6"/>
    <w:multiLevelType w:val="hybridMultilevel"/>
    <w:tmpl w:val="A7E81B78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33E4A"/>
    <w:multiLevelType w:val="hybridMultilevel"/>
    <w:tmpl w:val="BA0E2F8E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517EE"/>
    <w:multiLevelType w:val="hybridMultilevel"/>
    <w:tmpl w:val="70A8707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E12AA"/>
    <w:multiLevelType w:val="hybridMultilevel"/>
    <w:tmpl w:val="82EC376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658B8"/>
    <w:multiLevelType w:val="hybridMultilevel"/>
    <w:tmpl w:val="BF86F3AE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8"/>
  </w:num>
  <w:num w:numId="2" w16cid:durableId="479687491">
    <w:abstractNumId w:val="7"/>
  </w:num>
  <w:num w:numId="3" w16cid:durableId="960654042">
    <w:abstractNumId w:val="4"/>
  </w:num>
  <w:num w:numId="4" w16cid:durableId="1498114899">
    <w:abstractNumId w:val="3"/>
  </w:num>
  <w:num w:numId="5" w16cid:durableId="435640673">
    <w:abstractNumId w:val="13"/>
  </w:num>
  <w:num w:numId="6" w16cid:durableId="623079396">
    <w:abstractNumId w:val="17"/>
  </w:num>
  <w:num w:numId="7" w16cid:durableId="1820803447">
    <w:abstractNumId w:val="0"/>
  </w:num>
  <w:num w:numId="8" w16cid:durableId="252512673">
    <w:abstractNumId w:val="14"/>
  </w:num>
  <w:num w:numId="9" w16cid:durableId="473373497">
    <w:abstractNumId w:val="6"/>
  </w:num>
  <w:num w:numId="10" w16cid:durableId="410548678">
    <w:abstractNumId w:val="1"/>
  </w:num>
  <w:num w:numId="11" w16cid:durableId="794442640">
    <w:abstractNumId w:val="19"/>
  </w:num>
  <w:num w:numId="12" w16cid:durableId="510068442">
    <w:abstractNumId w:val="11"/>
  </w:num>
  <w:num w:numId="13" w16cid:durableId="1297101073">
    <w:abstractNumId w:val="15"/>
  </w:num>
  <w:num w:numId="14" w16cid:durableId="207644832">
    <w:abstractNumId w:val="20"/>
  </w:num>
  <w:num w:numId="15" w16cid:durableId="603029011">
    <w:abstractNumId w:val="18"/>
  </w:num>
  <w:num w:numId="16" w16cid:durableId="2098164035">
    <w:abstractNumId w:val="16"/>
  </w:num>
  <w:num w:numId="17" w16cid:durableId="755978553">
    <w:abstractNumId w:val="12"/>
  </w:num>
  <w:num w:numId="18" w16cid:durableId="1303459030">
    <w:abstractNumId w:val="10"/>
  </w:num>
  <w:num w:numId="19" w16cid:durableId="1925331958">
    <w:abstractNumId w:val="2"/>
  </w:num>
  <w:num w:numId="20" w16cid:durableId="718093112">
    <w:abstractNumId w:val="9"/>
  </w:num>
  <w:num w:numId="21" w16cid:durableId="424155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24481"/>
    <w:rsid w:val="000512D9"/>
    <w:rsid w:val="00061F20"/>
    <w:rsid w:val="000725AC"/>
    <w:rsid w:val="00080D83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2137"/>
    <w:rsid w:val="001467B2"/>
    <w:rsid w:val="0016487F"/>
    <w:rsid w:val="00177259"/>
    <w:rsid w:val="001B210F"/>
    <w:rsid w:val="001B77FC"/>
    <w:rsid w:val="001C7ACF"/>
    <w:rsid w:val="001D6DF0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70AEE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30DF5"/>
    <w:rsid w:val="0045078D"/>
    <w:rsid w:val="004713BC"/>
    <w:rsid w:val="004861BD"/>
    <w:rsid w:val="00492BD3"/>
    <w:rsid w:val="004A3D77"/>
    <w:rsid w:val="004B70BD"/>
    <w:rsid w:val="004D7D3F"/>
    <w:rsid w:val="004F1E8A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B7F70"/>
    <w:rsid w:val="005C6716"/>
    <w:rsid w:val="005C6D87"/>
    <w:rsid w:val="00622781"/>
    <w:rsid w:val="006379C4"/>
    <w:rsid w:val="00640BFF"/>
    <w:rsid w:val="00666C47"/>
    <w:rsid w:val="00676853"/>
    <w:rsid w:val="00687E6B"/>
    <w:rsid w:val="0069621B"/>
    <w:rsid w:val="006B56EA"/>
    <w:rsid w:val="006F0DD7"/>
    <w:rsid w:val="006F209E"/>
    <w:rsid w:val="00707BA3"/>
    <w:rsid w:val="0072113A"/>
    <w:rsid w:val="00727F94"/>
    <w:rsid w:val="007337EB"/>
    <w:rsid w:val="00734C4F"/>
    <w:rsid w:val="00745D18"/>
    <w:rsid w:val="00776530"/>
    <w:rsid w:val="00791E8E"/>
    <w:rsid w:val="007A0003"/>
    <w:rsid w:val="007A0109"/>
    <w:rsid w:val="007B230F"/>
    <w:rsid w:val="007B2500"/>
    <w:rsid w:val="007B7E0B"/>
    <w:rsid w:val="007D61D6"/>
    <w:rsid w:val="007E1B19"/>
    <w:rsid w:val="007E6D05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976BA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D7B8C"/>
    <w:rsid w:val="00AF39E6"/>
    <w:rsid w:val="00B01F08"/>
    <w:rsid w:val="00B16E8F"/>
    <w:rsid w:val="00B25E70"/>
    <w:rsid w:val="00B30401"/>
    <w:rsid w:val="00B30C99"/>
    <w:rsid w:val="00B36F9C"/>
    <w:rsid w:val="00B60FD7"/>
    <w:rsid w:val="00B6637D"/>
    <w:rsid w:val="00B81819"/>
    <w:rsid w:val="00B8793E"/>
    <w:rsid w:val="00BB76D0"/>
    <w:rsid w:val="00BC35DE"/>
    <w:rsid w:val="00BC363C"/>
    <w:rsid w:val="00BF1314"/>
    <w:rsid w:val="00C172AB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C7A64"/>
    <w:rsid w:val="00DE7B79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B4C8E"/>
    <w:rsid w:val="00EE10DE"/>
    <w:rsid w:val="00EE5E35"/>
    <w:rsid w:val="00EF000D"/>
    <w:rsid w:val="00F333B1"/>
    <w:rsid w:val="00F545A3"/>
    <w:rsid w:val="00F74332"/>
    <w:rsid w:val="00F75DF3"/>
    <w:rsid w:val="00FA2C29"/>
    <w:rsid w:val="00FA58FE"/>
    <w:rsid w:val="00FB5706"/>
    <w:rsid w:val="00FC368A"/>
    <w:rsid w:val="00F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58</TotalTime>
  <Pages>4</Pages>
  <Words>1178</Words>
  <Characters>7068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arleta.matusik@gmail.com</cp:lastModifiedBy>
  <cp:revision>26</cp:revision>
  <cp:lastPrinted>2021-04-12T14:11:00Z</cp:lastPrinted>
  <dcterms:created xsi:type="dcterms:W3CDTF">2022-04-19T13:52:00Z</dcterms:created>
  <dcterms:modified xsi:type="dcterms:W3CDTF">2024-09-11T18:34:00Z</dcterms:modified>
</cp:coreProperties>
</file>