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4D56ADC" w14:textId="3342E4B8" w:rsidR="00246630" w:rsidRPr="007E4102" w:rsidRDefault="00246630" w:rsidP="00246630">
      <w:pPr>
        <w:shd w:val="clear" w:color="auto" w:fill="D9D9D9" w:themeFill="background1" w:themeFillShade="D9"/>
        <w:jc w:val="center"/>
        <w:rPr>
          <w:rFonts w:ascii="Calibri" w:eastAsia="Arial Unicode MS" w:hAnsi="Calibri" w:cs="Calibri"/>
          <w:b/>
          <w:bCs/>
          <w:sz w:val="44"/>
          <w:szCs w:val="44"/>
        </w:rPr>
      </w:pPr>
      <w:bookmarkStart w:id="0" w:name="_Hlk161729060"/>
      <w:bookmarkStart w:id="1" w:name="_Hlk156282517"/>
      <w:r w:rsidRPr="007E4102">
        <w:rPr>
          <w:rFonts w:ascii="Calibri" w:eastAsia="Arial Unicode MS" w:hAnsi="Calibri" w:cs="Calibri"/>
          <w:b/>
          <w:bCs/>
          <w:sz w:val="44"/>
          <w:szCs w:val="44"/>
        </w:rPr>
        <w:t>DOSTARCZENIE DMUCHAWY BIOGAZU MEIDINGER typ</w:t>
      </w:r>
    </w:p>
    <w:p w14:paraId="35056799" w14:textId="4A7157CF" w:rsidR="00D61D37" w:rsidRPr="007E4102" w:rsidRDefault="00246630" w:rsidP="00246630">
      <w:pPr>
        <w:shd w:val="clear" w:color="auto" w:fill="D9D9D9" w:themeFill="background1" w:themeFillShade="D9"/>
        <w:jc w:val="center"/>
        <w:rPr>
          <w:rFonts w:ascii="Calibri" w:eastAsia="Arial Unicode MS" w:hAnsi="Calibri" w:cs="Calibri"/>
          <w:b/>
          <w:bCs/>
          <w:sz w:val="44"/>
          <w:szCs w:val="44"/>
        </w:rPr>
      </w:pPr>
      <w:r w:rsidRPr="007E4102">
        <w:rPr>
          <w:rFonts w:ascii="Calibri" w:eastAsia="Arial Unicode MS" w:hAnsi="Calibri" w:cs="Calibri"/>
          <w:b/>
          <w:bCs/>
          <w:sz w:val="44"/>
          <w:szCs w:val="44"/>
        </w:rPr>
        <w:t>S -GRZ48/120/500/1G</w:t>
      </w:r>
      <w:bookmarkEnd w:id="0"/>
    </w:p>
    <w:bookmarkEnd w:id="1"/>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7F62EBEE"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246630">
        <w:rPr>
          <w:rFonts w:ascii="Calibri" w:eastAsia="Arial Unicode MS" w:hAnsi="Calibri" w:cs="Calibri"/>
          <w:sz w:val="32"/>
        </w:rPr>
        <w:t>29</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46630">
        <w:rPr>
          <w:rFonts w:ascii="Calibri" w:eastAsia="Arial Unicode MS" w:hAnsi="Calibri" w:cs="Calibri"/>
          <w:sz w:val="32"/>
        </w:rPr>
        <w:t>O</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3BEFBB41" w:rsidR="00457DF3" w:rsidRPr="00D36271" w:rsidRDefault="008E2F2C"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2</w:t>
            </w:r>
            <w:r w:rsidR="00246630">
              <w:rPr>
                <w:rFonts w:ascii="Calibri" w:hAnsi="Calibri" w:cs="Calibri"/>
                <w:b/>
                <w:sz w:val="21"/>
                <w:szCs w:val="21"/>
              </w:rPr>
              <w:t>1</w:t>
            </w:r>
            <w:r w:rsidR="00457DF3" w:rsidRPr="00D36271">
              <w:rPr>
                <w:rFonts w:ascii="Calibri" w:hAnsi="Calibri" w:cs="Calibri"/>
                <w:b/>
                <w:sz w:val="21"/>
                <w:szCs w:val="21"/>
              </w:rPr>
              <w:t xml:space="preserve"> / </w:t>
            </w:r>
            <w:r w:rsidR="00E657BF">
              <w:rPr>
                <w:rFonts w:ascii="Calibri" w:hAnsi="Calibri" w:cs="Calibri"/>
                <w:b/>
                <w:sz w:val="21"/>
                <w:szCs w:val="21"/>
              </w:rPr>
              <w:t>0</w:t>
            </w:r>
            <w:r w:rsidR="00246630">
              <w:rPr>
                <w:rFonts w:ascii="Calibri" w:hAnsi="Calibri" w:cs="Calibri"/>
                <w:b/>
                <w:sz w:val="21"/>
                <w:szCs w:val="21"/>
              </w:rPr>
              <w:t>3</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3"/>
    <w:bookmarkEnd w:id="4"/>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000933">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7583C8DE" w14:textId="49D91954" w:rsidR="00246630" w:rsidRPr="000246F7" w:rsidRDefault="00672219" w:rsidP="000246F7">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Przedmiotem niniejszego zamówienia jest</w:t>
      </w:r>
      <w:r w:rsidRPr="00672219">
        <w:rPr>
          <w:rFonts w:ascii="Calibri" w:hAnsi="Calibri" w:cs="Calibri"/>
          <w:b/>
          <w:sz w:val="21"/>
          <w:szCs w:val="21"/>
        </w:rPr>
        <w:t xml:space="preserve"> </w:t>
      </w:r>
      <w:r w:rsidRPr="00672219">
        <w:rPr>
          <w:rFonts w:ascii="Calibri" w:hAnsi="Calibri" w:cs="Calibri"/>
          <w:sz w:val="21"/>
          <w:szCs w:val="21"/>
        </w:rPr>
        <w:t xml:space="preserve">dostawa pod nazwą: </w:t>
      </w:r>
      <w:r w:rsidRPr="009377DB">
        <w:rPr>
          <w:rFonts w:ascii="Calibri" w:hAnsi="Calibri" w:cs="Calibri"/>
          <w:b/>
          <w:sz w:val="21"/>
          <w:szCs w:val="21"/>
        </w:rPr>
        <w:t>„</w:t>
      </w:r>
      <w:r w:rsidR="00246630" w:rsidRPr="009377DB">
        <w:rPr>
          <w:rFonts w:ascii="Calibri" w:hAnsi="Calibri"/>
          <w:b/>
          <w:sz w:val="21"/>
          <w:szCs w:val="21"/>
          <w:lang w:eastAsia="x-none"/>
        </w:rPr>
        <w:t>DOSTARCZENIE DMUCHAWY BIOGAZU MEIDINGER typ S—GRZ48/120/500/1G</w:t>
      </w:r>
      <w:r w:rsidRPr="009377DB">
        <w:rPr>
          <w:rFonts w:ascii="Calibri" w:eastAsia="Arial Unicode MS" w:hAnsi="Calibri" w:cs="Calibri"/>
          <w:b/>
          <w:sz w:val="21"/>
          <w:szCs w:val="21"/>
        </w:rPr>
        <w:t>”</w:t>
      </w:r>
      <w:r w:rsidRPr="009377DB">
        <w:rPr>
          <w:rFonts w:ascii="Calibri" w:hAnsi="Calibri" w:cs="Calibri"/>
          <w:sz w:val="21"/>
          <w:szCs w:val="21"/>
        </w:rPr>
        <w:t>,</w:t>
      </w:r>
      <w:r w:rsidR="00246630" w:rsidRPr="009377DB">
        <w:rPr>
          <w:rFonts w:ascii="Calibri" w:hAnsi="Calibri" w:cs="Calibri"/>
          <w:sz w:val="21"/>
          <w:szCs w:val="21"/>
          <w:lang w:eastAsia="x-none"/>
        </w:rPr>
        <w:t xml:space="preserve"> </w:t>
      </w:r>
      <w:r w:rsidR="00246630" w:rsidRPr="009377DB">
        <w:rPr>
          <w:rFonts w:ascii="Calibri" w:hAnsi="Calibri" w:cs="Calibri"/>
          <w:b/>
          <w:bCs/>
          <w:sz w:val="21"/>
          <w:szCs w:val="21"/>
          <w:lang w:eastAsia="x-none"/>
        </w:rPr>
        <w:t xml:space="preserve">firmy </w:t>
      </w:r>
      <w:proofErr w:type="spellStart"/>
      <w:r w:rsidR="00246630" w:rsidRPr="009377DB">
        <w:rPr>
          <w:rFonts w:ascii="Calibri" w:hAnsi="Calibri" w:cs="Calibri"/>
          <w:b/>
          <w:bCs/>
          <w:sz w:val="21"/>
          <w:szCs w:val="21"/>
        </w:rPr>
        <w:t>Meidinger</w:t>
      </w:r>
      <w:proofErr w:type="spellEnd"/>
      <w:r w:rsidR="00246630" w:rsidRPr="009377DB">
        <w:rPr>
          <w:rFonts w:ascii="Calibri" w:hAnsi="Calibri" w:cs="Calibri"/>
          <w:b/>
          <w:bCs/>
          <w:sz w:val="21"/>
          <w:szCs w:val="21"/>
        </w:rPr>
        <w:t xml:space="preserve"> AG</w:t>
      </w:r>
      <w:r w:rsidR="00246630">
        <w:rPr>
          <w:rFonts w:ascii="Calibri" w:hAnsi="Calibri" w:cs="Calibri"/>
          <w:sz w:val="21"/>
          <w:szCs w:val="21"/>
        </w:rPr>
        <w:t>,</w:t>
      </w:r>
      <w:r w:rsidR="00246630" w:rsidRPr="00246630">
        <w:rPr>
          <w:rFonts w:ascii="Calibri" w:hAnsi="Calibri" w:cs="Calibri"/>
          <w:iCs/>
          <w:sz w:val="21"/>
          <w:szCs w:val="21"/>
          <w:lang w:eastAsia="x-none"/>
        </w:rPr>
        <w:t xml:space="preserve"> </w:t>
      </w:r>
      <w:r w:rsidR="00246630">
        <w:rPr>
          <w:rFonts w:ascii="Calibri" w:hAnsi="Calibri" w:cs="Calibri"/>
          <w:sz w:val="21"/>
          <w:szCs w:val="21"/>
        </w:rPr>
        <w:t xml:space="preserve">zgodnie </w:t>
      </w:r>
      <w:r w:rsidR="000246F7">
        <w:rPr>
          <w:rFonts w:ascii="Calibri" w:hAnsi="Calibri" w:cs="Calibri"/>
          <w:sz w:val="21"/>
          <w:szCs w:val="21"/>
        </w:rPr>
        <w:t>z poniższą specyfikacją:</w:t>
      </w:r>
    </w:p>
    <w:p w14:paraId="402A9A26"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Przeznaczenie: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dmuchawa biogazu;</w:t>
      </w:r>
    </w:p>
    <w:p w14:paraId="3D6877CD"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Oznaczenie maszyny:</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60-odśrodkowy </w:t>
      </w:r>
      <w:proofErr w:type="spellStart"/>
      <w:r>
        <w:rPr>
          <w:rFonts w:ascii="Calibri" w:hAnsi="Calibri" w:cs="Calibri"/>
          <w:sz w:val="21"/>
          <w:szCs w:val="21"/>
        </w:rPr>
        <w:t>Meidinger</w:t>
      </w:r>
      <w:proofErr w:type="spellEnd"/>
      <w:r>
        <w:rPr>
          <w:rFonts w:ascii="Calibri" w:hAnsi="Calibri" w:cs="Calibri"/>
          <w:sz w:val="21"/>
          <w:szCs w:val="21"/>
        </w:rPr>
        <w:t>;</w:t>
      </w:r>
    </w:p>
    <w:p w14:paraId="6BC8BEB3"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Typ:</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S-GRZ48/120/500/1G;</w:t>
      </w:r>
    </w:p>
    <w:p w14:paraId="0F48C0F5"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Objętość natężenia przepływu:</w:t>
      </w:r>
      <w:r>
        <w:rPr>
          <w:rFonts w:ascii="Calibri" w:hAnsi="Calibri" w:cs="Calibri"/>
          <w:sz w:val="21"/>
          <w:szCs w:val="21"/>
        </w:rPr>
        <w:tab/>
      </w:r>
      <w:r>
        <w:rPr>
          <w:rFonts w:ascii="Calibri" w:hAnsi="Calibri" w:cs="Calibri"/>
          <w:sz w:val="21"/>
          <w:szCs w:val="21"/>
        </w:rPr>
        <w:tab/>
        <w:t>V= 600 (m</w:t>
      </w:r>
      <w:r w:rsidRPr="00351518">
        <w:rPr>
          <w:rFonts w:ascii="Calibri" w:hAnsi="Calibri" w:cs="Calibri"/>
          <w:sz w:val="21"/>
          <w:szCs w:val="21"/>
        </w:rPr>
        <w:t>3</w:t>
      </w:r>
      <w:r>
        <w:rPr>
          <w:rFonts w:ascii="Calibri" w:hAnsi="Calibri" w:cs="Calibri"/>
          <w:sz w:val="21"/>
          <w:szCs w:val="21"/>
        </w:rPr>
        <w:t>/h);</w:t>
      </w:r>
    </w:p>
    <w:p w14:paraId="751F2814"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Ciśnienie stateczne: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3704 Pa dla p = 1,2 kg/m</w:t>
      </w:r>
      <w:r w:rsidRPr="00351518">
        <w:rPr>
          <w:rFonts w:ascii="Calibri" w:hAnsi="Calibri" w:cs="Calibri"/>
          <w:sz w:val="21"/>
          <w:szCs w:val="21"/>
        </w:rPr>
        <w:t>3</w:t>
      </w:r>
      <w:r>
        <w:rPr>
          <w:rFonts w:ascii="Calibri" w:hAnsi="Calibri" w:cs="Calibri"/>
          <w:sz w:val="21"/>
          <w:szCs w:val="21"/>
        </w:rPr>
        <w:t>;</w:t>
      </w:r>
    </w:p>
    <w:p w14:paraId="4751867E"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Ciśnienie całkowite: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3834 Pa dla p = 1,2 kg/m</w:t>
      </w:r>
      <w:r w:rsidRPr="00351518">
        <w:rPr>
          <w:rFonts w:ascii="Calibri" w:hAnsi="Calibri" w:cs="Calibri"/>
          <w:sz w:val="21"/>
          <w:szCs w:val="21"/>
        </w:rPr>
        <w:t>3</w:t>
      </w:r>
      <w:r>
        <w:rPr>
          <w:rFonts w:ascii="Calibri" w:hAnsi="Calibri" w:cs="Calibri"/>
          <w:sz w:val="21"/>
          <w:szCs w:val="21"/>
        </w:rPr>
        <w:t>;</w:t>
      </w:r>
    </w:p>
    <w:p w14:paraId="1DA17A19"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lastRenderedPageBreak/>
        <w:t>Ciśnienie stateczne: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3395 Pa dla p = 1,1 kg/m</w:t>
      </w:r>
      <w:r w:rsidRPr="00351518">
        <w:rPr>
          <w:rFonts w:ascii="Calibri" w:hAnsi="Calibri" w:cs="Calibri"/>
          <w:sz w:val="21"/>
          <w:szCs w:val="21"/>
        </w:rPr>
        <w:t>3</w:t>
      </w:r>
      <w:r>
        <w:rPr>
          <w:rFonts w:ascii="Calibri" w:hAnsi="Calibri" w:cs="Calibri"/>
          <w:sz w:val="21"/>
          <w:szCs w:val="21"/>
        </w:rPr>
        <w:t>;</w:t>
      </w:r>
    </w:p>
    <w:p w14:paraId="56D5E141"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Ciśnienie całkowite: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3515 Pa dla p = 1,1 kg/m</w:t>
      </w:r>
      <w:r w:rsidRPr="00351518">
        <w:rPr>
          <w:rFonts w:ascii="Calibri" w:hAnsi="Calibri" w:cs="Calibri"/>
          <w:sz w:val="21"/>
          <w:szCs w:val="21"/>
        </w:rPr>
        <w:t>3</w:t>
      </w:r>
      <w:r>
        <w:rPr>
          <w:rFonts w:ascii="Calibri" w:hAnsi="Calibri" w:cs="Calibri"/>
          <w:sz w:val="21"/>
          <w:szCs w:val="21"/>
        </w:rPr>
        <w:t>;</w:t>
      </w:r>
    </w:p>
    <w:p w14:paraId="662F6216"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Prędkość znamionowa:</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n = 2830  1/min;</w:t>
      </w:r>
    </w:p>
    <w:p w14:paraId="42D2E046"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Gęstość:</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roofErr w:type="spellStart"/>
      <w:r>
        <w:rPr>
          <w:rFonts w:ascii="Calibri" w:hAnsi="Calibri" w:cs="Calibri"/>
          <w:sz w:val="21"/>
          <w:szCs w:val="21"/>
        </w:rPr>
        <w:t>rho</w:t>
      </w:r>
      <w:proofErr w:type="spellEnd"/>
      <w:r>
        <w:rPr>
          <w:rFonts w:ascii="Calibri" w:hAnsi="Calibri" w:cs="Calibri"/>
          <w:sz w:val="21"/>
          <w:szCs w:val="21"/>
        </w:rPr>
        <w:t xml:space="preserve"> (kg/m3) = 1.2;</w:t>
      </w:r>
    </w:p>
    <w:p w14:paraId="2EF2C80E"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Temperatura robocza:</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t (°C) = 20;</w:t>
      </w:r>
    </w:p>
    <w:p w14:paraId="32F186C5"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Maksymalna dozwolona temperatura:</w:t>
      </w:r>
      <w:r>
        <w:rPr>
          <w:rFonts w:ascii="Calibri" w:hAnsi="Calibri" w:cs="Calibri"/>
          <w:sz w:val="21"/>
          <w:szCs w:val="21"/>
        </w:rPr>
        <w:tab/>
        <w:t xml:space="preserve">T max. (°C) = 40; </w:t>
      </w:r>
    </w:p>
    <w:p w14:paraId="76CC0A8E"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Ochrona wewnętrzna /zewnętrzna:</w:t>
      </w:r>
      <w:r>
        <w:rPr>
          <w:rFonts w:ascii="Calibri" w:hAnsi="Calibri" w:cs="Calibri"/>
          <w:sz w:val="21"/>
          <w:szCs w:val="21"/>
        </w:rPr>
        <w:tab/>
        <w:t>Ex II 2G/3G c IIA T1;</w:t>
      </w:r>
    </w:p>
    <w:p w14:paraId="0CBDE55F"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Ochrona silnika:</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Ex II 2G Ex e II T3;</w:t>
      </w:r>
    </w:p>
    <w:p w14:paraId="6C1523AF"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Wirnik wykonanie: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aluminium;</w:t>
      </w:r>
    </w:p>
    <w:p w14:paraId="0206D6EE"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Silnik rozmiar:</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LSE 80L T;</w:t>
      </w:r>
    </w:p>
    <w:p w14:paraId="5B7020BB"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Moc silnika:</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P =1.1 kW;</w:t>
      </w:r>
    </w:p>
    <w:p w14:paraId="77A48F95"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Klasa ochrony:</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IP 55;</w:t>
      </w:r>
    </w:p>
    <w:p w14:paraId="7F253C50"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Moc na wale: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roofErr w:type="spellStart"/>
      <w:r>
        <w:rPr>
          <w:rFonts w:ascii="Calibri" w:hAnsi="Calibri" w:cs="Calibri"/>
          <w:sz w:val="21"/>
          <w:szCs w:val="21"/>
        </w:rPr>
        <w:t>Pv</w:t>
      </w:r>
      <w:proofErr w:type="spellEnd"/>
      <w:r>
        <w:rPr>
          <w:rFonts w:ascii="Calibri" w:hAnsi="Calibri" w:cs="Calibri"/>
          <w:sz w:val="21"/>
          <w:szCs w:val="21"/>
        </w:rPr>
        <w:t xml:space="preserve"> (kW) 0.96/0.88;</w:t>
      </w:r>
    </w:p>
    <w:p w14:paraId="5287CC90"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Napięcie znamionowe:</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 x 230/400 V;</w:t>
      </w:r>
    </w:p>
    <w:p w14:paraId="3EBF81C3"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Częstotliwość:</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50 </w:t>
      </w:r>
      <w:proofErr w:type="spellStart"/>
      <w:r>
        <w:rPr>
          <w:rFonts w:ascii="Calibri" w:hAnsi="Calibri" w:cs="Calibri"/>
          <w:sz w:val="21"/>
          <w:szCs w:val="21"/>
        </w:rPr>
        <w:t>Hz</w:t>
      </w:r>
      <w:proofErr w:type="spellEnd"/>
      <w:r>
        <w:rPr>
          <w:rFonts w:ascii="Calibri" w:hAnsi="Calibri" w:cs="Calibri"/>
          <w:sz w:val="21"/>
          <w:szCs w:val="21"/>
        </w:rPr>
        <w:t>;</w:t>
      </w:r>
    </w:p>
    <w:p w14:paraId="53E1DA53"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Sposób montażu:</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ISO 13349;</w:t>
      </w:r>
    </w:p>
    <w:p w14:paraId="1A817CBE" w14:textId="77777777" w:rsidR="00351518" w:rsidRDefault="00351518" w:rsidP="00351518">
      <w:pPr>
        <w:pStyle w:val="Tekstpodstawowywcity2"/>
        <w:numPr>
          <w:ilvl w:val="1"/>
          <w:numId w:val="56"/>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Pozycja wylotu:</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ISO 13349 LG270.</w:t>
      </w:r>
    </w:p>
    <w:p w14:paraId="0B54AED5" w14:textId="1B3F639D" w:rsidR="00672219" w:rsidRDefault="00672219" w:rsidP="00351518">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bCs/>
          <w:sz w:val="21"/>
          <w:szCs w:val="21"/>
        </w:rPr>
        <w:t xml:space="preserve">Zamawiający nie </w:t>
      </w:r>
      <w:r w:rsidRPr="00672219">
        <w:rPr>
          <w:rFonts w:ascii="Calibri" w:hAnsi="Calibri" w:cs="Calibri"/>
          <w:sz w:val="21"/>
          <w:szCs w:val="21"/>
        </w:rPr>
        <w:t xml:space="preserve">dopuszcza możliwości składania </w:t>
      </w:r>
      <w:r w:rsidRPr="00672219">
        <w:rPr>
          <w:rFonts w:ascii="Calibri" w:hAnsi="Calibri" w:cs="Calibri"/>
          <w:bCs/>
          <w:sz w:val="21"/>
          <w:szCs w:val="21"/>
        </w:rPr>
        <w:t>ofert częściowych</w:t>
      </w:r>
      <w:r w:rsidRPr="00672219">
        <w:rPr>
          <w:rFonts w:ascii="Calibri" w:hAnsi="Calibri" w:cs="Calibri"/>
          <w:sz w:val="21"/>
          <w:szCs w:val="21"/>
        </w:rPr>
        <w:t>.</w:t>
      </w:r>
    </w:p>
    <w:p w14:paraId="33F3BC25" w14:textId="7B247CCF" w:rsidR="00351518" w:rsidRPr="000246F7" w:rsidRDefault="00351518" w:rsidP="00351518">
      <w:pPr>
        <w:numPr>
          <w:ilvl w:val="0"/>
          <w:numId w:val="41"/>
        </w:numPr>
        <w:tabs>
          <w:tab w:val="left" w:pos="426"/>
        </w:tabs>
        <w:spacing w:line="276" w:lineRule="auto"/>
        <w:ind w:left="426" w:hanging="426"/>
        <w:jc w:val="both"/>
        <w:rPr>
          <w:rFonts w:ascii="Calibri" w:hAnsi="Calibri" w:cs="Calibri"/>
          <w:sz w:val="21"/>
          <w:szCs w:val="21"/>
        </w:rPr>
      </w:pPr>
      <w:r w:rsidRPr="000246F7">
        <w:rPr>
          <w:rFonts w:ascii="Calibri" w:hAnsi="Calibri" w:cs="Calibri"/>
          <w:b/>
          <w:bCs/>
          <w:iCs/>
          <w:sz w:val="21"/>
          <w:szCs w:val="21"/>
        </w:rPr>
        <w:t>Zamawiający nie przewiduje zastosowania rozwiązań równoważnych</w:t>
      </w:r>
      <w:r w:rsidR="000246F7" w:rsidRPr="000246F7">
        <w:rPr>
          <w:rFonts w:ascii="Calibri" w:hAnsi="Calibri" w:cs="Calibri"/>
          <w:iCs/>
          <w:sz w:val="21"/>
          <w:szCs w:val="21"/>
        </w:rPr>
        <w:t>.</w:t>
      </w:r>
    </w:p>
    <w:p w14:paraId="6D80C47A" w14:textId="397AED0C" w:rsidR="00672219" w:rsidRPr="00672219" w:rsidRDefault="00672219" w:rsidP="00351518">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 xml:space="preserve">Pozostałe wymagania zamawiającego i obowiązki wykonawcy w zakresie realizacji przedmiotowego zamówienia zawiera projekt umowy w sprawie zamówienia, stanowiący </w:t>
      </w:r>
      <w:r w:rsidRPr="00672219">
        <w:rPr>
          <w:rFonts w:ascii="Calibri" w:hAnsi="Calibri" w:cs="Calibri"/>
          <w:b/>
          <w:sz w:val="21"/>
          <w:szCs w:val="21"/>
        </w:rPr>
        <w:t xml:space="preserve">załącznik nr 1 </w:t>
      </w:r>
      <w:r w:rsidRPr="00672219">
        <w:rPr>
          <w:rFonts w:ascii="Calibri" w:hAnsi="Calibri" w:cs="Calibri"/>
          <w:sz w:val="21"/>
          <w:szCs w:val="21"/>
        </w:rPr>
        <w:t>do SWZ.</w:t>
      </w:r>
    </w:p>
    <w:p w14:paraId="2D358801" w14:textId="77777777" w:rsidR="00672219" w:rsidRPr="00D36271" w:rsidRDefault="00672219" w:rsidP="00672219">
      <w:pPr>
        <w:pStyle w:val="Tekstpodstawowywcity2"/>
        <w:tabs>
          <w:tab w:val="num" w:pos="426"/>
        </w:tabs>
        <w:spacing w:after="0" w:line="23" w:lineRule="atLeast"/>
        <w:ind w:left="0"/>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023588E4" w:rsidR="00FB6600" w:rsidRPr="00567311" w:rsidRDefault="00351518" w:rsidP="00576355">
      <w:pPr>
        <w:tabs>
          <w:tab w:val="left" w:pos="426"/>
        </w:tabs>
        <w:spacing w:line="276" w:lineRule="auto"/>
        <w:jc w:val="both"/>
        <w:rPr>
          <w:rFonts w:ascii="Calibri" w:hAnsi="Calibri" w:cs="Arial"/>
          <w:iCs/>
          <w:sz w:val="21"/>
          <w:szCs w:val="21"/>
        </w:rPr>
      </w:pPr>
      <w:r>
        <w:rPr>
          <w:rFonts w:ascii="Calibri" w:hAnsi="Calibri" w:cs="Arial"/>
          <w:iCs/>
          <w:sz w:val="21"/>
          <w:szCs w:val="21"/>
        </w:rPr>
        <w:t>10 tygodni od dnia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8F44C5"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lastRenderedPageBreak/>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16226D1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69A218E3" w14:textId="02432D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7AF6AE79"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lastRenderedPageBreak/>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lastRenderedPageBreak/>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5B7EFD5"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F5312D">
        <w:rPr>
          <w:rFonts w:ascii="Calibri" w:hAnsi="Calibri" w:cs="Calibri"/>
          <w:b/>
          <w:spacing w:val="1"/>
          <w:sz w:val="21"/>
          <w:szCs w:val="21"/>
        </w:rPr>
        <w:t>3 czerwiec</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479E645A"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CA50AD">
        <w:rPr>
          <w:rFonts w:ascii="Calibri" w:hAnsi="Calibri" w:cs="Calibri"/>
          <w:bCs/>
          <w:sz w:val="21"/>
          <w:szCs w:val="21"/>
        </w:rPr>
        <w:t>.</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7CE8FBC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4853AF">
        <w:rPr>
          <w:rFonts w:ascii="Calibri" w:hAnsi="Calibri" w:cs="Calibri"/>
          <w:b/>
          <w:bCs/>
          <w:sz w:val="21"/>
          <w:szCs w:val="21"/>
        </w:rPr>
        <w:t>3</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6B3B81">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4853AF">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4853AF">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 pkt 4.2. – pełnomocnictwo, bądź inny dokument potwierdzający umocowanie do reprezentowania wykonawcy;</w:t>
      </w:r>
    </w:p>
    <w:p w14:paraId="0236C780" w14:textId="0765F31E" w:rsidR="00672219" w:rsidRPr="000246F7" w:rsidRDefault="00672219" w:rsidP="000246F7">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 </w:t>
      </w:r>
      <w:r w:rsidRPr="000246F7">
        <w:rPr>
          <w:rFonts w:ascii="Calibri" w:hAnsi="Calibri" w:cs="Calibri"/>
          <w:sz w:val="21"/>
          <w:szCs w:val="21"/>
        </w:rPr>
        <w:t>p</w:t>
      </w:r>
      <w:r w:rsidRPr="000246F7">
        <w:rPr>
          <w:rFonts w:ascii="Calibri" w:hAnsi="Calibri" w:cs="Calibri"/>
          <w:bCs/>
          <w:sz w:val="21"/>
          <w:szCs w:val="21"/>
        </w:rPr>
        <w:t>ełnomocnictwo</w:t>
      </w:r>
      <w:r w:rsidRPr="000246F7">
        <w:rPr>
          <w:rFonts w:ascii="Calibri" w:hAnsi="Calibri" w:cs="Calibri"/>
          <w:sz w:val="21"/>
          <w:szCs w:val="21"/>
        </w:rPr>
        <w:t xml:space="preserve"> do ich reprezentowania w postępowaniu o udzielenie zamówienia albo reprezentowania w postępowaniu i zawarcia umowy w sprawie zamówienia</w:t>
      </w:r>
      <w:r w:rsidRPr="000246F7">
        <w:rPr>
          <w:rFonts w:ascii="Calibri" w:hAnsi="Calibri" w:cs="Calibri"/>
          <w:bCs/>
          <w:sz w:val="21"/>
          <w:szCs w:val="21"/>
        </w:rPr>
        <w:t>;</w:t>
      </w:r>
      <w:r w:rsidRPr="000246F7">
        <w:rPr>
          <w:rFonts w:ascii="Calibri" w:hAnsi="Calibri" w:cs="Calibri"/>
          <w:sz w:val="21"/>
          <w:szCs w:val="21"/>
        </w:rPr>
        <w:t xml:space="preserve"> dokumentem zastępującym pełnomocnictwo, w przypadku spółki cywilnej, może </w:t>
      </w:r>
      <w:r w:rsidRPr="000246F7">
        <w:rPr>
          <w:rFonts w:ascii="Calibri" w:hAnsi="Calibri" w:cs="Calibri"/>
          <w:sz w:val="21"/>
          <w:szCs w:val="21"/>
        </w:rPr>
        <w:lastRenderedPageBreak/>
        <w:t>być umowa spółki lub uchwała wspólników, wskazująca jednego ze wspólników jako umocowanego do reprezentacji spółki (wszystkich jej wspólników); pełnomocnictwo winno</w:t>
      </w:r>
      <w:r w:rsidRPr="000246F7">
        <w:rPr>
          <w:rFonts w:ascii="Calibri" w:hAnsi="Calibri" w:cs="Calibri"/>
          <w:bCs/>
          <w:sz w:val="21"/>
          <w:szCs w:val="21"/>
        </w:rPr>
        <w:t xml:space="preserve"> </w:t>
      </w:r>
      <w:r w:rsidRPr="000246F7">
        <w:rPr>
          <w:rFonts w:ascii="Calibri" w:hAnsi="Calibri" w:cs="Calibri"/>
          <w:sz w:val="21"/>
          <w:szCs w:val="21"/>
        </w:rPr>
        <w:t>zawierać w szczególności wskazanie:</w:t>
      </w:r>
    </w:p>
    <w:p w14:paraId="0A903825" w14:textId="140F379C"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59D7D244"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 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3F17578A"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F5312D">
        <w:rPr>
          <w:rFonts w:ascii="Calibri" w:eastAsia="Calibri" w:hAnsi="Calibri" w:cs="Calibri"/>
          <w:b/>
          <w:bCs/>
          <w:sz w:val="21"/>
          <w:szCs w:val="21"/>
          <w:lang w:eastAsia="en-US"/>
        </w:rPr>
        <w:t>5 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34C413D7"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F5312D">
        <w:rPr>
          <w:rFonts w:ascii="Calibri" w:eastAsia="Calibri" w:hAnsi="Calibri" w:cs="Calibri"/>
          <w:b/>
          <w:bCs/>
          <w:sz w:val="21"/>
          <w:szCs w:val="21"/>
          <w:lang w:eastAsia="en-US"/>
        </w:rPr>
        <w:t>5 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75030B5F" w14:textId="7982B1E1" w:rsidR="003D3A83" w:rsidRPr="00F5312D" w:rsidRDefault="00F5312D" w:rsidP="00F5312D">
      <w:pPr>
        <w:numPr>
          <w:ilvl w:val="1"/>
          <w:numId w:val="32"/>
        </w:numPr>
        <w:tabs>
          <w:tab w:val="num" w:pos="426"/>
          <w:tab w:val="num" w:pos="644"/>
        </w:tabs>
        <w:spacing w:line="276" w:lineRule="auto"/>
        <w:ind w:left="426" w:hanging="426"/>
        <w:contextualSpacing/>
        <w:jc w:val="both"/>
        <w:rPr>
          <w:rStyle w:val="markedcontent"/>
          <w:rFonts w:ascii="Calibri" w:hAnsi="Calibri" w:cs="Calibri"/>
          <w:sz w:val="21"/>
          <w:szCs w:val="21"/>
          <w:lang w:eastAsia="x-none"/>
        </w:rPr>
      </w:pPr>
      <w:r w:rsidRPr="00F5312D">
        <w:rPr>
          <w:rFonts w:ascii="Calibri" w:hAnsi="Calibri" w:cs="Calibri"/>
          <w:sz w:val="21"/>
          <w:szCs w:val="21"/>
          <w:lang w:eastAsia="x-none"/>
        </w:rPr>
        <w:t xml:space="preserve">Wykonawca zobowiązany jest podać – w tabeli w formularzu oferty – cenę (wyrażoną jako wartość brutto) za wykonanie przedmiotu zamówienia, stawkę i wartość podatku VAT oraz wartość netto, przy czym cena wyrażona w kwocie brutto (podana w KOLUMNIE 1) winna wynikać ze zsumowania obliczonej przez wykonawcę wartości netto (podanej w KOLUMNIE </w:t>
      </w:r>
      <w:r w:rsidRPr="00F5312D">
        <w:rPr>
          <w:rFonts w:ascii="Calibri" w:hAnsi="Calibri" w:cs="Calibri"/>
          <w:sz w:val="21"/>
          <w:szCs w:val="21"/>
          <w:lang w:eastAsia="x-none"/>
        </w:rPr>
        <w:lastRenderedPageBreak/>
        <w:t>2) oraz wartości należnego podatku VAT (podanej w KOLUMNIE 3), gdzie obowiązującą stawkę podatku VAT wykonawca określi zgodnie z ustawą z dnia 11 marca 2004 r</w:t>
      </w:r>
      <w:r w:rsidR="00CA50AD">
        <w:rPr>
          <w:rFonts w:ascii="Calibri" w:hAnsi="Calibri" w:cs="Calibri"/>
          <w:sz w:val="21"/>
          <w:szCs w:val="21"/>
          <w:lang w:eastAsia="x-none"/>
        </w:rPr>
        <w:t>oku</w:t>
      </w:r>
      <w:r w:rsidRPr="00F5312D">
        <w:rPr>
          <w:rFonts w:ascii="Calibri" w:hAnsi="Calibri" w:cs="Calibri"/>
          <w:sz w:val="21"/>
          <w:szCs w:val="21"/>
          <w:lang w:eastAsia="x-none"/>
        </w:rPr>
        <w:t xml:space="preserve"> o podatku od towarów i usług.</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539D5E57" w14:textId="77777777" w:rsidR="00F5312D" w:rsidRDefault="00F5312D" w:rsidP="00F5312D">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Pr>
          <w:rFonts w:ascii="Calibri" w:hAnsi="Calibri" w:cs="Calibri"/>
          <w:sz w:val="21"/>
          <w:szCs w:val="21"/>
          <w:lang w:val="pl-PL"/>
        </w:rPr>
        <w:t>Transportu urządzenia do siedziby</w:t>
      </w:r>
      <w:r>
        <w:rPr>
          <w:rFonts w:ascii="Calibri" w:hAnsi="Calibri" w:cs="Calibri"/>
          <w:sz w:val="21"/>
          <w:szCs w:val="21"/>
        </w:rPr>
        <w:t xml:space="preserve"> zamawiającego</w:t>
      </w:r>
      <w:r>
        <w:rPr>
          <w:rFonts w:ascii="Calibri" w:hAnsi="Calibri" w:cs="Calibri"/>
          <w:sz w:val="21"/>
          <w:szCs w:val="21"/>
          <w:lang w:val="pl-PL"/>
        </w:rPr>
        <w:t xml:space="preserve"> i jego rozładunku</w:t>
      </w:r>
      <w:r>
        <w:rPr>
          <w:rFonts w:ascii="Calibri" w:hAnsi="Calibri" w:cs="Calibri"/>
          <w:sz w:val="21"/>
          <w:szCs w:val="21"/>
        </w:rPr>
        <w:t>;</w:t>
      </w:r>
    </w:p>
    <w:p w14:paraId="46427D03" w14:textId="08D6E1D7" w:rsidR="00F5312D" w:rsidRPr="00466F9C" w:rsidRDefault="00466F9C" w:rsidP="00F5312D">
      <w:pPr>
        <w:pStyle w:val="Akapitzlist"/>
        <w:numPr>
          <w:ilvl w:val="1"/>
          <w:numId w:val="57"/>
        </w:numPr>
        <w:tabs>
          <w:tab w:val="num" w:pos="851"/>
        </w:tabs>
        <w:spacing w:line="276" w:lineRule="auto"/>
        <w:ind w:left="851" w:hanging="425"/>
        <w:contextualSpacing/>
        <w:jc w:val="both"/>
        <w:rPr>
          <w:rFonts w:ascii="Calibri" w:hAnsi="Calibri" w:cs="Calibri"/>
          <w:strike/>
          <w:sz w:val="21"/>
          <w:szCs w:val="21"/>
        </w:rPr>
      </w:pPr>
      <w:r w:rsidRPr="00466F9C">
        <w:rPr>
          <w:rFonts w:ascii="Calibri" w:hAnsi="Calibri" w:cs="Calibri"/>
          <w:sz w:val="21"/>
          <w:szCs w:val="21"/>
          <w:lang w:val="pl-PL"/>
        </w:rPr>
        <w:t xml:space="preserve">Dostarczenie dokumentacji urządzenia, o której mowa w </w:t>
      </w:r>
      <w:r w:rsidRPr="00466F9C">
        <w:rPr>
          <w:rFonts w:ascii="Calibri" w:hAnsi="Calibri" w:cs="Calibri"/>
          <w:bCs/>
          <w:sz w:val="21"/>
          <w:szCs w:val="21"/>
          <w:lang w:val="pl-PL"/>
        </w:rPr>
        <w:t>§ 3 pkt 2 projektu umowy;</w:t>
      </w:r>
    </w:p>
    <w:p w14:paraId="7FC2B194" w14:textId="2851AAB3" w:rsidR="00F5312D" w:rsidRPr="00466F9C" w:rsidRDefault="00F5312D" w:rsidP="00F5312D">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sidRPr="00466F9C">
        <w:rPr>
          <w:rFonts w:ascii="Calibri" w:hAnsi="Calibri" w:cs="Calibri"/>
          <w:sz w:val="21"/>
          <w:szCs w:val="21"/>
          <w:lang w:val="pl-PL"/>
        </w:rPr>
        <w:t xml:space="preserve">Wykonywaniem obowiązków gwarancyjnych, określonych w </w:t>
      </w:r>
      <w:r w:rsidRPr="00466F9C">
        <w:rPr>
          <w:rFonts w:ascii="Calibri" w:hAnsi="Calibri" w:cs="Calibri"/>
          <w:bCs/>
          <w:sz w:val="21"/>
          <w:szCs w:val="21"/>
        </w:rPr>
        <w:t xml:space="preserve">§ </w:t>
      </w:r>
      <w:r w:rsidR="00466F9C" w:rsidRPr="00466F9C">
        <w:rPr>
          <w:rFonts w:ascii="Calibri" w:hAnsi="Calibri" w:cs="Calibri"/>
          <w:bCs/>
          <w:sz w:val="21"/>
          <w:szCs w:val="21"/>
          <w:lang w:val="pl-PL"/>
        </w:rPr>
        <w:t>4</w:t>
      </w:r>
      <w:r w:rsidRPr="00466F9C">
        <w:rPr>
          <w:rFonts w:ascii="Calibri" w:hAnsi="Calibri" w:cs="Calibri"/>
          <w:bCs/>
          <w:sz w:val="21"/>
          <w:szCs w:val="21"/>
          <w:lang w:val="pl-PL"/>
        </w:rPr>
        <w:t xml:space="preserve"> </w:t>
      </w:r>
      <w:r w:rsidR="00466F9C">
        <w:rPr>
          <w:rFonts w:ascii="Calibri" w:hAnsi="Calibri" w:cs="Calibri"/>
          <w:bCs/>
          <w:sz w:val="21"/>
          <w:szCs w:val="21"/>
          <w:lang w:val="pl-PL"/>
        </w:rPr>
        <w:t xml:space="preserve">projektu </w:t>
      </w:r>
      <w:r w:rsidRPr="00466F9C">
        <w:rPr>
          <w:rFonts w:ascii="Calibri" w:hAnsi="Calibri" w:cs="Calibri"/>
          <w:bCs/>
          <w:sz w:val="21"/>
          <w:szCs w:val="21"/>
        </w:rPr>
        <w:t>umowy</w:t>
      </w:r>
      <w:r w:rsidRPr="00466F9C">
        <w:rPr>
          <w:rFonts w:ascii="Calibri" w:hAnsi="Calibri" w:cs="Calibri"/>
          <w:sz w:val="21"/>
          <w:szCs w:val="21"/>
          <w:lang w:val="pl-PL"/>
        </w:rPr>
        <w:t>;</w:t>
      </w:r>
    </w:p>
    <w:p w14:paraId="4D74D876" w14:textId="077900C1" w:rsidR="00815C52" w:rsidRPr="00815C52" w:rsidRDefault="007C1B01" w:rsidP="00F5312D">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Pr>
          <w:rFonts w:ascii="Calibri" w:hAnsi="Calibri" w:cs="Calibri"/>
          <w:sz w:val="21"/>
          <w:szCs w:val="21"/>
        </w:rPr>
        <w:t>W</w:t>
      </w:r>
      <w:r w:rsidR="00815C52" w:rsidRPr="00815C52">
        <w:rPr>
          <w:rFonts w:ascii="Calibri" w:hAnsi="Calibri" w:cs="Calibri"/>
          <w:sz w:val="21"/>
          <w:szCs w:val="21"/>
        </w:rPr>
        <w:t>szystkie inne, nie wymienione wyżej koszty, które mogą wystąpić w</w:t>
      </w:r>
      <w:r>
        <w:rPr>
          <w:rFonts w:ascii="Calibri" w:hAnsi="Calibri" w:cs="Calibri"/>
          <w:sz w:val="21"/>
          <w:szCs w:val="21"/>
        </w:rPr>
        <w:t xml:space="preserve"> </w:t>
      </w:r>
      <w:r w:rsidR="00815C52" w:rsidRPr="00815C52">
        <w:rPr>
          <w:rFonts w:ascii="Calibri" w:hAnsi="Calibri" w:cs="Calibri"/>
          <w:sz w:val="21"/>
          <w:szCs w:val="21"/>
        </w:rPr>
        <w:t>związku z realizacją dostaw stanowiących przedmiot zamówienia, zgodnie z wymaganiami zamawiającego oraz warunkami umowy.</w:t>
      </w:r>
    </w:p>
    <w:p w14:paraId="63019878" w14:textId="554B868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40ED0C"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7C1B01">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77777777"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545EB7">
      <w:pPr>
        <w:pStyle w:val="Bezodstpw"/>
        <w:numPr>
          <w:ilvl w:val="1"/>
          <w:numId w:val="47"/>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545EB7">
      <w:pPr>
        <w:pStyle w:val="Bezodstpw"/>
        <w:numPr>
          <w:ilvl w:val="1"/>
          <w:numId w:val="47"/>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77777777" w:rsidR="00545EB7" w:rsidRPr="00D36271"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Pr>
          <w:rFonts w:ascii="Calibri" w:hAnsi="Calibri" w:cs="Calibri"/>
          <w:sz w:val="21"/>
          <w:szCs w:val="21"/>
        </w:rPr>
        <w:t> </w:t>
      </w:r>
      <w:r w:rsidRPr="00D36271">
        <w:rPr>
          <w:rFonts w:ascii="Calibri" w:hAnsi="Calibri" w:cs="Calibri"/>
          <w:sz w:val="21"/>
          <w:szCs w:val="21"/>
        </w:rPr>
        <w:t>zawarcia umowy w sprawie zamówienia.</w:t>
      </w:r>
    </w:p>
    <w:p w14:paraId="25723B2F" w14:textId="77777777" w:rsidR="00545EB7" w:rsidRPr="00D36271"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545EB7">
      <w:pPr>
        <w:pStyle w:val="Bezodstpw"/>
        <w:numPr>
          <w:ilvl w:val="0"/>
          <w:numId w:val="4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3ACC0288" w14:textId="33A7C940" w:rsidR="006B3B81" w:rsidRDefault="006B3B81" w:rsidP="00545EB7">
      <w:pPr>
        <w:pStyle w:val="Bezodstpw"/>
        <w:tabs>
          <w:tab w:val="left" w:pos="426"/>
        </w:tabs>
        <w:spacing w:line="276" w:lineRule="auto"/>
        <w:ind w:left="426"/>
        <w:jc w:val="both"/>
        <w:rPr>
          <w:rFonts w:ascii="Calibri" w:hAnsi="Calibri" w:cs="Calibri"/>
          <w:sz w:val="21"/>
          <w:szCs w:val="21"/>
        </w:rPr>
      </w:pPr>
    </w:p>
    <w:p w14:paraId="3F131C12" w14:textId="77777777" w:rsidR="008F44C5" w:rsidRDefault="008F44C5" w:rsidP="00545EB7">
      <w:pPr>
        <w:pStyle w:val="Bezodstpw"/>
        <w:tabs>
          <w:tab w:val="left" w:pos="426"/>
        </w:tabs>
        <w:spacing w:line="276" w:lineRule="auto"/>
        <w:ind w:left="426"/>
        <w:jc w:val="both"/>
        <w:rPr>
          <w:rFonts w:ascii="Calibri" w:hAnsi="Calibri" w:cs="Calibri"/>
          <w:sz w:val="21"/>
          <w:szCs w:val="21"/>
        </w:rPr>
      </w:pPr>
    </w:p>
    <w:p w14:paraId="429565AA" w14:textId="77777777" w:rsidR="008F44C5" w:rsidRDefault="008F44C5" w:rsidP="00545EB7">
      <w:pPr>
        <w:pStyle w:val="Bezodstpw"/>
        <w:tabs>
          <w:tab w:val="left" w:pos="426"/>
        </w:tabs>
        <w:spacing w:line="276" w:lineRule="auto"/>
        <w:ind w:left="426"/>
        <w:jc w:val="both"/>
        <w:rPr>
          <w:rFonts w:ascii="Calibri" w:hAnsi="Calibri" w:cs="Calibri"/>
          <w:sz w:val="21"/>
          <w:szCs w:val="21"/>
        </w:rPr>
      </w:pPr>
    </w:p>
    <w:p w14:paraId="13BE3019" w14:textId="77777777" w:rsidR="008F44C5" w:rsidRPr="007220EF" w:rsidRDefault="008F44C5" w:rsidP="00545EB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5" w:name="_Hlk85787208"/>
    </w:p>
    <w:bookmarkEnd w:id="5"/>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lastRenderedPageBreak/>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6" w:name="_Toc360706317"/>
      <w:bookmarkStart w:id="7"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Administratorem Pani/Pana danych osobowych są Sosnowieckie Wodociągi Spółka Akcyjna; może Pani/Pan uzyskać informacje o przetwarzaniu Pani/Pana danych osobowych w Sosnowieckich Wodociągach S.A. z siedzibą w Sosnowcu, </w:t>
      </w:r>
      <w:r w:rsidRPr="00D36271">
        <w:rPr>
          <w:rFonts w:ascii="Calibri" w:hAnsi="Calibri" w:cs="Calibri"/>
          <w:sz w:val="21"/>
          <w:szCs w:val="21"/>
        </w:rPr>
        <w:lastRenderedPageBreak/>
        <w:t>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738780BB" w:rsidR="002003B7" w:rsidRPr="00545EB7" w:rsidRDefault="002003B7" w:rsidP="00545EB7">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545EB7">
        <w:rPr>
          <w:rFonts w:ascii="Calibri" w:hAnsi="Calibri" w:cs="Calibri"/>
          <w:sz w:val="21"/>
          <w:szCs w:val="21"/>
        </w:rPr>
        <w:t>„</w:t>
      </w:r>
      <w:r w:rsidR="00545EB7" w:rsidRPr="00545EB7">
        <w:rPr>
          <w:rFonts w:ascii="Calibri" w:hAnsi="Calibri" w:cs="Calibri"/>
          <w:iCs/>
          <w:sz w:val="21"/>
          <w:szCs w:val="21"/>
        </w:rPr>
        <w:t>DOSTARCZENIE DMUCHAWY BIOGAZU MEIDINGER typ S -GRZ48/120/500/1G</w:t>
      </w:r>
      <w:r w:rsidR="00894415" w:rsidRPr="00545EB7">
        <w:rPr>
          <w:rFonts w:ascii="Calibri" w:hAnsi="Calibri" w:cs="Calibri"/>
          <w:sz w:val="21"/>
          <w:szCs w:val="21"/>
        </w:rPr>
        <w:t>”</w:t>
      </w:r>
      <w:r w:rsidRPr="00545EB7">
        <w:rPr>
          <w:rFonts w:ascii="Calibri" w:hAnsi="Calibri" w:cs="Calibri"/>
          <w:sz w:val="21"/>
          <w:szCs w:val="21"/>
        </w:rPr>
        <w:t>;</w:t>
      </w:r>
      <w:r w:rsidR="00FE3461" w:rsidRPr="00545EB7">
        <w:rPr>
          <w:rFonts w:ascii="Calibri" w:hAnsi="Calibri" w:cs="Calibri"/>
          <w:sz w:val="21"/>
          <w:szCs w:val="21"/>
        </w:rPr>
        <w:t xml:space="preserve"> </w:t>
      </w:r>
      <w:r w:rsidRPr="00545EB7">
        <w:rPr>
          <w:rFonts w:ascii="Calibri" w:hAnsi="Calibri" w:cs="Calibri"/>
          <w:sz w:val="21"/>
          <w:szCs w:val="21"/>
        </w:rPr>
        <w:t xml:space="preserve">odbiorcami Pani/Pana danych osobowych będą osoby lub podmioty, którym udostępniona zostanie dokumentacja postępowania, w szczególności w oparciu o § </w:t>
      </w:r>
      <w:r w:rsidRPr="00545EB7">
        <w:rPr>
          <w:rFonts w:ascii="Calibri" w:eastAsia="TimesNewRoman" w:hAnsi="Calibri" w:cs="Calibri"/>
          <w:sz w:val="21"/>
          <w:szCs w:val="21"/>
          <w:lang w:eastAsia="en-US"/>
        </w:rPr>
        <w:t>8 ust. 3 regulaminu</w:t>
      </w:r>
      <w:r w:rsidRPr="00545EB7">
        <w:rPr>
          <w:rFonts w:ascii="Calibri" w:hAnsi="Calibri" w:cs="Calibri"/>
          <w:sz w:val="21"/>
          <w:szCs w:val="21"/>
        </w:rPr>
        <w:t>;</w:t>
      </w:r>
    </w:p>
    <w:p w14:paraId="538D09A9" w14:textId="29150FBB" w:rsidR="002003B7" w:rsidRPr="00D36271" w:rsidRDefault="002003B7" w:rsidP="00545EB7">
      <w:pPr>
        <w:widowControl w:val="0"/>
        <w:numPr>
          <w:ilvl w:val="0"/>
          <w:numId w:val="59"/>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545EB7">
      <w:pPr>
        <w:widowControl w:val="0"/>
        <w:numPr>
          <w:ilvl w:val="0"/>
          <w:numId w:val="59"/>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545EB7">
      <w:pPr>
        <w:widowControl w:val="0"/>
        <w:numPr>
          <w:ilvl w:val="0"/>
          <w:numId w:val="59"/>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545EB7">
      <w:pPr>
        <w:widowControl w:val="0"/>
        <w:numPr>
          <w:ilvl w:val="0"/>
          <w:numId w:val="59"/>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1A7ADD3F"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1E18B1B9"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63C04250"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lastRenderedPageBreak/>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6"/>
    <w:bookmarkEnd w:id="7"/>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8D3B7D">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8D3B7D">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lastRenderedPageBreak/>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734278" w14:paraId="1C8F9190" w14:textId="77777777" w:rsidTr="008D3B7D">
        <w:trPr>
          <w:trHeight w:val="70"/>
        </w:trPr>
        <w:tc>
          <w:tcPr>
            <w:tcW w:w="1702" w:type="dxa"/>
          </w:tcPr>
          <w:p w14:paraId="7EAC7032" w14:textId="3280CAE2" w:rsidR="005E67A2" w:rsidRPr="00734278" w:rsidRDefault="005E67A2"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sidR="00545EB7">
              <w:rPr>
                <w:rFonts w:ascii="Calibri" w:hAnsi="Calibri" w:cs="Calibri"/>
                <w:b/>
                <w:sz w:val="21"/>
                <w:szCs w:val="21"/>
              </w:rPr>
              <w:t>3</w:t>
            </w:r>
          </w:p>
          <w:p w14:paraId="43C2A870" w14:textId="066A5CE8" w:rsidR="00742888" w:rsidRPr="00734278" w:rsidRDefault="00742888" w:rsidP="00742888">
            <w:pPr>
              <w:pStyle w:val="Bezodstpw"/>
              <w:spacing w:line="276" w:lineRule="auto"/>
              <w:rPr>
                <w:bCs/>
              </w:rPr>
            </w:pPr>
          </w:p>
        </w:tc>
        <w:tc>
          <w:tcPr>
            <w:tcW w:w="8646" w:type="dxa"/>
          </w:tcPr>
          <w:p w14:paraId="04082B14" w14:textId="77777777" w:rsidR="00A01D3B" w:rsidRPr="00734278" w:rsidRDefault="005E67A2" w:rsidP="003F1F52">
            <w:pPr>
              <w:autoSpaceDE w:val="0"/>
              <w:autoSpaceDN w:val="0"/>
              <w:adjustRightInd w:val="0"/>
              <w:spacing w:line="276" w:lineRule="auto"/>
              <w:jc w:val="both"/>
              <w:rPr>
                <w:rFonts w:ascii="Calibri" w:hAnsi="Calibri" w:cs="Calibri"/>
                <w:bCs/>
                <w:sz w:val="21"/>
                <w:szCs w:val="21"/>
              </w:rPr>
            </w:pPr>
            <w:r w:rsidRPr="00734278">
              <w:rPr>
                <w:rFonts w:ascii="Calibri" w:hAnsi="Calibri" w:cs="Calibri"/>
                <w:bCs/>
                <w:sz w:val="21"/>
                <w:szCs w:val="21"/>
              </w:rPr>
              <w:t>Wzór oświadczenia wykonawców (§ 1</w:t>
            </w:r>
            <w:r w:rsidR="009451BE" w:rsidRPr="00734278">
              <w:rPr>
                <w:rFonts w:ascii="Calibri" w:hAnsi="Calibri" w:cs="Calibri"/>
                <w:bCs/>
                <w:sz w:val="21"/>
                <w:szCs w:val="21"/>
              </w:rPr>
              <w:t>5</w:t>
            </w:r>
            <w:r w:rsidRPr="00734278">
              <w:rPr>
                <w:rFonts w:ascii="Calibri" w:hAnsi="Calibri" w:cs="Calibri"/>
                <w:bCs/>
                <w:sz w:val="21"/>
                <w:szCs w:val="21"/>
              </w:rPr>
              <w:t xml:space="preserve"> ust. 2 regulaminu)</w:t>
            </w:r>
          </w:p>
          <w:p w14:paraId="1DC4A8E1" w14:textId="5CDF87D2" w:rsidR="00742888" w:rsidRPr="00734278" w:rsidRDefault="00742888" w:rsidP="00742888">
            <w:pPr>
              <w:autoSpaceDE w:val="0"/>
              <w:autoSpaceDN w:val="0"/>
              <w:adjustRightInd w:val="0"/>
              <w:spacing w:line="276" w:lineRule="auto"/>
              <w:jc w:val="both"/>
              <w:rPr>
                <w:rFonts w:ascii="Calibri" w:hAnsi="Calibri" w:cs="Calibri"/>
                <w:bCs/>
                <w:sz w:val="21"/>
                <w:szCs w:val="21"/>
              </w:rPr>
            </w:pP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6293809"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8" w:name="_Hlk156282503"/>
    <w:r w:rsidR="00246630">
      <w:rPr>
        <w:rFonts w:ascii="Calibri" w:hAnsi="Calibri"/>
        <w:b/>
        <w:sz w:val="21"/>
        <w:szCs w:val="21"/>
      </w:rPr>
      <w:t>29</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246630">
      <w:rPr>
        <w:rFonts w:ascii="Calibri" w:hAnsi="Calibri"/>
        <w:b/>
        <w:sz w:val="21"/>
        <w:szCs w:val="21"/>
      </w:rPr>
      <w:t>O</w:t>
    </w:r>
    <w:r w:rsidR="00EC63CB" w:rsidRPr="00EC63CB">
      <w:rPr>
        <w:rFonts w:ascii="Calibri" w:hAnsi="Calibri"/>
        <w:b/>
        <w:sz w:val="21"/>
        <w:szCs w:val="21"/>
      </w:rPr>
      <w:t>/KP</w:t>
    </w:r>
    <w:bookmarkEnd w:id="8"/>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364645C"/>
    <w:multiLevelType w:val="hybridMultilevel"/>
    <w:tmpl w:val="A606CA28"/>
    <w:lvl w:ilvl="0" w:tplc="DC60FF2A">
      <w:start w:val="1"/>
      <w:numFmt w:val="decimal"/>
      <w:lvlText w:val="%1."/>
      <w:lvlJc w:val="left"/>
      <w:pPr>
        <w:tabs>
          <w:tab w:val="num" w:pos="800"/>
        </w:tabs>
        <w:ind w:left="800" w:hanging="360"/>
      </w:pPr>
      <w:rPr>
        <w:b w:val="0"/>
        <w:bCs/>
        <w:color w:val="auto"/>
      </w:rPr>
    </w:lvl>
    <w:lvl w:ilvl="1" w:tplc="DC60FF2A">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434C40A8">
      <w:start w:val="1"/>
      <w:numFmt w:val="decimal"/>
      <w:lvlText w:val="%4)"/>
      <w:lvlJc w:val="left"/>
      <w:pPr>
        <w:ind w:left="0" w:firstLine="0"/>
      </w:pPr>
      <w:rPr>
        <w:rFonts w:ascii="Calibri" w:eastAsia="Times New Roman" w:hAnsi="Calibri" w:cs="Calibri"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9"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1"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7F20CE2"/>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1374CF"/>
    <w:multiLevelType w:val="hybridMultilevel"/>
    <w:tmpl w:val="EACA009A"/>
    <w:lvl w:ilvl="0" w:tplc="C7EE8D7C">
      <w:start w:val="3"/>
      <w:numFmt w:val="decimal"/>
      <w:lvlText w:val="%1."/>
      <w:lvlJc w:val="left"/>
      <w:pPr>
        <w:ind w:left="2946"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40E1B91"/>
    <w:multiLevelType w:val="hybridMultilevel"/>
    <w:tmpl w:val="6EF647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0A47F0"/>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F370E"/>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3092EAE"/>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81A4B10"/>
    <w:multiLevelType w:val="multilevel"/>
    <w:tmpl w:val="822EBBCA"/>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strike w:val="0"/>
        <w:dstrike w:val="0"/>
        <w:color w:val="auto"/>
        <w:u w:val="none"/>
        <w:effect w:val="none"/>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D503C7C"/>
    <w:multiLevelType w:val="multilevel"/>
    <w:tmpl w:val="EEDE82A6"/>
    <w:lvl w:ilvl="0">
      <w:start w:val="1"/>
      <w:numFmt w:val="decimal"/>
      <w:lvlText w:val="%1."/>
      <w:lvlJc w:val="left"/>
      <w:pPr>
        <w:ind w:left="720" w:hanging="360"/>
      </w:pPr>
    </w:lvl>
    <w:lvl w:ilvl="1">
      <w:start w:val="1"/>
      <w:numFmt w:val="decimal"/>
      <w:isLgl/>
      <w:lvlText w:val="%2)"/>
      <w:lvlJc w:val="left"/>
      <w:pPr>
        <w:ind w:left="720" w:hanging="360"/>
      </w:pPr>
      <w:rPr>
        <w:rFonts w:ascii="Calibri" w:eastAsia="Times New Roman" w:hAnsi="Calibri" w:cs="Calibri"/>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30"/>
  </w:num>
  <w:num w:numId="6" w16cid:durableId="363944214">
    <w:abstractNumId w:val="0"/>
  </w:num>
  <w:num w:numId="7" w16cid:durableId="377977112">
    <w:abstractNumId w:val="37"/>
  </w:num>
  <w:num w:numId="8" w16cid:durableId="826287824">
    <w:abstractNumId w:val="9"/>
  </w:num>
  <w:num w:numId="9" w16cid:durableId="1487166987">
    <w:abstractNumId w:val="52"/>
  </w:num>
  <w:num w:numId="10" w16cid:durableId="1306008520">
    <w:abstractNumId w:val="19"/>
  </w:num>
  <w:num w:numId="11" w16cid:durableId="1099377271">
    <w:abstractNumId w:val="18"/>
  </w:num>
  <w:num w:numId="12" w16cid:durableId="1231160733">
    <w:abstractNumId w:val="20"/>
  </w:num>
  <w:num w:numId="13" w16cid:durableId="1856839986">
    <w:abstractNumId w:val="14"/>
  </w:num>
  <w:num w:numId="14" w16cid:durableId="2126582636">
    <w:abstractNumId w:val="55"/>
  </w:num>
  <w:num w:numId="15" w16cid:durableId="495072557">
    <w:abstractNumId w:val="33"/>
  </w:num>
  <w:num w:numId="16" w16cid:durableId="601110237">
    <w:abstractNumId w:val="46"/>
  </w:num>
  <w:num w:numId="17" w16cid:durableId="1436947103">
    <w:abstractNumId w:val="44"/>
  </w:num>
  <w:num w:numId="18" w16cid:durableId="612714256">
    <w:abstractNumId w:val="35"/>
  </w:num>
  <w:num w:numId="19" w16cid:durableId="1345284200">
    <w:abstractNumId w:val="4"/>
  </w:num>
  <w:num w:numId="20" w16cid:durableId="1861236865">
    <w:abstractNumId w:val="22"/>
  </w:num>
  <w:num w:numId="21" w16cid:durableId="515852193">
    <w:abstractNumId w:val="48"/>
  </w:num>
  <w:num w:numId="22" w16cid:durableId="10679159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41"/>
  </w:num>
  <w:num w:numId="24" w16cid:durableId="1981113632">
    <w:abstractNumId w:val="29"/>
  </w:num>
  <w:num w:numId="25" w16cid:durableId="1801799307">
    <w:abstractNumId w:val="45"/>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42"/>
  </w:num>
  <w:num w:numId="28" w16cid:durableId="1662733465">
    <w:abstractNumId w:val="36"/>
  </w:num>
  <w:num w:numId="29" w16cid:durableId="8414846">
    <w:abstractNumId w:val="38"/>
  </w:num>
  <w:num w:numId="30" w16cid:durableId="1086808141">
    <w:abstractNumId w:val="40"/>
  </w:num>
  <w:num w:numId="31" w16cid:durableId="1109854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31"/>
  </w:num>
  <w:num w:numId="34" w16cid:durableId="2086880334">
    <w:abstractNumId w:val="13"/>
  </w:num>
  <w:num w:numId="35" w16cid:durableId="62802642">
    <w:abstractNumId w:val="5"/>
  </w:num>
  <w:num w:numId="36" w16cid:durableId="1247962101">
    <w:abstractNumId w:val="11"/>
  </w:num>
  <w:num w:numId="37" w16cid:durableId="1737582577">
    <w:abstractNumId w:val="3"/>
  </w:num>
  <w:num w:numId="38" w16cid:durableId="1530294055">
    <w:abstractNumId w:val="51"/>
  </w:num>
  <w:num w:numId="39" w16cid:durableId="779185228">
    <w:abstractNumId w:val="12"/>
  </w:num>
  <w:num w:numId="40" w16cid:durableId="1693723856">
    <w:abstractNumId w:val="47"/>
  </w:num>
  <w:num w:numId="41" w16cid:durableId="2143114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62864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20576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5394027">
    <w:abstractNumId w:val="34"/>
  </w:num>
  <w:num w:numId="45" w16cid:durableId="1359234552">
    <w:abstractNumId w:val="21"/>
  </w:num>
  <w:num w:numId="46" w16cid:durableId="366874691">
    <w:abstractNumId w:val="10"/>
  </w:num>
  <w:num w:numId="47" w16cid:durableId="394281293">
    <w:abstractNumId w:val="26"/>
  </w:num>
  <w:num w:numId="48" w16cid:durableId="1275986858">
    <w:abstractNumId w:val="7"/>
  </w:num>
  <w:num w:numId="49" w16cid:durableId="431433947">
    <w:abstractNumId w:val="32"/>
  </w:num>
  <w:num w:numId="50" w16cid:durableId="2133940614">
    <w:abstractNumId w:val="43"/>
  </w:num>
  <w:num w:numId="51" w16cid:durableId="751199633">
    <w:abstractNumId w:val="6"/>
  </w:num>
  <w:num w:numId="52" w16cid:durableId="1040858784">
    <w:abstractNumId w:val="28"/>
  </w:num>
  <w:num w:numId="53" w16cid:durableId="3769012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4108810">
    <w:abstractNumId w:val="27"/>
  </w:num>
  <w:num w:numId="55" w16cid:durableId="2017462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60509653">
    <w:abstractNumId w:val="23"/>
  </w:num>
  <w:num w:numId="57" w16cid:durableId="3167638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9274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776257">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14</Pages>
  <Words>6740</Words>
  <Characters>40443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47089</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108</cp:revision>
  <cp:lastPrinted>2024-01-22T07:00:00Z</cp:lastPrinted>
  <dcterms:created xsi:type="dcterms:W3CDTF">2023-08-18T09:25:00Z</dcterms:created>
  <dcterms:modified xsi:type="dcterms:W3CDTF">2024-03-20T07:53:00Z</dcterms:modified>
</cp:coreProperties>
</file>