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FEE6" w14:textId="77777777" w:rsidR="00AB0F61" w:rsidRPr="003B39A7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3EAC7F6B" w14:textId="77777777" w:rsidR="00AB0F61" w:rsidRPr="003B39A7" w:rsidRDefault="00AB0F61" w:rsidP="00AB0F61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3B39A7">
        <w:rPr>
          <w:rFonts w:ascii="Fira Sans" w:hAnsi="Fira Sans" w:cstheme="minorHAnsi"/>
          <w:sz w:val="22"/>
        </w:rPr>
        <w:t>Załącznik nr 4 do SWZ – wzór oświadczenia wykonawcy</w:t>
      </w:r>
    </w:p>
    <w:p w14:paraId="7AA0F8BF" w14:textId="77777777" w:rsidR="00AB0F61" w:rsidRPr="003B39A7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C739F2A" w14:textId="0A21153B" w:rsidR="00AB0F61" w:rsidRPr="001424DB" w:rsidRDefault="00AB0F61" w:rsidP="00AB0F61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3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4AADD7C3" w14:textId="77777777" w:rsidR="00AB0F61" w:rsidRPr="003B39A7" w:rsidRDefault="00AB0F61" w:rsidP="00AB0F61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0A3B34F3" w14:textId="77777777" w:rsidR="00AB0F61" w:rsidRPr="003B39A7" w:rsidRDefault="00AB0F61" w:rsidP="00AB0F61">
      <w:pPr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14:paraId="1C6B1157" w14:textId="77777777" w:rsidR="00AB0F61" w:rsidRPr="003B39A7" w:rsidRDefault="00AB0F61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3B39A7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 </w:t>
      </w:r>
    </w:p>
    <w:p w14:paraId="5284FFE2" w14:textId="77777777" w:rsidR="00AB0F61" w:rsidRPr="003B39A7" w:rsidRDefault="00AB0F61" w:rsidP="00AB0F61">
      <w:pPr>
        <w:jc w:val="center"/>
        <w:rPr>
          <w:rFonts w:ascii="Fira Sans" w:hAnsi="Fira Sans" w:cs="Calibri"/>
          <w:b/>
          <w:sz w:val="22"/>
          <w:szCs w:val="22"/>
        </w:rPr>
      </w:pPr>
      <w:r w:rsidRPr="003B39A7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14:paraId="535973AB" w14:textId="77777777" w:rsidR="00AB0F61" w:rsidRPr="003B39A7" w:rsidRDefault="00AB0F61" w:rsidP="00AB0F61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Prawo </w:t>
      </w:r>
      <w:r w:rsidRPr="00F31B45">
        <w:rPr>
          <w:rFonts w:ascii="Fira Sans" w:hAnsi="Fira Sans" w:cs="Calibri"/>
          <w:b/>
          <w:bCs/>
          <w:iCs/>
          <w:sz w:val="22"/>
          <w:szCs w:val="22"/>
        </w:rPr>
        <w:t xml:space="preserve">zamówień publicznych </w:t>
      </w:r>
      <w:r w:rsidRPr="00ED77F3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r w:rsidRPr="00ED77F3">
        <w:rPr>
          <w:rFonts w:ascii="Fira Sans" w:hAnsi="Fira Sans"/>
          <w:b/>
          <w:color w:val="000000" w:themeColor="text1"/>
          <w:sz w:val="22"/>
          <w:szCs w:val="22"/>
        </w:rPr>
        <w:t>Dz.U. z 2023 poz. 1605 ze zm.)</w:t>
      </w:r>
      <w:r>
        <w:rPr>
          <w:rFonts w:ascii="Fira Sans" w:eastAsiaTheme="majorEastAsia" w:hAnsi="Fira Sans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31B45">
        <w:rPr>
          <w:rFonts w:ascii="Fira Sans" w:hAnsi="Fira Sans" w:cs="Calibri"/>
          <w:b/>
          <w:bCs/>
          <w:iCs/>
          <w:sz w:val="22"/>
          <w:szCs w:val="22"/>
        </w:rPr>
        <w:t>– zwane</w:t>
      </w:r>
      <w:r w:rsidRPr="003B39A7">
        <w:rPr>
          <w:rFonts w:ascii="Fira Sans" w:hAnsi="Fira Sans" w:cs="Calibri"/>
          <w:b/>
          <w:bCs/>
          <w:iCs/>
          <w:sz w:val="22"/>
          <w:szCs w:val="22"/>
        </w:rPr>
        <w:t xml:space="preserve"> dalej: ustawą </w:t>
      </w:r>
      <w:proofErr w:type="spellStart"/>
      <w:r w:rsidRPr="003B39A7">
        <w:rPr>
          <w:rFonts w:ascii="Fira Sans" w:hAnsi="Fira Sans" w:cs="Calibri"/>
          <w:b/>
          <w:bCs/>
          <w:iCs/>
          <w:sz w:val="22"/>
          <w:szCs w:val="22"/>
        </w:rPr>
        <w:t>Pzp</w:t>
      </w:r>
      <w:proofErr w:type="spellEnd"/>
      <w:r w:rsidRPr="003B39A7">
        <w:rPr>
          <w:rFonts w:ascii="Fira Sans" w:hAnsi="Fira Sans" w:cs="Calibri"/>
          <w:b/>
          <w:bCs/>
          <w:iCs/>
          <w:sz w:val="22"/>
          <w:szCs w:val="22"/>
        </w:rPr>
        <w:t>,</w:t>
      </w:r>
    </w:p>
    <w:p w14:paraId="29B7368C" w14:textId="77777777" w:rsidR="00AB0F61" w:rsidRPr="003B39A7" w:rsidRDefault="00AB0F61" w:rsidP="00AB0F61">
      <w:pPr>
        <w:rPr>
          <w:rFonts w:ascii="Fira Sans" w:hAnsi="Fira Sans"/>
          <w:b/>
          <w:bCs/>
          <w:sz w:val="20"/>
          <w:szCs w:val="20"/>
        </w:rPr>
      </w:pPr>
    </w:p>
    <w:p w14:paraId="74B46103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3B39A7">
        <w:rPr>
          <w:rFonts w:ascii="Fira Sans" w:hAnsi="Fira Sans"/>
          <w:b/>
          <w:bCs/>
          <w:sz w:val="20"/>
          <w:szCs w:val="20"/>
        </w:rPr>
        <w:t xml:space="preserve">: </w:t>
      </w:r>
    </w:p>
    <w:p w14:paraId="46FAAD38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</w:p>
    <w:p w14:paraId="19D4245F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7A8420FB" w14:textId="77777777" w:rsidR="00AB0F61" w:rsidRPr="003B39A7" w:rsidRDefault="00AB0F61" w:rsidP="00AB0F61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3B39A7">
        <w:rPr>
          <w:rFonts w:ascii="Fira Sans" w:hAnsi="Fira Sans"/>
          <w:i/>
          <w:iCs/>
          <w:sz w:val="18"/>
          <w:szCs w:val="18"/>
        </w:rPr>
        <w:t>CEiDG</w:t>
      </w:r>
      <w:proofErr w:type="spellEnd"/>
      <w:r w:rsidRPr="003B39A7">
        <w:rPr>
          <w:rFonts w:ascii="Fira Sans" w:hAnsi="Fira Sans"/>
          <w:i/>
          <w:iCs/>
          <w:sz w:val="18"/>
          <w:szCs w:val="18"/>
        </w:rPr>
        <w:t xml:space="preserve">) </w:t>
      </w:r>
    </w:p>
    <w:p w14:paraId="39F24089" w14:textId="77777777" w:rsidR="00AB0F61" w:rsidRPr="003B39A7" w:rsidRDefault="00AB0F61" w:rsidP="00AB0F61">
      <w:pPr>
        <w:rPr>
          <w:rFonts w:ascii="Fira Sans" w:hAnsi="Fira Sans"/>
          <w:sz w:val="20"/>
          <w:szCs w:val="20"/>
          <w:u w:val="single"/>
        </w:rPr>
      </w:pPr>
    </w:p>
    <w:p w14:paraId="1DA28B48" w14:textId="77777777" w:rsidR="00AB0F61" w:rsidRPr="003B39A7" w:rsidRDefault="00AB0F61" w:rsidP="00AB0F61">
      <w:pPr>
        <w:rPr>
          <w:rFonts w:ascii="Fira Sans" w:hAnsi="Fira Sans"/>
          <w:sz w:val="20"/>
          <w:szCs w:val="20"/>
          <w:u w:val="single"/>
        </w:rPr>
      </w:pPr>
      <w:r w:rsidRPr="003B39A7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14:paraId="7FC615E1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</w:p>
    <w:p w14:paraId="6D4258F0" w14:textId="77777777" w:rsidR="00AB0F61" w:rsidRPr="003B39A7" w:rsidRDefault="00AB0F61" w:rsidP="00AB0F61">
      <w:pPr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14:paraId="255AE74D" w14:textId="77777777" w:rsidR="00AB0F61" w:rsidRPr="003B39A7" w:rsidRDefault="00AB0F61" w:rsidP="00AB0F61">
      <w:pPr>
        <w:rPr>
          <w:rFonts w:ascii="Fira Sans" w:hAnsi="Fira Sans"/>
          <w:sz w:val="18"/>
          <w:szCs w:val="18"/>
        </w:rPr>
      </w:pPr>
      <w:r w:rsidRPr="003B39A7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14:paraId="2B682F0B" w14:textId="77777777" w:rsidR="00AB0F61" w:rsidRPr="003B39A7" w:rsidRDefault="00AB0F61" w:rsidP="00AB0F61">
      <w:pPr>
        <w:rPr>
          <w:rFonts w:ascii="Fira Sans" w:hAnsi="Fira Sans"/>
        </w:rPr>
      </w:pPr>
    </w:p>
    <w:p w14:paraId="56E18A11" w14:textId="77777777" w:rsidR="00AB0F61" w:rsidRPr="003B39A7" w:rsidRDefault="00AB0F61" w:rsidP="00AB0F61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3B39A7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14:paraId="257A9C8C" w14:textId="77777777" w:rsidR="00AB0F61" w:rsidRPr="003B39A7" w:rsidRDefault="00AB0F61" w:rsidP="00AB0F61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14:paraId="6BD46FB0" w14:textId="77777777" w:rsidR="00AB0F61" w:rsidRPr="003B39A7" w:rsidRDefault="00AB0F61" w:rsidP="00AB0F61">
      <w:pPr>
        <w:jc w:val="both"/>
        <w:rPr>
          <w:rFonts w:ascii="Fira Sans" w:eastAsia="Arial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3B39A7">
        <w:rPr>
          <w:rFonts w:ascii="Fira Sans" w:eastAsia="Arial" w:hAnsi="Fira Sans"/>
          <w:b/>
          <w:sz w:val="20"/>
          <w:szCs w:val="20"/>
        </w:rPr>
        <w:t>………………</w:t>
      </w:r>
      <w:r>
        <w:rPr>
          <w:rFonts w:ascii="Fira Sans" w:eastAsia="Arial" w:hAnsi="Fira Sans"/>
          <w:b/>
          <w:sz w:val="20"/>
          <w:szCs w:val="20"/>
        </w:rPr>
        <w:t>…………………………………………………………………………………………………………………………</w:t>
      </w:r>
      <w:r w:rsidRPr="003B39A7">
        <w:rPr>
          <w:rFonts w:ascii="Fira Sans" w:eastAsia="Arial" w:hAnsi="Fira Sans"/>
          <w:b/>
          <w:sz w:val="20"/>
          <w:szCs w:val="20"/>
        </w:rPr>
        <w:t xml:space="preserve">………………… </w:t>
      </w:r>
      <w:r w:rsidRPr="003B39A7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3B39A7">
        <w:rPr>
          <w:rFonts w:ascii="Fira Sans" w:hAnsi="Fira Sans"/>
          <w:sz w:val="20"/>
          <w:szCs w:val="20"/>
        </w:rPr>
        <w:t xml:space="preserve"> oświadczam, co następuje:</w:t>
      </w:r>
    </w:p>
    <w:p w14:paraId="4FCDA20E" w14:textId="77777777" w:rsidR="00AB0F61" w:rsidRPr="003B39A7" w:rsidRDefault="00AB0F61" w:rsidP="00AB0F61">
      <w:pPr>
        <w:rPr>
          <w:rFonts w:ascii="Fira Sans" w:hAnsi="Fira Sans"/>
          <w:b/>
        </w:rPr>
      </w:pPr>
    </w:p>
    <w:p w14:paraId="1ECEDB50" w14:textId="77777777" w:rsidR="00AB0F61" w:rsidRPr="003B39A7" w:rsidRDefault="00AB0F61" w:rsidP="00AB0F61">
      <w:pPr>
        <w:pStyle w:val="Akapitzlist"/>
        <w:numPr>
          <w:ilvl w:val="0"/>
          <w:numId w:val="29"/>
        </w:numPr>
        <w:tabs>
          <w:tab w:val="left" w:pos="284"/>
        </w:tabs>
        <w:suppressAutoHyphens/>
        <w:ind w:left="142" w:hanging="142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podlegam/ nie podlegam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3B39A7">
        <w:rPr>
          <w:rFonts w:ascii="Fira Sans" w:hAnsi="Fira Sans"/>
          <w:sz w:val="20"/>
          <w:szCs w:val="20"/>
        </w:rPr>
        <w:t xml:space="preserve"> wykluczeniu z postępowania na podstawie art. 108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>;</w:t>
      </w:r>
    </w:p>
    <w:p w14:paraId="00C058F1" w14:textId="77777777" w:rsidR="00AB0F61" w:rsidRPr="003B39A7" w:rsidRDefault="00AB0F61" w:rsidP="00AB0F61">
      <w:pPr>
        <w:pStyle w:val="Akapitzlist"/>
        <w:numPr>
          <w:ilvl w:val="0"/>
          <w:numId w:val="29"/>
        </w:numPr>
        <w:tabs>
          <w:tab w:val="left" w:pos="284"/>
        </w:tabs>
        <w:suppressAutoHyphens/>
        <w:ind w:left="284" w:hanging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 xml:space="preserve">Oświadczam, że </w:t>
      </w:r>
      <w:r w:rsidRPr="003B39A7">
        <w:rPr>
          <w:rFonts w:ascii="Fira Sans" w:hAnsi="Fira Sans"/>
          <w:b/>
          <w:sz w:val="20"/>
          <w:szCs w:val="20"/>
        </w:rPr>
        <w:t>zachodzą/ nie zachodzą</w:t>
      </w:r>
      <w:r w:rsidRPr="003B39A7">
        <w:rPr>
          <w:rFonts w:ascii="Fira Sans" w:hAnsi="Fira Sans"/>
          <w:sz w:val="20"/>
          <w:szCs w:val="20"/>
        </w:rPr>
        <w:t xml:space="preserve"> </w:t>
      </w:r>
      <w:r w:rsidRPr="003B39A7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3B39A7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3B39A7">
        <w:rPr>
          <w:rFonts w:ascii="Fira Sans" w:hAnsi="Fira Sans"/>
          <w:sz w:val="20"/>
          <w:szCs w:val="20"/>
        </w:rPr>
        <w:t>Pzp</w:t>
      </w:r>
      <w:proofErr w:type="spellEnd"/>
      <w:r w:rsidRPr="003B39A7">
        <w:rPr>
          <w:rFonts w:ascii="Fira Sans" w:hAnsi="Fira Sans"/>
          <w:sz w:val="20"/>
          <w:szCs w:val="20"/>
        </w:rPr>
        <w:t xml:space="preserve"> podjąłem następujące środki naprawcze:</w:t>
      </w:r>
    </w:p>
    <w:p w14:paraId="6E20D6F6" w14:textId="77777777" w:rsidR="00AB0F61" w:rsidRPr="003B39A7" w:rsidRDefault="00AB0F61" w:rsidP="00AB0F61">
      <w:pPr>
        <w:pStyle w:val="Akapitzlist"/>
        <w:tabs>
          <w:tab w:val="left" w:pos="284"/>
        </w:tabs>
        <w:ind w:left="284"/>
        <w:jc w:val="both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7CE38B28" w14:textId="77777777" w:rsidR="00AB0F61" w:rsidRPr="003B39A7" w:rsidRDefault="00AB0F61" w:rsidP="00AB0F61">
      <w:pPr>
        <w:numPr>
          <w:ilvl w:val="0"/>
          <w:numId w:val="29"/>
        </w:numPr>
        <w:tabs>
          <w:tab w:val="left" w:pos="284"/>
        </w:tabs>
        <w:suppressAutoHyphens/>
        <w:ind w:left="284" w:hanging="284"/>
        <w:contextualSpacing/>
        <w:rPr>
          <w:rFonts w:ascii="Fira Sans" w:hAnsi="Fira Sans"/>
          <w:sz w:val="22"/>
          <w:szCs w:val="22"/>
        </w:rPr>
      </w:pPr>
      <w:r w:rsidRPr="003B39A7">
        <w:rPr>
          <w:rFonts w:ascii="Fira Sans" w:hAnsi="Fira Sans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3B39A7">
        <w:rPr>
          <w:rFonts w:ascii="Fira Sans" w:hAnsi="Fira Sans"/>
          <w:i/>
          <w:iCs/>
          <w:sz w:val="22"/>
          <w:szCs w:val="22"/>
        </w:rPr>
        <w:t xml:space="preserve"> </w:t>
      </w:r>
      <w:r w:rsidRPr="003B39A7">
        <w:rPr>
          <w:rFonts w:ascii="Fira Sans" w:hAnsi="Fira Sans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3B39A7">
        <w:rPr>
          <w:rFonts w:ascii="Fira Sans" w:hAnsi="Fira Sans"/>
          <w:i/>
          <w:iCs/>
          <w:sz w:val="22"/>
          <w:szCs w:val="22"/>
        </w:rPr>
        <w:t xml:space="preserve"> (Dz. U. z 2022 r., poz. 835).</w:t>
      </w:r>
    </w:p>
    <w:p w14:paraId="405E8993" w14:textId="77777777" w:rsidR="00AB0F61" w:rsidRPr="003B39A7" w:rsidRDefault="00AB0F61" w:rsidP="00AB0F61">
      <w:pPr>
        <w:tabs>
          <w:tab w:val="left" w:pos="284"/>
        </w:tabs>
        <w:rPr>
          <w:rFonts w:ascii="Fira Sans" w:hAnsi="Fira Sans"/>
          <w:sz w:val="20"/>
          <w:szCs w:val="20"/>
        </w:rPr>
      </w:pPr>
    </w:p>
    <w:p w14:paraId="05D0929D" w14:textId="77777777" w:rsidR="00AB0F61" w:rsidRPr="003B39A7" w:rsidRDefault="00AB0F61" w:rsidP="00AB0F61">
      <w:pPr>
        <w:tabs>
          <w:tab w:val="left" w:pos="284"/>
        </w:tabs>
        <w:jc w:val="center"/>
        <w:rPr>
          <w:rFonts w:ascii="Fira Sans" w:hAnsi="Fira Sans"/>
          <w:sz w:val="20"/>
          <w:szCs w:val="20"/>
        </w:rPr>
      </w:pPr>
      <w:r w:rsidRPr="003B39A7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3947A33" w14:textId="44A1C6B6" w:rsidR="00AB0F61" w:rsidRPr="003B39A7" w:rsidRDefault="00AB0F61" w:rsidP="005A6A54">
      <w:pPr>
        <w:tabs>
          <w:tab w:val="left" w:pos="284"/>
        </w:tabs>
        <w:jc w:val="center"/>
        <w:rPr>
          <w:rFonts w:ascii="Fira Sans" w:hAnsi="Fira Sans" w:cstheme="minorHAnsi"/>
          <w:i/>
          <w:snapToGrid w:val="0"/>
          <w:sz w:val="22"/>
          <w:szCs w:val="22"/>
        </w:rPr>
      </w:pPr>
      <w:r w:rsidRPr="003B39A7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  <w:bookmarkStart w:id="0" w:name="_GoBack"/>
      <w:bookmarkEnd w:id="0"/>
    </w:p>
    <w:p w14:paraId="0220D5B1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0B28EA3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D16EAEC" w14:textId="77777777" w:rsidR="00AB0F6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B97B89" w:rsidRDefault="00B97B89" w:rsidP="00F74FD7">
      <w:r>
        <w:separator/>
      </w:r>
    </w:p>
  </w:endnote>
  <w:endnote w:type="continuationSeparator" w:id="0">
    <w:p w14:paraId="49778471" w14:textId="77777777" w:rsidR="00B97B89" w:rsidRDefault="00B97B8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4B6F7" w14:textId="77777777" w:rsidR="00B97B89" w:rsidRDefault="00B97B89" w:rsidP="00BF60EC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2DA515D7" wp14:editId="3143A77B">
              <wp:simplePos x="0" y="0"/>
              <wp:positionH relativeFrom="column">
                <wp:posOffset>0</wp:posOffset>
              </wp:positionH>
              <wp:positionV relativeFrom="paragraph">
                <wp:posOffset>593724</wp:posOffset>
              </wp:positionV>
              <wp:extent cx="5725160" cy="0"/>
              <wp:effectExtent l="0" t="0" r="2794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1B215E" id="Łącznik prosty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" strokecolor="#ef7d00" strokeweight="1pt">
              <v:stroke joinstyle="miter"/>
              <o:lock v:ext="edit" shapetype="f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| al. gen. J. Hallera 14 | 80-401 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5B1BF5CC" w14:textId="77777777" w:rsidR="00B97B89" w:rsidRDefault="00B97B89" w:rsidP="00BF60EC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 xml:space="preserve">tel. 58 34 04 100, 58 34 04 110 | </w:t>
    </w:r>
    <w:hyperlink r:id="rId1" w:history="1">
      <w:r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sz w:val="14"/>
        <w:szCs w:val="14"/>
      </w:rPr>
      <w:t>www.pcen.gda.pl</w:t>
    </w:r>
  </w:p>
  <w:sdt>
    <w:sdtPr>
      <w:id w:val="-16546222"/>
      <w:docPartObj>
        <w:docPartGallery w:val="Page Numbers (Bottom of Page)"/>
        <w:docPartUnique/>
      </w:docPartObj>
    </w:sdtPr>
    <w:sdtEndPr/>
    <w:sdtContent>
      <w:p w14:paraId="5AB18BAB" w14:textId="69645A1B" w:rsidR="00B97B89" w:rsidRDefault="00B97B89" w:rsidP="00BF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A54">
          <w:rPr>
            <w:noProof/>
          </w:rPr>
          <w:t>1</w:t>
        </w:r>
        <w:r>
          <w:fldChar w:fldCharType="end"/>
        </w:r>
      </w:p>
    </w:sdtContent>
  </w:sdt>
  <w:p w14:paraId="684802EC" w14:textId="77777777" w:rsidR="00B97B89" w:rsidRPr="00567C8A" w:rsidRDefault="00B97B89" w:rsidP="00BF60EC">
    <w:pPr>
      <w:pStyle w:val="Stopka"/>
    </w:pPr>
  </w:p>
  <w:p w14:paraId="40728680" w14:textId="77777777" w:rsidR="00B97B89" w:rsidRPr="00BF60EC" w:rsidRDefault="00B97B89" w:rsidP="00BF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B97B89" w:rsidRDefault="00B97B89" w:rsidP="00F74FD7">
      <w:r>
        <w:separator/>
      </w:r>
    </w:p>
  </w:footnote>
  <w:footnote w:type="continuationSeparator" w:id="0">
    <w:p w14:paraId="1ABCC747" w14:textId="77777777" w:rsidR="00B97B89" w:rsidRDefault="00B97B89" w:rsidP="00F74FD7">
      <w:r>
        <w:continuationSeparator/>
      </w:r>
    </w:p>
  </w:footnote>
  <w:footnote w:id="1">
    <w:p w14:paraId="63083079" w14:textId="77777777" w:rsidR="00B97B89" w:rsidRPr="00CB2CFF" w:rsidRDefault="00B97B89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14:paraId="4C387264" w14:textId="77777777" w:rsidR="00B97B89" w:rsidRPr="00C30614" w:rsidRDefault="00B97B89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14:paraId="2C893767" w14:textId="77777777" w:rsidR="00B97B89" w:rsidRPr="00C30614" w:rsidRDefault="00B97B89" w:rsidP="00AB0F61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B68D" w14:textId="77777777" w:rsidR="00B97B89" w:rsidRDefault="00B97B89" w:rsidP="00AB0F61">
    <w:pPr>
      <w:pStyle w:val="Nagwek"/>
      <w:rPr>
        <w:b/>
        <w:noProof/>
      </w:rPr>
    </w:pPr>
  </w:p>
  <w:p w14:paraId="0D763730" w14:textId="77777777" w:rsidR="00B97B89" w:rsidRDefault="00B97B89" w:rsidP="00AB0F61">
    <w:pPr>
      <w:pStyle w:val="Nagwek"/>
    </w:pPr>
    <w:r>
      <w:rPr>
        <w:b/>
        <w:noProof/>
      </w:rPr>
      <w:drawing>
        <wp:inline distT="0" distB="0" distL="0" distR="0" wp14:anchorId="4591527C" wp14:editId="73162A6C">
          <wp:extent cx="2638425" cy="400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666719" wp14:editId="578DF948">
          <wp:extent cx="3019425" cy="3714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2" t="26343" r="5589" b="27168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FD880" w14:textId="77777777" w:rsidR="00B97B89" w:rsidRPr="00C37DE3" w:rsidRDefault="00B97B89" w:rsidP="00AB0F61">
    <w:pPr>
      <w:pStyle w:val="Nagwek"/>
    </w:pPr>
  </w:p>
  <w:p w14:paraId="1829744F" w14:textId="47F6B451" w:rsidR="00B97B89" w:rsidRPr="00AB0F61" w:rsidRDefault="00B97B89" w:rsidP="00AB0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2"/>
  </w:num>
  <w:num w:numId="3">
    <w:abstractNumId w:val="40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6"/>
  </w:num>
  <w:num w:numId="9">
    <w:abstractNumId w:val="25"/>
  </w:num>
  <w:num w:numId="10">
    <w:abstractNumId w:val="74"/>
  </w:num>
  <w:num w:numId="11">
    <w:abstractNumId w:val="24"/>
  </w:num>
  <w:num w:numId="12">
    <w:abstractNumId w:val="2"/>
  </w:num>
  <w:num w:numId="13">
    <w:abstractNumId w:val="75"/>
  </w:num>
  <w:num w:numId="14">
    <w:abstractNumId w:val="54"/>
  </w:num>
  <w:num w:numId="15">
    <w:abstractNumId w:val="50"/>
  </w:num>
  <w:num w:numId="16">
    <w:abstractNumId w:val="34"/>
  </w:num>
  <w:num w:numId="17">
    <w:abstractNumId w:val="48"/>
  </w:num>
  <w:num w:numId="18">
    <w:abstractNumId w:val="66"/>
  </w:num>
  <w:num w:numId="19">
    <w:abstractNumId w:val="65"/>
  </w:num>
  <w:num w:numId="20">
    <w:abstractNumId w:val="46"/>
  </w:num>
  <w:num w:numId="21">
    <w:abstractNumId w:val="26"/>
  </w:num>
  <w:num w:numId="22">
    <w:abstractNumId w:val="70"/>
  </w:num>
  <w:num w:numId="23">
    <w:abstractNumId w:val="42"/>
  </w:num>
  <w:num w:numId="24">
    <w:abstractNumId w:val="39"/>
  </w:num>
  <w:num w:numId="25">
    <w:abstractNumId w:val="21"/>
  </w:num>
  <w:num w:numId="26">
    <w:abstractNumId w:val="7"/>
  </w:num>
  <w:num w:numId="27">
    <w:abstractNumId w:val="36"/>
  </w:num>
  <w:num w:numId="28">
    <w:abstractNumId w:val="43"/>
  </w:num>
  <w:num w:numId="29">
    <w:abstractNumId w:val="71"/>
  </w:num>
  <w:num w:numId="30">
    <w:abstractNumId w:val="0"/>
  </w:num>
  <w:num w:numId="31">
    <w:abstractNumId w:val="3"/>
  </w:num>
  <w:num w:numId="32">
    <w:abstractNumId w:val="23"/>
  </w:num>
  <w:num w:numId="33">
    <w:abstractNumId w:val="41"/>
  </w:num>
  <w:num w:numId="34">
    <w:abstractNumId w:val="3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35"/>
  </w:num>
  <w:num w:numId="39">
    <w:abstractNumId w:val="59"/>
  </w:num>
  <w:num w:numId="40">
    <w:abstractNumId w:val="15"/>
  </w:num>
  <w:num w:numId="41">
    <w:abstractNumId w:val="16"/>
  </w:num>
  <w:num w:numId="42">
    <w:abstractNumId w:val="51"/>
  </w:num>
  <w:num w:numId="43">
    <w:abstractNumId w:val="63"/>
  </w:num>
  <w:num w:numId="44">
    <w:abstractNumId w:val="72"/>
  </w:num>
  <w:num w:numId="45">
    <w:abstractNumId w:val="73"/>
  </w:num>
  <w:num w:numId="46">
    <w:abstractNumId w:val="8"/>
  </w:num>
  <w:num w:numId="47">
    <w:abstractNumId w:val="68"/>
  </w:num>
  <w:num w:numId="48">
    <w:abstractNumId w:val="76"/>
  </w:num>
  <w:num w:numId="49">
    <w:abstractNumId w:val="58"/>
  </w:num>
  <w:num w:numId="50">
    <w:abstractNumId w:val="45"/>
  </w:num>
  <w:num w:numId="51">
    <w:abstractNumId w:val="12"/>
  </w:num>
  <w:num w:numId="52">
    <w:abstractNumId w:val="17"/>
  </w:num>
  <w:num w:numId="53">
    <w:abstractNumId w:val="38"/>
  </w:num>
  <w:num w:numId="54">
    <w:abstractNumId w:val="53"/>
  </w:num>
  <w:num w:numId="55">
    <w:abstractNumId w:val="13"/>
  </w:num>
  <w:num w:numId="56">
    <w:abstractNumId w:val="22"/>
  </w:num>
  <w:num w:numId="57">
    <w:abstractNumId w:val="62"/>
  </w:num>
  <w:num w:numId="58">
    <w:abstractNumId w:val="33"/>
  </w:num>
  <w:num w:numId="59">
    <w:abstractNumId w:val="30"/>
  </w:num>
  <w:num w:numId="60">
    <w:abstractNumId w:val="20"/>
  </w:num>
  <w:num w:numId="61">
    <w:abstractNumId w:val="14"/>
  </w:num>
  <w:num w:numId="62">
    <w:abstractNumId w:val="61"/>
  </w:num>
  <w:num w:numId="63">
    <w:abstractNumId w:val="10"/>
  </w:num>
  <w:num w:numId="64">
    <w:abstractNumId w:val="64"/>
  </w:num>
  <w:num w:numId="65">
    <w:abstractNumId w:val="19"/>
  </w:num>
  <w:num w:numId="66">
    <w:abstractNumId w:val="67"/>
  </w:num>
  <w:num w:numId="67">
    <w:abstractNumId w:val="44"/>
  </w:num>
  <w:num w:numId="68">
    <w:abstractNumId w:val="47"/>
  </w:num>
  <w:num w:numId="69">
    <w:abstractNumId w:val="11"/>
  </w:num>
  <w:num w:numId="70">
    <w:abstractNumId w:val="52"/>
  </w:num>
  <w:num w:numId="71">
    <w:abstractNumId w:val="27"/>
  </w:num>
  <w:num w:numId="72">
    <w:abstractNumId w:val="57"/>
  </w:num>
  <w:num w:numId="73">
    <w:abstractNumId w:val="55"/>
  </w:num>
  <w:num w:numId="74">
    <w:abstractNumId w:val="9"/>
  </w:num>
  <w:num w:numId="75">
    <w:abstractNumId w:val="56"/>
  </w:num>
  <w:num w:numId="76">
    <w:abstractNumId w:val="1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3B81"/>
    <w:rsid w:val="000E5D01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41A30"/>
    <w:rsid w:val="00441C43"/>
    <w:rsid w:val="00461723"/>
    <w:rsid w:val="0047137E"/>
    <w:rsid w:val="00474C6E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2846"/>
    <w:rsid w:val="00542DCE"/>
    <w:rsid w:val="005524EF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A6A54"/>
    <w:rsid w:val="005B41C4"/>
    <w:rsid w:val="005C74F0"/>
    <w:rsid w:val="005D121D"/>
    <w:rsid w:val="005E675A"/>
    <w:rsid w:val="005F03F6"/>
    <w:rsid w:val="005F077F"/>
    <w:rsid w:val="005F2646"/>
    <w:rsid w:val="005F3ABF"/>
    <w:rsid w:val="006045DD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0F61"/>
    <w:rsid w:val="00AB44BE"/>
    <w:rsid w:val="00AB4D07"/>
    <w:rsid w:val="00AB5801"/>
    <w:rsid w:val="00AB6AB9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0670"/>
    <w:rsid w:val="00D15BE7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B442-0254-4289-BEA8-F19FD51C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2023-04-07T10:10:00Z</cp:lastPrinted>
  <dcterms:created xsi:type="dcterms:W3CDTF">2024-02-28T14:29:00Z</dcterms:created>
  <dcterms:modified xsi:type="dcterms:W3CDTF">2024-02-28T14:29:00Z</dcterms:modified>
</cp:coreProperties>
</file>