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3F2381" w:rsidRPr="003F2381">
        <w:rPr>
          <w:b/>
          <w:sz w:val="24"/>
          <w:szCs w:val="24"/>
          <w:lang w:eastAsia="pl-PL"/>
        </w:rPr>
        <w:t>Utrzymanie i pielęgnacja zieleni miejskiej w Ropczycach w 2022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F2381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3F2381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3F2381" w:rsidRPr="003F2381">
        <w:rPr>
          <w:b/>
          <w:sz w:val="24"/>
          <w:szCs w:val="24"/>
          <w:lang w:eastAsia="pl-PL"/>
        </w:rPr>
        <w:t>Utrzymanie i pielęgnacja zieleni miejskiej w Ropczycach w 2022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F2381">
        <w:rPr>
          <w:rFonts w:eastAsia="HG Mincho Light J" w:cstheme="minorHAnsi"/>
          <w:b/>
          <w:iCs/>
          <w:sz w:val="24"/>
          <w:szCs w:val="24"/>
        </w:rPr>
        <w:t>3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3F2381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3F2381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38</cp:revision>
  <dcterms:created xsi:type="dcterms:W3CDTF">2017-02-15T08:06:00Z</dcterms:created>
  <dcterms:modified xsi:type="dcterms:W3CDTF">2022-02-01T10:37:00Z</dcterms:modified>
</cp:coreProperties>
</file>