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FDB40" w14:textId="77777777" w:rsidR="0083430E" w:rsidRPr="00F3048D" w:rsidRDefault="0083430E" w:rsidP="003663C6">
      <w:pPr>
        <w:autoSpaceDE w:val="0"/>
        <w:autoSpaceDN w:val="0"/>
        <w:adjustRightInd w:val="0"/>
        <w:jc w:val="both"/>
        <w:rPr>
          <w:rFonts w:ascii="Cambria" w:hAnsi="Cambria" w:cstheme="minorHAnsi"/>
          <w:b/>
          <w:bCs/>
        </w:rPr>
      </w:pPr>
    </w:p>
    <w:p w14:paraId="15CCFC30" w14:textId="16E83F1E" w:rsidR="003663C6" w:rsidRPr="00F3048D" w:rsidRDefault="003663C6" w:rsidP="0083430E">
      <w:pPr>
        <w:autoSpaceDE w:val="0"/>
        <w:autoSpaceDN w:val="0"/>
        <w:adjustRightInd w:val="0"/>
        <w:jc w:val="both"/>
        <w:rPr>
          <w:rFonts w:ascii="Cambria" w:hAnsi="Cambria" w:cstheme="minorHAnsi"/>
          <w:bCs/>
        </w:rPr>
      </w:pPr>
      <w:r w:rsidRPr="00F3048D">
        <w:rPr>
          <w:rFonts w:ascii="Cambria" w:hAnsi="Cambria" w:cstheme="minorHAnsi"/>
          <w:b/>
          <w:bCs/>
        </w:rPr>
        <w:t xml:space="preserve">Numer sprawy: </w:t>
      </w:r>
      <w:r w:rsidR="0023499C" w:rsidRPr="00F3048D">
        <w:rPr>
          <w:rFonts w:ascii="Cambria" w:hAnsi="Cambria" w:cstheme="minorHAnsi"/>
          <w:b/>
          <w:bCs/>
        </w:rPr>
        <w:t>DZ/1</w:t>
      </w:r>
      <w:r w:rsidR="00F3048D" w:rsidRPr="00F3048D">
        <w:rPr>
          <w:rFonts w:ascii="Cambria" w:hAnsi="Cambria" w:cstheme="minorHAnsi"/>
          <w:b/>
          <w:bCs/>
        </w:rPr>
        <w:t>8</w:t>
      </w:r>
      <w:r w:rsidR="0023499C" w:rsidRPr="00F3048D">
        <w:rPr>
          <w:rFonts w:ascii="Cambria" w:hAnsi="Cambria" w:cstheme="minorHAnsi"/>
          <w:b/>
          <w:bCs/>
        </w:rPr>
        <w:t>/2022/PP</w:t>
      </w:r>
    </w:p>
    <w:p w14:paraId="73F383CB" w14:textId="70079455" w:rsidR="003663C6" w:rsidRPr="00F3048D" w:rsidRDefault="0023499C" w:rsidP="003663C6">
      <w:pPr>
        <w:autoSpaceDE w:val="0"/>
        <w:autoSpaceDN w:val="0"/>
        <w:adjustRightInd w:val="0"/>
        <w:jc w:val="right"/>
        <w:rPr>
          <w:rFonts w:ascii="Cambria" w:hAnsi="Cambria" w:cstheme="minorHAnsi"/>
          <w:b/>
        </w:rPr>
      </w:pPr>
      <w:r w:rsidRPr="00F3048D">
        <w:rPr>
          <w:rFonts w:ascii="Cambria" w:hAnsi="Cambria" w:cstheme="minorHAnsi"/>
          <w:b/>
        </w:rPr>
        <w:t>Załącznik nr 1 do Zaproszenia</w:t>
      </w:r>
    </w:p>
    <w:p w14:paraId="1227F303" w14:textId="77777777" w:rsidR="003663C6" w:rsidRPr="00F3048D" w:rsidRDefault="003663C6" w:rsidP="003663C6">
      <w:pPr>
        <w:autoSpaceDE w:val="0"/>
        <w:autoSpaceDN w:val="0"/>
        <w:adjustRightInd w:val="0"/>
        <w:rPr>
          <w:rFonts w:ascii="Cambria" w:hAnsi="Cambria" w:cstheme="minorHAnsi"/>
        </w:rPr>
      </w:pPr>
    </w:p>
    <w:p w14:paraId="21A278A8" w14:textId="77777777" w:rsidR="003663C6" w:rsidRPr="00F3048D" w:rsidRDefault="003663C6" w:rsidP="003663C6">
      <w:pPr>
        <w:autoSpaceDE w:val="0"/>
        <w:autoSpaceDN w:val="0"/>
        <w:adjustRightInd w:val="0"/>
        <w:jc w:val="center"/>
        <w:rPr>
          <w:rFonts w:ascii="Cambria" w:hAnsi="Cambria" w:cstheme="minorHAnsi"/>
          <w:b/>
          <w:bCs/>
        </w:rPr>
      </w:pPr>
      <w:r w:rsidRPr="00F3048D">
        <w:rPr>
          <w:rFonts w:ascii="Cambria" w:hAnsi="Cambria" w:cstheme="minorHAnsi"/>
          <w:b/>
          <w:bCs/>
        </w:rPr>
        <w:t>Opis przedmiotu zamówienia</w:t>
      </w:r>
    </w:p>
    <w:p w14:paraId="33D113E9" w14:textId="2ED22792" w:rsidR="00F3048D" w:rsidRPr="00F3048D" w:rsidRDefault="00F3048D" w:rsidP="00F3048D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sz w:val="22"/>
          <w:szCs w:val="22"/>
        </w:rPr>
      </w:pPr>
      <w:r w:rsidRPr="00F3048D">
        <w:rPr>
          <w:rFonts w:ascii="Cambria" w:hAnsi="Cambria" w:cstheme="minorHAnsi"/>
          <w:sz w:val="22"/>
          <w:szCs w:val="22"/>
        </w:rPr>
        <w:t xml:space="preserve">Przedmiotem zamówienia jest dostawa profesjonalnego wektorowego analizatora obwodów wraz z dodatkowi konwerterami/przystawkami rozszerzającymi zakres pracy analizatora </w:t>
      </w:r>
      <w:r>
        <w:rPr>
          <w:rFonts w:ascii="Cambria" w:hAnsi="Cambria" w:cstheme="minorHAnsi"/>
          <w:sz w:val="22"/>
          <w:szCs w:val="22"/>
        </w:rPr>
        <w:br/>
      </w:r>
      <w:r w:rsidRPr="00F3048D">
        <w:rPr>
          <w:rFonts w:ascii="Cambria" w:hAnsi="Cambria" w:cstheme="minorHAnsi"/>
          <w:sz w:val="22"/>
          <w:szCs w:val="22"/>
        </w:rPr>
        <w:t xml:space="preserve">o pasmo </w:t>
      </w:r>
      <w:proofErr w:type="spellStart"/>
      <w:r w:rsidRPr="00F3048D">
        <w:rPr>
          <w:rFonts w:ascii="Cambria" w:hAnsi="Cambria" w:cstheme="minorHAnsi"/>
          <w:sz w:val="22"/>
          <w:szCs w:val="22"/>
        </w:rPr>
        <w:t>sub</w:t>
      </w:r>
      <w:proofErr w:type="spellEnd"/>
      <w:r w:rsidRPr="00F3048D">
        <w:rPr>
          <w:rFonts w:ascii="Cambria" w:hAnsi="Cambria" w:cstheme="minorHAnsi"/>
          <w:sz w:val="22"/>
          <w:szCs w:val="22"/>
        </w:rPr>
        <w:t xml:space="preserve">-terahercowe dla Instytutu Łączności – Państwowego Instytutu Badawczego </w:t>
      </w:r>
      <w:r>
        <w:rPr>
          <w:rFonts w:ascii="Cambria" w:hAnsi="Cambria" w:cstheme="minorHAnsi"/>
          <w:sz w:val="22"/>
          <w:szCs w:val="22"/>
        </w:rPr>
        <w:br/>
      </w:r>
      <w:r w:rsidRPr="00F3048D">
        <w:rPr>
          <w:rFonts w:ascii="Cambria" w:hAnsi="Cambria" w:cstheme="minorHAnsi"/>
          <w:sz w:val="22"/>
          <w:szCs w:val="22"/>
        </w:rPr>
        <w:t xml:space="preserve">we Wrocławiu, ul. </w:t>
      </w:r>
      <w:proofErr w:type="spellStart"/>
      <w:r w:rsidRPr="00F3048D">
        <w:rPr>
          <w:rFonts w:ascii="Cambria" w:hAnsi="Cambria" w:cstheme="minorHAnsi"/>
          <w:sz w:val="22"/>
          <w:szCs w:val="22"/>
        </w:rPr>
        <w:t>Swojczycka</w:t>
      </w:r>
      <w:proofErr w:type="spellEnd"/>
      <w:r w:rsidRPr="00F3048D">
        <w:rPr>
          <w:rFonts w:ascii="Cambria" w:hAnsi="Cambria" w:cstheme="minorHAnsi"/>
          <w:sz w:val="22"/>
          <w:szCs w:val="22"/>
        </w:rPr>
        <w:t xml:space="preserve"> 38.</w:t>
      </w:r>
    </w:p>
    <w:p w14:paraId="76F5A556" w14:textId="77777777" w:rsidR="00F3048D" w:rsidRPr="00F3048D" w:rsidRDefault="00F3048D" w:rsidP="00F3048D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sz w:val="22"/>
          <w:szCs w:val="22"/>
        </w:rPr>
      </w:pPr>
      <w:r w:rsidRPr="00F3048D">
        <w:rPr>
          <w:rFonts w:ascii="Cambria" w:hAnsi="Cambria" w:cstheme="minorHAnsi"/>
          <w:sz w:val="22"/>
          <w:szCs w:val="22"/>
        </w:rPr>
        <w:t>Urządzenia musi być fabrycznie nowe i posiadać certyfikat (oznaczenie) CE producenta.</w:t>
      </w:r>
    </w:p>
    <w:p w14:paraId="2748D233" w14:textId="77777777" w:rsidR="00F3048D" w:rsidRPr="00F3048D" w:rsidRDefault="00F3048D" w:rsidP="00F3048D">
      <w:pPr>
        <w:pStyle w:val="Akapitzlist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theme="minorHAnsi"/>
          <w:sz w:val="22"/>
          <w:szCs w:val="22"/>
        </w:rPr>
      </w:pPr>
      <w:r w:rsidRPr="00F3048D">
        <w:rPr>
          <w:rFonts w:ascii="Cambria" w:hAnsi="Cambria" w:cstheme="minorHAnsi"/>
          <w:sz w:val="22"/>
          <w:szCs w:val="22"/>
        </w:rPr>
        <w:t>Poniżej przedstawiamy szczegółowy opis przedmiotu zamówienia wraz z opisem minimalnych parametrów i wymagań technicznych oraz funkcjonalnych:</w:t>
      </w:r>
    </w:p>
    <w:p w14:paraId="2FB4C466" w14:textId="77777777" w:rsidR="00F3048D" w:rsidRPr="00F3048D" w:rsidRDefault="00F3048D" w:rsidP="00F3048D">
      <w:pPr>
        <w:spacing w:after="0" w:line="240" w:lineRule="auto"/>
        <w:rPr>
          <w:rFonts w:ascii="Cambria" w:hAnsi="Cambria" w:cstheme="minorHAnsi"/>
          <w:b/>
          <w:u w:val="single"/>
        </w:rPr>
      </w:pPr>
    </w:p>
    <w:p w14:paraId="44DF36AD" w14:textId="0BE530A9" w:rsidR="00F3048D" w:rsidRPr="00F3048D" w:rsidRDefault="00F3048D" w:rsidP="00F3048D">
      <w:pPr>
        <w:spacing w:after="0" w:line="240" w:lineRule="auto"/>
        <w:jc w:val="both"/>
        <w:rPr>
          <w:rFonts w:ascii="Cambria" w:hAnsi="Cambria"/>
        </w:rPr>
      </w:pPr>
      <w:r w:rsidRPr="00F3048D">
        <w:rPr>
          <w:rFonts w:ascii="Cambria" w:hAnsi="Cambria" w:cstheme="minorHAnsi"/>
          <w:b/>
          <w:u w:val="single"/>
        </w:rPr>
        <w:t>1 szt. – Wektorowy analizator obwodów</w:t>
      </w:r>
      <w:r w:rsidRPr="00F3048D">
        <w:rPr>
          <w:rFonts w:ascii="Cambria" w:hAnsi="Cambria" w:cstheme="minorHAnsi"/>
          <w:b/>
          <w:bCs/>
          <w:u w:val="single"/>
        </w:rPr>
        <w:t xml:space="preserve"> wraz z dodatkowi konwerterami/ przystawkami rozszerzającymi zakres pracy analizatora o pasmo </w:t>
      </w:r>
      <w:proofErr w:type="spellStart"/>
      <w:r w:rsidRPr="00F3048D">
        <w:rPr>
          <w:rFonts w:ascii="Cambria" w:hAnsi="Cambria" w:cstheme="minorHAnsi"/>
          <w:b/>
          <w:u w:val="single"/>
        </w:rPr>
        <w:t>sub</w:t>
      </w:r>
      <w:proofErr w:type="spellEnd"/>
      <w:r w:rsidRPr="00F3048D">
        <w:rPr>
          <w:rFonts w:ascii="Cambria" w:hAnsi="Cambria" w:cstheme="minorHAnsi"/>
          <w:b/>
          <w:u w:val="single"/>
        </w:rPr>
        <w:t>-terahercowe</w:t>
      </w:r>
    </w:p>
    <w:p w14:paraId="42415879" w14:textId="77777777" w:rsidR="00F3048D" w:rsidRPr="00F3048D" w:rsidRDefault="00F3048D" w:rsidP="00F3048D">
      <w:pPr>
        <w:pStyle w:val="Akapitzlist"/>
        <w:spacing w:after="0" w:line="240" w:lineRule="auto"/>
        <w:rPr>
          <w:rFonts w:ascii="Cambria" w:hAnsi="Cambria"/>
        </w:rPr>
      </w:pPr>
    </w:p>
    <w:p w14:paraId="5FEBFAB0" w14:textId="77777777" w:rsidR="00F3048D" w:rsidRPr="00F3048D" w:rsidRDefault="00F3048D" w:rsidP="00F3048D">
      <w:pPr>
        <w:pStyle w:val="Akapitzlist"/>
        <w:numPr>
          <w:ilvl w:val="1"/>
          <w:numId w:val="4"/>
        </w:numPr>
        <w:spacing w:before="240" w:after="0" w:line="240" w:lineRule="auto"/>
        <w:ind w:left="426"/>
        <w:rPr>
          <w:rFonts w:ascii="Cambria" w:hAnsi="Cambria"/>
        </w:rPr>
      </w:pPr>
      <w:r w:rsidRPr="00F3048D">
        <w:rPr>
          <w:rFonts w:ascii="Cambria" w:hAnsi="Cambria" w:cstheme="minorHAnsi"/>
          <w:bCs/>
        </w:rPr>
        <w:t>Podstawowe parametry techniczne:</w:t>
      </w:r>
    </w:p>
    <w:p w14:paraId="7AFD1EE1" w14:textId="6F0057E8" w:rsidR="00F3048D" w:rsidRPr="00F3048D" w:rsidRDefault="00F3048D" w:rsidP="00F3048D">
      <w:pPr>
        <w:pStyle w:val="Akapitzlist"/>
        <w:numPr>
          <w:ilvl w:val="2"/>
          <w:numId w:val="4"/>
        </w:numPr>
        <w:spacing w:before="240" w:after="0" w:line="240" w:lineRule="auto"/>
        <w:ind w:hanging="425"/>
        <w:rPr>
          <w:rFonts w:ascii="Cambria" w:hAnsi="Cambria"/>
        </w:rPr>
      </w:pPr>
      <w:r w:rsidRPr="00F3048D">
        <w:rPr>
          <w:rFonts w:ascii="Cambria" w:hAnsi="Cambria"/>
        </w:rPr>
        <w:t xml:space="preserve">Minimalny zakres częstotliwości od 10 MHz do 20 GHz lub szerszy, jeżeli jest konieczny do odpowiedniego wysterowania konwerterów/przystawek opisanych w punkcie </w:t>
      </w:r>
      <w:r w:rsidR="0043166A">
        <w:rPr>
          <w:rFonts w:ascii="Cambria" w:hAnsi="Cambria"/>
        </w:rPr>
        <w:t>b)</w:t>
      </w:r>
    </w:p>
    <w:p w14:paraId="5B96A1FC" w14:textId="7AA6D1F6" w:rsidR="00F3048D" w:rsidRPr="00F3048D" w:rsidRDefault="00F3048D" w:rsidP="00F3048D">
      <w:pPr>
        <w:pStyle w:val="Akapitzlist"/>
        <w:numPr>
          <w:ilvl w:val="2"/>
          <w:numId w:val="4"/>
        </w:numPr>
        <w:spacing w:before="240" w:after="0" w:line="240" w:lineRule="auto"/>
        <w:ind w:hanging="425"/>
        <w:rPr>
          <w:rFonts w:ascii="Cambria" w:hAnsi="Cambria"/>
        </w:rPr>
      </w:pPr>
      <w:r w:rsidRPr="00F3048D">
        <w:rPr>
          <w:rFonts w:ascii="Cambria" w:hAnsi="Cambria"/>
        </w:rPr>
        <w:t xml:space="preserve">Konwertery/przystawki </w:t>
      </w:r>
      <w:r w:rsidR="00D432D3">
        <w:rPr>
          <w:rFonts w:ascii="Cambria" w:hAnsi="Cambria"/>
        </w:rPr>
        <w:t>(</w:t>
      </w:r>
      <w:r w:rsidR="00D432D3" w:rsidRPr="00093716">
        <w:rPr>
          <w:rFonts w:ascii="Cambria" w:hAnsi="Cambria"/>
          <w:color w:val="FF0000"/>
        </w:rPr>
        <w:t>2 szt. – jedna dla strony nadawczej, 1 dla strony odbiorczej</w:t>
      </w:r>
      <w:r w:rsidR="00D432D3">
        <w:rPr>
          <w:rFonts w:ascii="Cambria" w:hAnsi="Cambria"/>
        </w:rPr>
        <w:t xml:space="preserve">), </w:t>
      </w:r>
      <w:r w:rsidRPr="00F3048D">
        <w:rPr>
          <w:rFonts w:ascii="Cambria" w:hAnsi="Cambria"/>
        </w:rPr>
        <w:t>rozszerzające zakres pomiarów o pasmo 75 – 110 GHz</w:t>
      </w:r>
    </w:p>
    <w:p w14:paraId="3CD13151" w14:textId="1BB85A11" w:rsidR="00F3048D" w:rsidRPr="00F3048D" w:rsidRDefault="00F3048D" w:rsidP="00F3048D">
      <w:pPr>
        <w:pStyle w:val="Akapitzlist"/>
        <w:numPr>
          <w:ilvl w:val="2"/>
          <w:numId w:val="4"/>
        </w:numPr>
        <w:spacing w:before="240" w:after="0" w:line="240" w:lineRule="auto"/>
        <w:ind w:hanging="425"/>
        <w:rPr>
          <w:rFonts w:ascii="Cambria" w:hAnsi="Cambria"/>
        </w:rPr>
      </w:pPr>
      <w:r w:rsidRPr="00F3048D">
        <w:rPr>
          <w:rFonts w:ascii="Cambria" w:hAnsi="Cambria"/>
        </w:rPr>
        <w:t>4 porty</w:t>
      </w:r>
      <w:r w:rsidR="00C90CA1">
        <w:rPr>
          <w:rFonts w:ascii="Cambria" w:hAnsi="Cambria"/>
        </w:rPr>
        <w:t xml:space="preserve"> </w:t>
      </w:r>
      <w:r w:rsidR="00C90CA1" w:rsidRPr="00093716">
        <w:rPr>
          <w:rFonts w:ascii="Cambria" w:hAnsi="Cambria"/>
          <w:color w:val="FF0000"/>
        </w:rPr>
        <w:t>w zakresie częstotliwości jednostki podstawowej</w:t>
      </w:r>
    </w:p>
    <w:p w14:paraId="405DB210" w14:textId="10FAC15B" w:rsidR="00F3048D" w:rsidRPr="00F3048D" w:rsidRDefault="00F3048D" w:rsidP="00F3048D">
      <w:pPr>
        <w:pStyle w:val="Akapitzlist"/>
        <w:numPr>
          <w:ilvl w:val="2"/>
          <w:numId w:val="4"/>
        </w:numPr>
        <w:spacing w:before="240" w:after="0" w:line="240" w:lineRule="auto"/>
        <w:ind w:hanging="425"/>
        <w:rPr>
          <w:rFonts w:ascii="Cambria" w:hAnsi="Cambria"/>
        </w:rPr>
      </w:pPr>
      <w:r w:rsidRPr="00F3048D">
        <w:rPr>
          <w:rFonts w:ascii="Cambria" w:hAnsi="Cambria"/>
        </w:rPr>
        <w:t xml:space="preserve">Zakres dynamiczny @1 </w:t>
      </w:r>
      <w:proofErr w:type="spellStart"/>
      <w:r w:rsidRPr="00F3048D">
        <w:rPr>
          <w:rFonts w:ascii="Cambria" w:hAnsi="Cambria"/>
        </w:rPr>
        <w:t>GHz</w:t>
      </w:r>
      <w:proofErr w:type="spellEnd"/>
      <w:r w:rsidRPr="00F3048D">
        <w:rPr>
          <w:rFonts w:ascii="Cambria" w:hAnsi="Cambria"/>
        </w:rPr>
        <w:t xml:space="preserve"> na poziomie </w:t>
      </w:r>
      <w:r w:rsidRPr="00093716">
        <w:rPr>
          <w:rFonts w:ascii="Cambria" w:hAnsi="Cambria"/>
          <w:color w:val="FF0000"/>
        </w:rPr>
        <w:t>1</w:t>
      </w:r>
      <w:r w:rsidR="009A1F84" w:rsidRPr="00093716">
        <w:rPr>
          <w:rFonts w:ascii="Cambria" w:hAnsi="Cambria"/>
          <w:color w:val="FF0000"/>
        </w:rPr>
        <w:t>29</w:t>
      </w:r>
      <w:r w:rsidRPr="00F3048D">
        <w:rPr>
          <w:rFonts w:ascii="Cambria" w:hAnsi="Cambria"/>
        </w:rPr>
        <w:t xml:space="preserve"> </w:t>
      </w:r>
      <w:proofErr w:type="spellStart"/>
      <w:r w:rsidRPr="00F3048D">
        <w:rPr>
          <w:rFonts w:ascii="Cambria" w:hAnsi="Cambria"/>
        </w:rPr>
        <w:t>dB</w:t>
      </w:r>
      <w:proofErr w:type="spellEnd"/>
      <w:r w:rsidRPr="00F3048D">
        <w:rPr>
          <w:rFonts w:ascii="Cambria" w:hAnsi="Cambria"/>
        </w:rPr>
        <w:t xml:space="preserve"> lub więcej, @6 </w:t>
      </w:r>
      <w:proofErr w:type="spellStart"/>
      <w:r w:rsidRPr="00F3048D">
        <w:rPr>
          <w:rFonts w:ascii="Cambria" w:hAnsi="Cambria"/>
        </w:rPr>
        <w:t>GHz</w:t>
      </w:r>
      <w:proofErr w:type="spellEnd"/>
      <w:r w:rsidRPr="00F3048D">
        <w:rPr>
          <w:rFonts w:ascii="Cambria" w:hAnsi="Cambria"/>
        </w:rPr>
        <w:t xml:space="preserve"> na poziomie </w:t>
      </w:r>
      <w:r w:rsidRPr="00093716">
        <w:rPr>
          <w:rFonts w:ascii="Cambria" w:hAnsi="Cambria"/>
          <w:color w:val="FF0000"/>
        </w:rPr>
        <w:t>1</w:t>
      </w:r>
      <w:r w:rsidR="009A1F84" w:rsidRPr="00093716">
        <w:rPr>
          <w:rFonts w:ascii="Cambria" w:hAnsi="Cambria"/>
          <w:color w:val="FF0000"/>
        </w:rPr>
        <w:t>29</w:t>
      </w:r>
      <w:r w:rsidRPr="00093716">
        <w:rPr>
          <w:rFonts w:ascii="Cambria" w:hAnsi="Cambria"/>
          <w:color w:val="FF0000"/>
        </w:rPr>
        <w:t xml:space="preserve"> </w:t>
      </w:r>
      <w:proofErr w:type="spellStart"/>
      <w:r w:rsidRPr="00F3048D">
        <w:rPr>
          <w:rFonts w:ascii="Cambria" w:hAnsi="Cambria"/>
        </w:rPr>
        <w:t>dB</w:t>
      </w:r>
      <w:proofErr w:type="spellEnd"/>
      <w:r w:rsidRPr="00F3048D">
        <w:rPr>
          <w:rFonts w:ascii="Cambria" w:hAnsi="Cambria"/>
        </w:rPr>
        <w:t xml:space="preserve"> lub więcej, @10 </w:t>
      </w:r>
      <w:proofErr w:type="spellStart"/>
      <w:r w:rsidRPr="00F3048D">
        <w:rPr>
          <w:rFonts w:ascii="Cambria" w:hAnsi="Cambria"/>
        </w:rPr>
        <w:t>GHz</w:t>
      </w:r>
      <w:proofErr w:type="spellEnd"/>
      <w:r w:rsidRPr="00F3048D">
        <w:rPr>
          <w:rFonts w:ascii="Cambria" w:hAnsi="Cambria"/>
        </w:rPr>
        <w:t xml:space="preserve"> na poziomie </w:t>
      </w:r>
      <w:r w:rsidRPr="00093716">
        <w:rPr>
          <w:rFonts w:ascii="Cambria" w:hAnsi="Cambria"/>
          <w:color w:val="FF0000"/>
        </w:rPr>
        <w:t>1</w:t>
      </w:r>
      <w:r w:rsidR="009A1F84" w:rsidRPr="00093716">
        <w:rPr>
          <w:rFonts w:ascii="Cambria" w:hAnsi="Cambria"/>
          <w:color w:val="FF0000"/>
        </w:rPr>
        <w:t>29</w:t>
      </w:r>
      <w:r w:rsidRPr="00F3048D">
        <w:rPr>
          <w:rFonts w:ascii="Cambria" w:hAnsi="Cambria"/>
        </w:rPr>
        <w:t xml:space="preserve"> </w:t>
      </w:r>
      <w:proofErr w:type="spellStart"/>
      <w:r w:rsidRPr="00F3048D">
        <w:rPr>
          <w:rFonts w:ascii="Cambria" w:hAnsi="Cambria"/>
        </w:rPr>
        <w:t>dB</w:t>
      </w:r>
      <w:proofErr w:type="spellEnd"/>
      <w:r w:rsidRPr="00F3048D">
        <w:rPr>
          <w:rFonts w:ascii="Cambria" w:hAnsi="Cambria"/>
        </w:rPr>
        <w:t xml:space="preserve"> lub więcej, @15 </w:t>
      </w:r>
      <w:proofErr w:type="spellStart"/>
      <w:r w:rsidRPr="00F3048D">
        <w:rPr>
          <w:rFonts w:ascii="Cambria" w:hAnsi="Cambria"/>
        </w:rPr>
        <w:t>GHz</w:t>
      </w:r>
      <w:proofErr w:type="spellEnd"/>
      <w:r w:rsidRPr="00F3048D">
        <w:rPr>
          <w:rFonts w:ascii="Cambria" w:hAnsi="Cambria"/>
        </w:rPr>
        <w:t xml:space="preserve"> na poziomie </w:t>
      </w:r>
      <w:r w:rsidRPr="00093716">
        <w:rPr>
          <w:rFonts w:ascii="Cambria" w:hAnsi="Cambria"/>
          <w:color w:val="FF0000"/>
        </w:rPr>
        <w:t>1</w:t>
      </w:r>
      <w:r w:rsidR="009A1F84" w:rsidRPr="00093716">
        <w:rPr>
          <w:rFonts w:ascii="Cambria" w:hAnsi="Cambria"/>
          <w:color w:val="FF0000"/>
        </w:rPr>
        <w:t>29</w:t>
      </w:r>
      <w:r w:rsidRPr="00F3048D">
        <w:rPr>
          <w:rFonts w:ascii="Cambria" w:hAnsi="Cambria"/>
        </w:rPr>
        <w:t xml:space="preserve"> </w:t>
      </w:r>
      <w:proofErr w:type="spellStart"/>
      <w:r w:rsidRPr="00F3048D">
        <w:rPr>
          <w:rFonts w:ascii="Cambria" w:hAnsi="Cambria"/>
        </w:rPr>
        <w:t>dB</w:t>
      </w:r>
      <w:proofErr w:type="spellEnd"/>
      <w:r w:rsidRPr="00F3048D">
        <w:rPr>
          <w:rFonts w:ascii="Cambria" w:hAnsi="Cambria"/>
        </w:rPr>
        <w:t xml:space="preserve"> lub więcej</w:t>
      </w:r>
    </w:p>
    <w:p w14:paraId="6584EE25" w14:textId="77777777" w:rsidR="00F3048D" w:rsidRPr="00F3048D" w:rsidRDefault="00F3048D" w:rsidP="00F3048D">
      <w:pPr>
        <w:pStyle w:val="Akapitzlist"/>
        <w:numPr>
          <w:ilvl w:val="2"/>
          <w:numId w:val="4"/>
        </w:numPr>
        <w:spacing w:before="240" w:after="0" w:line="240" w:lineRule="auto"/>
        <w:ind w:hanging="425"/>
        <w:rPr>
          <w:rFonts w:ascii="Cambria" w:hAnsi="Cambria"/>
        </w:rPr>
      </w:pPr>
      <w:r w:rsidRPr="00F3048D">
        <w:rPr>
          <w:rFonts w:ascii="Cambria" w:hAnsi="Cambria"/>
        </w:rPr>
        <w:t>Dla częstotliwości 10 MHz – 20 GHz</w:t>
      </w:r>
      <w:r w:rsidRPr="00F3048D">
        <w:rPr>
          <w:rStyle w:val="Odwoanieprzypisudolnego"/>
          <w:rFonts w:ascii="Cambria" w:hAnsi="Cambria"/>
        </w:rPr>
        <w:footnoteReference w:id="1"/>
      </w:r>
      <w:r w:rsidRPr="00F3048D">
        <w:rPr>
          <w:rFonts w:ascii="Cambria" w:hAnsi="Cambria"/>
        </w:rPr>
        <w:t>, po kalibracji analizatora:</w:t>
      </w:r>
    </w:p>
    <w:p w14:paraId="37B0F595" w14:textId="07F7176D" w:rsidR="00F3048D" w:rsidRPr="00F3048D" w:rsidRDefault="00F3048D" w:rsidP="00F3048D">
      <w:pPr>
        <w:pStyle w:val="Akapitzlist"/>
        <w:numPr>
          <w:ilvl w:val="3"/>
          <w:numId w:val="4"/>
        </w:numPr>
        <w:spacing w:before="240" w:after="0" w:line="240" w:lineRule="auto"/>
        <w:ind w:left="851" w:hanging="425"/>
        <w:rPr>
          <w:rFonts w:ascii="Cambria" w:hAnsi="Cambria"/>
        </w:rPr>
      </w:pPr>
      <w:r w:rsidRPr="00F3048D">
        <w:rPr>
          <w:rFonts w:ascii="Cambria" w:hAnsi="Cambria"/>
        </w:rPr>
        <w:t xml:space="preserve">Kierunkowość na poziomie </w:t>
      </w:r>
      <w:r w:rsidRPr="00093716">
        <w:rPr>
          <w:rFonts w:ascii="Cambria" w:hAnsi="Cambria"/>
          <w:color w:val="FF0000"/>
        </w:rPr>
        <w:t>4</w:t>
      </w:r>
      <w:r w:rsidR="00AF5369" w:rsidRPr="00093716">
        <w:rPr>
          <w:rFonts w:ascii="Cambria" w:hAnsi="Cambria"/>
          <w:color w:val="FF0000"/>
        </w:rPr>
        <w:t>2</w:t>
      </w:r>
      <w:r w:rsidRPr="00F3048D">
        <w:rPr>
          <w:rFonts w:ascii="Cambria" w:hAnsi="Cambria"/>
        </w:rPr>
        <w:t xml:space="preserve"> </w:t>
      </w:r>
      <w:proofErr w:type="spellStart"/>
      <w:r w:rsidRPr="00F3048D">
        <w:rPr>
          <w:rFonts w:ascii="Cambria" w:hAnsi="Cambria"/>
        </w:rPr>
        <w:t>dB</w:t>
      </w:r>
      <w:proofErr w:type="spellEnd"/>
      <w:r w:rsidRPr="00F3048D">
        <w:rPr>
          <w:rFonts w:ascii="Cambria" w:hAnsi="Cambria"/>
        </w:rPr>
        <w:t xml:space="preserve"> lub więcej</w:t>
      </w:r>
    </w:p>
    <w:p w14:paraId="1ACA1D70" w14:textId="2D4A6C18" w:rsidR="00F3048D" w:rsidRPr="00F3048D" w:rsidRDefault="00F3048D" w:rsidP="00F3048D">
      <w:pPr>
        <w:pStyle w:val="Akapitzlist"/>
        <w:numPr>
          <w:ilvl w:val="3"/>
          <w:numId w:val="4"/>
        </w:numPr>
        <w:spacing w:before="240" w:after="0" w:line="240" w:lineRule="auto"/>
        <w:ind w:left="851" w:hanging="425"/>
        <w:rPr>
          <w:rFonts w:ascii="Cambria" w:hAnsi="Cambria"/>
        </w:rPr>
      </w:pPr>
      <w:r w:rsidRPr="00F3048D">
        <w:rPr>
          <w:rFonts w:ascii="Cambria" w:hAnsi="Cambria"/>
        </w:rPr>
        <w:t xml:space="preserve">Dopasowanie źródła na poziomie </w:t>
      </w:r>
      <w:r w:rsidR="00DD0DCB" w:rsidRPr="00093716">
        <w:rPr>
          <w:rFonts w:ascii="Cambria" w:hAnsi="Cambria"/>
          <w:color w:val="FF0000"/>
        </w:rPr>
        <w:t>39</w:t>
      </w:r>
      <w:r w:rsidRPr="00F3048D">
        <w:rPr>
          <w:rFonts w:ascii="Cambria" w:hAnsi="Cambria"/>
        </w:rPr>
        <w:t xml:space="preserve"> </w:t>
      </w:r>
      <w:proofErr w:type="spellStart"/>
      <w:r w:rsidRPr="00F3048D">
        <w:rPr>
          <w:rFonts w:ascii="Cambria" w:hAnsi="Cambria"/>
        </w:rPr>
        <w:t>dB</w:t>
      </w:r>
      <w:proofErr w:type="spellEnd"/>
      <w:r w:rsidRPr="00F3048D">
        <w:rPr>
          <w:rFonts w:ascii="Cambria" w:hAnsi="Cambria"/>
        </w:rPr>
        <w:t xml:space="preserve"> lub więcej</w:t>
      </w:r>
    </w:p>
    <w:p w14:paraId="56D81007" w14:textId="77777777" w:rsidR="00F3048D" w:rsidRPr="00F3048D" w:rsidRDefault="00F3048D" w:rsidP="00F3048D">
      <w:pPr>
        <w:pStyle w:val="Akapitzlist"/>
        <w:numPr>
          <w:ilvl w:val="3"/>
          <w:numId w:val="4"/>
        </w:numPr>
        <w:spacing w:before="240" w:after="0" w:line="240" w:lineRule="auto"/>
        <w:ind w:left="851" w:hanging="425"/>
        <w:rPr>
          <w:rFonts w:ascii="Cambria" w:hAnsi="Cambria"/>
        </w:rPr>
      </w:pPr>
      <w:r w:rsidRPr="00F3048D">
        <w:rPr>
          <w:rFonts w:ascii="Cambria" w:hAnsi="Cambria"/>
        </w:rPr>
        <w:t xml:space="preserve">Dopasowanie obciążenia na poziomie 40 </w:t>
      </w:r>
      <w:proofErr w:type="spellStart"/>
      <w:r w:rsidRPr="00F3048D">
        <w:rPr>
          <w:rFonts w:ascii="Cambria" w:hAnsi="Cambria"/>
        </w:rPr>
        <w:t>dB</w:t>
      </w:r>
      <w:proofErr w:type="spellEnd"/>
      <w:r w:rsidRPr="00F3048D">
        <w:rPr>
          <w:rFonts w:ascii="Cambria" w:hAnsi="Cambria"/>
        </w:rPr>
        <w:t xml:space="preserve"> lub więcej</w:t>
      </w:r>
    </w:p>
    <w:p w14:paraId="39EBBB2E" w14:textId="77777777" w:rsidR="00F3048D" w:rsidRPr="00F3048D" w:rsidRDefault="00F3048D" w:rsidP="00F3048D">
      <w:pPr>
        <w:pStyle w:val="Akapitzlist"/>
        <w:numPr>
          <w:ilvl w:val="2"/>
          <w:numId w:val="4"/>
        </w:numPr>
        <w:spacing w:before="240" w:after="0" w:line="240" w:lineRule="auto"/>
        <w:ind w:hanging="425"/>
        <w:rPr>
          <w:rFonts w:ascii="Cambria" w:hAnsi="Cambria"/>
        </w:rPr>
      </w:pPr>
      <w:r w:rsidRPr="00F3048D">
        <w:rPr>
          <w:rFonts w:ascii="Cambria" w:hAnsi="Cambria"/>
        </w:rPr>
        <w:t>Poziom 2. i 3. harmonicznej dla częstotliwości 10 MHz – 20 GHz</w:t>
      </w:r>
      <w:r w:rsidRPr="00F3048D">
        <w:rPr>
          <w:rStyle w:val="Odwoanieprzypisudolnego"/>
          <w:rFonts w:ascii="Cambria" w:hAnsi="Cambria"/>
        </w:rPr>
        <w:t>1</w:t>
      </w:r>
      <w:r w:rsidRPr="00F3048D">
        <w:rPr>
          <w:rFonts w:ascii="Cambria" w:hAnsi="Cambria"/>
        </w:rPr>
        <w:t xml:space="preserve"> na poziomie typowym -25 </w:t>
      </w:r>
      <w:proofErr w:type="spellStart"/>
      <w:r w:rsidRPr="00F3048D">
        <w:rPr>
          <w:rFonts w:ascii="Cambria" w:hAnsi="Cambria"/>
        </w:rPr>
        <w:t>dBc</w:t>
      </w:r>
      <w:proofErr w:type="spellEnd"/>
      <w:r w:rsidRPr="00F3048D">
        <w:rPr>
          <w:rFonts w:ascii="Cambria" w:hAnsi="Cambria"/>
        </w:rPr>
        <w:t xml:space="preserve"> lub mniej</w:t>
      </w:r>
    </w:p>
    <w:p w14:paraId="23789700" w14:textId="77777777" w:rsidR="00F3048D" w:rsidRPr="00F3048D" w:rsidRDefault="00F3048D" w:rsidP="00F3048D">
      <w:pPr>
        <w:pStyle w:val="Akapitzlist"/>
        <w:numPr>
          <w:ilvl w:val="1"/>
          <w:numId w:val="4"/>
        </w:numPr>
        <w:spacing w:before="240" w:after="0" w:line="240" w:lineRule="auto"/>
        <w:ind w:left="426"/>
        <w:rPr>
          <w:rFonts w:ascii="Cambria" w:hAnsi="Cambria"/>
        </w:rPr>
      </w:pPr>
      <w:r w:rsidRPr="00F3048D">
        <w:rPr>
          <w:rFonts w:ascii="Cambria" w:hAnsi="Cambria"/>
        </w:rPr>
        <w:t>Wymagane pomiary realizowane przez wbudowane oprogramowanie:</w:t>
      </w:r>
    </w:p>
    <w:p w14:paraId="644592D2" w14:textId="77777777" w:rsidR="00F3048D" w:rsidRPr="00F3048D" w:rsidRDefault="00F3048D" w:rsidP="00F3048D">
      <w:pPr>
        <w:pStyle w:val="Akapitzlist"/>
        <w:numPr>
          <w:ilvl w:val="2"/>
          <w:numId w:val="4"/>
        </w:numPr>
        <w:tabs>
          <w:tab w:val="left" w:pos="851"/>
        </w:tabs>
        <w:spacing w:before="240" w:after="0" w:line="240" w:lineRule="auto"/>
        <w:ind w:hanging="425"/>
        <w:rPr>
          <w:rFonts w:ascii="Cambria" w:hAnsi="Cambria"/>
        </w:rPr>
      </w:pPr>
      <w:r w:rsidRPr="00F3048D">
        <w:rPr>
          <w:rFonts w:ascii="Cambria" w:hAnsi="Cambria"/>
        </w:rPr>
        <w:t>Wyznaczanie macierzy parametrów S badanych urządzeń</w:t>
      </w:r>
    </w:p>
    <w:p w14:paraId="5C1E687D" w14:textId="77777777" w:rsidR="00F3048D" w:rsidRPr="00F3048D" w:rsidRDefault="00F3048D" w:rsidP="00F3048D">
      <w:pPr>
        <w:pStyle w:val="Akapitzlist"/>
        <w:numPr>
          <w:ilvl w:val="1"/>
          <w:numId w:val="4"/>
        </w:numPr>
        <w:spacing w:before="240" w:after="0" w:line="240" w:lineRule="auto"/>
        <w:ind w:left="426"/>
        <w:rPr>
          <w:rFonts w:ascii="Cambria" w:hAnsi="Cambria"/>
        </w:rPr>
      </w:pPr>
      <w:r w:rsidRPr="00F3048D">
        <w:rPr>
          <w:rFonts w:ascii="Cambria" w:hAnsi="Cambria"/>
        </w:rPr>
        <w:t>Dodatkowe wymagania sprzętowe i programowe:</w:t>
      </w:r>
    </w:p>
    <w:p w14:paraId="159B7A53" w14:textId="77777777" w:rsidR="00F3048D" w:rsidRPr="00F3048D" w:rsidRDefault="00F3048D" w:rsidP="00F3048D">
      <w:pPr>
        <w:pStyle w:val="Akapitzlist"/>
        <w:numPr>
          <w:ilvl w:val="2"/>
          <w:numId w:val="4"/>
        </w:numPr>
        <w:spacing w:before="240" w:after="0" w:line="240" w:lineRule="auto"/>
        <w:ind w:hanging="425"/>
        <w:rPr>
          <w:rFonts w:ascii="Cambria" w:hAnsi="Cambria"/>
        </w:rPr>
      </w:pPr>
      <w:r w:rsidRPr="00F3048D">
        <w:rPr>
          <w:rFonts w:ascii="Cambria" w:hAnsi="Cambria"/>
        </w:rPr>
        <w:t>Zapewnienie oprogramowania analizatora kompatybilnego z konwerterami/przystawkami rozszerzającymi zakres pomiarów o pasmo 75 – 110 GHz</w:t>
      </w:r>
    </w:p>
    <w:p w14:paraId="08B07FBF" w14:textId="51F52BF2" w:rsidR="00F3048D" w:rsidRPr="00F3048D" w:rsidRDefault="00F3048D" w:rsidP="00F3048D">
      <w:pPr>
        <w:pStyle w:val="Akapitzlist"/>
        <w:numPr>
          <w:ilvl w:val="2"/>
          <w:numId w:val="4"/>
        </w:numPr>
        <w:spacing w:before="240" w:after="0" w:line="240" w:lineRule="auto"/>
        <w:ind w:hanging="425"/>
        <w:jc w:val="both"/>
        <w:rPr>
          <w:rFonts w:ascii="Cambria" w:hAnsi="Cambria"/>
        </w:rPr>
      </w:pPr>
      <w:r w:rsidRPr="00F3048D">
        <w:rPr>
          <w:rFonts w:ascii="Cambria" w:hAnsi="Cambria"/>
        </w:rPr>
        <w:t>Dostarczenie w zestawie automatycznego (elektronicznego)</w:t>
      </w:r>
      <w:r w:rsidR="00EC7801">
        <w:rPr>
          <w:rFonts w:ascii="Cambria" w:hAnsi="Cambria"/>
        </w:rPr>
        <w:t xml:space="preserve">, </w:t>
      </w:r>
      <w:r w:rsidR="00D7607D" w:rsidRPr="00093716">
        <w:rPr>
          <w:rFonts w:ascii="Cambria" w:hAnsi="Cambria"/>
          <w:color w:val="FF0000"/>
        </w:rPr>
        <w:t xml:space="preserve">przynajmniej </w:t>
      </w:r>
      <w:r w:rsidR="00EC7801" w:rsidRPr="00093716">
        <w:rPr>
          <w:rFonts w:ascii="Cambria" w:hAnsi="Cambria"/>
          <w:color w:val="FF0000"/>
        </w:rPr>
        <w:t>dwuportowego</w:t>
      </w:r>
      <w:r w:rsidRPr="00093716">
        <w:rPr>
          <w:rFonts w:ascii="Cambria" w:hAnsi="Cambria"/>
          <w:color w:val="FF0000"/>
        </w:rPr>
        <w:t xml:space="preserve"> </w:t>
      </w:r>
      <w:r w:rsidRPr="00F3048D">
        <w:rPr>
          <w:rFonts w:ascii="Cambria" w:hAnsi="Cambria"/>
        </w:rPr>
        <w:t>zestawu kalibracyjnego – dla minimalnego zakresu częstotliwości od 10 MHz do 20 GHz</w:t>
      </w:r>
      <w:r w:rsidRPr="00F3048D">
        <w:rPr>
          <w:rFonts w:ascii="Cambria" w:hAnsi="Cambria"/>
          <w:vertAlign w:val="superscript"/>
        </w:rPr>
        <w:t>1</w:t>
      </w:r>
    </w:p>
    <w:p w14:paraId="762181B3" w14:textId="77777777" w:rsidR="00F3048D" w:rsidRPr="00F3048D" w:rsidRDefault="00F3048D" w:rsidP="00F3048D">
      <w:pPr>
        <w:pStyle w:val="Akapitzlist"/>
        <w:numPr>
          <w:ilvl w:val="2"/>
          <w:numId w:val="4"/>
        </w:numPr>
        <w:spacing w:before="240" w:after="0" w:line="240" w:lineRule="auto"/>
        <w:ind w:hanging="425"/>
        <w:jc w:val="both"/>
        <w:rPr>
          <w:rFonts w:ascii="Cambria" w:hAnsi="Cambria"/>
        </w:rPr>
      </w:pPr>
      <w:r w:rsidRPr="00F3048D">
        <w:rPr>
          <w:rFonts w:ascii="Cambria" w:hAnsi="Cambria"/>
        </w:rPr>
        <w:t>Dostarczenie okablowania umożliwiającego dołączenie zestawu rozszerzającego pasmo do 75 – 110 GHz</w:t>
      </w:r>
    </w:p>
    <w:p w14:paraId="7E799C85" w14:textId="54359C54" w:rsidR="00F3048D" w:rsidRPr="00F3048D" w:rsidRDefault="00F3048D" w:rsidP="00F3048D">
      <w:pPr>
        <w:pStyle w:val="Akapitzlist"/>
        <w:numPr>
          <w:ilvl w:val="2"/>
          <w:numId w:val="4"/>
        </w:numPr>
        <w:spacing w:before="240" w:after="0" w:line="240" w:lineRule="auto"/>
        <w:ind w:hanging="425"/>
        <w:jc w:val="both"/>
        <w:rPr>
          <w:rFonts w:ascii="Cambria" w:hAnsi="Cambria"/>
        </w:rPr>
      </w:pPr>
      <w:r w:rsidRPr="00F3048D">
        <w:rPr>
          <w:rFonts w:ascii="Cambria" w:hAnsi="Cambria"/>
        </w:rPr>
        <w:t xml:space="preserve">Dostarczenie </w:t>
      </w:r>
      <w:r w:rsidR="002D3FE2" w:rsidRPr="00093716">
        <w:rPr>
          <w:rFonts w:ascii="Cambria" w:hAnsi="Cambria"/>
          <w:color w:val="FF0000"/>
        </w:rPr>
        <w:t>manualnego</w:t>
      </w:r>
      <w:r w:rsidR="002D3FE2">
        <w:rPr>
          <w:rFonts w:ascii="Cambria" w:hAnsi="Cambria"/>
        </w:rPr>
        <w:t xml:space="preserve"> </w:t>
      </w:r>
      <w:r w:rsidRPr="00F3048D">
        <w:rPr>
          <w:rFonts w:ascii="Cambria" w:hAnsi="Cambria"/>
        </w:rPr>
        <w:t>zestawu kalibracyjnego dla pasma 75 – 110 GHz</w:t>
      </w:r>
    </w:p>
    <w:p w14:paraId="1A769B1F" w14:textId="77777777" w:rsidR="00F3048D" w:rsidRPr="00F3048D" w:rsidRDefault="00F3048D" w:rsidP="00F3048D">
      <w:pPr>
        <w:pStyle w:val="Akapitzlist"/>
        <w:numPr>
          <w:ilvl w:val="1"/>
          <w:numId w:val="4"/>
        </w:numPr>
        <w:spacing w:before="240" w:after="0" w:line="240" w:lineRule="auto"/>
        <w:ind w:left="567"/>
        <w:rPr>
          <w:rFonts w:ascii="Cambria" w:hAnsi="Cambria"/>
        </w:rPr>
      </w:pPr>
      <w:r w:rsidRPr="00F3048D">
        <w:rPr>
          <w:rFonts w:ascii="Cambria" w:hAnsi="Cambria"/>
        </w:rPr>
        <w:t>Wymagania dodatkowe:</w:t>
      </w:r>
    </w:p>
    <w:p w14:paraId="5329B107" w14:textId="77777777" w:rsidR="00F3048D" w:rsidRPr="00F3048D" w:rsidRDefault="00F3048D" w:rsidP="00F3048D">
      <w:pPr>
        <w:pStyle w:val="Akapitzlist"/>
        <w:numPr>
          <w:ilvl w:val="2"/>
          <w:numId w:val="4"/>
        </w:numPr>
        <w:spacing w:before="240" w:after="0" w:line="240" w:lineRule="auto"/>
        <w:ind w:hanging="425"/>
        <w:jc w:val="both"/>
        <w:rPr>
          <w:rFonts w:ascii="Cambria" w:hAnsi="Cambria"/>
        </w:rPr>
      </w:pPr>
      <w:r w:rsidRPr="00F3048D">
        <w:rPr>
          <w:rFonts w:ascii="Cambria" w:hAnsi="Cambria"/>
        </w:rPr>
        <w:t>Wszelkie oprogramowanie musi zostać dostarczone z licencją wieczystą</w:t>
      </w:r>
    </w:p>
    <w:p w14:paraId="01793F4D" w14:textId="7ED50452" w:rsidR="00F3048D" w:rsidRPr="00093716" w:rsidRDefault="00F3048D" w:rsidP="00F3048D">
      <w:pPr>
        <w:pStyle w:val="Akapitzlist"/>
        <w:numPr>
          <w:ilvl w:val="2"/>
          <w:numId w:val="4"/>
        </w:numPr>
        <w:spacing w:before="240" w:after="0" w:line="240" w:lineRule="auto"/>
        <w:ind w:hanging="425"/>
        <w:jc w:val="both"/>
        <w:rPr>
          <w:rFonts w:ascii="Cambria" w:hAnsi="Cambria"/>
          <w:color w:val="FF0000"/>
        </w:rPr>
      </w:pPr>
      <w:r w:rsidRPr="00F3048D">
        <w:rPr>
          <w:rFonts w:ascii="Cambria" w:hAnsi="Cambria"/>
        </w:rPr>
        <w:lastRenderedPageBreak/>
        <w:t>Gwarancja na sprzęt (z wyłączeniem akcesoriów, okablowania,</w:t>
      </w:r>
      <w:r w:rsidR="009E76F9">
        <w:rPr>
          <w:rFonts w:ascii="Cambria" w:hAnsi="Cambria"/>
        </w:rPr>
        <w:t xml:space="preserve"> </w:t>
      </w:r>
      <w:r w:rsidR="009E76F9" w:rsidRPr="00093716">
        <w:rPr>
          <w:rFonts w:ascii="Cambria" w:hAnsi="Cambria"/>
          <w:color w:val="FF0000"/>
        </w:rPr>
        <w:t>modułów kalibracyjnych</w:t>
      </w:r>
      <w:r w:rsidR="009E76F9">
        <w:rPr>
          <w:rFonts w:ascii="Cambria" w:hAnsi="Cambria"/>
        </w:rPr>
        <w:t>,</w:t>
      </w:r>
      <w:r w:rsidRPr="00F3048D">
        <w:rPr>
          <w:rFonts w:ascii="Cambria" w:hAnsi="Cambria"/>
        </w:rPr>
        <w:t xml:space="preserve"> itp.) rozszerzona do 5 lat</w:t>
      </w:r>
      <w:r w:rsidR="0091685E">
        <w:rPr>
          <w:rFonts w:ascii="Cambria" w:hAnsi="Cambria"/>
        </w:rPr>
        <w:t xml:space="preserve">. </w:t>
      </w:r>
      <w:r w:rsidR="007A66AE" w:rsidRPr="00093716">
        <w:rPr>
          <w:rFonts w:ascii="Cambria" w:hAnsi="Cambria"/>
          <w:color w:val="FF0000"/>
        </w:rPr>
        <w:t xml:space="preserve">Konwertery/przystawki w rozumieniu </w:t>
      </w:r>
      <w:r w:rsidR="00657E54" w:rsidRPr="00093716">
        <w:rPr>
          <w:rFonts w:ascii="Cambria" w:hAnsi="Cambria"/>
          <w:color w:val="FF0000"/>
        </w:rPr>
        <w:t>Z</w:t>
      </w:r>
      <w:r w:rsidR="007A66AE" w:rsidRPr="00093716">
        <w:rPr>
          <w:rFonts w:ascii="Cambria" w:hAnsi="Cambria"/>
          <w:color w:val="FF0000"/>
        </w:rPr>
        <w:t xml:space="preserve">amawiającego </w:t>
      </w:r>
      <w:r w:rsidR="00DF23C5" w:rsidRPr="00093716">
        <w:rPr>
          <w:rFonts w:ascii="Cambria" w:hAnsi="Cambria"/>
          <w:color w:val="FF0000"/>
        </w:rPr>
        <w:t xml:space="preserve">są </w:t>
      </w:r>
      <w:r w:rsidR="007A66AE" w:rsidRPr="00093716">
        <w:rPr>
          <w:rFonts w:ascii="Cambria" w:hAnsi="Cambria"/>
          <w:color w:val="FF0000"/>
        </w:rPr>
        <w:t>sprzętem podstawowym.</w:t>
      </w:r>
    </w:p>
    <w:p w14:paraId="237E13B6" w14:textId="0D5A2D11" w:rsidR="00F3048D" w:rsidRPr="00F3048D" w:rsidRDefault="00F3048D" w:rsidP="00F3048D">
      <w:pPr>
        <w:pStyle w:val="Akapitzlist"/>
        <w:numPr>
          <w:ilvl w:val="2"/>
          <w:numId w:val="4"/>
        </w:numPr>
        <w:spacing w:before="240" w:after="0" w:line="240" w:lineRule="auto"/>
        <w:ind w:hanging="425"/>
        <w:jc w:val="both"/>
        <w:rPr>
          <w:rFonts w:ascii="Cambria" w:hAnsi="Cambria"/>
        </w:rPr>
      </w:pPr>
      <w:r w:rsidRPr="00F3048D">
        <w:rPr>
          <w:rFonts w:ascii="Cambria" w:hAnsi="Cambria"/>
        </w:rPr>
        <w:t xml:space="preserve">Dostarczenie walizki transportowej </w:t>
      </w:r>
      <w:r w:rsidR="008D30BA" w:rsidRPr="00093716">
        <w:rPr>
          <w:rFonts w:ascii="Cambria" w:hAnsi="Cambria"/>
          <w:color w:val="FF0000"/>
        </w:rPr>
        <w:t>typ</w:t>
      </w:r>
      <w:bookmarkStart w:id="0" w:name="_GoBack"/>
      <w:bookmarkEnd w:id="0"/>
      <w:r w:rsidR="008D30BA" w:rsidRPr="00093716">
        <w:rPr>
          <w:rFonts w:ascii="Cambria" w:hAnsi="Cambria"/>
          <w:color w:val="FF0000"/>
        </w:rPr>
        <w:t>u Peli Case</w:t>
      </w:r>
      <w:r w:rsidR="008D30BA">
        <w:rPr>
          <w:rFonts w:ascii="Cambria" w:hAnsi="Cambria"/>
        </w:rPr>
        <w:t xml:space="preserve">, </w:t>
      </w:r>
      <w:r w:rsidRPr="00F3048D">
        <w:rPr>
          <w:rFonts w:ascii="Cambria" w:hAnsi="Cambria"/>
        </w:rPr>
        <w:t>umożliwiającej bezpieczne przechowywanie oraz przewóz analizatora podczas eksploatacji przez kupującego</w:t>
      </w:r>
    </w:p>
    <w:p w14:paraId="36C70370" w14:textId="77777777" w:rsidR="00F3048D" w:rsidRPr="00F3048D" w:rsidRDefault="00F3048D" w:rsidP="00F3048D">
      <w:pPr>
        <w:pStyle w:val="Akapitzlist"/>
        <w:numPr>
          <w:ilvl w:val="2"/>
          <w:numId w:val="4"/>
        </w:numPr>
        <w:spacing w:before="240" w:after="0" w:line="240" w:lineRule="auto"/>
        <w:ind w:hanging="425"/>
        <w:jc w:val="both"/>
        <w:rPr>
          <w:rFonts w:ascii="Cambria" w:hAnsi="Cambria"/>
        </w:rPr>
      </w:pPr>
      <w:r w:rsidRPr="00F3048D">
        <w:rPr>
          <w:rFonts w:ascii="Cambria" w:hAnsi="Cambria"/>
        </w:rPr>
        <w:t>Dostarczony analizator musi być kompletny, tzn. musi zawierać wszystkie komponenty/moduły sprzętowe i programowe niezbędne do rozpoczęcia pracy zgodnie z wymaganiami określonymi w powyższych punktach, w tym niezbędne kalibracje producenta.</w:t>
      </w:r>
    </w:p>
    <w:p w14:paraId="10FF410B" w14:textId="77777777" w:rsidR="0083430E" w:rsidRPr="00F3048D" w:rsidRDefault="0083430E" w:rsidP="00F3048D">
      <w:pPr>
        <w:pStyle w:val="Akapitzlist1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ambria" w:hAnsi="Cambria"/>
        </w:rPr>
      </w:pPr>
    </w:p>
    <w:sectPr w:rsidR="0083430E" w:rsidRPr="00F3048D" w:rsidSect="0083430E">
      <w:headerReference w:type="default" r:id="rId7"/>
      <w:footerReference w:type="default" r:id="rId8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07EF5" w14:textId="77777777" w:rsidR="002E6177" w:rsidRDefault="002E6177" w:rsidP="0023499C">
      <w:pPr>
        <w:spacing w:after="0" w:line="240" w:lineRule="auto"/>
      </w:pPr>
      <w:r>
        <w:separator/>
      </w:r>
    </w:p>
  </w:endnote>
  <w:endnote w:type="continuationSeparator" w:id="0">
    <w:p w14:paraId="2DD53002" w14:textId="77777777" w:rsidR="002E6177" w:rsidRDefault="002E6177" w:rsidP="0023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02E97" w14:textId="7A8BD750" w:rsidR="009726DF" w:rsidRDefault="009726DF">
    <w:pPr>
      <w:pStyle w:val="Stopka"/>
    </w:pPr>
    <w:r w:rsidRPr="009726DF">
      <w:rPr>
        <w:i/>
      </w:rPr>
      <w:t>Projekt finansowany ze środków Kancelarii Prezesa Rady Ministrów</w:t>
    </w:r>
    <w:r w:rsidRPr="009726DF">
      <w:rPr>
        <w:b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3D3EA" w14:textId="77777777" w:rsidR="002E6177" w:rsidRDefault="002E6177" w:rsidP="0023499C">
      <w:pPr>
        <w:spacing w:after="0" w:line="240" w:lineRule="auto"/>
      </w:pPr>
      <w:r>
        <w:separator/>
      </w:r>
    </w:p>
  </w:footnote>
  <w:footnote w:type="continuationSeparator" w:id="0">
    <w:p w14:paraId="52352F20" w14:textId="77777777" w:rsidR="002E6177" w:rsidRDefault="002E6177" w:rsidP="0023499C">
      <w:pPr>
        <w:spacing w:after="0" w:line="240" w:lineRule="auto"/>
      </w:pPr>
      <w:r>
        <w:continuationSeparator/>
      </w:r>
    </w:p>
  </w:footnote>
  <w:footnote w:id="1">
    <w:p w14:paraId="0BDBA842" w14:textId="77777777" w:rsidR="00F3048D" w:rsidRDefault="00F3048D" w:rsidP="00F3048D">
      <w:pPr>
        <w:pStyle w:val="Tekstprzypisudolnego"/>
      </w:pPr>
      <w:r>
        <w:rPr>
          <w:rStyle w:val="Odwoanieprzypisudolnego"/>
        </w:rPr>
        <w:footnoteRef/>
      </w:r>
      <w:r>
        <w:t xml:space="preserve"> Lub wyższym zakresie częstotliwości jeżeli jest konieczny do odpowiedniego wysterowania konwerterów -  zgodnie  w podpunkcie a) 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2E1AE" w14:textId="483BC68D" w:rsidR="0023499C" w:rsidRDefault="00013FB9" w:rsidP="0023499C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FE54241" wp14:editId="46A8CABD">
          <wp:simplePos x="0" y="0"/>
          <wp:positionH relativeFrom="column">
            <wp:posOffset>502920</wp:posOffset>
          </wp:positionH>
          <wp:positionV relativeFrom="paragraph">
            <wp:posOffset>-82550</wp:posOffset>
          </wp:positionV>
          <wp:extent cx="1778000" cy="493395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C663164" wp14:editId="7583EAE6">
          <wp:simplePos x="0" y="0"/>
          <wp:positionH relativeFrom="column">
            <wp:posOffset>2760980</wp:posOffset>
          </wp:positionH>
          <wp:positionV relativeFrom="paragraph">
            <wp:posOffset>-221615</wp:posOffset>
          </wp:positionV>
          <wp:extent cx="2880360" cy="792480"/>
          <wp:effectExtent l="0" t="0" r="0" b="0"/>
          <wp:wrapNone/>
          <wp:docPr id="1" name="Obraz 1" descr="logo_il_poziome_k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_il_poziome_kolor_rgb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17738"/>
    <w:multiLevelType w:val="hybridMultilevel"/>
    <w:tmpl w:val="8E721276"/>
    <w:lvl w:ilvl="0" w:tplc="92544B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9D507394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858EA"/>
    <w:multiLevelType w:val="hybridMultilevel"/>
    <w:tmpl w:val="510CC8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C6"/>
    <w:rsid w:val="00003121"/>
    <w:rsid w:val="000068AC"/>
    <w:rsid w:val="00013FB9"/>
    <w:rsid w:val="00087893"/>
    <w:rsid w:val="000903B4"/>
    <w:rsid w:val="00093716"/>
    <w:rsid w:val="000950AB"/>
    <w:rsid w:val="000E6E19"/>
    <w:rsid w:val="0010590B"/>
    <w:rsid w:val="00120965"/>
    <w:rsid w:val="00145615"/>
    <w:rsid w:val="001A3E60"/>
    <w:rsid w:val="001F198A"/>
    <w:rsid w:val="001F35AA"/>
    <w:rsid w:val="0020481C"/>
    <w:rsid w:val="002154AC"/>
    <w:rsid w:val="0023499C"/>
    <w:rsid w:val="002A2FFB"/>
    <w:rsid w:val="002C4E9C"/>
    <w:rsid w:val="002D3FE2"/>
    <w:rsid w:val="002E6177"/>
    <w:rsid w:val="00325090"/>
    <w:rsid w:val="00354DC8"/>
    <w:rsid w:val="003663C6"/>
    <w:rsid w:val="003D0B79"/>
    <w:rsid w:val="003D1D6F"/>
    <w:rsid w:val="004018F9"/>
    <w:rsid w:val="0043166A"/>
    <w:rsid w:val="004D5974"/>
    <w:rsid w:val="00542E1C"/>
    <w:rsid w:val="00550E7B"/>
    <w:rsid w:val="0056443A"/>
    <w:rsid w:val="005905C5"/>
    <w:rsid w:val="00657E54"/>
    <w:rsid w:val="00672C3E"/>
    <w:rsid w:val="00680570"/>
    <w:rsid w:val="006F0582"/>
    <w:rsid w:val="00762407"/>
    <w:rsid w:val="00762DDF"/>
    <w:rsid w:val="007A66AE"/>
    <w:rsid w:val="007F0ECD"/>
    <w:rsid w:val="0083430E"/>
    <w:rsid w:val="00876092"/>
    <w:rsid w:val="00894145"/>
    <w:rsid w:val="008D30BA"/>
    <w:rsid w:val="00913A01"/>
    <w:rsid w:val="0091685E"/>
    <w:rsid w:val="009726DF"/>
    <w:rsid w:val="009A1F84"/>
    <w:rsid w:val="009B31FD"/>
    <w:rsid w:val="009E76F9"/>
    <w:rsid w:val="00A11771"/>
    <w:rsid w:val="00A11975"/>
    <w:rsid w:val="00A136EE"/>
    <w:rsid w:val="00A3320C"/>
    <w:rsid w:val="00A35C35"/>
    <w:rsid w:val="00A8424D"/>
    <w:rsid w:val="00AC1555"/>
    <w:rsid w:val="00AF5369"/>
    <w:rsid w:val="00B41EED"/>
    <w:rsid w:val="00B72EBE"/>
    <w:rsid w:val="00B86EA2"/>
    <w:rsid w:val="00C00692"/>
    <w:rsid w:val="00C40AF7"/>
    <w:rsid w:val="00C41843"/>
    <w:rsid w:val="00C90CA1"/>
    <w:rsid w:val="00CF5119"/>
    <w:rsid w:val="00CF780D"/>
    <w:rsid w:val="00D0335A"/>
    <w:rsid w:val="00D33886"/>
    <w:rsid w:val="00D432D3"/>
    <w:rsid w:val="00D56277"/>
    <w:rsid w:val="00D64EEB"/>
    <w:rsid w:val="00D7607D"/>
    <w:rsid w:val="00D94F65"/>
    <w:rsid w:val="00DA5EF9"/>
    <w:rsid w:val="00DD0DCB"/>
    <w:rsid w:val="00DF23C5"/>
    <w:rsid w:val="00E506F2"/>
    <w:rsid w:val="00E90DCB"/>
    <w:rsid w:val="00EB7485"/>
    <w:rsid w:val="00EC4033"/>
    <w:rsid w:val="00EC49B7"/>
    <w:rsid w:val="00EC7801"/>
    <w:rsid w:val="00ED00EA"/>
    <w:rsid w:val="00F3048D"/>
    <w:rsid w:val="00F67414"/>
    <w:rsid w:val="00F95993"/>
    <w:rsid w:val="00FB42F0"/>
    <w:rsid w:val="00FC38E6"/>
    <w:rsid w:val="00FD0A1B"/>
    <w:rsid w:val="00FD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499EC"/>
  <w15:chartTrackingRefBased/>
  <w15:docId w15:val="{D4D756B9-DA5F-4247-84A5-8684CE99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3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qFormat/>
    <w:locked/>
    <w:rsid w:val="003663C6"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,lp11"/>
    <w:basedOn w:val="Normalny"/>
    <w:link w:val="AkapitzlistZnak"/>
    <w:uiPriority w:val="34"/>
    <w:qFormat/>
    <w:rsid w:val="003663C6"/>
    <w:pPr>
      <w:spacing w:after="200" w:line="276" w:lineRule="auto"/>
      <w:ind w:left="720"/>
      <w:contextualSpacing/>
    </w:pPr>
  </w:style>
  <w:style w:type="paragraph" w:customStyle="1" w:styleId="Akapitzlist1">
    <w:name w:val="Akapit z listą1"/>
    <w:basedOn w:val="Normalny"/>
    <w:rsid w:val="003663C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24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24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24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4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4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4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99C"/>
  </w:style>
  <w:style w:type="paragraph" w:styleId="Stopka">
    <w:name w:val="footer"/>
    <w:basedOn w:val="Normalny"/>
    <w:link w:val="StopkaZnak"/>
    <w:uiPriority w:val="99"/>
    <w:unhideWhenUsed/>
    <w:rsid w:val="0023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99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4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4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4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Michalski</dc:creator>
  <cp:keywords/>
  <dc:description/>
  <cp:lastModifiedBy>Kęsik Karolina</cp:lastModifiedBy>
  <cp:revision>5</cp:revision>
  <cp:lastPrinted>2022-04-29T08:54:00Z</cp:lastPrinted>
  <dcterms:created xsi:type="dcterms:W3CDTF">2022-04-29T07:57:00Z</dcterms:created>
  <dcterms:modified xsi:type="dcterms:W3CDTF">2022-04-29T09:02:00Z</dcterms:modified>
</cp:coreProperties>
</file>