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3A3C" w14:textId="2EFEC3CD" w:rsidR="00644066" w:rsidRDefault="00641632" w:rsidP="00B91AD2">
      <w:pPr>
        <w:autoSpaceDE w:val="0"/>
        <w:adjustRightInd w:val="0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</w:t>
      </w:r>
      <w:r w:rsidR="00644066" w:rsidRPr="008711B6">
        <w:rPr>
          <w:rFonts w:cs="Times New Roman"/>
          <w:color w:val="000000"/>
        </w:rPr>
        <w:t xml:space="preserve">Nowy Tomyśl, </w:t>
      </w:r>
      <w:r w:rsidR="00BD7336">
        <w:rPr>
          <w:rFonts w:cs="Times New Roman"/>
          <w:color w:val="000000"/>
        </w:rPr>
        <w:t xml:space="preserve">dnia </w:t>
      </w:r>
      <w:r w:rsidR="00B91AD2">
        <w:rPr>
          <w:rFonts w:cs="Times New Roman"/>
          <w:color w:val="000000"/>
        </w:rPr>
        <w:t>07</w:t>
      </w:r>
      <w:r w:rsidR="00FE458D">
        <w:rPr>
          <w:rFonts w:cs="Times New Roman"/>
          <w:color w:val="000000"/>
        </w:rPr>
        <w:t xml:space="preserve"> </w:t>
      </w:r>
      <w:r w:rsidR="00B91AD2">
        <w:rPr>
          <w:rFonts w:cs="Times New Roman"/>
          <w:color w:val="000000"/>
        </w:rPr>
        <w:t>grudnia</w:t>
      </w:r>
      <w:r w:rsidR="0055548B">
        <w:rPr>
          <w:rFonts w:cs="Times New Roman"/>
          <w:color w:val="000000"/>
        </w:rPr>
        <w:t xml:space="preserve"> 2023</w:t>
      </w:r>
      <w:r w:rsidR="00CB6BA3">
        <w:rPr>
          <w:rFonts w:cs="Times New Roman"/>
          <w:color w:val="000000"/>
        </w:rPr>
        <w:t xml:space="preserve"> r</w:t>
      </w:r>
      <w:r w:rsidR="00902DDB">
        <w:rPr>
          <w:rFonts w:cs="Times New Roman"/>
          <w:color w:val="000000"/>
        </w:rPr>
        <w:t>oku</w:t>
      </w:r>
    </w:p>
    <w:p w14:paraId="15D0E871" w14:textId="77777777" w:rsidR="00B93621" w:rsidRDefault="00B93621" w:rsidP="00B91AD2">
      <w:pPr>
        <w:autoSpaceDE w:val="0"/>
        <w:adjustRightInd w:val="0"/>
        <w:rPr>
          <w:rFonts w:cs="Times New Roman"/>
          <w:color w:val="000000"/>
        </w:rPr>
      </w:pPr>
    </w:p>
    <w:p w14:paraId="0A71E5F6" w14:textId="77777777" w:rsidR="004D1AC3" w:rsidRPr="004005E4" w:rsidRDefault="004D1AC3" w:rsidP="00B91AD2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Gmina Nowy Tomyśl</w:t>
      </w:r>
    </w:p>
    <w:p w14:paraId="4E8FB69A" w14:textId="77777777" w:rsidR="004D1AC3" w:rsidRPr="004005E4" w:rsidRDefault="004D1AC3" w:rsidP="00B91AD2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ul. Poznańska 33</w:t>
      </w:r>
    </w:p>
    <w:p w14:paraId="7A5D2089" w14:textId="77777777" w:rsidR="004D1AC3" w:rsidRPr="004005E4" w:rsidRDefault="004D1AC3" w:rsidP="00B91AD2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64-300 Nowy Tomyśl</w:t>
      </w:r>
    </w:p>
    <w:p w14:paraId="61B62BDE" w14:textId="77777777" w:rsidR="004D1AC3" w:rsidRPr="004005E4" w:rsidRDefault="004D1AC3" w:rsidP="00B91AD2">
      <w:pPr>
        <w:autoSpaceDE w:val="0"/>
        <w:spacing w:line="360" w:lineRule="auto"/>
        <w:jc w:val="both"/>
        <w:rPr>
          <w:rFonts w:cs="Times New Roman"/>
          <w:b/>
          <w:color w:val="000000"/>
        </w:rPr>
      </w:pPr>
    </w:p>
    <w:p w14:paraId="24BDC67B" w14:textId="33DA0A0D" w:rsidR="004D1AC3" w:rsidRPr="004005E4" w:rsidRDefault="004D1AC3" w:rsidP="00B91AD2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color w:val="000000"/>
        </w:rPr>
        <w:t xml:space="preserve">Znak sprawy: </w:t>
      </w:r>
      <w:r w:rsidRPr="004005E4">
        <w:rPr>
          <w:rFonts w:cs="Times New Roman"/>
          <w:b/>
          <w:bCs/>
          <w:color w:val="000000"/>
        </w:rPr>
        <w:t>ZP.271.</w:t>
      </w:r>
      <w:r w:rsidR="00B91AD2">
        <w:rPr>
          <w:rFonts w:cs="Times New Roman"/>
          <w:b/>
          <w:bCs/>
          <w:color w:val="000000"/>
        </w:rPr>
        <w:t>50</w:t>
      </w:r>
      <w:r w:rsidRPr="004005E4">
        <w:rPr>
          <w:rFonts w:cs="Times New Roman"/>
          <w:b/>
          <w:bCs/>
          <w:color w:val="000000"/>
        </w:rPr>
        <w:t>.2023</w:t>
      </w:r>
    </w:p>
    <w:p w14:paraId="1F742691" w14:textId="77777777" w:rsidR="004D1AC3" w:rsidRDefault="004D1AC3" w:rsidP="00B91AD2">
      <w:pPr>
        <w:autoSpaceDE w:val="0"/>
        <w:adjustRightInd w:val="0"/>
        <w:rPr>
          <w:rFonts w:cs="Times New Roman"/>
          <w:color w:val="000000"/>
        </w:rPr>
      </w:pPr>
    </w:p>
    <w:p w14:paraId="45F83FE6" w14:textId="77777777" w:rsidR="004D1AC3" w:rsidRPr="00621FF0" w:rsidRDefault="004D1AC3" w:rsidP="00B91AD2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5FB82F5F" w14:textId="77777777" w:rsidR="004D1AC3" w:rsidRPr="00621FF0" w:rsidRDefault="004D1AC3" w:rsidP="00B91AD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E4107" w14:textId="77777777" w:rsidR="004D1AC3" w:rsidRPr="00621FF0" w:rsidRDefault="004D1AC3" w:rsidP="00B91AD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0118A80" w14:textId="77777777" w:rsidR="004D1AC3" w:rsidRPr="00621FF0" w:rsidRDefault="004D1AC3" w:rsidP="00B91AD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BFB2BFD" w14:textId="77777777" w:rsidR="004D1AC3" w:rsidRDefault="004D1AC3" w:rsidP="00B91AD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MODYFIKACJ</w:t>
      </w:r>
      <w:r w:rsidR="007666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</w:p>
    <w:p w14:paraId="5DD35A6E" w14:textId="77777777" w:rsidR="004D1AC3" w:rsidRDefault="004D1AC3" w:rsidP="00B91AD2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0411FC8" w14:textId="77777777" w:rsidR="004D1AC3" w:rsidRPr="00262F6F" w:rsidRDefault="004D1AC3" w:rsidP="00B91AD2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w postępowaniu prowadzonym w trybie podstawowym dla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  <w:r w:rsidRPr="00621FF0">
        <w:rPr>
          <w:rFonts w:ascii="Times New Roman" w:hAnsi="Times New Roman" w:cs="Times New Roman"/>
          <w:sz w:val="24"/>
          <w:szCs w:val="24"/>
        </w:rPr>
        <w:br/>
      </w:r>
      <w:bookmarkStart w:id="0" w:name="_Hlk72921449"/>
    </w:p>
    <w:bookmarkEnd w:id="0"/>
    <w:p w14:paraId="1EE5CB7E" w14:textId="25844FD8" w:rsidR="00B93621" w:rsidRDefault="00B91AD2" w:rsidP="00B91AD2">
      <w:pPr>
        <w:widowControl/>
        <w:autoSpaceDN/>
        <w:spacing w:line="276" w:lineRule="auto"/>
        <w:jc w:val="center"/>
        <w:rPr>
          <w:rFonts w:eastAsia="Times New Roman" w:cs="Times New Roman"/>
          <w:b/>
          <w:i/>
          <w:iCs/>
        </w:rPr>
      </w:pPr>
      <w:r w:rsidRPr="00B91AD2">
        <w:rPr>
          <w:rFonts w:eastAsia="Times New Roman" w:cs="Times New Roman"/>
          <w:b/>
          <w:i/>
          <w:iCs/>
        </w:rPr>
        <w:t>Usługi pocztowe</w:t>
      </w:r>
    </w:p>
    <w:p w14:paraId="42142983" w14:textId="77777777" w:rsidR="00B91AD2" w:rsidRDefault="00B91AD2" w:rsidP="00B91AD2">
      <w:pPr>
        <w:widowControl/>
        <w:autoSpaceDN/>
        <w:spacing w:line="276" w:lineRule="auto"/>
        <w:jc w:val="both"/>
      </w:pPr>
    </w:p>
    <w:p w14:paraId="70BC5E23" w14:textId="2651BAB3" w:rsidR="004D1AC3" w:rsidRDefault="004D1AC3" w:rsidP="00B91AD2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  <w:r w:rsidRPr="004D1AC3">
        <w:rPr>
          <w:rFonts w:eastAsia="Times New Roman" w:cs="Times New Roman"/>
          <w:lang w:val="x-none"/>
        </w:rPr>
        <w:t>Zamawiający, działając na podstawie art 286 ust. 1</w:t>
      </w:r>
      <w:r w:rsidR="00E66E6E">
        <w:rPr>
          <w:rFonts w:eastAsia="Times New Roman" w:cs="Times New Roman"/>
        </w:rPr>
        <w:t xml:space="preserve"> </w:t>
      </w:r>
      <w:r w:rsidRPr="004D1AC3">
        <w:rPr>
          <w:rFonts w:eastAsia="Times New Roman" w:cs="Times New Roman"/>
          <w:lang w:val="x-none"/>
        </w:rPr>
        <w:t>ustawy z dnia 11 września 2019 r. Prawo zamówień publicznych (tj. Dz.U. z 202</w:t>
      </w:r>
      <w:r w:rsidR="00E66E6E">
        <w:rPr>
          <w:rFonts w:eastAsia="Times New Roman" w:cs="Times New Roman"/>
        </w:rPr>
        <w:t>3</w:t>
      </w:r>
      <w:r w:rsidRPr="004D1AC3">
        <w:rPr>
          <w:rFonts w:eastAsia="Times New Roman" w:cs="Times New Roman"/>
          <w:lang w:val="x-none"/>
        </w:rPr>
        <w:t xml:space="preserve"> r., poz. </w:t>
      </w:r>
      <w:r w:rsidR="00E66E6E">
        <w:rPr>
          <w:rFonts w:eastAsia="Times New Roman" w:cs="Times New Roman"/>
        </w:rPr>
        <w:t>1605</w:t>
      </w:r>
      <w:r w:rsidRPr="004D1AC3">
        <w:rPr>
          <w:rFonts w:eastAsia="Times New Roman" w:cs="Times New Roman"/>
          <w:lang w:val="x-none"/>
        </w:rPr>
        <w:t xml:space="preserve"> z późn.zm.), dokonuje modyfikacji treści SWZ w zakresie:</w:t>
      </w:r>
    </w:p>
    <w:p w14:paraId="05745BDB" w14:textId="77777777" w:rsidR="004D1AC3" w:rsidRDefault="004D1AC3" w:rsidP="00B91AD2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</w:p>
    <w:p w14:paraId="5BF48CD7" w14:textId="77777777" w:rsidR="004D1AC3" w:rsidRDefault="004D1AC3" w:rsidP="00B91AD2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</w:p>
    <w:p w14:paraId="4991A9EB" w14:textId="77777777" w:rsidR="00B91AD2" w:rsidRPr="00F71086" w:rsidRDefault="00B91AD2" w:rsidP="00B91AD2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AD2">
        <w:rPr>
          <w:rFonts w:ascii="Times New Roman" w:hAnsi="Times New Roman" w:cs="Times New Roman"/>
          <w:b/>
          <w:bCs/>
          <w:sz w:val="24"/>
          <w:szCs w:val="24"/>
        </w:rPr>
        <w:t xml:space="preserve">Rozdz. XVI </w:t>
      </w:r>
      <w:r w:rsidRPr="00B91AD2">
        <w:rPr>
          <w:rFonts w:ascii="Times New Roman" w:hAnsi="Times New Roman" w:cs="Times New Roman"/>
          <w:b/>
          <w:bCs/>
          <w:sz w:val="24"/>
          <w:szCs w:val="24"/>
        </w:rPr>
        <w:t>Opis kryteriów wraz z podaniem wag tych kryteriów i sposobu oceny ofert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pkt 1 lit. b) i pkt 5 </w:t>
      </w:r>
      <w:r w:rsidRPr="00F71086">
        <w:rPr>
          <w:rFonts w:ascii="Times New Roman" w:hAnsi="Times New Roman" w:cs="Times New Roman"/>
          <w:b/>
          <w:bCs/>
          <w:sz w:val="24"/>
          <w:szCs w:val="24"/>
        </w:rPr>
        <w:t>w następujący sposób:</w:t>
      </w:r>
    </w:p>
    <w:p w14:paraId="33738567" w14:textId="7DC72446" w:rsidR="00B91AD2" w:rsidRPr="00B91AD2" w:rsidRDefault="00B91AD2" w:rsidP="00B91AD2">
      <w:pPr>
        <w:pStyle w:val="Akapitzlist"/>
        <w:suppressAutoHyphen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1AD2">
        <w:rPr>
          <w:rFonts w:ascii="Times New Roman" w:hAnsi="Times New Roman" w:cs="Times New Roman"/>
          <w:b/>
          <w:bCs/>
          <w:sz w:val="24"/>
          <w:szCs w:val="24"/>
          <w:u w:val="single"/>
        </w:rPr>
        <w:t>Było:</w:t>
      </w:r>
    </w:p>
    <w:p w14:paraId="29955021" w14:textId="6D013BEC" w:rsidR="00B91AD2" w:rsidRPr="00F15D34" w:rsidRDefault="00564D41" w:rsidP="00B91AD2">
      <w:pPr>
        <w:widowControl/>
        <w:autoSpaceDN/>
        <w:ind w:left="644"/>
        <w:textAlignment w:val="auto"/>
      </w:pPr>
      <w:bookmarkStart w:id="1" w:name="_Hlk152579473"/>
      <w:r>
        <w:rPr>
          <w:b/>
        </w:rPr>
        <w:t>b</w:t>
      </w:r>
      <w:r w:rsidR="00B91AD2">
        <w:rPr>
          <w:b/>
        </w:rPr>
        <w:t xml:space="preserve">) </w:t>
      </w:r>
      <w:r w:rsidR="00B91AD2" w:rsidRPr="00A37969">
        <w:rPr>
          <w:b/>
        </w:rPr>
        <w:t>Czas reakcji w odpowiedzi na kontakt ze strony Zamawiającego</w:t>
      </w:r>
      <w:r w:rsidR="00B91AD2">
        <w:rPr>
          <w:b/>
        </w:rPr>
        <w:t xml:space="preserve"> </w:t>
      </w:r>
      <w:r w:rsidR="00B91AD2" w:rsidRPr="00F15D34">
        <w:rPr>
          <w:b/>
        </w:rPr>
        <w:t xml:space="preserve">– waga </w:t>
      </w:r>
      <w:r w:rsidR="00B91AD2">
        <w:rPr>
          <w:b/>
        </w:rPr>
        <w:t>4</w:t>
      </w:r>
      <w:r w:rsidR="00B91AD2" w:rsidRPr="00F15D34">
        <w:rPr>
          <w:b/>
        </w:rPr>
        <w:t>0%</w:t>
      </w:r>
    </w:p>
    <w:p w14:paraId="602FBDEE" w14:textId="77777777" w:rsidR="00B91AD2" w:rsidRPr="00F15D34" w:rsidRDefault="00B91AD2" w:rsidP="00B91AD2">
      <w:pPr>
        <w:ind w:left="644"/>
      </w:pPr>
      <w:r w:rsidRPr="00F15D34">
        <w:rPr>
          <w:b/>
        </w:rPr>
        <w:t xml:space="preserve">Maksymalna do uzyskania ilość punktów: </w:t>
      </w:r>
      <w:r>
        <w:rPr>
          <w:b/>
        </w:rPr>
        <w:t>4</w:t>
      </w:r>
      <w:r w:rsidRPr="00F15D34">
        <w:rPr>
          <w:b/>
        </w:rPr>
        <w:t>0</w:t>
      </w:r>
    </w:p>
    <w:p w14:paraId="2296394A" w14:textId="77777777" w:rsidR="00B91AD2" w:rsidRPr="00F15D34" w:rsidRDefault="00B91AD2" w:rsidP="00B91AD2">
      <w:pPr>
        <w:ind w:left="644"/>
        <w:rPr>
          <w:b/>
        </w:rPr>
      </w:pPr>
    </w:p>
    <w:p w14:paraId="78209FF3" w14:textId="36B9401A" w:rsidR="00B91AD2" w:rsidRDefault="00B91AD2" w:rsidP="00B91AD2">
      <w:pPr>
        <w:pStyle w:val="Nagwek9"/>
        <w:ind w:left="644" w:firstLine="61"/>
        <w:rPr>
          <w:rFonts w:ascii="Times New Roman" w:hAnsi="Times New Roman" w:cs="Times New Roman"/>
          <w:sz w:val="24"/>
          <w:szCs w:val="24"/>
        </w:rPr>
      </w:pPr>
      <w:r w:rsidRPr="00A37969">
        <w:rPr>
          <w:rFonts w:ascii="Times New Roman" w:hAnsi="Times New Roman" w:cs="Times New Roman"/>
          <w:sz w:val="24"/>
          <w:szCs w:val="24"/>
        </w:rPr>
        <w:t>R – liczba punktów przyznanych ocenianej ofercie w kryterium „Czas reakcji w odpowiedzi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969">
        <w:rPr>
          <w:rFonts w:ascii="Times New Roman" w:hAnsi="Times New Roman" w:cs="Times New Roman"/>
          <w:sz w:val="24"/>
          <w:szCs w:val="24"/>
        </w:rPr>
        <w:t>kontakt ze strony Zamawiającego”, zgodnie z poniższą tabelą:</w:t>
      </w:r>
    </w:p>
    <w:p w14:paraId="16A525D7" w14:textId="77777777" w:rsidR="00B91AD2" w:rsidRPr="00A37969" w:rsidRDefault="00B91AD2" w:rsidP="00B91AD2">
      <w:pPr>
        <w:rPr>
          <w:lang w:val="x-none"/>
        </w:rPr>
      </w:pPr>
    </w:p>
    <w:p w14:paraId="58A9669F" w14:textId="77777777" w:rsidR="00B91AD2" w:rsidRPr="00A37969" w:rsidRDefault="00B91AD2" w:rsidP="00B91AD2">
      <w:pPr>
        <w:rPr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4571"/>
        <w:gridCol w:w="2752"/>
      </w:tblGrid>
      <w:tr w:rsidR="00B91AD2" w:rsidRPr="00A37969" w14:paraId="742C72A8" w14:textId="77777777" w:rsidTr="00646533">
        <w:trPr>
          <w:trHeight w:val="232"/>
          <w:jc w:val="center"/>
        </w:trPr>
        <w:tc>
          <w:tcPr>
            <w:tcW w:w="933" w:type="dxa"/>
          </w:tcPr>
          <w:p w14:paraId="75D2C078" w14:textId="77777777" w:rsidR="00B91AD2" w:rsidRPr="00A37969" w:rsidRDefault="00B91AD2" w:rsidP="00B91AD2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379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L.p. </w:t>
            </w:r>
          </w:p>
        </w:tc>
        <w:tc>
          <w:tcPr>
            <w:tcW w:w="4571" w:type="dxa"/>
          </w:tcPr>
          <w:p w14:paraId="312EAC36" w14:textId="77777777" w:rsidR="00B91AD2" w:rsidRPr="00A37969" w:rsidRDefault="00B91AD2" w:rsidP="00B91AD2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379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Czas reakcji w odpowiedzi na kontakt ze strony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379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Zamawiającego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(godziny robocze)</w:t>
            </w:r>
          </w:p>
        </w:tc>
        <w:tc>
          <w:tcPr>
            <w:tcW w:w="2752" w:type="dxa"/>
          </w:tcPr>
          <w:p w14:paraId="66916DC1" w14:textId="77777777" w:rsidR="00B91AD2" w:rsidRPr="00A37969" w:rsidRDefault="00B91AD2" w:rsidP="00B91AD2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379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Liczba punktów </w:t>
            </w:r>
          </w:p>
        </w:tc>
      </w:tr>
      <w:tr w:rsidR="00B91AD2" w:rsidRPr="00A37969" w14:paraId="48C5ABD6" w14:textId="77777777" w:rsidTr="00646533">
        <w:trPr>
          <w:trHeight w:val="230"/>
          <w:jc w:val="center"/>
        </w:trPr>
        <w:tc>
          <w:tcPr>
            <w:tcW w:w="933" w:type="dxa"/>
          </w:tcPr>
          <w:p w14:paraId="6837864C" w14:textId="77777777" w:rsidR="00B91AD2" w:rsidRPr="00A37969" w:rsidRDefault="00B91AD2" w:rsidP="00B91AD2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3796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1 </w:t>
            </w:r>
          </w:p>
        </w:tc>
        <w:tc>
          <w:tcPr>
            <w:tcW w:w="4571" w:type="dxa"/>
          </w:tcPr>
          <w:p w14:paraId="352807C6" w14:textId="77777777" w:rsidR="00B91AD2" w:rsidRPr="00A37969" w:rsidRDefault="00B91AD2" w:rsidP="00B91AD2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3796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&gt; 6 godzin </w:t>
            </w:r>
          </w:p>
        </w:tc>
        <w:tc>
          <w:tcPr>
            <w:tcW w:w="2752" w:type="dxa"/>
          </w:tcPr>
          <w:p w14:paraId="5BBEFB90" w14:textId="77777777" w:rsidR="00B91AD2" w:rsidRPr="00A37969" w:rsidRDefault="00B91AD2" w:rsidP="00B91AD2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3796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Oferta podlega odrzuceniu </w:t>
            </w:r>
          </w:p>
        </w:tc>
      </w:tr>
      <w:tr w:rsidR="00B91AD2" w:rsidRPr="00A37969" w14:paraId="7F6930DB" w14:textId="77777777" w:rsidTr="00646533">
        <w:trPr>
          <w:trHeight w:val="103"/>
          <w:jc w:val="center"/>
        </w:trPr>
        <w:tc>
          <w:tcPr>
            <w:tcW w:w="933" w:type="dxa"/>
          </w:tcPr>
          <w:p w14:paraId="625E197D" w14:textId="77777777" w:rsidR="00B91AD2" w:rsidRPr="00A37969" w:rsidRDefault="00B91AD2" w:rsidP="00B91AD2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3796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4571" w:type="dxa"/>
          </w:tcPr>
          <w:p w14:paraId="4F04CE10" w14:textId="77777777" w:rsidR="00B91AD2" w:rsidRPr="00A37969" w:rsidRDefault="00B91AD2" w:rsidP="00B91AD2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3796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≤ 6 godzin </w:t>
            </w:r>
          </w:p>
        </w:tc>
        <w:tc>
          <w:tcPr>
            <w:tcW w:w="2752" w:type="dxa"/>
          </w:tcPr>
          <w:p w14:paraId="06622D1C" w14:textId="77777777" w:rsidR="00B91AD2" w:rsidRPr="00A37969" w:rsidRDefault="00B91AD2" w:rsidP="00B91AD2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3796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0 </w:t>
            </w:r>
          </w:p>
        </w:tc>
      </w:tr>
      <w:tr w:rsidR="00B91AD2" w:rsidRPr="00A37969" w14:paraId="4E275192" w14:textId="77777777" w:rsidTr="00646533">
        <w:trPr>
          <w:trHeight w:val="103"/>
          <w:jc w:val="center"/>
        </w:trPr>
        <w:tc>
          <w:tcPr>
            <w:tcW w:w="933" w:type="dxa"/>
          </w:tcPr>
          <w:p w14:paraId="01844FC7" w14:textId="77777777" w:rsidR="00B91AD2" w:rsidRPr="00A37969" w:rsidRDefault="00B91AD2" w:rsidP="00B91AD2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3796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4571" w:type="dxa"/>
          </w:tcPr>
          <w:p w14:paraId="4BF52F7A" w14:textId="77777777" w:rsidR="00B91AD2" w:rsidRPr="00A37969" w:rsidRDefault="00B91AD2" w:rsidP="00B91AD2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3796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≤ 5 godzin </w:t>
            </w:r>
          </w:p>
        </w:tc>
        <w:tc>
          <w:tcPr>
            <w:tcW w:w="2752" w:type="dxa"/>
          </w:tcPr>
          <w:p w14:paraId="182B3F47" w14:textId="77777777" w:rsidR="00B91AD2" w:rsidRPr="00A37969" w:rsidRDefault="00B91AD2" w:rsidP="00B91AD2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3796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20 </w:t>
            </w:r>
          </w:p>
        </w:tc>
      </w:tr>
      <w:tr w:rsidR="00B91AD2" w:rsidRPr="00A37969" w14:paraId="275247DD" w14:textId="77777777" w:rsidTr="00646533">
        <w:trPr>
          <w:trHeight w:val="103"/>
          <w:jc w:val="center"/>
        </w:trPr>
        <w:tc>
          <w:tcPr>
            <w:tcW w:w="933" w:type="dxa"/>
          </w:tcPr>
          <w:p w14:paraId="55713284" w14:textId="77777777" w:rsidR="00B91AD2" w:rsidRPr="00A37969" w:rsidRDefault="00B91AD2" w:rsidP="00B91AD2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3796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4571" w:type="dxa"/>
          </w:tcPr>
          <w:p w14:paraId="72ABE20B" w14:textId="77777777" w:rsidR="00B91AD2" w:rsidRPr="00A37969" w:rsidRDefault="00B91AD2" w:rsidP="00B91AD2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3796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≤ 4 godzin </w:t>
            </w:r>
          </w:p>
        </w:tc>
        <w:tc>
          <w:tcPr>
            <w:tcW w:w="2752" w:type="dxa"/>
          </w:tcPr>
          <w:p w14:paraId="470BB602" w14:textId="77777777" w:rsidR="00B91AD2" w:rsidRPr="00A37969" w:rsidRDefault="00B91AD2" w:rsidP="00B91AD2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3796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40 </w:t>
            </w:r>
          </w:p>
        </w:tc>
      </w:tr>
      <w:bookmarkEnd w:id="1"/>
    </w:tbl>
    <w:p w14:paraId="1A9BBAA9" w14:textId="77777777" w:rsidR="00B91AD2" w:rsidRPr="00A37969" w:rsidRDefault="00B91AD2" w:rsidP="00B91AD2">
      <w:pPr>
        <w:rPr>
          <w:lang w:val="x-none"/>
        </w:rPr>
      </w:pPr>
    </w:p>
    <w:p w14:paraId="6354A2E9" w14:textId="77777777" w:rsidR="00B91AD2" w:rsidRDefault="00B91AD2" w:rsidP="00B91AD2">
      <w:pPr>
        <w:pStyle w:val="NormalnyWeb"/>
        <w:suppressAutoHyphens/>
        <w:ind w:left="709"/>
        <w:jc w:val="both"/>
      </w:pPr>
      <w:r w:rsidRPr="00A37969">
        <w:lastRenderedPageBreak/>
        <w:t>Przez godzinę roboczą Zamawiający rozumie jedną godzinę (60 minut) w przedziale czasowym 7:30 – 15:30.</w:t>
      </w:r>
    </w:p>
    <w:p w14:paraId="40FAA35B" w14:textId="77777777" w:rsidR="00B91AD2" w:rsidRDefault="00B91AD2" w:rsidP="00B91AD2">
      <w:pPr>
        <w:pStyle w:val="NormalnyWeb"/>
        <w:suppressAutoHyphens/>
        <w:ind w:left="709"/>
        <w:jc w:val="both"/>
      </w:pPr>
      <w:r w:rsidRPr="00A37969">
        <w:t>W przypadku, gdy Wykonawca nie zaznaczy żadnej odpowiedzi w formularzu ofertowym,</w:t>
      </w:r>
      <w:r>
        <w:t xml:space="preserve"> </w:t>
      </w:r>
      <w:r w:rsidRPr="00A37969">
        <w:t>Zamawiający przyjmie, że Wykonawca oświadcza, że czas reakcji w odpowiedzi na kontakt</w:t>
      </w:r>
      <w:r>
        <w:t xml:space="preserve"> </w:t>
      </w:r>
      <w:r w:rsidRPr="00A37969">
        <w:t>ze strony Zamawiającego będzie nie dłuższy niż 6 godzin od kontaktu ze strony</w:t>
      </w:r>
      <w:r>
        <w:t xml:space="preserve"> </w:t>
      </w:r>
      <w:r w:rsidRPr="00A37969">
        <w:t>Zamawiającego i przyzna ofercie 0 punktów w przedmiotowym kryterium.</w:t>
      </w:r>
    </w:p>
    <w:p w14:paraId="6A59A44F" w14:textId="77777777" w:rsidR="00B91AD2" w:rsidRPr="00A37969" w:rsidRDefault="00B91AD2" w:rsidP="00B91AD2">
      <w:pPr>
        <w:pStyle w:val="NormalnyWeb"/>
        <w:suppressAutoHyphens/>
        <w:ind w:left="709"/>
        <w:jc w:val="both"/>
      </w:pPr>
      <w:r w:rsidRPr="00A37969">
        <w:t>W przypadku, gdy Wykonawca zadeklaruje czas reakcji w odpowiedzi na kontakt ze strony</w:t>
      </w:r>
      <w:r>
        <w:t xml:space="preserve"> </w:t>
      </w:r>
      <w:r w:rsidRPr="00A37969">
        <w:t>Zamawiającego powyżej 6 godzin, Zamawiający odrzuci ofertę jako niezgodną z treścią</w:t>
      </w:r>
      <w:r>
        <w:t xml:space="preserve"> </w:t>
      </w:r>
      <w:r w:rsidRPr="00A37969">
        <w:t>SWZ.</w:t>
      </w:r>
    </w:p>
    <w:p w14:paraId="3CC9B649" w14:textId="77777777" w:rsidR="00B91AD2" w:rsidRDefault="00B91AD2" w:rsidP="00B91AD2">
      <w:pPr>
        <w:pStyle w:val="NormalnyWeb"/>
        <w:suppressAutoHyphens/>
        <w:ind w:left="709"/>
        <w:jc w:val="both"/>
      </w:pPr>
      <w:r w:rsidRPr="00A37969">
        <w:t>W przypadku złożenia oświadczenia o czasie reakcji poniżej wymaganego dopuszczalnego,</w:t>
      </w:r>
      <w:r>
        <w:t xml:space="preserve"> </w:t>
      </w:r>
      <w:r w:rsidRPr="00A37969">
        <w:t>Wykonawca będzie zobowiązany przestrzegać tego zobowiązania w toku realizacji</w:t>
      </w:r>
      <w:r>
        <w:t xml:space="preserve"> </w:t>
      </w:r>
      <w:r w:rsidRPr="00A37969">
        <w:t>zamówienia pod rygorem zastosowania przez Zamawiającego kar umownych</w:t>
      </w:r>
      <w:r>
        <w:t xml:space="preserve"> </w:t>
      </w:r>
      <w:r w:rsidRPr="00A37969">
        <w:t xml:space="preserve">przewidzianych w </w:t>
      </w:r>
      <w:r>
        <w:t>projekcie umowy</w:t>
      </w:r>
      <w:r w:rsidRPr="00A37969">
        <w:t>.</w:t>
      </w:r>
    </w:p>
    <w:p w14:paraId="682C3AE4" w14:textId="77777777" w:rsidR="00564D41" w:rsidRDefault="00564D41" w:rsidP="00B91AD2">
      <w:pPr>
        <w:pStyle w:val="NormalnyWeb"/>
        <w:suppressAutoHyphens/>
        <w:ind w:left="709"/>
        <w:jc w:val="both"/>
      </w:pPr>
    </w:p>
    <w:p w14:paraId="6A9A14FE" w14:textId="15B03026" w:rsidR="00B91AD2" w:rsidRPr="00F15D34" w:rsidRDefault="00B91AD2" w:rsidP="00B91AD2">
      <w:pPr>
        <w:pStyle w:val="NormalnyWeb"/>
        <w:suppressAutoHyphens/>
        <w:ind w:left="709"/>
        <w:jc w:val="both"/>
      </w:pPr>
      <w:r>
        <w:t xml:space="preserve">5. </w:t>
      </w:r>
      <w:r w:rsidRPr="00F15D34">
        <w:rPr>
          <w:bCs/>
        </w:rPr>
        <w:t>Za najkorzystniejszą ofertę uznana zostanie oferta, która uzyska najwyższą liczbę punktów, będącą sumą punktów przyznanych w poszczególnych kryteriach, wg poniższego wzoru:</w:t>
      </w:r>
    </w:p>
    <w:p w14:paraId="17E1E270" w14:textId="77777777" w:rsidR="00B91AD2" w:rsidRPr="00F15D34" w:rsidRDefault="00B91AD2" w:rsidP="00B91AD2">
      <w:pPr>
        <w:jc w:val="center"/>
        <w:rPr>
          <w:bCs/>
        </w:rPr>
      </w:pPr>
      <w:r>
        <w:rPr>
          <w:noProof/>
        </w:rPr>
        <w:t>W = C + R</w:t>
      </w:r>
    </w:p>
    <w:p w14:paraId="4FB89E8E" w14:textId="77777777" w:rsidR="00B91AD2" w:rsidRPr="00F15D34" w:rsidRDefault="00B91AD2" w:rsidP="00B91AD2">
      <w:pPr>
        <w:pStyle w:val="Tekstpodstawowy22"/>
        <w:ind w:left="426"/>
        <w:rPr>
          <w:bCs/>
          <w:sz w:val="24"/>
          <w:szCs w:val="24"/>
        </w:rPr>
      </w:pPr>
    </w:p>
    <w:p w14:paraId="78A78C71" w14:textId="77777777" w:rsidR="00B91AD2" w:rsidRPr="00F15D34" w:rsidRDefault="00B91AD2" w:rsidP="00B91AD2">
      <w:pPr>
        <w:pStyle w:val="NormalnyWeb"/>
        <w:suppressAutoHyphens/>
        <w:spacing w:before="0" w:beforeAutospacing="0" w:after="0"/>
        <w:ind w:left="426" w:firstLine="283"/>
        <w:jc w:val="both"/>
      </w:pPr>
      <w:r w:rsidRPr="00F15D34">
        <w:rPr>
          <w:b/>
        </w:rPr>
        <w:t xml:space="preserve">W - </w:t>
      </w:r>
      <w:r w:rsidRPr="00F15D34">
        <w:t>łączna ilość punktów, jaką uzyskała oferta na podstawie kryteriów oceny ofert.</w:t>
      </w:r>
    </w:p>
    <w:p w14:paraId="4EC3C99B" w14:textId="77777777" w:rsidR="00B91AD2" w:rsidRPr="00F15D34" w:rsidRDefault="00B91AD2" w:rsidP="00B91AD2">
      <w:pPr>
        <w:pStyle w:val="NormalnyWeb"/>
        <w:suppressAutoHyphens/>
        <w:spacing w:before="0" w:beforeAutospacing="0" w:after="0"/>
        <w:ind w:left="426" w:firstLine="283"/>
        <w:jc w:val="both"/>
      </w:pPr>
      <w:r w:rsidRPr="00F15D34">
        <w:rPr>
          <w:b/>
        </w:rPr>
        <w:t xml:space="preserve">C - </w:t>
      </w:r>
      <w:r w:rsidRPr="00F15D34">
        <w:t>ilość punktów, jaką uzyskała oferta na podstawie kryterium „Cena”</w:t>
      </w:r>
    </w:p>
    <w:p w14:paraId="481A1134" w14:textId="77777777" w:rsidR="00B91AD2" w:rsidRPr="00F15D34" w:rsidRDefault="00B91AD2" w:rsidP="00B91AD2">
      <w:pPr>
        <w:pStyle w:val="NormalnyWeb"/>
        <w:suppressAutoHyphens/>
        <w:spacing w:before="0" w:beforeAutospacing="0" w:after="0"/>
        <w:ind w:left="709"/>
        <w:jc w:val="both"/>
      </w:pPr>
      <w:r>
        <w:rPr>
          <w:b/>
        </w:rPr>
        <w:t>R</w:t>
      </w:r>
      <w:r w:rsidRPr="00F15D34">
        <w:rPr>
          <w:b/>
        </w:rPr>
        <w:t xml:space="preserve"> - </w:t>
      </w:r>
      <w:r w:rsidRPr="00F15D34">
        <w:t>ilość punktów, jaką uzyskała oferta na podstawie kryterium „</w:t>
      </w:r>
      <w:r w:rsidRPr="00D037AA">
        <w:t>Czas reakcji w odpowiedzi na kontakt ze strony Zamawiającego</w:t>
      </w:r>
      <w:r w:rsidRPr="00F15D34">
        <w:t xml:space="preserve">” </w:t>
      </w:r>
    </w:p>
    <w:p w14:paraId="64A84E51" w14:textId="3CF99542" w:rsidR="00B91AD2" w:rsidRPr="00B91AD2" w:rsidRDefault="00B91AD2" w:rsidP="00B91AD2">
      <w:pPr>
        <w:pStyle w:val="NormalnyWeb"/>
        <w:suppressAutoHyphens/>
        <w:ind w:left="709"/>
        <w:jc w:val="both"/>
        <w:rPr>
          <w:b/>
          <w:bCs/>
          <w:u w:val="single"/>
        </w:rPr>
      </w:pPr>
      <w:r w:rsidRPr="00B91AD2">
        <w:rPr>
          <w:b/>
          <w:bCs/>
          <w:u w:val="single"/>
        </w:rPr>
        <w:t>Jest:</w:t>
      </w:r>
    </w:p>
    <w:p w14:paraId="344CA9F3" w14:textId="2D140524" w:rsidR="00B91AD2" w:rsidRPr="00F15D34" w:rsidRDefault="00564D41" w:rsidP="00B91AD2">
      <w:pPr>
        <w:widowControl/>
        <w:autoSpaceDN/>
        <w:ind w:left="644"/>
        <w:textAlignment w:val="auto"/>
      </w:pPr>
      <w:r>
        <w:rPr>
          <w:b/>
        </w:rPr>
        <w:t>b</w:t>
      </w:r>
      <w:r w:rsidR="00B91AD2">
        <w:rPr>
          <w:b/>
        </w:rPr>
        <w:t xml:space="preserve">) </w:t>
      </w:r>
      <w:r w:rsidR="00B91AD2">
        <w:rPr>
          <w:b/>
        </w:rPr>
        <w:t>Możliwość</w:t>
      </w:r>
      <w:r w:rsidR="00B91AD2" w:rsidRPr="00B91AD2">
        <w:rPr>
          <w:b/>
        </w:rPr>
        <w:t xml:space="preserve"> śledzenia online bieżących przesyłek rejestrowanych</w:t>
      </w:r>
      <w:r w:rsidR="00B91AD2">
        <w:rPr>
          <w:b/>
        </w:rPr>
        <w:t xml:space="preserve"> (R)</w:t>
      </w:r>
      <w:r w:rsidR="00B91AD2" w:rsidRPr="00B91AD2">
        <w:rPr>
          <w:b/>
        </w:rPr>
        <w:t xml:space="preserve"> </w:t>
      </w:r>
      <w:r w:rsidR="00B91AD2" w:rsidRPr="00F15D34">
        <w:rPr>
          <w:b/>
        </w:rPr>
        <w:t xml:space="preserve">– waga </w:t>
      </w:r>
      <w:r w:rsidR="00B91AD2">
        <w:rPr>
          <w:b/>
        </w:rPr>
        <w:t>4</w:t>
      </w:r>
      <w:r w:rsidR="00B91AD2" w:rsidRPr="00F15D34">
        <w:rPr>
          <w:b/>
        </w:rPr>
        <w:t>0%</w:t>
      </w:r>
    </w:p>
    <w:p w14:paraId="7C208EF7" w14:textId="77777777" w:rsidR="00B91AD2" w:rsidRPr="00F15D34" w:rsidRDefault="00B91AD2" w:rsidP="00B91AD2">
      <w:pPr>
        <w:ind w:left="644"/>
      </w:pPr>
      <w:r w:rsidRPr="00F15D34">
        <w:rPr>
          <w:b/>
        </w:rPr>
        <w:t xml:space="preserve">Maksymalna do uzyskania ilość punktów: </w:t>
      </w:r>
      <w:r>
        <w:rPr>
          <w:b/>
        </w:rPr>
        <w:t>4</w:t>
      </w:r>
      <w:r w:rsidRPr="00F15D34">
        <w:rPr>
          <w:b/>
        </w:rPr>
        <w:t>0</w:t>
      </w:r>
    </w:p>
    <w:p w14:paraId="081982B5" w14:textId="77777777" w:rsidR="00B91AD2" w:rsidRPr="00F15D34" w:rsidRDefault="00B91AD2" w:rsidP="00B91AD2">
      <w:pPr>
        <w:ind w:left="644"/>
        <w:rPr>
          <w:b/>
        </w:rPr>
      </w:pPr>
    </w:p>
    <w:p w14:paraId="5FA5A1E9" w14:textId="5CFE2FEB" w:rsidR="00B91AD2" w:rsidRPr="00B91AD2" w:rsidRDefault="00B91AD2" w:rsidP="00B91AD2">
      <w:pPr>
        <w:pStyle w:val="Akapitzlist"/>
        <w:suppressAutoHyphens/>
        <w:jc w:val="both"/>
        <w:rPr>
          <w:rFonts w:ascii="Times New Roman" w:eastAsiaTheme="majorEastAsia" w:hAnsi="Times New Roman" w:cs="Times New Roman"/>
          <w:color w:val="272727" w:themeColor="text1" w:themeTint="D8"/>
          <w:kern w:val="3"/>
          <w:sz w:val="24"/>
          <w:szCs w:val="24"/>
          <w:lang w:eastAsia="zh-CN" w:bidi="hi-IN"/>
        </w:rPr>
      </w:pPr>
      <w:r w:rsidRPr="00B91AD2">
        <w:rPr>
          <w:rFonts w:ascii="Times New Roman" w:eastAsiaTheme="majorEastAsia" w:hAnsi="Times New Roman" w:cs="Times New Roman"/>
          <w:color w:val="272727" w:themeColor="text1" w:themeTint="D8"/>
          <w:kern w:val="3"/>
          <w:sz w:val="24"/>
          <w:szCs w:val="24"/>
          <w:lang w:eastAsia="zh-CN" w:bidi="hi-IN"/>
        </w:rPr>
        <w:t>Punkty w tym kryterium zostaną przyznane w zależności, czy Wykonawca udostępni Zamawiającemu śledzenia online bieżących przesyłek rejestrowanych, czy nie.</w:t>
      </w:r>
    </w:p>
    <w:p w14:paraId="5D42872C" w14:textId="77777777" w:rsidR="00B91AD2" w:rsidRPr="00B91AD2" w:rsidRDefault="00B91AD2" w:rsidP="00B91AD2">
      <w:pPr>
        <w:pStyle w:val="Akapitzlist"/>
        <w:suppressAutoHyphens/>
        <w:jc w:val="both"/>
        <w:rPr>
          <w:rFonts w:ascii="Times New Roman" w:eastAsiaTheme="majorEastAsia" w:hAnsi="Times New Roman" w:cs="Times New Roman"/>
          <w:color w:val="272727" w:themeColor="text1" w:themeTint="D8"/>
          <w:kern w:val="3"/>
          <w:sz w:val="24"/>
          <w:szCs w:val="24"/>
          <w:lang w:eastAsia="zh-CN" w:bidi="hi-IN"/>
        </w:rPr>
      </w:pPr>
    </w:p>
    <w:p w14:paraId="70414F91" w14:textId="77777777" w:rsidR="00B91AD2" w:rsidRPr="00B91AD2" w:rsidRDefault="00B91AD2" w:rsidP="00B91AD2">
      <w:pPr>
        <w:pStyle w:val="Akapitzlist"/>
        <w:suppressAutoHyphens/>
        <w:rPr>
          <w:rFonts w:ascii="Times New Roman" w:eastAsiaTheme="majorEastAsia" w:hAnsi="Times New Roman" w:cs="Times New Roman"/>
          <w:color w:val="272727" w:themeColor="text1" w:themeTint="D8"/>
          <w:kern w:val="3"/>
          <w:sz w:val="24"/>
          <w:szCs w:val="24"/>
          <w:lang w:eastAsia="zh-CN" w:bidi="hi-IN"/>
        </w:rPr>
      </w:pPr>
      <w:r w:rsidRPr="00B91AD2">
        <w:rPr>
          <w:rFonts w:ascii="Times New Roman" w:eastAsiaTheme="majorEastAsia" w:hAnsi="Times New Roman" w:cs="Times New Roman"/>
          <w:color w:val="272727" w:themeColor="text1" w:themeTint="D8"/>
          <w:kern w:val="3"/>
          <w:sz w:val="24"/>
          <w:szCs w:val="24"/>
          <w:lang w:eastAsia="zh-CN" w:bidi="hi-IN"/>
        </w:rPr>
        <w:t>Zamawiający będzie punktował powyższe kryterium w następujący sposób:</w:t>
      </w:r>
    </w:p>
    <w:p w14:paraId="14966B69" w14:textId="57AEA1DD" w:rsidR="00B91AD2" w:rsidRPr="00B91AD2" w:rsidRDefault="00B91AD2" w:rsidP="00B91AD2">
      <w:pPr>
        <w:pStyle w:val="Akapitzlist"/>
        <w:suppressAutoHyphens/>
        <w:rPr>
          <w:rFonts w:ascii="Times New Roman" w:eastAsiaTheme="majorEastAsia" w:hAnsi="Times New Roman" w:cs="Times New Roman"/>
          <w:color w:val="272727" w:themeColor="text1" w:themeTint="D8"/>
          <w:kern w:val="3"/>
          <w:sz w:val="24"/>
          <w:szCs w:val="24"/>
          <w:lang w:eastAsia="zh-CN" w:bidi="hi-IN"/>
        </w:rPr>
      </w:pPr>
      <w:r w:rsidRPr="00B91AD2">
        <w:rPr>
          <w:rFonts w:ascii="Times New Roman" w:eastAsiaTheme="majorEastAsia" w:hAnsi="Times New Roman" w:cs="Times New Roman"/>
          <w:color w:val="272727" w:themeColor="text1" w:themeTint="D8"/>
          <w:kern w:val="3"/>
          <w:sz w:val="24"/>
          <w:szCs w:val="24"/>
          <w:lang w:eastAsia="zh-CN" w:bidi="hi-IN"/>
        </w:rPr>
        <w:t xml:space="preserve">- możliwość śledzenia online bieżących przesyłek rejestrowanych – </w:t>
      </w:r>
      <w:r>
        <w:rPr>
          <w:rFonts w:ascii="Times New Roman" w:eastAsiaTheme="majorEastAsia" w:hAnsi="Times New Roman" w:cs="Times New Roman"/>
          <w:color w:val="272727" w:themeColor="text1" w:themeTint="D8"/>
          <w:kern w:val="3"/>
          <w:sz w:val="24"/>
          <w:szCs w:val="24"/>
          <w:lang w:eastAsia="zh-CN" w:bidi="hi-IN"/>
        </w:rPr>
        <w:t>40</w:t>
      </w:r>
      <w:r w:rsidRPr="00B91AD2">
        <w:rPr>
          <w:rFonts w:ascii="Times New Roman" w:eastAsiaTheme="majorEastAsia" w:hAnsi="Times New Roman" w:cs="Times New Roman"/>
          <w:color w:val="272727" w:themeColor="text1" w:themeTint="D8"/>
          <w:kern w:val="3"/>
          <w:sz w:val="24"/>
          <w:szCs w:val="24"/>
          <w:lang w:eastAsia="zh-CN" w:bidi="hi-IN"/>
        </w:rPr>
        <w:t xml:space="preserve"> pkt</w:t>
      </w:r>
    </w:p>
    <w:p w14:paraId="1075D942" w14:textId="11705987" w:rsidR="00B91AD2" w:rsidRPr="00B91AD2" w:rsidRDefault="00B91AD2" w:rsidP="00B91AD2">
      <w:pPr>
        <w:pStyle w:val="Akapitzlist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B91AD2">
        <w:rPr>
          <w:rFonts w:ascii="Times New Roman" w:eastAsiaTheme="majorEastAsia" w:hAnsi="Times New Roman" w:cs="Times New Roman"/>
          <w:color w:val="272727" w:themeColor="text1" w:themeTint="D8"/>
          <w:kern w:val="3"/>
          <w:sz w:val="24"/>
          <w:szCs w:val="24"/>
          <w:lang w:eastAsia="zh-CN" w:bidi="hi-IN"/>
        </w:rPr>
        <w:t>- brak możliwości śledzenia online bieżących przesyłek rejestrowanych – 0 pkt.</w:t>
      </w:r>
    </w:p>
    <w:p w14:paraId="61BBF18F" w14:textId="77777777" w:rsidR="00B91AD2" w:rsidRDefault="00B91AD2" w:rsidP="00B91AD2">
      <w:pPr>
        <w:pStyle w:val="Akapitzlist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14:paraId="10D89E07" w14:textId="2A362B37" w:rsidR="00910B14" w:rsidRDefault="00910B14" w:rsidP="00910B1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0B14">
        <w:rPr>
          <w:rFonts w:ascii="Times New Roman" w:hAnsi="Times New Roman" w:cs="Times New Roman"/>
          <w:sz w:val="24"/>
          <w:szCs w:val="24"/>
        </w:rPr>
        <w:t>M</w:t>
      </w:r>
      <w:r w:rsidRPr="00910B14">
        <w:rPr>
          <w:rFonts w:ascii="Times New Roman" w:hAnsi="Times New Roman" w:cs="Times New Roman"/>
          <w:sz w:val="24"/>
          <w:szCs w:val="24"/>
        </w:rPr>
        <w:t>onitorowanie przesyłek ma odbywać się jedynie</w:t>
      </w:r>
      <w:r w:rsidRPr="00910B14">
        <w:rPr>
          <w:rFonts w:ascii="Times New Roman" w:hAnsi="Times New Roman" w:cs="Times New Roman"/>
          <w:sz w:val="24"/>
          <w:szCs w:val="24"/>
        </w:rPr>
        <w:t xml:space="preserve"> </w:t>
      </w:r>
      <w:r w:rsidRPr="00910B14">
        <w:rPr>
          <w:rFonts w:ascii="Times New Roman" w:hAnsi="Times New Roman" w:cs="Times New Roman"/>
          <w:sz w:val="24"/>
          <w:szCs w:val="24"/>
        </w:rPr>
        <w:t>poprzez stronę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B14">
        <w:rPr>
          <w:rFonts w:ascii="Times New Roman" w:hAnsi="Times New Roman" w:cs="Times New Roman"/>
          <w:sz w:val="24"/>
          <w:szCs w:val="24"/>
        </w:rPr>
        <w:t>internetową Wykonawcy</w:t>
      </w:r>
      <w:r w:rsidRPr="00910B14">
        <w:rPr>
          <w:rFonts w:ascii="Times New Roman" w:hAnsi="Times New Roman" w:cs="Times New Roman"/>
          <w:sz w:val="24"/>
          <w:szCs w:val="24"/>
        </w:rPr>
        <w:t>.</w:t>
      </w:r>
    </w:p>
    <w:p w14:paraId="0A513FDF" w14:textId="77777777" w:rsidR="00564D41" w:rsidRPr="00910B14" w:rsidRDefault="00564D41" w:rsidP="00910B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8FF2EDC" w14:textId="77777777" w:rsidR="00B91AD2" w:rsidRPr="00F15D34" w:rsidRDefault="00B91AD2" w:rsidP="00B91AD2">
      <w:pPr>
        <w:pStyle w:val="NormalnyWeb"/>
        <w:suppressAutoHyphens/>
        <w:ind w:left="709"/>
        <w:jc w:val="both"/>
      </w:pPr>
      <w:r>
        <w:lastRenderedPageBreak/>
        <w:t xml:space="preserve">5. </w:t>
      </w:r>
      <w:r w:rsidRPr="00F15D34">
        <w:rPr>
          <w:bCs/>
        </w:rPr>
        <w:t>Za najkorzystniejszą ofertę uznana zostanie oferta, która uzyska najwyższą liczbę punktów, będącą sumą punktów przyznanych w poszczególnych kryteriach, wg poniższego wzoru:</w:t>
      </w:r>
    </w:p>
    <w:p w14:paraId="30B582AB" w14:textId="77777777" w:rsidR="00B91AD2" w:rsidRPr="00F15D34" w:rsidRDefault="00B91AD2" w:rsidP="00B91AD2">
      <w:pPr>
        <w:jc w:val="center"/>
        <w:rPr>
          <w:bCs/>
        </w:rPr>
      </w:pPr>
      <w:r>
        <w:rPr>
          <w:noProof/>
        </w:rPr>
        <w:t>W = C + R</w:t>
      </w:r>
    </w:p>
    <w:p w14:paraId="3E629E4E" w14:textId="77777777" w:rsidR="00B91AD2" w:rsidRPr="00F15D34" w:rsidRDefault="00B91AD2" w:rsidP="00B91AD2">
      <w:pPr>
        <w:pStyle w:val="Tekstpodstawowy22"/>
        <w:ind w:left="426"/>
        <w:rPr>
          <w:bCs/>
          <w:sz w:val="24"/>
          <w:szCs w:val="24"/>
        </w:rPr>
      </w:pPr>
    </w:p>
    <w:p w14:paraId="685FFB69" w14:textId="77777777" w:rsidR="00B91AD2" w:rsidRPr="00F15D34" w:rsidRDefault="00B91AD2" w:rsidP="00B91AD2">
      <w:pPr>
        <w:pStyle w:val="NormalnyWeb"/>
        <w:suppressAutoHyphens/>
        <w:spacing w:before="0" w:beforeAutospacing="0" w:after="0"/>
        <w:ind w:left="426" w:firstLine="283"/>
        <w:jc w:val="both"/>
      </w:pPr>
      <w:r w:rsidRPr="00F15D34">
        <w:rPr>
          <w:b/>
        </w:rPr>
        <w:t xml:space="preserve">W - </w:t>
      </w:r>
      <w:r w:rsidRPr="00F15D34">
        <w:t>łączna ilość punktów, jaką uzyskała oferta na podstawie kryteriów oceny ofert.</w:t>
      </w:r>
    </w:p>
    <w:p w14:paraId="453CEC9F" w14:textId="77777777" w:rsidR="00B91AD2" w:rsidRPr="00F15D34" w:rsidRDefault="00B91AD2" w:rsidP="00B91AD2">
      <w:pPr>
        <w:pStyle w:val="NormalnyWeb"/>
        <w:suppressAutoHyphens/>
        <w:spacing w:before="0" w:beforeAutospacing="0" w:after="0"/>
        <w:ind w:left="426" w:firstLine="283"/>
        <w:jc w:val="both"/>
      </w:pPr>
      <w:r w:rsidRPr="00F15D34">
        <w:rPr>
          <w:b/>
        </w:rPr>
        <w:t xml:space="preserve">C - </w:t>
      </w:r>
      <w:r w:rsidRPr="00F15D34">
        <w:t>ilość punktów, jaką uzyskała oferta na podstawie kryterium „Cena”</w:t>
      </w:r>
    </w:p>
    <w:p w14:paraId="4D4E64CE" w14:textId="28C2500C" w:rsidR="00B91AD2" w:rsidRPr="00F15D34" w:rsidRDefault="00B91AD2" w:rsidP="00B91AD2">
      <w:pPr>
        <w:pStyle w:val="NormalnyWeb"/>
        <w:suppressAutoHyphens/>
        <w:spacing w:before="0" w:beforeAutospacing="0" w:after="0"/>
        <w:ind w:left="709"/>
        <w:jc w:val="both"/>
      </w:pPr>
      <w:r>
        <w:rPr>
          <w:b/>
        </w:rPr>
        <w:t>R</w:t>
      </w:r>
      <w:r w:rsidRPr="00F15D34">
        <w:rPr>
          <w:b/>
        </w:rPr>
        <w:t xml:space="preserve"> - </w:t>
      </w:r>
      <w:r w:rsidRPr="00F15D34">
        <w:t>ilość punktów, jaką uzyskała oferta na podstawie kryterium „</w:t>
      </w:r>
      <w:r w:rsidRPr="00B91AD2">
        <w:t>Możliwość śledzenia online bieżących przesyłek rejestrowanych</w:t>
      </w:r>
      <w:r w:rsidRPr="00F15D34">
        <w:t xml:space="preserve">” </w:t>
      </w:r>
    </w:p>
    <w:p w14:paraId="2544D69D" w14:textId="71D18B32" w:rsidR="00B91AD2" w:rsidRDefault="00B91AD2" w:rsidP="00B91AD2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96639" w14:textId="380A10F4" w:rsidR="0098299B" w:rsidRDefault="0098299B" w:rsidP="0098299B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związku z powyższą modyfikacją Zamawiający załącza aktualną treść załączników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nr 2 i 7 do SWZ.</w:t>
      </w:r>
    </w:p>
    <w:p w14:paraId="2CC8DE5D" w14:textId="77777777" w:rsidR="0098299B" w:rsidRDefault="0098299B" w:rsidP="0098299B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EE7D6" w14:textId="73D0B916" w:rsidR="004D1AC3" w:rsidRPr="00F71086" w:rsidRDefault="004D1AC3" w:rsidP="00B91AD2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</w:rPr>
        <w:t>Rozdz. XI Termin związania ofertą pkt 1 w następujący sposób:</w:t>
      </w:r>
    </w:p>
    <w:p w14:paraId="6AD0DBAD" w14:textId="77777777" w:rsidR="004D1AC3" w:rsidRPr="00F71086" w:rsidRDefault="004D1AC3" w:rsidP="00B91AD2">
      <w:pPr>
        <w:spacing w:line="276" w:lineRule="auto"/>
        <w:ind w:firstLine="360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Było:</w:t>
      </w:r>
    </w:p>
    <w:p w14:paraId="69885B01" w14:textId="29C16CAD" w:rsidR="004D1AC3" w:rsidRPr="00F71086" w:rsidRDefault="004D1AC3" w:rsidP="00910B14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„</w:t>
      </w:r>
      <w:r w:rsidR="00910B14" w:rsidRPr="00910B14">
        <w:rPr>
          <w:rFonts w:cs="Times New Roman"/>
        </w:rPr>
        <w:t>1.</w:t>
      </w:r>
      <w:r w:rsidR="00910B14" w:rsidRPr="00910B14">
        <w:rPr>
          <w:rFonts w:cs="Times New Roman"/>
        </w:rPr>
        <w:tab/>
        <w:t xml:space="preserve">Wykonawca jest związany ofertą od dnia upływu terminu składania ofert do dnia </w:t>
      </w:r>
      <w:r w:rsidR="00910B14" w:rsidRPr="00910B14">
        <w:rPr>
          <w:rFonts w:cs="Times New Roman"/>
          <w:b/>
          <w:bCs/>
        </w:rPr>
        <w:t>12 stycznia 2024 r., tj. przez 30 dni</w:t>
      </w:r>
      <w:r w:rsidR="00910B14" w:rsidRPr="00910B14">
        <w:rPr>
          <w:rFonts w:cs="Times New Roman"/>
        </w:rPr>
        <w:t>, przy czym pierwszym dniem terminu związania ofertą jest dzień, w którym upływa termin składania ofert.</w:t>
      </w:r>
      <w:r>
        <w:rPr>
          <w:rFonts w:cs="Times New Roman"/>
        </w:rPr>
        <w:t>”.</w:t>
      </w:r>
    </w:p>
    <w:p w14:paraId="2F182994" w14:textId="77777777" w:rsidR="004D1AC3" w:rsidRPr="00F71086" w:rsidRDefault="004D1AC3" w:rsidP="00B91AD2">
      <w:pPr>
        <w:spacing w:line="276" w:lineRule="auto"/>
        <w:jc w:val="both"/>
        <w:rPr>
          <w:rFonts w:cs="Times New Roman"/>
        </w:rPr>
      </w:pPr>
    </w:p>
    <w:p w14:paraId="4CFFE20A" w14:textId="77777777" w:rsidR="004D1AC3" w:rsidRPr="00F71086" w:rsidRDefault="004D1AC3" w:rsidP="00B91AD2">
      <w:pPr>
        <w:spacing w:line="276" w:lineRule="auto"/>
        <w:ind w:firstLine="360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Jest:</w:t>
      </w:r>
    </w:p>
    <w:p w14:paraId="5FEDD1A1" w14:textId="1196F9E7" w:rsidR="00910B14" w:rsidRPr="00F71086" w:rsidRDefault="00910B14" w:rsidP="00910B14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„</w:t>
      </w:r>
      <w:r w:rsidRPr="00910B14">
        <w:rPr>
          <w:rFonts w:cs="Times New Roman"/>
        </w:rPr>
        <w:t>1.</w:t>
      </w:r>
      <w:r w:rsidRPr="00910B14">
        <w:rPr>
          <w:rFonts w:cs="Times New Roman"/>
        </w:rPr>
        <w:tab/>
        <w:t xml:space="preserve">Wykonawca jest związany ofertą od dnia upływu terminu składania ofert do dnia </w:t>
      </w:r>
      <w:r>
        <w:rPr>
          <w:rFonts w:cs="Times New Roman"/>
          <w:b/>
          <w:bCs/>
        </w:rPr>
        <w:t>16</w:t>
      </w:r>
      <w:r w:rsidRPr="00910B14">
        <w:rPr>
          <w:rFonts w:cs="Times New Roman"/>
          <w:b/>
          <w:bCs/>
        </w:rPr>
        <w:t xml:space="preserve"> stycznia 2024 r., tj. przez 30 dni</w:t>
      </w:r>
      <w:r w:rsidRPr="00910B14">
        <w:rPr>
          <w:rFonts w:cs="Times New Roman"/>
        </w:rPr>
        <w:t>, przy czym pierwszym dniem terminu związania ofertą jest dzień, w którym upływa termin składania ofert.</w:t>
      </w:r>
      <w:r>
        <w:rPr>
          <w:rFonts w:cs="Times New Roman"/>
        </w:rPr>
        <w:t>”.</w:t>
      </w:r>
    </w:p>
    <w:p w14:paraId="0E506EFE" w14:textId="77777777" w:rsidR="004D1AC3" w:rsidRDefault="004D1AC3" w:rsidP="00B91AD2">
      <w:pPr>
        <w:spacing w:line="276" w:lineRule="auto"/>
        <w:jc w:val="both"/>
        <w:rPr>
          <w:rFonts w:cs="Times New Roman"/>
        </w:rPr>
      </w:pPr>
    </w:p>
    <w:p w14:paraId="3EBEC60A" w14:textId="77777777" w:rsidR="004D1AC3" w:rsidRPr="00F71086" w:rsidRDefault="004D1AC3" w:rsidP="00B91AD2">
      <w:pPr>
        <w:spacing w:line="276" w:lineRule="auto"/>
        <w:jc w:val="both"/>
        <w:rPr>
          <w:rFonts w:cs="Times New Roman"/>
        </w:rPr>
      </w:pPr>
    </w:p>
    <w:p w14:paraId="37C03737" w14:textId="77777777" w:rsidR="004D1AC3" w:rsidRPr="00B21F8F" w:rsidRDefault="004D1AC3" w:rsidP="00B91AD2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F8F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6412FAB1" w14:textId="77777777" w:rsidR="004D1AC3" w:rsidRPr="00F71086" w:rsidRDefault="004D1AC3" w:rsidP="00B91AD2">
      <w:pPr>
        <w:spacing w:line="276" w:lineRule="auto"/>
        <w:ind w:firstLine="360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Było:</w:t>
      </w:r>
    </w:p>
    <w:p w14:paraId="4584BF92" w14:textId="77777777" w:rsidR="00910B14" w:rsidRDefault="004D1AC3" w:rsidP="00910B14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„</w:t>
      </w:r>
      <w:r w:rsidR="00910B14" w:rsidRPr="00910B14">
        <w:rPr>
          <w:rFonts w:cs="Times New Roman"/>
        </w:rPr>
        <w:t>2.</w:t>
      </w:r>
      <w:r w:rsidR="00910B14" w:rsidRPr="00910B14">
        <w:rPr>
          <w:rFonts w:cs="Times New Roman"/>
        </w:rPr>
        <w:tab/>
        <w:t xml:space="preserve">Ofertę należy złożyć w terminie do </w:t>
      </w:r>
      <w:r w:rsidR="00910B14" w:rsidRPr="00910B14">
        <w:rPr>
          <w:rFonts w:cs="Times New Roman"/>
          <w:b/>
          <w:bCs/>
        </w:rPr>
        <w:t>14 grudnia 2023 r. do godziny 09.00</w:t>
      </w:r>
      <w:r w:rsidR="00910B14" w:rsidRPr="00910B14">
        <w:rPr>
          <w:rFonts w:cs="Times New Roman"/>
        </w:rPr>
        <w:t xml:space="preserve"> dokonując przesłania zaszyfrowanej oferty za pośrednictwem www.platformazakupowa.pl. </w:t>
      </w:r>
    </w:p>
    <w:p w14:paraId="6DD02CF6" w14:textId="3DD24221" w:rsidR="004D1AC3" w:rsidRDefault="00910B14" w:rsidP="00910B14">
      <w:pPr>
        <w:spacing w:line="276" w:lineRule="auto"/>
        <w:ind w:left="360"/>
        <w:jc w:val="both"/>
        <w:rPr>
          <w:rFonts w:cs="Times New Roman"/>
        </w:rPr>
      </w:pPr>
      <w:r w:rsidRPr="00910B14">
        <w:rPr>
          <w:rFonts w:cs="Times New Roman"/>
        </w:rPr>
        <w:t>6.</w:t>
      </w:r>
      <w:r w:rsidRPr="00910B14">
        <w:rPr>
          <w:rFonts w:cs="Times New Roman"/>
        </w:rPr>
        <w:tab/>
        <w:t xml:space="preserve">Otwarcie ofert nastąpi w dniu </w:t>
      </w:r>
      <w:r w:rsidRPr="00910B14">
        <w:rPr>
          <w:rFonts w:cs="Times New Roman"/>
          <w:b/>
          <w:bCs/>
        </w:rPr>
        <w:t>14 grudnia 2023 r. o godzinie 10.00</w:t>
      </w:r>
      <w:r w:rsidR="004D1AC3">
        <w:rPr>
          <w:rFonts w:cs="Times New Roman"/>
        </w:rPr>
        <w:t>”</w:t>
      </w:r>
      <w:r w:rsidR="004D1AC3" w:rsidRPr="00F71086">
        <w:rPr>
          <w:rFonts w:cs="Times New Roman"/>
        </w:rPr>
        <w:t>.</w:t>
      </w:r>
    </w:p>
    <w:p w14:paraId="6659C869" w14:textId="77777777" w:rsidR="004D1AC3" w:rsidRPr="00F71086" w:rsidRDefault="004D1AC3" w:rsidP="00B91AD2">
      <w:pPr>
        <w:spacing w:line="276" w:lineRule="auto"/>
        <w:jc w:val="both"/>
        <w:rPr>
          <w:rFonts w:cs="Times New Roman"/>
        </w:rPr>
      </w:pPr>
    </w:p>
    <w:p w14:paraId="1D6A457B" w14:textId="77777777" w:rsidR="004D1AC3" w:rsidRPr="00F71086" w:rsidRDefault="004D1AC3" w:rsidP="00B91AD2">
      <w:pPr>
        <w:spacing w:line="276" w:lineRule="auto"/>
        <w:ind w:firstLine="360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Jest:</w:t>
      </w:r>
    </w:p>
    <w:p w14:paraId="3CBE245E" w14:textId="3B8DC077" w:rsidR="00910B14" w:rsidRDefault="00910B14" w:rsidP="00910B14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„</w:t>
      </w:r>
      <w:r w:rsidRPr="00910B14">
        <w:rPr>
          <w:rFonts w:cs="Times New Roman"/>
        </w:rPr>
        <w:t>2.</w:t>
      </w:r>
      <w:r w:rsidRPr="00910B14">
        <w:rPr>
          <w:rFonts w:cs="Times New Roman"/>
        </w:rPr>
        <w:tab/>
        <w:t xml:space="preserve">Ofertę należy złożyć w terminie do </w:t>
      </w:r>
      <w:r w:rsidRPr="00910B14">
        <w:rPr>
          <w:rFonts w:cs="Times New Roman"/>
          <w:b/>
          <w:bCs/>
        </w:rPr>
        <w:t>18</w:t>
      </w:r>
      <w:r w:rsidRPr="00910B14">
        <w:rPr>
          <w:rFonts w:cs="Times New Roman"/>
          <w:b/>
          <w:bCs/>
        </w:rPr>
        <w:t xml:space="preserve"> grudnia 2023 r. do godziny 09.00</w:t>
      </w:r>
      <w:r w:rsidRPr="00910B14">
        <w:rPr>
          <w:rFonts w:cs="Times New Roman"/>
        </w:rPr>
        <w:t xml:space="preserve"> dokonując przesłania zaszyfrowanej oferty za pośrednictwem www.platformazakupowa.pl. </w:t>
      </w:r>
    </w:p>
    <w:p w14:paraId="65860748" w14:textId="4F2902C0" w:rsidR="00910B14" w:rsidRDefault="00910B14" w:rsidP="00910B14">
      <w:pPr>
        <w:spacing w:line="276" w:lineRule="auto"/>
        <w:ind w:left="360"/>
        <w:jc w:val="both"/>
        <w:rPr>
          <w:rFonts w:cs="Times New Roman"/>
        </w:rPr>
      </w:pPr>
      <w:r w:rsidRPr="00910B14">
        <w:rPr>
          <w:rFonts w:cs="Times New Roman"/>
        </w:rPr>
        <w:t>6.</w:t>
      </w:r>
      <w:r w:rsidRPr="00910B14">
        <w:rPr>
          <w:rFonts w:cs="Times New Roman"/>
        </w:rPr>
        <w:tab/>
        <w:t xml:space="preserve">Otwarcie ofert nastąpi w dniu </w:t>
      </w:r>
      <w:r w:rsidRPr="00910B14">
        <w:rPr>
          <w:rFonts w:cs="Times New Roman"/>
          <w:b/>
          <w:bCs/>
        </w:rPr>
        <w:t>18</w:t>
      </w:r>
      <w:r w:rsidRPr="00910B14">
        <w:rPr>
          <w:rFonts w:cs="Times New Roman"/>
          <w:b/>
          <w:bCs/>
        </w:rPr>
        <w:t xml:space="preserve"> grudnia 2023 r. o godzinie 10.00</w:t>
      </w:r>
      <w:r>
        <w:rPr>
          <w:rFonts w:cs="Times New Roman"/>
        </w:rPr>
        <w:t>”</w:t>
      </w:r>
      <w:r w:rsidRPr="00F71086">
        <w:rPr>
          <w:rFonts w:cs="Times New Roman"/>
        </w:rPr>
        <w:t>.</w:t>
      </w:r>
    </w:p>
    <w:p w14:paraId="1A30A5CD" w14:textId="77777777" w:rsidR="004D1AC3" w:rsidRPr="00F71086" w:rsidRDefault="004D1AC3" w:rsidP="00B91AD2">
      <w:pPr>
        <w:spacing w:line="276" w:lineRule="auto"/>
        <w:jc w:val="both"/>
        <w:rPr>
          <w:rFonts w:cs="Times New Roman"/>
        </w:rPr>
      </w:pPr>
    </w:p>
    <w:p w14:paraId="57556E55" w14:textId="77777777" w:rsidR="004D1AC3" w:rsidRPr="00F71086" w:rsidRDefault="004D1AC3" w:rsidP="00B91AD2">
      <w:pPr>
        <w:spacing w:line="276" w:lineRule="auto"/>
        <w:ind w:firstLine="360"/>
        <w:jc w:val="both"/>
        <w:rPr>
          <w:rFonts w:cs="Times New Roman"/>
        </w:rPr>
      </w:pPr>
      <w:r w:rsidRPr="00F71086">
        <w:rPr>
          <w:rFonts w:cs="Times New Roman"/>
        </w:rPr>
        <w:t>W pozostałym zakresie SWZ oraz załączniki do SWZ pozostają bez zmian.</w:t>
      </w:r>
    </w:p>
    <w:p w14:paraId="037689F3" w14:textId="77777777" w:rsidR="00351155" w:rsidRDefault="00351155" w:rsidP="00B91AD2">
      <w:pPr>
        <w:pStyle w:val="Standard"/>
        <w:jc w:val="both"/>
        <w:rPr>
          <w:rFonts w:cs="Times New Roman"/>
        </w:rPr>
      </w:pPr>
    </w:p>
    <w:p w14:paraId="7596E54C" w14:textId="77777777" w:rsidR="00540FAE" w:rsidRDefault="00540FAE" w:rsidP="00B91AD2">
      <w:pPr>
        <w:pStyle w:val="Standard"/>
        <w:jc w:val="both"/>
        <w:rPr>
          <w:rFonts w:cs="Times New Roman"/>
        </w:rPr>
      </w:pPr>
    </w:p>
    <w:p w14:paraId="38E79364" w14:textId="77777777" w:rsidR="00540FAE" w:rsidRDefault="00540FAE" w:rsidP="00B91AD2">
      <w:pPr>
        <w:pStyle w:val="Standard"/>
        <w:jc w:val="both"/>
        <w:rPr>
          <w:rFonts w:cs="Times New Roman"/>
        </w:rPr>
      </w:pPr>
    </w:p>
    <w:p w14:paraId="43E4C37E" w14:textId="77777777" w:rsidR="003A2E7F" w:rsidRDefault="003A2E7F" w:rsidP="00B91AD2">
      <w:pPr>
        <w:pStyle w:val="Standard"/>
        <w:jc w:val="both"/>
        <w:rPr>
          <w:rFonts w:cs="Times New Roman"/>
        </w:rPr>
      </w:pPr>
    </w:p>
    <w:sectPr w:rsidR="003A2E7F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F231" w14:textId="77777777" w:rsidR="00945AAC" w:rsidRDefault="00945AAC">
      <w:r>
        <w:separator/>
      </w:r>
    </w:p>
  </w:endnote>
  <w:endnote w:type="continuationSeparator" w:id="0">
    <w:p w14:paraId="48FB3C6A" w14:textId="77777777" w:rsidR="00945AAC" w:rsidRDefault="0094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22D7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EC83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74875B9E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3307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238B" w14:textId="77777777" w:rsidR="00945AAC" w:rsidRDefault="00945AAC">
      <w:r>
        <w:rPr>
          <w:color w:val="000000"/>
        </w:rPr>
        <w:separator/>
      </w:r>
    </w:p>
  </w:footnote>
  <w:footnote w:type="continuationSeparator" w:id="0">
    <w:p w14:paraId="401ADE28" w14:textId="77777777" w:rsidR="00945AAC" w:rsidRDefault="0094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14A9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2609" w14:textId="6EBA00A8" w:rsidR="0088090D" w:rsidRDefault="000F3C93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545B081" wp14:editId="0BA9088F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D140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590188820">
    <w:abstractNumId w:val="6"/>
  </w:num>
  <w:num w:numId="2" w16cid:durableId="12541231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4749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324982">
    <w:abstractNumId w:val="2"/>
  </w:num>
  <w:num w:numId="5" w16cid:durableId="20099369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1428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74870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2964973">
    <w:abstractNumId w:val="3"/>
  </w:num>
  <w:num w:numId="9" w16cid:durableId="820852011">
    <w:abstractNumId w:val="5"/>
  </w:num>
  <w:num w:numId="10" w16cid:durableId="115564114">
    <w:abstractNumId w:val="1"/>
  </w:num>
  <w:num w:numId="11" w16cid:durableId="101561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A598D"/>
    <w:rsid w:val="000A7BB7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0F3C93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2BAA"/>
    <w:rsid w:val="00183F64"/>
    <w:rsid w:val="001904F5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45AA"/>
    <w:rsid w:val="0023553F"/>
    <w:rsid w:val="00240901"/>
    <w:rsid w:val="00244336"/>
    <w:rsid w:val="002444E3"/>
    <w:rsid w:val="0024519A"/>
    <w:rsid w:val="00255682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2E7F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1AC3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0103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999"/>
    <w:rsid w:val="005328E5"/>
    <w:rsid w:val="00532A10"/>
    <w:rsid w:val="00533CC9"/>
    <w:rsid w:val="00540FAE"/>
    <w:rsid w:val="00554FF6"/>
    <w:rsid w:val="0055548B"/>
    <w:rsid w:val="005569F2"/>
    <w:rsid w:val="00560EC6"/>
    <w:rsid w:val="00561701"/>
    <w:rsid w:val="00564D4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223F"/>
    <w:rsid w:val="005A43E3"/>
    <w:rsid w:val="005A51B3"/>
    <w:rsid w:val="005A7315"/>
    <w:rsid w:val="005B2596"/>
    <w:rsid w:val="005B3A11"/>
    <w:rsid w:val="005B536A"/>
    <w:rsid w:val="005B6836"/>
    <w:rsid w:val="005C1748"/>
    <w:rsid w:val="005C4635"/>
    <w:rsid w:val="005C6885"/>
    <w:rsid w:val="005C6FA7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3153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4AF7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653"/>
    <w:rsid w:val="00766727"/>
    <w:rsid w:val="00767A8B"/>
    <w:rsid w:val="00772634"/>
    <w:rsid w:val="00775860"/>
    <w:rsid w:val="007775CA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70CB"/>
    <w:rsid w:val="007F1500"/>
    <w:rsid w:val="007F2BFC"/>
    <w:rsid w:val="007F2DD6"/>
    <w:rsid w:val="007F427B"/>
    <w:rsid w:val="007F5106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859E1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C78EA"/>
    <w:rsid w:val="008D21CE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0B14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5AAC"/>
    <w:rsid w:val="00946293"/>
    <w:rsid w:val="009467C4"/>
    <w:rsid w:val="0096189F"/>
    <w:rsid w:val="009644FD"/>
    <w:rsid w:val="00965D96"/>
    <w:rsid w:val="00966FD1"/>
    <w:rsid w:val="009704CD"/>
    <w:rsid w:val="009714CE"/>
    <w:rsid w:val="00977719"/>
    <w:rsid w:val="009808A8"/>
    <w:rsid w:val="00981A90"/>
    <w:rsid w:val="0098299B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F36DF"/>
    <w:rsid w:val="009F61BA"/>
    <w:rsid w:val="009F7AFD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5A14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58AA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57D73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AD2"/>
    <w:rsid w:val="00B91B35"/>
    <w:rsid w:val="00B93621"/>
    <w:rsid w:val="00B94A5E"/>
    <w:rsid w:val="00B9735F"/>
    <w:rsid w:val="00BA5EAD"/>
    <w:rsid w:val="00BA710B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D7336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0D8A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66E6E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4936"/>
    <w:rsid w:val="00EF540F"/>
    <w:rsid w:val="00F06602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154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2E30"/>
    <w:rsid w:val="00F74A06"/>
    <w:rsid w:val="00F75D83"/>
    <w:rsid w:val="00F80F68"/>
    <w:rsid w:val="00F8415C"/>
    <w:rsid w:val="00F856A9"/>
    <w:rsid w:val="00F93A31"/>
    <w:rsid w:val="00F94585"/>
    <w:rsid w:val="00F9580C"/>
    <w:rsid w:val="00F96E8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2CB2"/>
    <w:rsid w:val="00FE458D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3F787"/>
  <w15:chartTrackingRefBased/>
  <w15:docId w15:val="{6099C9B4-A224-4659-A762-8A9266C3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1AD2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Tekstpodstawowy21">
    <w:name w:val="Tekst podstawowy 21"/>
    <w:basedOn w:val="Normalny"/>
    <w:rsid w:val="004D1AC3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4D1AC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4D1AC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0"/>
      <w:szCs w:val="2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1AD2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paragraph" w:customStyle="1" w:styleId="Tekstpodstawowy23">
    <w:name w:val="Tekst podstawowy 23"/>
    <w:basedOn w:val="Normalny"/>
    <w:rsid w:val="00B91AD2"/>
    <w:pPr>
      <w:widowControl/>
      <w:autoSpaceDN/>
      <w:spacing w:after="120" w:line="480" w:lineRule="auto"/>
      <w:textAlignment w:val="auto"/>
    </w:pPr>
    <w:rPr>
      <w:rFonts w:eastAsia="Times New Roman" w:cs="Times New Roman"/>
      <w:kern w:val="0"/>
      <w:lang w:bidi="ar-SA"/>
    </w:rPr>
  </w:style>
  <w:style w:type="paragraph" w:customStyle="1" w:styleId="Podstawowy2">
    <w:name w:val="Podstawowy2"/>
    <w:basedOn w:val="Normalny"/>
    <w:next w:val="Normalny"/>
    <w:rsid w:val="00B91AD2"/>
    <w:pPr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Tekstpodstawowy22">
    <w:name w:val="Tekst podstawowy 22"/>
    <w:basedOn w:val="Normalny"/>
    <w:rsid w:val="00B91AD2"/>
    <w:pPr>
      <w:widowControl/>
      <w:overflowPunct w:val="0"/>
      <w:autoSpaceDE w:val="0"/>
      <w:autoSpaceDN/>
      <w:ind w:left="1080"/>
      <w:jc w:val="both"/>
    </w:pPr>
    <w:rPr>
      <w:rFonts w:eastAsia="Times New Roman" w:cs="Times New Roman"/>
      <w:kern w:val="0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Links>
    <vt:vector size="12" baseType="variant"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7</cp:revision>
  <cp:lastPrinted>2023-12-07T12:21:00Z</cp:lastPrinted>
  <dcterms:created xsi:type="dcterms:W3CDTF">2023-11-22T14:26:00Z</dcterms:created>
  <dcterms:modified xsi:type="dcterms:W3CDTF">2023-12-07T12:28:00Z</dcterms:modified>
</cp:coreProperties>
</file>