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0D3EE" w14:textId="21CC3A30" w:rsidR="00153B75" w:rsidRDefault="001875D6" w:rsidP="00EC5D21">
      <w:pPr>
        <w:spacing w:after="0"/>
        <w:ind w:right="7597"/>
      </w:pPr>
      <w:r>
        <w:rPr>
          <w:b/>
        </w:rPr>
        <w:t xml:space="preserve"> </w:t>
      </w:r>
      <w:r>
        <w:rPr>
          <w:b/>
          <w:i/>
          <w:color w:val="0070C0"/>
        </w:rPr>
        <w:t xml:space="preserve"> </w:t>
      </w:r>
    </w:p>
    <w:p w14:paraId="4EAC683E" w14:textId="1038B741" w:rsidR="00F11FB6" w:rsidRPr="00F11FB6" w:rsidRDefault="00F11FB6" w:rsidP="00D573F9">
      <w:pPr>
        <w:jc w:val="center"/>
        <w:rPr>
          <w:rFonts w:ascii="Calibri" w:eastAsia="Calibri" w:hAnsi="Calibri" w:cs="Times New Roman"/>
          <w:b/>
          <w:sz w:val="40"/>
          <w:szCs w:val="40"/>
          <w:lang w:eastAsia="en-US"/>
        </w:rPr>
      </w:pPr>
      <w:r w:rsidRPr="00F11FB6">
        <w:rPr>
          <w:rFonts w:ascii="Calibri" w:eastAsia="Calibri" w:hAnsi="Calibri" w:cs="Times New Roman"/>
          <w:b/>
          <w:sz w:val="40"/>
          <w:szCs w:val="40"/>
          <w:lang w:eastAsia="en-US"/>
        </w:rPr>
        <w:t>SPECYFIKACJA WARUNKÓW ZAMÓWIENIA</w:t>
      </w:r>
    </w:p>
    <w:p w14:paraId="4727EE4F" w14:textId="77777777" w:rsidR="00F11FB6" w:rsidRPr="00F11FB6" w:rsidRDefault="00F11FB6" w:rsidP="00F11FB6">
      <w:pPr>
        <w:jc w:val="center"/>
        <w:rPr>
          <w:rFonts w:ascii="Calibri" w:eastAsia="Calibri" w:hAnsi="Calibri" w:cs="Times New Roman"/>
          <w:lang w:eastAsia="en-US"/>
        </w:rPr>
      </w:pPr>
    </w:p>
    <w:p w14:paraId="61EE3A18" w14:textId="77777777" w:rsidR="00F11FB6" w:rsidRPr="00F11FB6" w:rsidRDefault="00F11FB6" w:rsidP="00F11FB6">
      <w:pPr>
        <w:jc w:val="center"/>
        <w:rPr>
          <w:rFonts w:ascii="Calibri" w:eastAsia="Calibri" w:hAnsi="Calibri" w:cs="Times New Roman"/>
          <w:lang w:eastAsia="en-US"/>
        </w:rPr>
      </w:pPr>
      <w:r w:rsidRPr="00F11FB6">
        <w:rPr>
          <w:rFonts w:ascii="Calibri" w:eastAsia="Calibri" w:hAnsi="Calibri" w:cs="Times New Roman"/>
          <w:lang w:eastAsia="en-US"/>
        </w:rPr>
        <w:t>w postępowaniu o udzielenie zamówienia publicznego na:</w:t>
      </w:r>
    </w:p>
    <w:p w14:paraId="23440C07" w14:textId="77777777" w:rsidR="00165DA2" w:rsidRPr="00F11FB6" w:rsidRDefault="00165DA2" w:rsidP="00D573F9">
      <w:pPr>
        <w:rPr>
          <w:rFonts w:ascii="Calibri" w:eastAsia="Calibri" w:hAnsi="Calibri" w:cs="Times New Roman"/>
          <w:lang w:eastAsia="en-US"/>
        </w:rPr>
      </w:pPr>
    </w:p>
    <w:p w14:paraId="6D04A6B0" w14:textId="3F2AA2E2" w:rsidR="00F11FB6" w:rsidRPr="00623A2F" w:rsidRDefault="00F11FB6" w:rsidP="00E619CA">
      <w:pPr>
        <w:spacing w:line="360" w:lineRule="auto"/>
        <w:jc w:val="center"/>
        <w:rPr>
          <w:rFonts w:eastAsia="Calibri" w:cstheme="minorHAnsi"/>
          <w:b/>
          <w:bCs/>
          <w:lang w:eastAsia="en-US"/>
        </w:rPr>
      </w:pPr>
      <w:r w:rsidRPr="00F11FB6">
        <w:rPr>
          <w:rFonts w:ascii="Calibri" w:eastAsia="Calibri" w:hAnsi="Calibri" w:cs="Times New Roman"/>
          <w:b/>
          <w:lang w:eastAsia="en-US"/>
        </w:rPr>
        <w:t>„</w:t>
      </w:r>
      <w:r w:rsidR="007A4EE5">
        <w:rPr>
          <w:rFonts w:eastAsia="Calibri" w:cstheme="minorHAnsi"/>
          <w:b/>
          <w:bCs/>
          <w:lang w:eastAsia="en-US"/>
        </w:rPr>
        <w:t xml:space="preserve"> </w:t>
      </w:r>
      <w:r w:rsidR="00784880">
        <w:rPr>
          <w:rFonts w:eastAsia="Calibri" w:cstheme="minorHAnsi"/>
          <w:b/>
          <w:bCs/>
          <w:lang w:eastAsia="en-US"/>
        </w:rPr>
        <w:t>Przebudowa dróg i parkingów w Gminie Czyżew</w:t>
      </w:r>
      <w:r w:rsidR="005B7F4A">
        <w:rPr>
          <w:rFonts w:eastAsia="Calibri" w:cstheme="minorHAnsi"/>
          <w:b/>
          <w:bCs/>
          <w:lang w:eastAsia="en-US"/>
        </w:rPr>
        <w:t xml:space="preserve"> </w:t>
      </w:r>
      <w:r w:rsidR="0026651B">
        <w:rPr>
          <w:rFonts w:eastAsia="Calibri" w:cstheme="minorHAnsi"/>
          <w:b/>
          <w:bCs/>
          <w:lang w:eastAsia="en-US"/>
        </w:rPr>
        <w:t xml:space="preserve"> </w:t>
      </w:r>
      <w:r w:rsidRPr="00F23D8E">
        <w:rPr>
          <w:rFonts w:eastAsia="Calibri" w:cstheme="minorHAnsi"/>
          <w:b/>
          <w:bCs/>
        </w:rPr>
        <w:t>”</w:t>
      </w:r>
    </w:p>
    <w:p w14:paraId="667B9137" w14:textId="7DE14E4A" w:rsidR="00F11FB6" w:rsidRPr="00F11FB6" w:rsidRDefault="00F11FB6" w:rsidP="00F11FB6">
      <w:pPr>
        <w:jc w:val="center"/>
        <w:rPr>
          <w:rFonts w:ascii="Calibri" w:eastAsia="Calibri" w:hAnsi="Calibri" w:cs="Times New Roman"/>
          <w:lang w:eastAsia="en-US"/>
        </w:rPr>
      </w:pPr>
      <w:r w:rsidRPr="00F11FB6">
        <w:rPr>
          <w:rFonts w:ascii="Calibri" w:eastAsia="Calibri" w:hAnsi="Calibri" w:cs="Times New Roman"/>
          <w:lang w:eastAsia="en-US"/>
        </w:rPr>
        <w:t>(Znak postępowania</w:t>
      </w:r>
      <w:r w:rsidRPr="00387413">
        <w:rPr>
          <w:rFonts w:ascii="Calibri" w:eastAsia="Calibri" w:hAnsi="Calibri" w:cs="Times New Roman"/>
          <w:lang w:eastAsia="en-US"/>
        </w:rPr>
        <w:t xml:space="preserve">: </w:t>
      </w:r>
      <w:r w:rsidR="00F25679" w:rsidRPr="00387413">
        <w:rPr>
          <w:rFonts w:ascii="Calibri" w:eastAsia="Calibri" w:hAnsi="Calibri" w:cs="Times New Roman"/>
          <w:b/>
          <w:bCs/>
          <w:lang w:eastAsia="en-US"/>
        </w:rPr>
        <w:t>RG.271</w:t>
      </w:r>
      <w:r w:rsidR="000F7220">
        <w:rPr>
          <w:rFonts w:ascii="Calibri" w:eastAsia="Calibri" w:hAnsi="Calibri" w:cs="Times New Roman"/>
          <w:b/>
          <w:bCs/>
          <w:lang w:eastAsia="en-US"/>
        </w:rPr>
        <w:t>.9</w:t>
      </w:r>
      <w:r w:rsidR="0024698A">
        <w:rPr>
          <w:rFonts w:ascii="Calibri" w:eastAsia="Calibri" w:hAnsi="Calibri" w:cs="Times New Roman"/>
          <w:b/>
          <w:bCs/>
          <w:lang w:eastAsia="en-US"/>
        </w:rPr>
        <w:t>.</w:t>
      </w:r>
      <w:r w:rsidR="007A4EE5">
        <w:rPr>
          <w:rFonts w:ascii="Calibri" w:eastAsia="Calibri" w:hAnsi="Calibri" w:cs="Times New Roman"/>
          <w:b/>
          <w:bCs/>
          <w:lang w:eastAsia="en-US"/>
        </w:rPr>
        <w:t>2024</w:t>
      </w:r>
      <w:r w:rsidRPr="00387413">
        <w:rPr>
          <w:rFonts w:ascii="Calibri" w:eastAsia="Calibri" w:hAnsi="Calibri" w:cs="Times New Roman"/>
          <w:lang w:eastAsia="en-US"/>
        </w:rPr>
        <w:t>)</w:t>
      </w:r>
    </w:p>
    <w:p w14:paraId="2D7EDEBF" w14:textId="77777777" w:rsidR="00F11FB6" w:rsidRPr="00F11FB6" w:rsidRDefault="00F11FB6" w:rsidP="00F11FB6">
      <w:pPr>
        <w:jc w:val="center"/>
        <w:rPr>
          <w:rFonts w:ascii="Calibri" w:eastAsia="Calibri" w:hAnsi="Calibri" w:cs="Times New Roman"/>
          <w:lang w:eastAsia="en-US"/>
        </w:rPr>
      </w:pPr>
    </w:p>
    <w:p w14:paraId="77341136" w14:textId="77777777" w:rsidR="00F11FB6" w:rsidRPr="00F11FB6" w:rsidRDefault="00F11FB6" w:rsidP="00F11FB6">
      <w:pPr>
        <w:jc w:val="center"/>
        <w:rPr>
          <w:rFonts w:ascii="Calibri" w:eastAsia="Calibri" w:hAnsi="Calibri" w:cs="Times New Roman"/>
          <w:lang w:eastAsia="en-US"/>
        </w:rPr>
      </w:pPr>
    </w:p>
    <w:p w14:paraId="23853DEE" w14:textId="77777777" w:rsidR="00F11FB6" w:rsidRPr="00F11FB6" w:rsidRDefault="00F11FB6" w:rsidP="00F11FB6">
      <w:pPr>
        <w:jc w:val="center"/>
        <w:rPr>
          <w:rFonts w:ascii="Calibri" w:eastAsia="Calibri" w:hAnsi="Calibri" w:cs="Times New Roman"/>
          <w:lang w:eastAsia="en-US"/>
        </w:rPr>
      </w:pPr>
    </w:p>
    <w:p w14:paraId="4D015F04" w14:textId="77777777" w:rsidR="007E2FFC" w:rsidRDefault="00F25679" w:rsidP="00F25679">
      <w:pPr>
        <w:jc w:val="center"/>
        <w:rPr>
          <w:rFonts w:ascii="Calibri" w:eastAsia="Calibri" w:hAnsi="Calibri" w:cs="Calibri"/>
          <w:lang w:eastAsia="en-US"/>
        </w:rPr>
      </w:pPr>
      <w:r w:rsidRPr="00F11FB6">
        <w:rPr>
          <w:rFonts w:ascii="Calibri" w:eastAsia="Calibri" w:hAnsi="Calibri" w:cs="Calibri"/>
          <w:lang w:eastAsia="en-US"/>
        </w:rPr>
        <w:t xml:space="preserve">ZATWIERDZAM </w:t>
      </w:r>
    </w:p>
    <w:p w14:paraId="6641D70B" w14:textId="48A069A3" w:rsidR="00F25679" w:rsidRDefault="00F25679" w:rsidP="00F25679">
      <w:pPr>
        <w:jc w:val="center"/>
        <w:rPr>
          <w:rFonts w:ascii="Calibri" w:eastAsia="Calibri" w:hAnsi="Calibri" w:cs="Calibri"/>
          <w:lang w:eastAsia="en-US"/>
        </w:rPr>
      </w:pPr>
      <w:r>
        <w:rPr>
          <w:rFonts w:ascii="Calibri" w:eastAsia="Calibri" w:hAnsi="Calibri" w:cs="Calibri"/>
          <w:lang w:eastAsia="en-US"/>
        </w:rPr>
        <w:t>Burmistrz Czyżewa</w:t>
      </w:r>
      <w:r w:rsidRPr="00F11FB6">
        <w:rPr>
          <w:rFonts w:ascii="Calibri" w:eastAsia="Calibri" w:hAnsi="Calibri" w:cs="Calibri"/>
          <w:lang w:eastAsia="en-US"/>
        </w:rPr>
        <w:t xml:space="preserve"> – </w:t>
      </w:r>
      <w:r>
        <w:rPr>
          <w:rFonts w:ascii="Calibri" w:eastAsia="Calibri" w:hAnsi="Calibri" w:cs="Calibri"/>
          <w:lang w:eastAsia="en-US"/>
        </w:rPr>
        <w:t xml:space="preserve"> </w:t>
      </w:r>
      <w:r w:rsidR="007A4EE5">
        <w:rPr>
          <w:rFonts w:ascii="Calibri" w:eastAsia="Calibri" w:hAnsi="Calibri" w:cs="Calibri"/>
          <w:lang w:eastAsia="en-US"/>
        </w:rPr>
        <w:t>Franciszek Kuczewski</w:t>
      </w:r>
      <w:r>
        <w:rPr>
          <w:rFonts w:ascii="Calibri" w:eastAsia="Calibri" w:hAnsi="Calibri" w:cs="Calibri"/>
          <w:lang w:eastAsia="en-US"/>
        </w:rPr>
        <w:t xml:space="preserve">           </w:t>
      </w:r>
    </w:p>
    <w:p w14:paraId="06E3BF1B" w14:textId="77777777" w:rsidR="00F25679" w:rsidRDefault="00F25679" w:rsidP="00F25679">
      <w:pPr>
        <w:jc w:val="center"/>
        <w:rPr>
          <w:rFonts w:ascii="Calibri" w:eastAsia="Calibri" w:hAnsi="Calibri" w:cs="Calibri"/>
          <w:lang w:eastAsia="en-US"/>
        </w:rPr>
      </w:pPr>
    </w:p>
    <w:p w14:paraId="6A2716D1" w14:textId="77777777" w:rsidR="00F25679" w:rsidRPr="00F11FB6" w:rsidRDefault="00F25679" w:rsidP="00F25679">
      <w:pPr>
        <w:jc w:val="center"/>
        <w:rPr>
          <w:rFonts w:ascii="Calibri" w:eastAsia="Calibri" w:hAnsi="Calibri" w:cs="Times New Roman"/>
          <w:lang w:eastAsia="en-US"/>
        </w:rPr>
      </w:pPr>
    </w:p>
    <w:p w14:paraId="78A34FFA" w14:textId="77777777" w:rsidR="00F25679" w:rsidRPr="00F11FB6" w:rsidRDefault="00F25679" w:rsidP="00F25679">
      <w:pPr>
        <w:jc w:val="center"/>
        <w:rPr>
          <w:rFonts w:ascii="Calibri" w:eastAsia="Calibri" w:hAnsi="Calibri" w:cs="Times New Roman"/>
          <w:lang w:eastAsia="en-US"/>
        </w:rPr>
      </w:pPr>
      <w:r w:rsidRPr="00F11FB6">
        <w:rPr>
          <w:rFonts w:ascii="Calibri" w:eastAsia="Calibri" w:hAnsi="Calibri" w:cs="Times New Roman"/>
          <w:lang w:eastAsia="en-US"/>
        </w:rPr>
        <w:t>(podpis Kierownika Zamawiającego)</w:t>
      </w:r>
    </w:p>
    <w:p w14:paraId="4A4C8013" w14:textId="77777777" w:rsidR="00D573F9" w:rsidRDefault="00D573F9" w:rsidP="00F25679">
      <w:pPr>
        <w:jc w:val="center"/>
        <w:rPr>
          <w:rFonts w:ascii="Calibri" w:eastAsia="Calibri" w:hAnsi="Calibri" w:cs="Times New Roman"/>
          <w:lang w:eastAsia="en-US"/>
        </w:rPr>
      </w:pPr>
    </w:p>
    <w:p w14:paraId="2438F789" w14:textId="0AA91917" w:rsidR="00A043B2" w:rsidRPr="00387413" w:rsidRDefault="00F25679" w:rsidP="00F25679">
      <w:pPr>
        <w:jc w:val="center"/>
        <w:rPr>
          <w:rFonts w:ascii="Calibri" w:eastAsia="Calibri" w:hAnsi="Calibri" w:cs="Times New Roman"/>
          <w:lang w:eastAsia="en-US"/>
        </w:rPr>
      </w:pPr>
      <w:r>
        <w:rPr>
          <w:rFonts w:ascii="Calibri" w:eastAsia="Calibri" w:hAnsi="Calibri" w:cs="Times New Roman"/>
          <w:lang w:eastAsia="en-US"/>
        </w:rPr>
        <w:t xml:space="preserve">Czyżew, </w:t>
      </w:r>
      <w:r w:rsidRPr="00387413">
        <w:rPr>
          <w:rFonts w:ascii="Calibri" w:eastAsia="Calibri" w:hAnsi="Calibri" w:cs="Times New Roman"/>
          <w:lang w:eastAsia="en-US"/>
        </w:rPr>
        <w:t xml:space="preserve">dnia </w:t>
      </w:r>
      <w:r w:rsidR="000F7220">
        <w:rPr>
          <w:rFonts w:ascii="Calibri" w:eastAsia="Calibri" w:hAnsi="Calibri" w:cs="Times New Roman"/>
          <w:lang w:eastAsia="en-US"/>
        </w:rPr>
        <w:t>12</w:t>
      </w:r>
      <w:r w:rsidR="00E963EB" w:rsidRPr="00387413">
        <w:rPr>
          <w:rFonts w:ascii="Calibri" w:eastAsia="Calibri" w:hAnsi="Calibri" w:cs="Times New Roman"/>
          <w:lang w:eastAsia="en-US"/>
        </w:rPr>
        <w:t>.0</w:t>
      </w:r>
      <w:r w:rsidR="00D63202">
        <w:rPr>
          <w:rFonts w:ascii="Calibri" w:eastAsia="Calibri" w:hAnsi="Calibri" w:cs="Times New Roman"/>
          <w:lang w:eastAsia="en-US"/>
        </w:rPr>
        <w:t>7</w:t>
      </w:r>
      <w:r w:rsidR="00E963EB" w:rsidRPr="00387413">
        <w:rPr>
          <w:rFonts w:ascii="Calibri" w:eastAsia="Calibri" w:hAnsi="Calibri" w:cs="Times New Roman"/>
          <w:lang w:eastAsia="en-US"/>
        </w:rPr>
        <w:t>.</w:t>
      </w:r>
      <w:r w:rsidR="007A4EE5">
        <w:rPr>
          <w:rFonts w:ascii="Calibri" w:eastAsia="Calibri" w:hAnsi="Calibri" w:cs="Times New Roman"/>
          <w:lang w:eastAsia="en-US"/>
        </w:rPr>
        <w:t>2024</w:t>
      </w:r>
      <w:r w:rsidRPr="00387413">
        <w:rPr>
          <w:rFonts w:ascii="Calibri" w:eastAsia="Calibri" w:hAnsi="Calibri" w:cs="Times New Roman"/>
          <w:lang w:eastAsia="en-US"/>
        </w:rPr>
        <w:t xml:space="preserve"> r.</w:t>
      </w:r>
    </w:p>
    <w:p w14:paraId="757B3AEF" w14:textId="0A1E8E6C" w:rsidR="00F11FB6" w:rsidRPr="00F11FB6" w:rsidRDefault="00F11FB6" w:rsidP="00F11FB6">
      <w:pPr>
        <w:jc w:val="center"/>
        <w:rPr>
          <w:rFonts w:ascii="Calibri" w:eastAsia="Calibri" w:hAnsi="Calibri" w:cs="Times New Roman"/>
          <w:lang w:eastAsia="en-US"/>
        </w:rPr>
      </w:pPr>
    </w:p>
    <w:p w14:paraId="1390E67A" w14:textId="77777777" w:rsidR="00F11FB6" w:rsidRPr="00F11FB6" w:rsidRDefault="00F11FB6" w:rsidP="00F11FB6">
      <w:pPr>
        <w:jc w:val="center"/>
        <w:rPr>
          <w:rFonts w:ascii="Calibri" w:eastAsia="Calibri" w:hAnsi="Calibri" w:cs="Times New Roman"/>
          <w:lang w:eastAsia="en-US"/>
        </w:rPr>
      </w:pPr>
    </w:p>
    <w:p w14:paraId="38E68F57" w14:textId="77777777" w:rsidR="00F11FB6" w:rsidRPr="00F11FB6" w:rsidRDefault="00F11FB6" w:rsidP="00F11FB6">
      <w:pPr>
        <w:jc w:val="center"/>
        <w:rPr>
          <w:rFonts w:ascii="Calibri" w:eastAsia="Calibri" w:hAnsi="Calibri" w:cs="Times New Roman"/>
          <w:lang w:eastAsia="en-US"/>
        </w:rPr>
      </w:pPr>
    </w:p>
    <w:p w14:paraId="0015DF37" w14:textId="77777777" w:rsidR="00F11FB6" w:rsidRPr="00F11FB6" w:rsidRDefault="00F11FB6" w:rsidP="00F11FB6">
      <w:pPr>
        <w:jc w:val="center"/>
        <w:rPr>
          <w:rFonts w:ascii="Calibri" w:eastAsia="Calibri" w:hAnsi="Calibri" w:cs="Times New Roman"/>
          <w:lang w:eastAsia="en-US"/>
        </w:rPr>
      </w:pPr>
    </w:p>
    <w:p w14:paraId="6220F5F4" w14:textId="77777777" w:rsidR="00F11FB6" w:rsidRPr="00F11FB6" w:rsidRDefault="00F11FB6" w:rsidP="00F11FB6">
      <w:pPr>
        <w:jc w:val="center"/>
        <w:rPr>
          <w:rFonts w:ascii="Calibri" w:eastAsia="Calibri" w:hAnsi="Calibri" w:cs="Times New Roman"/>
          <w:lang w:eastAsia="en-US"/>
        </w:rPr>
      </w:pPr>
    </w:p>
    <w:p w14:paraId="25887B98" w14:textId="77777777" w:rsidR="00F11FB6" w:rsidRPr="00F11FB6" w:rsidRDefault="00F11FB6" w:rsidP="00F11FB6">
      <w:pPr>
        <w:jc w:val="center"/>
        <w:rPr>
          <w:rFonts w:ascii="Calibri" w:eastAsia="Calibri" w:hAnsi="Calibri" w:cs="Times New Roman"/>
          <w:lang w:eastAsia="en-US"/>
        </w:rPr>
      </w:pPr>
    </w:p>
    <w:p w14:paraId="7FFA312F" w14:textId="77777777" w:rsidR="00F11FB6" w:rsidRPr="00F11FB6" w:rsidRDefault="00F11FB6" w:rsidP="00F11FB6">
      <w:pPr>
        <w:jc w:val="center"/>
        <w:rPr>
          <w:rFonts w:ascii="Calibri" w:eastAsia="Calibri" w:hAnsi="Calibri" w:cs="Times New Roman"/>
          <w:lang w:eastAsia="en-US"/>
        </w:rPr>
      </w:pPr>
    </w:p>
    <w:p w14:paraId="3C3DD667" w14:textId="77777777" w:rsidR="00F11FB6" w:rsidRPr="00F11FB6" w:rsidRDefault="00F11FB6" w:rsidP="00F11FB6">
      <w:pPr>
        <w:jc w:val="center"/>
        <w:rPr>
          <w:rFonts w:ascii="Calibri" w:eastAsia="Calibri" w:hAnsi="Calibri" w:cs="Times New Roman"/>
          <w:lang w:eastAsia="en-US"/>
        </w:rPr>
      </w:pPr>
    </w:p>
    <w:p w14:paraId="2B5710D9" w14:textId="77777777" w:rsidR="00F11FB6" w:rsidRPr="00F11FB6" w:rsidRDefault="00F11FB6" w:rsidP="00F11FB6">
      <w:pPr>
        <w:jc w:val="center"/>
        <w:rPr>
          <w:rFonts w:ascii="Calibri" w:eastAsia="Calibri" w:hAnsi="Calibri" w:cs="Times New Roman"/>
          <w:lang w:eastAsia="en-US"/>
        </w:rPr>
      </w:pPr>
    </w:p>
    <w:p w14:paraId="462E3018" w14:textId="04E27177" w:rsidR="00F11FB6" w:rsidRDefault="00F11FB6" w:rsidP="00F11FB6">
      <w:pPr>
        <w:jc w:val="center"/>
        <w:rPr>
          <w:rFonts w:ascii="Calibri" w:eastAsia="Calibri" w:hAnsi="Calibri" w:cs="Times New Roman"/>
          <w:lang w:eastAsia="en-US"/>
        </w:rPr>
      </w:pPr>
    </w:p>
    <w:p w14:paraId="797B564C" w14:textId="0BAA8BA3" w:rsidR="00E619CA" w:rsidRDefault="00E619CA" w:rsidP="00F11FB6">
      <w:pPr>
        <w:jc w:val="center"/>
        <w:rPr>
          <w:rFonts w:ascii="Calibri" w:eastAsia="Calibri" w:hAnsi="Calibri" w:cs="Times New Roman"/>
          <w:lang w:eastAsia="en-US"/>
        </w:rPr>
      </w:pPr>
    </w:p>
    <w:p w14:paraId="135B073E" w14:textId="77777777" w:rsidR="00956155" w:rsidRDefault="00956155" w:rsidP="00F11FB6">
      <w:pPr>
        <w:jc w:val="center"/>
        <w:rPr>
          <w:rFonts w:ascii="Calibri" w:eastAsia="Calibri" w:hAnsi="Calibri" w:cs="Times New Roman"/>
          <w:lang w:eastAsia="en-US"/>
        </w:rPr>
      </w:pPr>
    </w:p>
    <w:p w14:paraId="76B5932E" w14:textId="77777777" w:rsidR="00153B75" w:rsidRPr="00F97A2B" w:rsidRDefault="001875D6">
      <w:pPr>
        <w:numPr>
          <w:ilvl w:val="0"/>
          <w:numId w:val="1"/>
        </w:numPr>
        <w:spacing w:after="14" w:line="267" w:lineRule="auto"/>
        <w:ind w:right="335" w:hanging="720"/>
        <w:rPr>
          <w:rFonts w:cstheme="minorHAnsi"/>
        </w:rPr>
      </w:pPr>
      <w:r w:rsidRPr="00F97A2B">
        <w:rPr>
          <w:rFonts w:cstheme="minorHAnsi"/>
          <w:b/>
        </w:rPr>
        <w:t xml:space="preserve">ZAMAWIAJĄCY </w:t>
      </w:r>
    </w:p>
    <w:p w14:paraId="17039067" w14:textId="77777777" w:rsidR="00974F35" w:rsidRPr="00974F35" w:rsidRDefault="00974F35" w:rsidP="00974F35">
      <w:pPr>
        <w:spacing w:after="14" w:line="267" w:lineRule="auto"/>
        <w:ind w:left="720" w:right="335"/>
        <w:rPr>
          <w:rFonts w:cstheme="minorHAnsi"/>
          <w:b/>
          <w:bCs/>
        </w:rPr>
      </w:pPr>
      <w:r w:rsidRPr="00974F35">
        <w:rPr>
          <w:rFonts w:cstheme="minorHAnsi"/>
          <w:b/>
          <w:bCs/>
        </w:rPr>
        <w:t>Gmina  Czyżew</w:t>
      </w:r>
    </w:p>
    <w:p w14:paraId="7EC78B04" w14:textId="77777777" w:rsidR="00974F35" w:rsidRPr="00974F35" w:rsidRDefault="00974F35" w:rsidP="00974F35">
      <w:pPr>
        <w:spacing w:after="14" w:line="267" w:lineRule="auto"/>
        <w:ind w:left="720" w:right="335"/>
        <w:rPr>
          <w:rFonts w:cstheme="minorHAnsi"/>
        </w:rPr>
      </w:pPr>
      <w:r w:rsidRPr="00974F35">
        <w:rPr>
          <w:rFonts w:cstheme="minorHAnsi"/>
        </w:rPr>
        <w:t>ul. Mazowiecka 34</w:t>
      </w:r>
    </w:p>
    <w:p w14:paraId="482D2338" w14:textId="77777777" w:rsidR="00974F35" w:rsidRPr="00974F35" w:rsidRDefault="00974F35" w:rsidP="00974F35">
      <w:pPr>
        <w:spacing w:after="14" w:line="267" w:lineRule="auto"/>
        <w:ind w:left="720" w:right="335"/>
        <w:rPr>
          <w:rFonts w:cstheme="minorHAnsi"/>
        </w:rPr>
      </w:pPr>
      <w:r w:rsidRPr="00974F35">
        <w:rPr>
          <w:rFonts w:cstheme="minorHAnsi"/>
        </w:rPr>
        <w:t>18-220 Czyżew</w:t>
      </w:r>
    </w:p>
    <w:p w14:paraId="06AD0479" w14:textId="77777777" w:rsidR="00974F35" w:rsidRPr="00974F35" w:rsidRDefault="00974F35" w:rsidP="00974F35">
      <w:pPr>
        <w:spacing w:after="14" w:line="267" w:lineRule="auto"/>
        <w:ind w:left="720" w:right="335"/>
        <w:rPr>
          <w:rFonts w:cstheme="minorHAnsi"/>
        </w:rPr>
      </w:pPr>
      <w:r w:rsidRPr="00974F35">
        <w:rPr>
          <w:rFonts w:cstheme="minorHAnsi"/>
        </w:rPr>
        <w:t>REGON: 450670166</w:t>
      </w:r>
    </w:p>
    <w:p w14:paraId="3691435D" w14:textId="77777777" w:rsidR="00974F35" w:rsidRPr="00974F35" w:rsidRDefault="00974F35" w:rsidP="00974F35">
      <w:pPr>
        <w:spacing w:after="14" w:line="267" w:lineRule="auto"/>
        <w:ind w:left="720" w:right="335"/>
        <w:rPr>
          <w:rFonts w:cstheme="minorHAnsi"/>
        </w:rPr>
      </w:pPr>
      <w:r w:rsidRPr="00974F35">
        <w:rPr>
          <w:rFonts w:cstheme="minorHAnsi"/>
        </w:rPr>
        <w:t>NIP: 7221590541</w:t>
      </w:r>
    </w:p>
    <w:p w14:paraId="7DD22378" w14:textId="09F731AF" w:rsidR="00974F35" w:rsidRPr="00974F35" w:rsidRDefault="00974F35" w:rsidP="00974F35">
      <w:pPr>
        <w:spacing w:after="14" w:line="267" w:lineRule="auto"/>
        <w:ind w:left="720" w:right="335"/>
        <w:rPr>
          <w:rFonts w:cstheme="minorHAnsi"/>
        </w:rPr>
      </w:pPr>
      <w:r w:rsidRPr="00974F35">
        <w:rPr>
          <w:rFonts w:cstheme="minorHAnsi"/>
        </w:rPr>
        <w:t>tel. 86 2755036</w:t>
      </w:r>
    </w:p>
    <w:p w14:paraId="01A7A6E3" w14:textId="77777777" w:rsidR="00974F35" w:rsidRPr="00974F35" w:rsidRDefault="00974F35" w:rsidP="00974F35">
      <w:pPr>
        <w:spacing w:after="14" w:line="267" w:lineRule="auto"/>
        <w:ind w:left="720" w:right="335"/>
        <w:rPr>
          <w:rFonts w:cstheme="minorHAnsi"/>
        </w:rPr>
      </w:pPr>
      <w:r w:rsidRPr="00974F35">
        <w:rPr>
          <w:rFonts w:cstheme="minorHAnsi"/>
        </w:rPr>
        <w:t xml:space="preserve">mail: </w:t>
      </w:r>
      <w:r w:rsidRPr="00974F35">
        <w:rPr>
          <w:rStyle w:val="Hipercze"/>
          <w:rFonts w:ascii="Calibri" w:eastAsia="Calibri" w:hAnsi="Calibri" w:cs="Times New Roman"/>
          <w:bCs/>
          <w:color w:val="0563C1"/>
          <w:lang w:eastAsia="x-none"/>
        </w:rPr>
        <w:t>sekretariat@umczyzew.pl</w:t>
      </w:r>
    </w:p>
    <w:p w14:paraId="17BA0259" w14:textId="77777777" w:rsidR="00974F35" w:rsidRPr="00974F35" w:rsidRDefault="00974F35" w:rsidP="00974F35">
      <w:pPr>
        <w:spacing w:after="14" w:line="267" w:lineRule="auto"/>
        <w:ind w:left="720" w:right="335"/>
        <w:rPr>
          <w:rFonts w:cstheme="minorHAnsi"/>
          <w:bCs/>
        </w:rPr>
      </w:pPr>
      <w:r w:rsidRPr="00974F35">
        <w:rPr>
          <w:rStyle w:val="Hipercze"/>
          <w:rFonts w:ascii="Calibri" w:eastAsia="Calibri" w:hAnsi="Calibri" w:cs="Times New Roman"/>
          <w:bCs/>
          <w:color w:val="0563C1"/>
          <w:lang w:eastAsia="x-none"/>
        </w:rPr>
        <w:t>http://www.umczyzew.pl/</w:t>
      </w:r>
    </w:p>
    <w:p w14:paraId="55F8C66E" w14:textId="77777777" w:rsidR="00974F35" w:rsidRPr="00974F35" w:rsidRDefault="00974F35" w:rsidP="00974F35">
      <w:pPr>
        <w:spacing w:after="14" w:line="267" w:lineRule="auto"/>
        <w:ind w:left="720" w:right="335"/>
        <w:rPr>
          <w:rFonts w:cstheme="minorHAnsi"/>
        </w:rPr>
      </w:pPr>
      <w:r w:rsidRPr="00974F35">
        <w:rPr>
          <w:rFonts w:cstheme="minorHAnsi"/>
        </w:rPr>
        <w:t xml:space="preserve">Godziny pracy: </w:t>
      </w:r>
    </w:p>
    <w:p w14:paraId="43E154D9" w14:textId="77777777" w:rsidR="00974F35" w:rsidRPr="00974F35" w:rsidRDefault="00974F35" w:rsidP="00974F35">
      <w:pPr>
        <w:spacing w:after="14" w:line="267" w:lineRule="auto"/>
        <w:ind w:left="720" w:right="335"/>
        <w:rPr>
          <w:rFonts w:cstheme="minorHAnsi"/>
        </w:rPr>
      </w:pPr>
      <w:r w:rsidRPr="00974F35">
        <w:rPr>
          <w:rFonts w:cstheme="minorHAnsi"/>
        </w:rPr>
        <w:t>Poniedziałek 08:00-16:00</w:t>
      </w:r>
    </w:p>
    <w:p w14:paraId="4526461D" w14:textId="0748ABE5" w:rsidR="0035613E" w:rsidRPr="00974F35" w:rsidRDefault="00974F35" w:rsidP="00974F35">
      <w:pPr>
        <w:spacing w:after="14" w:line="267" w:lineRule="auto"/>
        <w:ind w:left="720" w:right="335"/>
        <w:rPr>
          <w:rStyle w:val="Hipercze"/>
          <w:rFonts w:cstheme="minorHAnsi"/>
          <w:color w:val="70AD47" w:themeColor="accent6"/>
        </w:rPr>
      </w:pPr>
      <w:r w:rsidRPr="00974F35">
        <w:rPr>
          <w:rFonts w:cstheme="minorHAnsi"/>
        </w:rPr>
        <w:t>Wtorek - Piątek 07:30-15:30</w:t>
      </w:r>
    </w:p>
    <w:p w14:paraId="38D0299A" w14:textId="77777777" w:rsidR="00A043B2" w:rsidRPr="0035613E" w:rsidRDefault="00A043B2" w:rsidP="00BB3039">
      <w:pPr>
        <w:spacing w:after="14" w:line="267" w:lineRule="auto"/>
        <w:ind w:left="720" w:right="335"/>
        <w:rPr>
          <w:rFonts w:cstheme="minorHAnsi"/>
        </w:rPr>
      </w:pPr>
    </w:p>
    <w:p w14:paraId="0A55A454" w14:textId="77777777" w:rsidR="00153B75" w:rsidRPr="00F97A2B" w:rsidRDefault="001875D6" w:rsidP="007A4EE5">
      <w:pPr>
        <w:numPr>
          <w:ilvl w:val="0"/>
          <w:numId w:val="1"/>
        </w:numPr>
        <w:spacing w:after="14" w:line="267" w:lineRule="auto"/>
        <w:ind w:right="335" w:hanging="720"/>
        <w:jc w:val="both"/>
        <w:rPr>
          <w:rFonts w:cstheme="minorHAnsi"/>
        </w:rPr>
      </w:pPr>
      <w:r w:rsidRPr="00F97A2B">
        <w:rPr>
          <w:rFonts w:cstheme="minorHAnsi"/>
          <w:b/>
        </w:rPr>
        <w:t xml:space="preserve">STRONA INTERNETOWA PROWADZONEGO POSTĘPOWANIA </w:t>
      </w:r>
    </w:p>
    <w:p w14:paraId="128DD680" w14:textId="7A827386" w:rsidR="00153B75" w:rsidRPr="00F97A2B" w:rsidRDefault="001875D6" w:rsidP="00137893">
      <w:pPr>
        <w:numPr>
          <w:ilvl w:val="1"/>
          <w:numId w:val="1"/>
        </w:numPr>
        <w:spacing w:after="1" w:line="277" w:lineRule="auto"/>
        <w:ind w:hanging="852"/>
        <w:jc w:val="both"/>
        <w:rPr>
          <w:rFonts w:cstheme="minorHAnsi"/>
        </w:rPr>
      </w:pPr>
      <w:r w:rsidRPr="00F97A2B">
        <w:rPr>
          <w:rFonts w:cstheme="minorHAnsi"/>
        </w:rPr>
        <w:t xml:space="preserve">Postępowanie o udzielenie zamówienia prowadzone będzie przy użyciu </w:t>
      </w:r>
      <w:r w:rsidR="00F97A2B" w:rsidRPr="00F97A2B">
        <w:rPr>
          <w:rFonts w:cstheme="minorHAnsi"/>
        </w:rPr>
        <w:t>strony internetowej</w:t>
      </w:r>
      <w:r w:rsidR="00F97A2B" w:rsidRPr="00C3534E">
        <w:rPr>
          <w:rFonts w:cstheme="minorHAnsi"/>
        </w:rPr>
        <w:t>:</w:t>
      </w:r>
      <w:r w:rsidR="008740F5" w:rsidRPr="00C3534E">
        <w:rPr>
          <w:rFonts w:cstheme="minorHAnsi"/>
        </w:rPr>
        <w:t xml:space="preserve"> </w:t>
      </w:r>
      <w:r w:rsidR="00CA7720">
        <w:rPr>
          <w:rFonts w:ascii="Open Sans" w:hAnsi="Open Sans" w:cs="Open Sans"/>
          <w:color w:val="666666"/>
          <w:sz w:val="19"/>
          <w:szCs w:val="19"/>
          <w:shd w:val="clear" w:color="auto" w:fill="FFFFFF"/>
        </w:rPr>
        <w:t> </w:t>
      </w:r>
      <w:hyperlink r:id="rId8" w:history="1">
        <w:r w:rsidR="00CA7720">
          <w:rPr>
            <w:rStyle w:val="Hipercze"/>
            <w:rFonts w:ascii="Open Sans" w:hAnsi="Open Sans" w:cs="Open Sans"/>
            <w:color w:val="337AB7"/>
            <w:sz w:val="19"/>
            <w:szCs w:val="19"/>
            <w:shd w:val="clear" w:color="auto" w:fill="FFFFFF"/>
          </w:rPr>
          <w:t>https://platformazakupowa.pl/transakcja/953392</w:t>
        </w:r>
      </w:hyperlink>
      <w:r w:rsidR="0026651B">
        <w:rPr>
          <w:rFonts w:cstheme="minorHAnsi"/>
        </w:rPr>
        <w:t xml:space="preserve"> </w:t>
      </w:r>
      <w:r w:rsidRPr="00C3534E">
        <w:rPr>
          <w:rFonts w:cstheme="minorHAnsi"/>
        </w:rPr>
        <w:t>Ilekroć</w:t>
      </w:r>
      <w:r w:rsidRPr="00F97A2B">
        <w:rPr>
          <w:rFonts w:cstheme="minorHAnsi"/>
        </w:rPr>
        <w:t xml:space="preserve"> w Specyfikacji Warunków Zamówienia</w:t>
      </w:r>
      <w:r w:rsidR="002A5551">
        <w:rPr>
          <w:rFonts w:cstheme="minorHAnsi"/>
        </w:rPr>
        <w:t>, zwanej dalej „SWZ”</w:t>
      </w:r>
      <w:r w:rsidRPr="00F97A2B">
        <w:rPr>
          <w:rFonts w:cstheme="minorHAnsi"/>
        </w:rPr>
        <w:t xml:space="preserve"> lub w przepisach o zamówieniach publicznych mowa jest o stronie internetowej prowadzonego postępowania należy przez to rozumieć </w:t>
      </w:r>
      <w:r w:rsidR="00F97A2B" w:rsidRPr="00F97A2B">
        <w:rPr>
          <w:rFonts w:cstheme="minorHAnsi"/>
        </w:rPr>
        <w:t>wyżej wskazaną stronę</w:t>
      </w:r>
      <w:r w:rsidRPr="00F97A2B">
        <w:rPr>
          <w:rFonts w:cstheme="minorHAnsi"/>
        </w:rPr>
        <w:t xml:space="preserve">. </w:t>
      </w:r>
    </w:p>
    <w:p w14:paraId="666AB7E0" w14:textId="51FF30FD" w:rsidR="00153B75" w:rsidRPr="00F97A2B" w:rsidRDefault="001875D6" w:rsidP="00137893">
      <w:pPr>
        <w:numPr>
          <w:ilvl w:val="1"/>
          <w:numId w:val="1"/>
        </w:numPr>
        <w:ind w:hanging="852"/>
        <w:jc w:val="both"/>
        <w:rPr>
          <w:rFonts w:cstheme="minorHAnsi"/>
        </w:rPr>
      </w:pPr>
      <w:r w:rsidRPr="00F97A2B">
        <w:rPr>
          <w:rFonts w:cstheme="minorHAnsi"/>
        </w:rPr>
        <w:t>Zmiany i wyjaśnienia treści SWZ oraz inne dokumenty zamówienia bezpośrednio związane z postępowaniem o udzielenie zamówienia dostępne będą na stronie</w:t>
      </w:r>
      <w:r w:rsidR="00F97A2B" w:rsidRPr="00F97A2B">
        <w:rPr>
          <w:rFonts w:cstheme="minorHAnsi"/>
        </w:rPr>
        <w:t xml:space="preserve"> wskazanej w pkt 2.1.</w:t>
      </w:r>
    </w:p>
    <w:p w14:paraId="271D023D" w14:textId="77777777" w:rsidR="00153B75" w:rsidRDefault="001875D6" w:rsidP="00137893">
      <w:pPr>
        <w:spacing w:after="30"/>
        <w:ind w:left="708"/>
        <w:jc w:val="both"/>
      </w:pPr>
      <w:r>
        <w:rPr>
          <w:i/>
          <w:color w:val="2F5496"/>
        </w:rPr>
        <w:t xml:space="preserve"> </w:t>
      </w:r>
    </w:p>
    <w:p w14:paraId="1EEBAD49" w14:textId="77777777" w:rsidR="00153B75" w:rsidRPr="00F97A2B" w:rsidRDefault="001875D6" w:rsidP="00137893">
      <w:pPr>
        <w:numPr>
          <w:ilvl w:val="0"/>
          <w:numId w:val="1"/>
        </w:numPr>
        <w:spacing w:after="14" w:line="267" w:lineRule="auto"/>
        <w:ind w:hanging="720"/>
        <w:jc w:val="both"/>
        <w:rPr>
          <w:rFonts w:cstheme="minorHAnsi"/>
        </w:rPr>
      </w:pPr>
      <w:r w:rsidRPr="00F97A2B">
        <w:rPr>
          <w:rFonts w:cstheme="minorHAnsi"/>
          <w:b/>
        </w:rPr>
        <w:t xml:space="preserve">OZNACZENIE POSTĘPOWANIA </w:t>
      </w:r>
    </w:p>
    <w:p w14:paraId="526ADE82" w14:textId="7433B64C" w:rsidR="00153B75" w:rsidRPr="00082310" w:rsidRDefault="001875D6" w:rsidP="00137893">
      <w:pPr>
        <w:ind w:left="718"/>
        <w:jc w:val="both"/>
        <w:rPr>
          <w:rFonts w:cstheme="minorHAnsi"/>
          <w:color w:val="70AD47" w:themeColor="accent6"/>
        </w:rPr>
      </w:pPr>
      <w:r w:rsidRPr="00F97A2B">
        <w:rPr>
          <w:rFonts w:cstheme="minorHAnsi"/>
        </w:rPr>
        <w:t>Postępowanie, którego dotyczy niniejszy dokument oznaczone jest znakiem</w:t>
      </w:r>
      <w:r w:rsidR="00F97A2B">
        <w:rPr>
          <w:rFonts w:cstheme="minorHAnsi"/>
        </w:rPr>
        <w:t xml:space="preserve"> </w:t>
      </w:r>
      <w:r w:rsidRPr="00F97A2B">
        <w:rPr>
          <w:rFonts w:cstheme="minorHAnsi"/>
        </w:rPr>
        <w:t>(numerem referencyjnym</w:t>
      </w:r>
      <w:r w:rsidRPr="00387413">
        <w:rPr>
          <w:rFonts w:cstheme="minorHAnsi"/>
        </w:rPr>
        <w:t xml:space="preserve">): </w:t>
      </w:r>
      <w:r w:rsidR="00E963EB" w:rsidRPr="00387413">
        <w:rPr>
          <w:rFonts w:cstheme="minorHAnsi"/>
          <w:b/>
          <w:bCs/>
        </w:rPr>
        <w:t>RG.271</w:t>
      </w:r>
      <w:r w:rsidR="000F7220">
        <w:rPr>
          <w:rFonts w:cstheme="minorHAnsi"/>
          <w:b/>
          <w:bCs/>
        </w:rPr>
        <w:t>.9.</w:t>
      </w:r>
      <w:r w:rsidR="007A4EE5">
        <w:rPr>
          <w:rFonts w:cstheme="minorHAnsi"/>
          <w:b/>
          <w:bCs/>
        </w:rPr>
        <w:t>2024</w:t>
      </w:r>
    </w:p>
    <w:p w14:paraId="68E7069A" w14:textId="77777777" w:rsidR="00153B75" w:rsidRPr="00F97A2B" w:rsidRDefault="001875D6" w:rsidP="00137893">
      <w:pPr>
        <w:ind w:left="718"/>
        <w:jc w:val="both"/>
        <w:rPr>
          <w:rFonts w:cstheme="minorHAnsi"/>
        </w:rPr>
      </w:pPr>
      <w:r w:rsidRPr="00F97A2B">
        <w:rPr>
          <w:rFonts w:cstheme="minorHAnsi"/>
        </w:rPr>
        <w:t xml:space="preserve">Wykonawcy powinni we wszelkich kontaktach z Zamawiającym powoływać się  na wyżej podane oznaczenie. </w:t>
      </w:r>
    </w:p>
    <w:p w14:paraId="01F538F0" w14:textId="77777777" w:rsidR="00153B75" w:rsidRDefault="001875D6" w:rsidP="00137893">
      <w:pPr>
        <w:spacing w:after="29"/>
        <w:ind w:left="708"/>
        <w:jc w:val="both"/>
      </w:pPr>
      <w:r>
        <w:t xml:space="preserve"> </w:t>
      </w:r>
    </w:p>
    <w:p w14:paraId="3795ED62" w14:textId="77777777" w:rsidR="00153B75" w:rsidRPr="00EE37FF" w:rsidRDefault="001875D6" w:rsidP="00137893">
      <w:pPr>
        <w:numPr>
          <w:ilvl w:val="0"/>
          <w:numId w:val="1"/>
        </w:numPr>
        <w:spacing w:after="14" w:line="267" w:lineRule="auto"/>
        <w:ind w:hanging="720"/>
        <w:jc w:val="both"/>
        <w:rPr>
          <w:rFonts w:cstheme="minorHAnsi"/>
        </w:rPr>
      </w:pPr>
      <w:r w:rsidRPr="00EE37FF">
        <w:rPr>
          <w:rFonts w:cstheme="minorHAnsi"/>
          <w:b/>
        </w:rPr>
        <w:t xml:space="preserve">TRYB UDZIELENIA ZAMÓWIENIA </w:t>
      </w:r>
    </w:p>
    <w:p w14:paraId="0B73FC9E" w14:textId="77777777" w:rsidR="00784880" w:rsidRDefault="001875D6" w:rsidP="00137893">
      <w:pPr>
        <w:numPr>
          <w:ilvl w:val="1"/>
          <w:numId w:val="1"/>
        </w:numPr>
        <w:ind w:hanging="852"/>
        <w:jc w:val="both"/>
        <w:rPr>
          <w:rFonts w:cstheme="minorHAnsi"/>
        </w:rPr>
      </w:pPr>
      <w:r w:rsidRPr="00EE37FF">
        <w:rPr>
          <w:rFonts w:cstheme="minorHAnsi"/>
        </w:rPr>
        <w:t>Postępowanie o udzielenie zamówienia prowadzone jest w trybie podstawowym przewidzianym w art. 275</w:t>
      </w:r>
      <w:r w:rsidR="00F97A2B" w:rsidRPr="00EE37FF">
        <w:rPr>
          <w:rFonts w:cstheme="minorHAnsi"/>
        </w:rPr>
        <w:t xml:space="preserve"> pkt </w:t>
      </w:r>
      <w:r w:rsidR="000002A4">
        <w:rPr>
          <w:rFonts w:cstheme="minorHAnsi"/>
        </w:rPr>
        <w:t>2</w:t>
      </w:r>
      <w:r w:rsidRPr="00EE37FF">
        <w:rPr>
          <w:rFonts w:cstheme="minorHAnsi"/>
        </w:rPr>
        <w:t xml:space="preserve"> ustawy Prawo zamówień publicznych</w:t>
      </w:r>
      <w:r w:rsidRPr="00EE37FF">
        <w:rPr>
          <w:rFonts w:cstheme="minorHAnsi"/>
          <w:vertAlign w:val="superscript"/>
        </w:rPr>
        <w:footnoteReference w:id="1"/>
      </w:r>
      <w:r w:rsidRPr="00EE37FF">
        <w:rPr>
          <w:rFonts w:cstheme="minorHAnsi"/>
        </w:rPr>
        <w:t xml:space="preserve"> zwanej dalej „ustawą”.</w:t>
      </w:r>
      <w:r w:rsidR="00784880" w:rsidRPr="00784880">
        <w:rPr>
          <w:rFonts w:cstheme="minorHAnsi"/>
        </w:rPr>
        <w:t xml:space="preserve"> </w:t>
      </w:r>
    </w:p>
    <w:p w14:paraId="0DC0AA2A" w14:textId="78526184" w:rsidR="00153B75" w:rsidRDefault="00784880" w:rsidP="00137893">
      <w:pPr>
        <w:numPr>
          <w:ilvl w:val="1"/>
          <w:numId w:val="1"/>
        </w:numPr>
        <w:ind w:hanging="852"/>
        <w:jc w:val="both"/>
        <w:rPr>
          <w:rFonts w:cstheme="minorHAnsi"/>
        </w:rPr>
      </w:pPr>
      <w:r w:rsidRPr="007B361A">
        <w:rPr>
          <w:rFonts w:cstheme="minorHAnsi"/>
        </w:rPr>
        <w:lastRenderedPageBreak/>
        <w:t xml:space="preserve">Zamawiający przewiduje możliwość prowadzenia negocjacji w celu ulepszenia treści ofert w ramach kryteriów oceny ofert. Zamawiający zastrzega, że do ewentualnych negocjacji zaprosi nie więcej niż 3 wykonawców, których oferty uzyskały najwyższą ilość punktów w kryterium „Cena” </w:t>
      </w:r>
      <w:r w:rsidRPr="00DD2F36">
        <w:rPr>
          <w:rFonts w:cstheme="minorHAnsi"/>
        </w:rPr>
        <w:t>(</w:t>
      </w:r>
      <w:r w:rsidRPr="00784880">
        <w:rPr>
          <w:rFonts w:cstheme="minorHAnsi"/>
        </w:rPr>
        <w:t>pkt 21.1.1</w:t>
      </w:r>
      <w:r w:rsidRPr="00DD2F36">
        <w:rPr>
          <w:rFonts w:cstheme="minorHAnsi"/>
        </w:rPr>
        <w:t xml:space="preserve"> niniejszej SWZ).</w:t>
      </w:r>
    </w:p>
    <w:p w14:paraId="13E0D9D7" w14:textId="77777777" w:rsidR="00360846" w:rsidRPr="00360846" w:rsidRDefault="00360846" w:rsidP="007A4EE5">
      <w:pPr>
        <w:numPr>
          <w:ilvl w:val="0"/>
          <w:numId w:val="1"/>
        </w:numPr>
        <w:ind w:left="0" w:right="337"/>
        <w:jc w:val="both"/>
        <w:rPr>
          <w:rFonts w:cstheme="minorHAnsi"/>
          <w:b/>
        </w:rPr>
      </w:pPr>
      <w:r w:rsidRPr="00360846">
        <w:rPr>
          <w:rFonts w:cstheme="minorHAnsi"/>
          <w:b/>
        </w:rPr>
        <w:t xml:space="preserve">ŹRÓDŁA FINANSOWANIA </w:t>
      </w:r>
    </w:p>
    <w:p w14:paraId="2745620F" w14:textId="77777777" w:rsidR="00B64E7E" w:rsidRDefault="00835F59" w:rsidP="007A4EE5">
      <w:pPr>
        <w:ind w:left="718" w:right="337"/>
        <w:jc w:val="both"/>
        <w:rPr>
          <w:rFonts w:cstheme="minorHAnsi"/>
          <w:bCs/>
        </w:rPr>
      </w:pPr>
      <w:r w:rsidRPr="00835F59">
        <w:rPr>
          <w:rFonts w:cstheme="minorHAnsi"/>
          <w:bCs/>
        </w:rPr>
        <w:t>Zamówienie jest współfinansowane z</w:t>
      </w:r>
      <w:r w:rsidR="00B64E7E">
        <w:rPr>
          <w:rFonts w:cstheme="minorHAnsi"/>
          <w:bCs/>
        </w:rPr>
        <w:t>:</w:t>
      </w:r>
    </w:p>
    <w:p w14:paraId="6808DC28" w14:textId="52CC40BB" w:rsidR="009E522A" w:rsidRPr="00191DB9" w:rsidRDefault="00B64E7E" w:rsidP="00D573F9">
      <w:pPr>
        <w:ind w:right="337"/>
        <w:jc w:val="both"/>
        <w:rPr>
          <w:rFonts w:cstheme="minorHAnsi"/>
          <w:b/>
          <w:u w:val="single"/>
        </w:rPr>
      </w:pPr>
      <w:r w:rsidRPr="00191DB9">
        <w:rPr>
          <w:rFonts w:cstheme="minorHAnsi"/>
          <w:b/>
          <w:u w:val="single"/>
        </w:rPr>
        <w:t>Rządowego Funduszu Polski Ład: Program Inwestycji Strategicznych</w:t>
      </w:r>
      <w:r w:rsidR="00665C06" w:rsidRPr="00191DB9">
        <w:rPr>
          <w:rFonts w:cstheme="minorHAnsi"/>
          <w:b/>
          <w:u w:val="single"/>
        </w:rPr>
        <w:t xml:space="preserve"> – Edycja 8</w:t>
      </w:r>
      <w:r w:rsidR="00191DB9" w:rsidRPr="00191DB9">
        <w:rPr>
          <w:rFonts w:cstheme="minorHAnsi"/>
          <w:b/>
          <w:u w:val="single"/>
        </w:rPr>
        <w:t xml:space="preserve">. </w:t>
      </w:r>
    </w:p>
    <w:p w14:paraId="5BAC5313" w14:textId="7F69B0E4" w:rsidR="00B64E7E" w:rsidRDefault="00D60AB0" w:rsidP="00191DB9">
      <w:pPr>
        <w:jc w:val="both"/>
        <w:rPr>
          <w:rFonts w:cstheme="minorHAnsi"/>
          <w:b/>
          <w:u w:val="single"/>
        </w:rPr>
      </w:pPr>
      <w:r w:rsidRPr="00191DB9">
        <w:rPr>
          <w:rFonts w:cstheme="minorHAnsi"/>
          <w:bCs/>
        </w:rPr>
        <w:t>Zamawiający zastrzega możliwość unieważnienia postępowania w przypadku nieuzyskania przez Zamawiającego Promesy Inwestycyjnej w Banku Gospodarstwa Krajowego.</w:t>
      </w:r>
      <w:r w:rsidR="00956155" w:rsidRPr="00191DB9">
        <w:rPr>
          <w:rFonts w:cstheme="minorHAnsi"/>
          <w:bCs/>
        </w:rPr>
        <w:t xml:space="preserve"> </w:t>
      </w:r>
      <w:r w:rsidR="00B813A5" w:rsidRPr="00956155">
        <w:rPr>
          <w:rFonts w:cstheme="minorHAnsi"/>
          <w:bCs/>
        </w:rPr>
        <w:t>Zgodnie z art. 310 ustawy Pzp, Zamawiający może unieważnić postępowanie o udzielenie zamówienia, jeżeli środki publiczne, które Zamawiający zamierzał przeznaczyć na sfinansowanie całości lub części zamówienia, nie zostały mu przyznane.</w:t>
      </w:r>
    </w:p>
    <w:p w14:paraId="5975B692" w14:textId="77777777" w:rsidR="00191DB9" w:rsidRPr="00191DB9" w:rsidRDefault="00191DB9" w:rsidP="00191DB9">
      <w:pPr>
        <w:jc w:val="both"/>
        <w:rPr>
          <w:rFonts w:cstheme="minorHAnsi"/>
          <w:b/>
          <w:u w:val="single"/>
        </w:rPr>
      </w:pPr>
    </w:p>
    <w:p w14:paraId="504F4177" w14:textId="77777777" w:rsidR="00153B75" w:rsidRPr="00B07260" w:rsidRDefault="001875D6" w:rsidP="00137893">
      <w:pPr>
        <w:numPr>
          <w:ilvl w:val="0"/>
          <w:numId w:val="1"/>
        </w:numPr>
        <w:spacing w:after="14" w:line="267" w:lineRule="auto"/>
        <w:ind w:hanging="720"/>
        <w:jc w:val="both"/>
        <w:rPr>
          <w:rFonts w:cstheme="minorHAnsi"/>
        </w:rPr>
      </w:pPr>
      <w:r w:rsidRPr="00B07260">
        <w:rPr>
          <w:rFonts w:cstheme="minorHAnsi"/>
          <w:b/>
        </w:rPr>
        <w:t xml:space="preserve">PRZEDMIOT ZAMÓWIENIA </w:t>
      </w:r>
    </w:p>
    <w:p w14:paraId="5972EA5E" w14:textId="4831B800" w:rsidR="00035155" w:rsidRDefault="00035155" w:rsidP="00137893">
      <w:pPr>
        <w:pStyle w:val="Akapitzlist"/>
        <w:numPr>
          <w:ilvl w:val="1"/>
          <w:numId w:val="21"/>
        </w:numPr>
        <w:jc w:val="both"/>
        <w:rPr>
          <w:rFonts w:cstheme="minorHAnsi"/>
        </w:rPr>
      </w:pPr>
      <w:r>
        <w:rPr>
          <w:rFonts w:cstheme="minorHAnsi"/>
        </w:rPr>
        <w:t>Inwestycja pn. „</w:t>
      </w:r>
      <w:r w:rsidR="00784880">
        <w:rPr>
          <w:rFonts w:cstheme="minorHAnsi"/>
        </w:rPr>
        <w:t>Przebudowa dróg i parkingów w Gminie Czyżew</w:t>
      </w:r>
      <w:r>
        <w:rPr>
          <w:rFonts w:cstheme="minorHAnsi"/>
        </w:rPr>
        <w:t xml:space="preserve">” </w:t>
      </w:r>
      <w:r w:rsidR="00784880">
        <w:rPr>
          <w:rFonts w:cstheme="minorHAnsi"/>
        </w:rPr>
        <w:t>obejmuje:</w:t>
      </w:r>
    </w:p>
    <w:p w14:paraId="3C2CDA91" w14:textId="43373C04" w:rsidR="00784880" w:rsidRPr="001502A3" w:rsidRDefault="00784880" w:rsidP="00784880">
      <w:pPr>
        <w:pStyle w:val="Akapitzlist"/>
        <w:ind w:left="709" w:hanging="425"/>
        <w:jc w:val="both"/>
        <w:rPr>
          <w:rFonts w:cstheme="minorHAnsi"/>
          <w:bCs/>
        </w:rPr>
      </w:pPr>
      <w:r>
        <w:rPr>
          <w:rFonts w:cstheme="minorHAnsi"/>
          <w:b/>
          <w:bCs/>
        </w:rPr>
        <w:t>Zadanie</w:t>
      </w:r>
      <w:r w:rsidR="00035155" w:rsidRPr="00035155">
        <w:rPr>
          <w:rFonts w:cstheme="minorHAnsi"/>
          <w:b/>
          <w:bCs/>
        </w:rPr>
        <w:t xml:space="preserve"> I</w:t>
      </w:r>
      <w:r w:rsidR="00035155">
        <w:rPr>
          <w:rFonts w:cstheme="minorHAnsi"/>
        </w:rPr>
        <w:t xml:space="preserve"> </w:t>
      </w:r>
      <w:r>
        <w:rPr>
          <w:rFonts w:cstheme="minorHAnsi"/>
        </w:rPr>
        <w:t xml:space="preserve">– </w:t>
      </w:r>
      <w:r w:rsidR="008144C4" w:rsidRPr="001502A3">
        <w:rPr>
          <w:rFonts w:cstheme="minorHAnsi"/>
          <w:bCs/>
        </w:rPr>
        <w:t>Rewitalizacja ul. Duży Rynek wraz z przebudową ul. Cmentarnej w Czyżewie.</w:t>
      </w:r>
      <w:r w:rsidR="00035155" w:rsidRPr="001502A3">
        <w:rPr>
          <w:rFonts w:cstheme="minorHAnsi"/>
          <w:bCs/>
        </w:rPr>
        <w:t xml:space="preserve"> </w:t>
      </w:r>
    </w:p>
    <w:p w14:paraId="1739B103" w14:textId="77777777" w:rsidR="00784880" w:rsidRPr="004F3C8C" w:rsidRDefault="00784880" w:rsidP="00784880">
      <w:pPr>
        <w:pStyle w:val="Akapitzlist"/>
        <w:ind w:left="709" w:hanging="425"/>
        <w:jc w:val="both"/>
        <w:rPr>
          <w:rFonts w:cstheme="minorHAnsi"/>
        </w:rPr>
      </w:pPr>
    </w:p>
    <w:p w14:paraId="42F0FA73" w14:textId="0A8B77C3" w:rsidR="000C660B" w:rsidRPr="004F3C8C" w:rsidRDefault="008144C4" w:rsidP="001502A3">
      <w:pPr>
        <w:pStyle w:val="Akapitzlist"/>
        <w:ind w:left="709"/>
        <w:jc w:val="both"/>
        <w:rPr>
          <w:rFonts w:cstheme="minorHAnsi"/>
        </w:rPr>
      </w:pPr>
      <w:r w:rsidRPr="004F3C8C">
        <w:rPr>
          <w:rFonts w:cstheme="minorHAnsi"/>
        </w:rPr>
        <w:t>Rewitalizacja ul. Duży Rynek to kont</w:t>
      </w:r>
      <w:r w:rsidR="00894A98" w:rsidRPr="004F3C8C">
        <w:rPr>
          <w:rFonts w:cstheme="minorHAnsi"/>
        </w:rPr>
        <w:t>ynuacja zadania wykonanego w poprzednich latach (</w:t>
      </w:r>
      <w:r w:rsidR="004F3C8C" w:rsidRPr="004F3C8C">
        <w:rPr>
          <w:rFonts w:cstheme="minorHAnsi"/>
        </w:rPr>
        <w:t>Z</w:t>
      </w:r>
      <w:r w:rsidR="00894A98" w:rsidRPr="004F3C8C">
        <w:rPr>
          <w:rFonts w:cstheme="minorHAnsi"/>
        </w:rPr>
        <w:t xml:space="preserve">agospodarowanie Centrum Czyżewa) zaś </w:t>
      </w:r>
      <w:r w:rsidR="004F3C8C" w:rsidRPr="004F3C8C">
        <w:rPr>
          <w:rFonts w:cstheme="minorHAnsi"/>
        </w:rPr>
        <w:t xml:space="preserve">przebudowa ul. Cmentarnej została już zgłoszona do Starostwa Powiatowego </w:t>
      </w:r>
    </w:p>
    <w:p w14:paraId="78EE5638" w14:textId="77777777" w:rsidR="006A31F3" w:rsidRDefault="006A31F3" w:rsidP="00784880">
      <w:pPr>
        <w:pStyle w:val="Akapitzlist"/>
        <w:ind w:left="709" w:hanging="425"/>
        <w:jc w:val="both"/>
        <w:rPr>
          <w:rFonts w:cstheme="minorHAnsi"/>
          <w:b/>
          <w:bCs/>
        </w:rPr>
      </w:pPr>
    </w:p>
    <w:p w14:paraId="32F6D43E" w14:textId="35876E74" w:rsidR="006A31F3" w:rsidRPr="004F3C8C" w:rsidRDefault="006A31F3" w:rsidP="00784880">
      <w:pPr>
        <w:pStyle w:val="Akapitzlist"/>
        <w:ind w:left="709" w:hanging="425"/>
        <w:jc w:val="both"/>
        <w:rPr>
          <w:rFonts w:cstheme="minorHAnsi"/>
        </w:rPr>
      </w:pPr>
      <w:r>
        <w:rPr>
          <w:rFonts w:cstheme="minorHAnsi"/>
          <w:b/>
          <w:bCs/>
        </w:rPr>
        <w:t xml:space="preserve">Zadanie II – </w:t>
      </w:r>
      <w:r w:rsidR="00B81440" w:rsidRPr="00B81440">
        <w:t>Rozbiórka istniejącego i budowa nowego mostu przez rzekę Brok w miejscowości Krzeczkowo Mianowskie w ciągu drogi wraz z niezbędnymi dojazdami</w:t>
      </w:r>
      <w:r w:rsidR="0063792E">
        <w:t xml:space="preserve">. </w:t>
      </w:r>
      <w:r w:rsidR="0063792E" w:rsidRPr="004F3C8C">
        <w:rPr>
          <w:rFonts w:cstheme="minorHAnsi"/>
        </w:rPr>
        <w:t xml:space="preserve">Zakres ten będzie objęty decyzją pozwolenie na budowę. W chwili obecnej Zamawiający złożył wniosek o wydanie decyzji pozwolenia </w:t>
      </w:r>
      <w:r w:rsidR="00894A98" w:rsidRPr="004F3C8C">
        <w:rPr>
          <w:rFonts w:cstheme="minorHAnsi"/>
        </w:rPr>
        <w:t>wodno-prawnego</w:t>
      </w:r>
      <w:r w:rsidR="0063792E" w:rsidRPr="004F3C8C">
        <w:rPr>
          <w:rFonts w:cstheme="minorHAnsi"/>
        </w:rPr>
        <w:t>.</w:t>
      </w:r>
    </w:p>
    <w:p w14:paraId="4F123DE8" w14:textId="77777777" w:rsidR="006A31F3" w:rsidRDefault="006A31F3" w:rsidP="00784880">
      <w:pPr>
        <w:pStyle w:val="Akapitzlist"/>
        <w:ind w:left="709" w:hanging="425"/>
        <w:jc w:val="both"/>
        <w:rPr>
          <w:rFonts w:cstheme="minorHAnsi"/>
          <w:b/>
          <w:bCs/>
        </w:rPr>
      </w:pPr>
    </w:p>
    <w:p w14:paraId="0FE37AD2" w14:textId="702EE1A3" w:rsidR="006A31F3" w:rsidRDefault="006A31F3" w:rsidP="00784880">
      <w:pPr>
        <w:pStyle w:val="Akapitzlist"/>
        <w:ind w:left="709" w:hanging="425"/>
        <w:jc w:val="both"/>
        <w:rPr>
          <w:rFonts w:cstheme="minorHAnsi"/>
          <w:b/>
          <w:bCs/>
        </w:rPr>
      </w:pPr>
      <w:r>
        <w:rPr>
          <w:rFonts w:cstheme="minorHAnsi"/>
          <w:b/>
          <w:bCs/>
        </w:rPr>
        <w:t xml:space="preserve">Zadanie III – </w:t>
      </w:r>
      <w:r w:rsidR="001502A3" w:rsidRPr="001502A3">
        <w:rPr>
          <w:rFonts w:cstheme="minorHAnsi"/>
        </w:rPr>
        <w:t>P</w:t>
      </w:r>
      <w:r w:rsidRPr="001502A3">
        <w:rPr>
          <w:rFonts w:cstheme="minorHAnsi"/>
        </w:rPr>
        <w:t>rzebudowa drogi</w:t>
      </w:r>
      <w:r w:rsidR="00A520AD">
        <w:rPr>
          <w:rFonts w:cstheme="minorHAnsi"/>
        </w:rPr>
        <w:t xml:space="preserve"> w miejscowości</w:t>
      </w:r>
      <w:r w:rsidRPr="001502A3">
        <w:rPr>
          <w:rFonts w:cstheme="minorHAnsi"/>
        </w:rPr>
        <w:t xml:space="preserve"> Brulino Koski w formule zaprojektuj i wybuduj</w:t>
      </w:r>
    </w:p>
    <w:p w14:paraId="517B53F2" w14:textId="51F36E5F" w:rsidR="0063792E" w:rsidRDefault="0063792E" w:rsidP="0063792E">
      <w:pPr>
        <w:pStyle w:val="Akapitzlist"/>
        <w:ind w:left="709" w:hanging="425"/>
        <w:jc w:val="both"/>
        <w:rPr>
          <w:rFonts w:cstheme="minorHAnsi"/>
          <w:b/>
          <w:bCs/>
        </w:rPr>
      </w:pPr>
      <w:r>
        <w:rPr>
          <w:rFonts w:cstheme="minorHAnsi"/>
          <w:b/>
          <w:bCs/>
        </w:rPr>
        <w:t xml:space="preserve">Zadanie IV – </w:t>
      </w:r>
      <w:r w:rsidR="001502A3" w:rsidRPr="001502A3">
        <w:rPr>
          <w:rFonts w:cstheme="minorHAnsi"/>
        </w:rPr>
        <w:t>B</w:t>
      </w:r>
      <w:r w:rsidR="008144C4" w:rsidRPr="001502A3">
        <w:rPr>
          <w:rFonts w:cstheme="minorHAnsi"/>
        </w:rPr>
        <w:t>udowa parkingu przy ul. Polnej 4 w Czyżewie</w:t>
      </w:r>
      <w:r w:rsidRPr="001502A3">
        <w:rPr>
          <w:rFonts w:cstheme="minorHAnsi"/>
        </w:rPr>
        <w:t xml:space="preserve"> w formule zaprojektuj i wybuduj</w:t>
      </w:r>
    </w:p>
    <w:p w14:paraId="2246E667" w14:textId="4E46B284" w:rsidR="00035155" w:rsidRPr="0098000C" w:rsidRDefault="00035155" w:rsidP="00353B72">
      <w:pPr>
        <w:autoSpaceDE w:val="0"/>
        <w:autoSpaceDN w:val="0"/>
        <w:adjustRightInd w:val="0"/>
        <w:spacing w:after="0" w:line="240" w:lineRule="auto"/>
        <w:jc w:val="both"/>
        <w:rPr>
          <w:rFonts w:ascii="Calibri" w:hAnsi="Calibri" w:cs="Calibri"/>
          <w:color w:val="000000"/>
        </w:rPr>
      </w:pPr>
    </w:p>
    <w:p w14:paraId="22799C28" w14:textId="00520AFC" w:rsidR="009E522A" w:rsidRPr="0098000C" w:rsidRDefault="0098000C" w:rsidP="00137893">
      <w:pPr>
        <w:pStyle w:val="Akapitzlist"/>
        <w:numPr>
          <w:ilvl w:val="1"/>
          <w:numId w:val="21"/>
        </w:numPr>
        <w:jc w:val="both"/>
        <w:rPr>
          <w:rFonts w:cstheme="minorHAnsi"/>
        </w:rPr>
      </w:pPr>
      <w:r w:rsidRPr="0098000C">
        <w:rPr>
          <w:rFonts w:cstheme="minorHAnsi"/>
        </w:rPr>
        <w:t xml:space="preserve">Odpady budowlane, które mogą zostać poddane odzyskowi w szczególności gruz, beton, kostka brukowa, obrzeża, </w:t>
      </w:r>
      <w:r w:rsidR="004B502C">
        <w:rPr>
          <w:rFonts w:cstheme="minorHAnsi"/>
        </w:rPr>
        <w:t>drewno</w:t>
      </w:r>
      <w:r w:rsidR="00894A98">
        <w:rPr>
          <w:rFonts w:cstheme="minorHAnsi"/>
        </w:rPr>
        <w:t xml:space="preserve"> (w tym pochodzące z wycinki)</w:t>
      </w:r>
      <w:r w:rsidR="004B502C">
        <w:rPr>
          <w:rFonts w:cstheme="minorHAnsi"/>
        </w:rPr>
        <w:t xml:space="preserve"> </w:t>
      </w:r>
      <w:r w:rsidRPr="0098000C">
        <w:rPr>
          <w:rFonts w:cstheme="minorHAnsi"/>
        </w:rPr>
        <w:t>itp. Wykonawca zobowiązany jest przekazać Zamawiającemu (na miejsce i w sposób przez niego wskazany), chyba że Zamawiający postanowi inaczej</w:t>
      </w:r>
    </w:p>
    <w:p w14:paraId="514B79B8" w14:textId="0E9AF4CD" w:rsidR="009E522A" w:rsidRPr="00A25316" w:rsidRDefault="009E522A" w:rsidP="009E522A">
      <w:pPr>
        <w:pStyle w:val="Akapitzlist"/>
        <w:numPr>
          <w:ilvl w:val="1"/>
          <w:numId w:val="21"/>
        </w:numPr>
      </w:pPr>
      <w:r>
        <w:rPr>
          <w:rFonts w:cstheme="minorHAnsi"/>
        </w:rPr>
        <w:t>Do obowiązków Wykonawcy należy wykonanie</w:t>
      </w:r>
      <w:r w:rsidR="0098000C">
        <w:rPr>
          <w:rFonts w:cstheme="minorHAnsi"/>
        </w:rPr>
        <w:t xml:space="preserve"> i zamontowanie</w:t>
      </w:r>
      <w:r>
        <w:rPr>
          <w:rFonts w:cstheme="minorHAnsi"/>
        </w:rPr>
        <w:t xml:space="preserve"> tablic </w:t>
      </w:r>
      <w:r w:rsidRPr="00894A98">
        <w:rPr>
          <w:rFonts w:cstheme="minorHAnsi"/>
        </w:rPr>
        <w:t xml:space="preserve">informacyjnych dla </w:t>
      </w:r>
      <w:r w:rsidR="0063792E" w:rsidRPr="00894A98">
        <w:rPr>
          <w:rFonts w:cstheme="minorHAnsi"/>
        </w:rPr>
        <w:t xml:space="preserve">każdego zadania. </w:t>
      </w:r>
      <w:r w:rsidRPr="00894A98">
        <w:t>Projekt tablicy informacyjnej dla programu Polski Ład znajduje się pod linkiem</w:t>
      </w:r>
      <w:r w:rsidRPr="00A25316">
        <w:t>:</w:t>
      </w:r>
    </w:p>
    <w:p w14:paraId="57895A6A" w14:textId="77777777" w:rsidR="009E522A" w:rsidRPr="00A25316" w:rsidRDefault="00000000" w:rsidP="009E522A">
      <w:pPr>
        <w:ind w:left="426"/>
      </w:pPr>
      <w:hyperlink r:id="rId9" w:history="1">
        <w:r w:rsidR="009E522A" w:rsidRPr="00A25316">
          <w:rPr>
            <w:rStyle w:val="Hipercze"/>
          </w:rPr>
          <w:t>https://www.gov.pl/web/premier/program-inwestycji-strategicznych</w:t>
        </w:r>
      </w:hyperlink>
      <w:r w:rsidR="009E522A" w:rsidRPr="00A25316">
        <w:t xml:space="preserve"> </w:t>
      </w:r>
    </w:p>
    <w:p w14:paraId="374DEB80" w14:textId="4938BE2F" w:rsidR="007664F5" w:rsidRDefault="009E522A" w:rsidP="009E522A">
      <w:pPr>
        <w:pStyle w:val="Akapitzlist"/>
        <w:ind w:left="360"/>
        <w:jc w:val="both"/>
        <w:rPr>
          <w:rFonts w:asciiTheme="majorHAnsi" w:hAnsiTheme="majorHAnsi"/>
          <w:b/>
          <w:bCs/>
          <w:sz w:val="24"/>
          <w:szCs w:val="24"/>
        </w:rPr>
      </w:pPr>
      <w:r w:rsidRPr="00934A9D">
        <w:rPr>
          <w:rFonts w:asciiTheme="majorHAnsi" w:hAnsiTheme="majorHAnsi" w:cs="Arial"/>
          <w:b/>
          <w:sz w:val="24"/>
          <w:szCs w:val="24"/>
        </w:rPr>
        <w:lastRenderedPageBreak/>
        <w:t>Przy kalkulacji ceny oferty, obowiązkiem Wykonawcy jest ująć tablic</w:t>
      </w:r>
      <w:r w:rsidR="00F04050">
        <w:rPr>
          <w:rFonts w:asciiTheme="majorHAnsi" w:hAnsiTheme="majorHAnsi" w:cs="Arial"/>
          <w:b/>
          <w:sz w:val="24"/>
          <w:szCs w:val="24"/>
        </w:rPr>
        <w:t>e</w:t>
      </w:r>
      <w:r w:rsidRPr="00934A9D">
        <w:rPr>
          <w:rFonts w:asciiTheme="majorHAnsi" w:hAnsiTheme="majorHAnsi" w:cs="Arial"/>
          <w:b/>
          <w:sz w:val="24"/>
          <w:szCs w:val="24"/>
        </w:rPr>
        <w:t xml:space="preserve"> informacyjn</w:t>
      </w:r>
      <w:r w:rsidR="00F04050">
        <w:rPr>
          <w:rFonts w:asciiTheme="majorHAnsi" w:hAnsiTheme="majorHAnsi" w:cs="Arial"/>
          <w:b/>
          <w:sz w:val="24"/>
          <w:szCs w:val="24"/>
        </w:rPr>
        <w:t>e</w:t>
      </w:r>
      <w:r w:rsidRPr="00934A9D">
        <w:rPr>
          <w:rFonts w:asciiTheme="majorHAnsi" w:hAnsiTheme="majorHAnsi" w:cs="Arial"/>
          <w:b/>
          <w:sz w:val="24"/>
          <w:szCs w:val="24"/>
        </w:rPr>
        <w:t xml:space="preserve"> o wymiarach </w:t>
      </w:r>
      <w:r w:rsidRPr="00934A9D">
        <w:rPr>
          <w:rFonts w:asciiTheme="majorHAnsi" w:hAnsiTheme="majorHAnsi"/>
          <w:b/>
          <w:bCs/>
          <w:sz w:val="24"/>
          <w:szCs w:val="24"/>
        </w:rPr>
        <w:t>180 × 120 cm.</w:t>
      </w:r>
    </w:p>
    <w:p w14:paraId="60C4E074" w14:textId="77777777" w:rsidR="009E522A" w:rsidRPr="009E522A" w:rsidRDefault="009E522A" w:rsidP="009E522A">
      <w:pPr>
        <w:pStyle w:val="Akapitzlist"/>
        <w:ind w:left="360"/>
        <w:jc w:val="both"/>
        <w:rPr>
          <w:rFonts w:cstheme="minorHAnsi"/>
        </w:rPr>
      </w:pPr>
    </w:p>
    <w:p w14:paraId="3A275600" w14:textId="6F674841" w:rsidR="00D5492D" w:rsidRPr="00101E17" w:rsidRDefault="001875D6" w:rsidP="00101E17">
      <w:pPr>
        <w:pStyle w:val="Akapitzlist"/>
        <w:numPr>
          <w:ilvl w:val="1"/>
          <w:numId w:val="21"/>
        </w:numPr>
        <w:jc w:val="both"/>
        <w:rPr>
          <w:rFonts w:cstheme="minorHAnsi"/>
        </w:rPr>
      </w:pPr>
      <w:r w:rsidRPr="00101E17">
        <w:rPr>
          <w:rFonts w:cstheme="minorHAnsi"/>
          <w:b/>
          <w:bCs/>
        </w:rPr>
        <w:t>Nie dokonano podziału zamówienia na części z powodu:</w:t>
      </w:r>
      <w:r w:rsidRPr="00101E17">
        <w:rPr>
          <w:rFonts w:cstheme="minorHAnsi"/>
        </w:rPr>
        <w:t xml:space="preserve"> </w:t>
      </w:r>
    </w:p>
    <w:p w14:paraId="1728A4EF" w14:textId="77777777" w:rsidR="00101E17" w:rsidRPr="00101E17" w:rsidRDefault="00101E17" w:rsidP="00101E17">
      <w:pPr>
        <w:jc w:val="both"/>
      </w:pPr>
      <w:r w:rsidRPr="00101E17">
        <w:t xml:space="preserve">Wartość zamówienia jest niższa od tzw. progów unijnych, które zobowiązują do implementacji dyrektyw UE. Dyrektywa klasyczna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Zamówienie nie zostało podzielone na części ponieważ: </w:t>
      </w:r>
    </w:p>
    <w:p w14:paraId="70656651" w14:textId="77777777" w:rsidR="009E522A" w:rsidRDefault="00634C1F" w:rsidP="009E522A">
      <w:pPr>
        <w:pStyle w:val="Akapitzlist"/>
        <w:numPr>
          <w:ilvl w:val="0"/>
          <w:numId w:val="27"/>
        </w:numPr>
        <w:jc w:val="both"/>
      </w:pPr>
      <w:r w:rsidRPr="00101E17">
        <w:t>nierozdzielenie zamówienia przyczyni się do lepszej organizacji pracy, sprawniejszej koordynacji (znajdującej się w kompetencji jednego Wykonawcy) oraz dodatkowo pozwoli otrzymać jedną gwarancję na cały przedmiot zamówienia. Okres gwarancji stanowi kryterium oceny ofert i mogłaby być udzielona na różny okres.</w:t>
      </w:r>
      <w:r w:rsidR="009E522A" w:rsidRPr="009E522A">
        <w:t xml:space="preserve"> </w:t>
      </w:r>
    </w:p>
    <w:p w14:paraId="7D9A0ADC" w14:textId="77777777" w:rsidR="009E522A" w:rsidRPr="00101E17" w:rsidRDefault="009E522A" w:rsidP="009E522A">
      <w:pPr>
        <w:pStyle w:val="Akapitzlist"/>
        <w:numPr>
          <w:ilvl w:val="0"/>
          <w:numId w:val="27"/>
        </w:numPr>
        <w:jc w:val="both"/>
      </w:pPr>
      <w:r w:rsidRPr="00101E17">
        <w:t>brak podziału zamówienia na części wynika z przyczyn ekonomicznych (możliwość uzyskania korzystnej cenowo oferty, a zatem efektywniejsze gospodarowanie środkami pieniężnymi), organizacyjnych (efektywniejsze zarządzanie całością prowadzonej inwestycji).</w:t>
      </w:r>
    </w:p>
    <w:p w14:paraId="6DEC338D" w14:textId="77777777" w:rsidR="009E522A" w:rsidRPr="00101E17" w:rsidRDefault="009E522A" w:rsidP="009E522A">
      <w:pPr>
        <w:pStyle w:val="Akapitzlist"/>
        <w:numPr>
          <w:ilvl w:val="0"/>
          <w:numId w:val="27"/>
        </w:numPr>
        <w:jc w:val="both"/>
      </w:pPr>
      <w:r w:rsidRPr="00101E17">
        <w:t xml:space="preserve">przy podziale zamówienia na części tracimy efekt skali. Wykonawca składając ofertę cenową musi ją skalkulować jakby miał wygrać całość. Jeżeli zamówienie zostanie podzielone istnieje duże prawdopodobieństwo graniczące z pewnością że przepłacimy, gdyż Wykonawca wygrywając w kilku częściach w każdej z nich ujmie oddzielnie koszty dodatkowe. W praktyce nie dopuszczając do podziału otrzymamy jedną tańszą ofertę niż suma otrzymanych kilku ofert częściowych. </w:t>
      </w:r>
    </w:p>
    <w:p w14:paraId="198296D2" w14:textId="474060D0" w:rsidR="009E522A" w:rsidRPr="00101E17" w:rsidRDefault="009E522A" w:rsidP="009E522A">
      <w:pPr>
        <w:pStyle w:val="Akapitzlist"/>
        <w:numPr>
          <w:ilvl w:val="0"/>
          <w:numId w:val="27"/>
        </w:numPr>
        <w:jc w:val="both"/>
      </w:pPr>
      <w:r w:rsidRPr="00101E17">
        <w:t>Wykonawcy powielaliby koszty pośrednie robot budowlanych (np. ubezpieczenie,</w:t>
      </w:r>
      <w:r>
        <w:t xml:space="preserve"> kierownik budowy</w:t>
      </w:r>
      <w:r w:rsidRPr="00101E17">
        <w:t>), co wpłynęłoby na koszty zadania. W każdej z ofert częściowych Wykonawca musiałby założyć odrębną wycenę użycia tego samego rodzaju sprzętu w sytuacji, w której składając jedną ofertę, użycie sprzętu wyceniłby jednokrotnie. W dokumentacji technicznej wskazane są rozwiązania użycia wielorodzajowego sprzętu budowanego.</w:t>
      </w:r>
    </w:p>
    <w:p w14:paraId="43B369A8" w14:textId="33181480" w:rsidR="00634C1F" w:rsidRPr="00101E17" w:rsidRDefault="009E522A" w:rsidP="009E522A">
      <w:pPr>
        <w:pStyle w:val="Akapitzlist"/>
        <w:numPr>
          <w:ilvl w:val="0"/>
          <w:numId w:val="27"/>
        </w:numPr>
        <w:jc w:val="both"/>
      </w:pPr>
      <w:r w:rsidRPr="00101E17">
        <w:t xml:space="preserve">w przypadku podziału na części Wykonawcy powielaliby koszty m. in. koszty dostaw materiałów niezbędnych do realizacji inwestycji, koszty kadry zarządzającej procesem budowlanym, koszty przygotowania dokumentacji powykonawczej, co wpłynęłoby niekorzystnie dla Zamawiającego na koszty inwestycji. </w:t>
      </w:r>
    </w:p>
    <w:p w14:paraId="6AAAF4AE" w14:textId="77777777" w:rsidR="00101E17" w:rsidRPr="00101E17" w:rsidRDefault="00101E17" w:rsidP="00634C1F">
      <w:pPr>
        <w:pStyle w:val="Akapitzlist"/>
        <w:numPr>
          <w:ilvl w:val="0"/>
          <w:numId w:val="27"/>
        </w:numPr>
        <w:jc w:val="both"/>
      </w:pPr>
      <w:r w:rsidRPr="00101E17">
        <w:t>konieczność zapewnienia dostępu do rynku zamówień publicznych małym i średnim przedsiębiorcom nie może być powodem dokonania podziału kosztem efektywności, czyli efektów jakie można zapewnić przez udzielenie zamówienia jednemu Wykonawcy wybranemu w trybie Pzp, a zatem gdy taki podział nie jest uzasadniony rzeczywistymi potrzebami Zamawiającego.</w:t>
      </w:r>
    </w:p>
    <w:p w14:paraId="296D85F9" w14:textId="31F6BC68" w:rsidR="00101E17" w:rsidRPr="00101E17" w:rsidRDefault="00101E17" w:rsidP="00101E17">
      <w:pPr>
        <w:jc w:val="both"/>
      </w:pPr>
      <w:r w:rsidRPr="00101E17">
        <w:t>Reasumując, Zamawiający nie dokonał podziału zamówienia na części ze względu na</w:t>
      </w:r>
      <w:r w:rsidR="00243446">
        <w:t xml:space="preserve"> </w:t>
      </w:r>
      <w:r w:rsidRPr="00101E17">
        <w:t xml:space="preserve"> Zastosowany ewentualnie podział zamówienia na części nie zwiększyłby konkurencyjności w sektorze małych i średnich </w:t>
      </w:r>
      <w:r w:rsidRPr="00101E17">
        <w:lastRenderedPageBreak/>
        <w:t>przedsiębiorstw – zakres zamówienia jest zakresem typowym, umożliwiającym złożenie oferty Wykonawcom z grupy małych lub średnich przedsiębiorstw.</w:t>
      </w:r>
    </w:p>
    <w:p w14:paraId="23D002E3" w14:textId="7E0B7B87" w:rsidR="00F304BA" w:rsidRDefault="00F304BA" w:rsidP="00137893">
      <w:pPr>
        <w:ind w:left="716"/>
        <w:jc w:val="both"/>
        <w:rPr>
          <w:rFonts w:cstheme="minorHAnsi"/>
        </w:rPr>
      </w:pPr>
    </w:p>
    <w:p w14:paraId="00F5B313" w14:textId="77777777" w:rsidR="00153B75" w:rsidRPr="008D0FDA" w:rsidRDefault="001875D6" w:rsidP="00137893">
      <w:pPr>
        <w:spacing w:after="14" w:line="267" w:lineRule="auto"/>
        <w:ind w:left="708" w:firstLine="2"/>
        <w:rPr>
          <w:rFonts w:cstheme="minorHAnsi"/>
        </w:rPr>
      </w:pPr>
      <w:r w:rsidRPr="008D0FDA">
        <w:rPr>
          <w:rFonts w:cstheme="minorHAnsi"/>
          <w:b/>
        </w:rPr>
        <w:t xml:space="preserve">CPV (Wspólny Słownik Zamówień):  </w:t>
      </w:r>
    </w:p>
    <w:p w14:paraId="01D77DC9" w14:textId="4733AFB7" w:rsidR="008D0FDA" w:rsidRPr="00CD013C" w:rsidRDefault="008D0FDA" w:rsidP="00137893">
      <w:pPr>
        <w:pStyle w:val="Akapitzlist"/>
        <w:numPr>
          <w:ilvl w:val="0"/>
          <w:numId w:val="22"/>
        </w:numPr>
        <w:rPr>
          <w:rFonts w:cstheme="minorHAnsi"/>
          <w:bCs/>
        </w:rPr>
      </w:pPr>
      <w:r w:rsidRPr="00CD013C">
        <w:rPr>
          <w:rFonts w:cstheme="minorHAnsi"/>
          <w:bCs/>
        </w:rPr>
        <w:t>Główny kod:</w:t>
      </w:r>
    </w:p>
    <w:p w14:paraId="21A8FAB7" w14:textId="77777777" w:rsidR="00243446" w:rsidRDefault="00243446" w:rsidP="00243446">
      <w:pPr>
        <w:ind w:left="718" w:right="337"/>
        <w:rPr>
          <w:rFonts w:cstheme="minorHAnsi"/>
        </w:rPr>
      </w:pPr>
      <w:r>
        <w:rPr>
          <w:rFonts w:cstheme="minorHAnsi"/>
          <w:bCs/>
        </w:rPr>
        <w:t>45233120-6 - Roboty w zakresie budowy dróg</w:t>
      </w:r>
    </w:p>
    <w:p w14:paraId="6AA701EA" w14:textId="1E9D8FCC" w:rsidR="00243446" w:rsidRPr="00243446" w:rsidRDefault="00243446" w:rsidP="00243446">
      <w:pPr>
        <w:pStyle w:val="Akapitzlist"/>
        <w:numPr>
          <w:ilvl w:val="0"/>
          <w:numId w:val="22"/>
        </w:numPr>
        <w:spacing w:after="17" w:line="256" w:lineRule="auto"/>
        <w:rPr>
          <w:rFonts w:cstheme="minorHAnsi"/>
        </w:rPr>
      </w:pPr>
      <w:r w:rsidRPr="00243446">
        <w:rPr>
          <w:rFonts w:cstheme="minorHAnsi"/>
        </w:rPr>
        <w:t>Pozostałe kody:</w:t>
      </w:r>
    </w:p>
    <w:p w14:paraId="24015A22" w14:textId="77777777" w:rsidR="00243446" w:rsidRDefault="00243446" w:rsidP="00243446">
      <w:pPr>
        <w:spacing w:after="17" w:line="256" w:lineRule="auto"/>
        <w:ind w:left="710"/>
        <w:rPr>
          <w:rFonts w:cstheme="minorHAnsi"/>
        </w:rPr>
      </w:pPr>
      <w:r>
        <w:rPr>
          <w:rFonts w:cstheme="minorHAnsi"/>
        </w:rPr>
        <w:t>45233220-7 - Roboty w zakresie nawierzchni dróg</w:t>
      </w:r>
    </w:p>
    <w:p w14:paraId="62EB81F2" w14:textId="77777777" w:rsidR="00243446" w:rsidRDefault="00243446" w:rsidP="00243446">
      <w:pPr>
        <w:spacing w:after="17" w:line="256" w:lineRule="auto"/>
        <w:ind w:left="708"/>
        <w:rPr>
          <w:rFonts w:cstheme="minorHAnsi"/>
        </w:rPr>
      </w:pPr>
      <w:r>
        <w:rPr>
          <w:rFonts w:cstheme="minorHAnsi"/>
        </w:rPr>
        <w:t>45111200-0 - Roboty w zakresie przygotowania terenu pod budowę i roboty ziemne</w:t>
      </w:r>
    </w:p>
    <w:p w14:paraId="7FE51892" w14:textId="3E13AD72" w:rsidR="00243446" w:rsidRPr="005C7C3A" w:rsidRDefault="00874006" w:rsidP="00243446">
      <w:pPr>
        <w:spacing w:after="17" w:line="256" w:lineRule="auto"/>
        <w:ind w:left="708"/>
        <w:rPr>
          <w:rFonts w:cstheme="minorHAnsi"/>
          <w:highlight w:val="yellow"/>
        </w:rPr>
      </w:pPr>
      <w:r>
        <w:rPr>
          <w:rFonts w:cstheme="minorHAnsi"/>
        </w:rPr>
        <w:t>45231000-5 – Roboty budowlane w zakresie budowy rurociągów, ciągów komunikacyjnych i linii energetycznych</w:t>
      </w:r>
    </w:p>
    <w:p w14:paraId="2C4B6113" w14:textId="537EA6AC" w:rsidR="00CA7720" w:rsidRDefault="00CA7720" w:rsidP="00CA7720">
      <w:pPr>
        <w:autoSpaceDE w:val="0"/>
        <w:autoSpaceDN w:val="0"/>
        <w:adjustRightInd w:val="0"/>
        <w:spacing w:after="0" w:line="240" w:lineRule="auto"/>
        <w:ind w:left="709"/>
        <w:rPr>
          <w:rFonts w:cstheme="minorHAnsi"/>
        </w:rPr>
      </w:pPr>
      <w:r w:rsidRPr="00CA7720">
        <w:rPr>
          <w:rFonts w:cstheme="minorHAnsi"/>
        </w:rPr>
        <w:t>45221000-2 - Roboty budowlane w zakresie budowy</w:t>
      </w:r>
      <w:r>
        <w:rPr>
          <w:rFonts w:cstheme="minorHAnsi"/>
        </w:rPr>
        <w:t xml:space="preserve"> </w:t>
      </w:r>
      <w:r w:rsidRPr="00CA7720">
        <w:rPr>
          <w:rFonts w:cstheme="minorHAnsi"/>
        </w:rPr>
        <w:t>mostów i tuneli, szybów i kolei podziemnej</w:t>
      </w:r>
    </w:p>
    <w:p w14:paraId="3A46D617" w14:textId="51ACA5B5" w:rsidR="006618AC" w:rsidRDefault="006618AC" w:rsidP="00874006">
      <w:pPr>
        <w:autoSpaceDE w:val="0"/>
        <w:autoSpaceDN w:val="0"/>
        <w:adjustRightInd w:val="0"/>
        <w:spacing w:after="0" w:line="240" w:lineRule="auto"/>
        <w:ind w:left="709"/>
        <w:rPr>
          <w:rFonts w:cstheme="minorHAnsi"/>
        </w:rPr>
      </w:pPr>
      <w:r>
        <w:rPr>
          <w:rFonts w:cstheme="minorHAnsi"/>
        </w:rPr>
        <w:t>7132000</w:t>
      </w:r>
      <w:r w:rsidR="00874006">
        <w:rPr>
          <w:rFonts w:cstheme="minorHAnsi"/>
        </w:rPr>
        <w:t>0</w:t>
      </w:r>
      <w:r>
        <w:rPr>
          <w:rFonts w:cstheme="minorHAnsi"/>
        </w:rPr>
        <w:t xml:space="preserve"> -7 – Usługi inżynieryjne w zakresie projektowania</w:t>
      </w:r>
    </w:p>
    <w:p w14:paraId="6CA6137F" w14:textId="77777777" w:rsidR="006618AC" w:rsidRPr="00CA7720" w:rsidRDefault="006618AC" w:rsidP="00CA7720">
      <w:pPr>
        <w:autoSpaceDE w:val="0"/>
        <w:autoSpaceDN w:val="0"/>
        <w:adjustRightInd w:val="0"/>
        <w:spacing w:after="0" w:line="240" w:lineRule="auto"/>
        <w:ind w:left="709"/>
        <w:rPr>
          <w:rFonts w:cstheme="minorHAnsi"/>
        </w:rPr>
      </w:pPr>
    </w:p>
    <w:p w14:paraId="108D55BE" w14:textId="77777777" w:rsidR="00153B75" w:rsidRPr="008D0FDA" w:rsidRDefault="001875D6" w:rsidP="00137893">
      <w:pPr>
        <w:ind w:left="708"/>
        <w:rPr>
          <w:rFonts w:cstheme="minorHAnsi"/>
        </w:rPr>
      </w:pPr>
      <w:r w:rsidRPr="008D0FDA">
        <w:rPr>
          <w:rFonts w:cstheme="minorHAnsi"/>
        </w:rPr>
        <w:t>Realizacja zamówienia podlega prawu polskiemu, w tym w szczególności ustawie Kodeks cywilny</w:t>
      </w:r>
      <w:r w:rsidRPr="008D0FDA">
        <w:rPr>
          <w:rFonts w:cstheme="minorHAnsi"/>
          <w:vertAlign w:val="superscript"/>
        </w:rPr>
        <w:footnoteReference w:id="2"/>
      </w:r>
      <w:r w:rsidRPr="008D0FDA">
        <w:rPr>
          <w:rFonts w:cstheme="minorHAnsi"/>
        </w:rPr>
        <w:t xml:space="preserve">  i ustawie Prawo zamówień publicznych</w:t>
      </w:r>
      <w:r w:rsidRPr="008D0FDA">
        <w:rPr>
          <w:rFonts w:cstheme="minorHAnsi"/>
          <w:vertAlign w:val="superscript"/>
        </w:rPr>
        <w:footnoteReference w:id="3"/>
      </w:r>
      <w:r w:rsidRPr="008D0FDA">
        <w:rPr>
          <w:rFonts w:cstheme="minorHAnsi"/>
        </w:rPr>
        <w:t xml:space="preserve">. </w:t>
      </w:r>
    </w:p>
    <w:p w14:paraId="191F21F5" w14:textId="4A50F883" w:rsidR="00153B75" w:rsidRDefault="00153B75" w:rsidP="00137893">
      <w:pPr>
        <w:spacing w:after="30"/>
        <w:ind w:left="708"/>
      </w:pPr>
    </w:p>
    <w:p w14:paraId="4989196E" w14:textId="233E0983" w:rsidR="00946047" w:rsidRPr="00665C06" w:rsidRDefault="00E16921" w:rsidP="00137893">
      <w:pPr>
        <w:pStyle w:val="Akapitzlist"/>
        <w:numPr>
          <w:ilvl w:val="1"/>
          <w:numId w:val="21"/>
        </w:numPr>
        <w:jc w:val="both"/>
        <w:rPr>
          <w:rFonts w:cstheme="minorHAnsi"/>
        </w:rPr>
      </w:pPr>
      <w:r w:rsidRPr="008E6E42">
        <w:rPr>
          <w:rFonts w:cstheme="minorHAnsi"/>
        </w:rPr>
        <w:t xml:space="preserve">Szczegółowo przedmiot zamówienia opisany został w dokumentacji </w:t>
      </w:r>
      <w:r w:rsidR="008144C4">
        <w:rPr>
          <w:rFonts w:cstheme="minorHAnsi"/>
        </w:rPr>
        <w:t>technicznej/</w:t>
      </w:r>
      <w:r w:rsidRPr="008E6E42">
        <w:rPr>
          <w:rFonts w:cstheme="minorHAnsi"/>
        </w:rPr>
        <w:t>projektowej, specyfikacjach technicznych wykonania i odbioru robót oraz przedmiarach</w:t>
      </w:r>
      <w:r w:rsidR="008144C4">
        <w:rPr>
          <w:rFonts w:cstheme="minorHAnsi"/>
        </w:rPr>
        <w:t xml:space="preserve"> – dla zadania I i II oraz w programach funkcjonalno-użytkowych dla zdania III i IV</w:t>
      </w:r>
      <w:r w:rsidRPr="008E6E42">
        <w:rPr>
          <w:rFonts w:cstheme="minorHAnsi"/>
        </w:rPr>
        <w:t xml:space="preserve">, stanowiących </w:t>
      </w:r>
      <w:r w:rsidRPr="00D63202">
        <w:rPr>
          <w:rFonts w:cstheme="minorHAnsi"/>
          <w:b/>
          <w:bCs/>
        </w:rPr>
        <w:t xml:space="preserve">Załącznik nr </w:t>
      </w:r>
      <w:r w:rsidR="000002A4" w:rsidRPr="00D63202">
        <w:rPr>
          <w:rFonts w:cstheme="minorHAnsi"/>
          <w:b/>
          <w:bCs/>
        </w:rPr>
        <w:t>8</w:t>
      </w:r>
      <w:r w:rsidR="002F334C" w:rsidRPr="00D63202">
        <w:rPr>
          <w:rFonts w:cstheme="minorHAnsi"/>
          <w:b/>
          <w:bCs/>
        </w:rPr>
        <w:t xml:space="preserve"> </w:t>
      </w:r>
      <w:r w:rsidRPr="00D63202">
        <w:rPr>
          <w:rFonts w:cstheme="minorHAnsi"/>
          <w:b/>
          <w:bCs/>
        </w:rPr>
        <w:t xml:space="preserve">do SWZ </w:t>
      </w:r>
      <w:r w:rsidRPr="00D63202">
        <w:rPr>
          <w:rFonts w:cstheme="minorHAnsi"/>
        </w:rPr>
        <w:t>oraz w</w:t>
      </w:r>
      <w:r w:rsidRPr="00D63202">
        <w:rPr>
          <w:rFonts w:cstheme="minorHAnsi"/>
          <w:i/>
        </w:rPr>
        <w:t xml:space="preserve"> </w:t>
      </w:r>
      <w:r w:rsidRPr="00D63202">
        <w:rPr>
          <w:rFonts w:cstheme="minorHAnsi"/>
        </w:rPr>
        <w:t xml:space="preserve">projektowanych postanowieniach umowy w sprawie zamówienia publicznego, które zostaną wprowadzone do treści umowy stanowiących </w:t>
      </w:r>
      <w:r w:rsidRPr="00D63202">
        <w:rPr>
          <w:rFonts w:cstheme="minorHAnsi"/>
          <w:b/>
          <w:bCs/>
        </w:rPr>
        <w:t>Załącznik nr 2</w:t>
      </w:r>
      <w:r w:rsidR="00D01DA9" w:rsidRPr="00D63202">
        <w:rPr>
          <w:rFonts w:cstheme="minorHAnsi"/>
          <w:b/>
          <w:bCs/>
        </w:rPr>
        <w:t xml:space="preserve"> </w:t>
      </w:r>
      <w:r w:rsidRPr="00D63202">
        <w:rPr>
          <w:rFonts w:cstheme="minorHAnsi"/>
          <w:b/>
          <w:bCs/>
        </w:rPr>
        <w:t>do SWZ</w:t>
      </w:r>
      <w:r w:rsidR="00A40B38" w:rsidRPr="008E6E42">
        <w:rPr>
          <w:rFonts w:cstheme="minorHAnsi"/>
          <w:b/>
          <w:bCs/>
        </w:rPr>
        <w:t>.</w:t>
      </w:r>
    </w:p>
    <w:p w14:paraId="211009E0" w14:textId="225A4A81" w:rsidR="00665C06" w:rsidRPr="00665C06" w:rsidRDefault="00665C06" w:rsidP="00137893">
      <w:pPr>
        <w:pStyle w:val="Akapitzlist"/>
        <w:numPr>
          <w:ilvl w:val="2"/>
          <w:numId w:val="21"/>
        </w:numPr>
        <w:ind w:hanging="294"/>
        <w:jc w:val="both"/>
        <w:rPr>
          <w:rFonts w:cstheme="minorHAnsi"/>
        </w:rPr>
      </w:pPr>
      <w:r w:rsidRPr="00665C06">
        <w:rPr>
          <w:rFonts w:cstheme="minorHAnsi"/>
        </w:rPr>
        <w:t xml:space="preserve">Zgodnie z Rozporządzeniem Ministra Rozwoju i Technologii  z dnia 20 grudnia 2021 r. w sprawie szczegółowego zakresu i formy dokumentacji projektowej, specyfikacji technicznych wykonania i odbioru robót budowlanych oraz programu funkcjonalno-użytkowego (Dz. U. z 2021r poz. 2454, projekt budowlany jest nadrzędny w stosunku do projektu wykonawczego i przedmiaru robót, a zatem w przypadku rozbieżności między projektem budowlanym a innymi opracowaniami należy zawsze uznać, że te inne opracowania są obarczone błędem i realizacja robót musi być prowadzone zgodnie z projektem budowlanym. </w:t>
      </w:r>
    </w:p>
    <w:p w14:paraId="7F57AC8A" w14:textId="6B68B1A3" w:rsidR="00665C06" w:rsidRPr="00665C06" w:rsidRDefault="00665C06" w:rsidP="00137893">
      <w:pPr>
        <w:pStyle w:val="Akapitzlist"/>
        <w:numPr>
          <w:ilvl w:val="2"/>
          <w:numId w:val="21"/>
        </w:numPr>
        <w:ind w:hanging="294"/>
        <w:jc w:val="both"/>
        <w:rPr>
          <w:rFonts w:cstheme="minorHAnsi"/>
        </w:rPr>
      </w:pPr>
      <w:r w:rsidRPr="00665C06">
        <w:rPr>
          <w:rFonts w:cstheme="minorHAnsi"/>
        </w:rPr>
        <w:t>Zamawiający wskazuje, iż opisy poszczególnych pozycji przedmiaru robót nie mogą być traktowane jako ostatecznie definiujące wymagania dla danych robót. Nawet jeżeli w przedmiarze tego nie podano należy przyjmować, że roboty ujęte w danej pozycji muszą być wykonane według projektu budowlanego i obowiązujących przepisów technicznych, dokumentacji projektowej i wiedzy technicznej.</w:t>
      </w:r>
    </w:p>
    <w:p w14:paraId="348B4CE9" w14:textId="618325FD" w:rsidR="00665C06" w:rsidRPr="008E6E42" w:rsidRDefault="00665C06" w:rsidP="00137893">
      <w:pPr>
        <w:pStyle w:val="Akapitzlist"/>
        <w:ind w:left="360"/>
        <w:jc w:val="both"/>
        <w:rPr>
          <w:rFonts w:cstheme="minorHAnsi"/>
        </w:rPr>
      </w:pPr>
    </w:p>
    <w:p w14:paraId="5212F76C" w14:textId="49D4CFC9" w:rsidR="00A05C47" w:rsidRPr="00A05C47" w:rsidRDefault="00A05C47" w:rsidP="00137893">
      <w:pPr>
        <w:numPr>
          <w:ilvl w:val="1"/>
          <w:numId w:val="21"/>
        </w:numPr>
        <w:jc w:val="both"/>
        <w:rPr>
          <w:rFonts w:cstheme="minorHAnsi"/>
        </w:rPr>
      </w:pPr>
      <w:r w:rsidRPr="00A05C47">
        <w:rPr>
          <w:rFonts w:cstheme="minorHAnsi"/>
        </w:rPr>
        <w:lastRenderedPageBreak/>
        <w:t xml:space="preserve">W przypadku użycia w SWZ lub załącznikach odniesień do norm, europejskich ocen technicznych, aprobat, specyfikacji technicznych i systemów referencji technicznych, o których mowa w art. </w:t>
      </w:r>
      <w:r w:rsidR="00A12F25">
        <w:rPr>
          <w:rFonts w:cstheme="minorHAnsi"/>
        </w:rPr>
        <w:t>101</w:t>
      </w:r>
      <w:r w:rsidRPr="00A05C47">
        <w:rPr>
          <w:rFonts w:cstheme="minorHAnsi"/>
        </w:rPr>
        <w:t xml:space="preserve"> ust. 1</w:t>
      </w:r>
      <w:r w:rsidR="00A12F25">
        <w:rPr>
          <w:rFonts w:cstheme="minorHAnsi"/>
        </w:rPr>
        <w:t xml:space="preserve"> pkt 2 oraz ust. 3</w:t>
      </w:r>
      <w:r w:rsidRPr="00A05C47">
        <w:rPr>
          <w:rFonts w:cstheme="minorHAnsi"/>
        </w:rPr>
        <w:t xml:space="preserve"> ustawy Zamawiający dopuszcza rozwiązania równoważne opisywanym. Wykonawca analizując dokumentację powinien założyć, że każdemu odniesieniu, o którym mowa w art. </w:t>
      </w:r>
      <w:r w:rsidR="00486C25">
        <w:rPr>
          <w:rFonts w:cstheme="minorHAnsi"/>
        </w:rPr>
        <w:t>101</w:t>
      </w:r>
      <w:r w:rsidRPr="00A05C47">
        <w:rPr>
          <w:rFonts w:cstheme="minorHAnsi"/>
        </w:rPr>
        <w:t xml:space="preserve"> ust. 1</w:t>
      </w:r>
      <w:r w:rsidR="00A12F25">
        <w:rPr>
          <w:rFonts w:cstheme="minorHAnsi"/>
        </w:rPr>
        <w:t xml:space="preserve"> pkt 2 oraz ust. 3</w:t>
      </w:r>
      <w:r w:rsidRPr="00A05C47">
        <w:rPr>
          <w:rFonts w:cstheme="minorHAnsi"/>
        </w:rPr>
        <w:t xml:space="preserve"> ustawy użytemu w dokumentacji towarzyszy wyraz „lub równoważne". W przypadku, gdy w SWZ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Wykonawca, który zastosuje urządzenia lub materiały równoważne będzie obowiązany wykazać w trakcie realizacji zamówienia, że zastosowane przez niego urządzenia i materiały spełniają wymagania określone przez zamawiającego. Użycie w SWZ lub załącznikach </w:t>
      </w:r>
      <w:r w:rsidR="00486C25">
        <w:rPr>
          <w:rFonts w:cstheme="minorHAnsi"/>
        </w:rPr>
        <w:t>etykiety</w:t>
      </w:r>
      <w:r w:rsidRPr="00A05C47">
        <w:rPr>
          <w:rFonts w:cstheme="minorHAnsi"/>
        </w:rPr>
        <w:t xml:space="preserve"> w rozumieniu art. </w:t>
      </w:r>
      <w:r w:rsidR="00486C25">
        <w:rPr>
          <w:rFonts w:cstheme="minorHAnsi"/>
        </w:rPr>
        <w:t>104</w:t>
      </w:r>
      <w:r w:rsidRPr="00A05C47">
        <w:rPr>
          <w:rFonts w:cstheme="minorHAnsi"/>
        </w:rPr>
        <w:t xml:space="preserve"> </w:t>
      </w:r>
      <w:r w:rsidR="00486C25">
        <w:rPr>
          <w:rFonts w:cstheme="minorHAnsi"/>
        </w:rPr>
        <w:t>ust.</w:t>
      </w:r>
      <w:r w:rsidRPr="00A05C47">
        <w:rPr>
          <w:rFonts w:cstheme="minorHAnsi"/>
        </w:rPr>
        <w:t xml:space="preserve"> 1 ustawy oznacza, że zamawiający akceptuje także wszystkie inne </w:t>
      </w:r>
      <w:r w:rsidR="00486C25">
        <w:rPr>
          <w:rFonts w:cstheme="minorHAnsi"/>
        </w:rPr>
        <w:t>etykiety</w:t>
      </w:r>
      <w:r w:rsidRPr="00A05C47">
        <w:rPr>
          <w:rFonts w:cstheme="minorHAnsi"/>
        </w:rPr>
        <w:t xml:space="preserve"> potwierdzające, że dane roboty budowlane, dostawy lub usługi spełniają równoważne wymagania. W przypadku, gdy wykonawca z przyczyn od niego niezależnych nie może uzyskać </w:t>
      </w:r>
      <w:r w:rsidR="00486C25">
        <w:rPr>
          <w:rFonts w:cstheme="minorHAnsi"/>
        </w:rPr>
        <w:t>określonej</w:t>
      </w:r>
      <w:r w:rsidRPr="00A05C47">
        <w:rPr>
          <w:rFonts w:cstheme="minorHAnsi"/>
        </w:rPr>
        <w:t xml:space="preserve"> przez Zamawiającego </w:t>
      </w:r>
      <w:r w:rsidR="00486C25">
        <w:rPr>
          <w:rFonts w:cstheme="minorHAnsi"/>
        </w:rPr>
        <w:t>etykiety</w:t>
      </w:r>
      <w:r w:rsidRPr="00A05C47">
        <w:rPr>
          <w:rFonts w:cstheme="minorHAnsi"/>
        </w:rPr>
        <w:t xml:space="preserve"> lub </w:t>
      </w:r>
      <w:r w:rsidR="00486C25">
        <w:rPr>
          <w:rFonts w:cstheme="minorHAnsi"/>
        </w:rPr>
        <w:t>równoważnej etykiety</w:t>
      </w:r>
      <w:r w:rsidRPr="00A05C47">
        <w:rPr>
          <w:rFonts w:cstheme="minorHAnsi"/>
        </w:rPr>
        <w:t xml:space="preserve"> potwierdzające</w:t>
      </w:r>
      <w:r w:rsidR="00486C25">
        <w:rPr>
          <w:rFonts w:cstheme="minorHAnsi"/>
        </w:rPr>
        <w:t>j</w:t>
      </w:r>
      <w:r w:rsidRPr="00A05C47">
        <w:rPr>
          <w:rFonts w:cstheme="minorHAnsi"/>
        </w:rPr>
        <w:t xml:space="preserve">, że dane roboty budowlane, dostawy lub usługi spełniają równoważne wymagania, Zamawiający </w:t>
      </w:r>
      <w:r w:rsidR="00486C25" w:rsidRPr="00486C25">
        <w:rPr>
          <w:rFonts w:cstheme="minorHAnsi"/>
        </w:rPr>
        <w:t>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r w:rsidRPr="00A05C47">
        <w:rPr>
          <w:rFonts w:cstheme="minorHAnsi"/>
        </w:rPr>
        <w:t xml:space="preserve"> Użycie w SWZ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w:t>
      </w:r>
    </w:p>
    <w:p w14:paraId="668CF4A0" w14:textId="00A6AFAB" w:rsidR="00DB7DF7" w:rsidRPr="00DB7DF7" w:rsidRDefault="00DB7DF7" w:rsidP="00137893">
      <w:pPr>
        <w:numPr>
          <w:ilvl w:val="1"/>
          <w:numId w:val="21"/>
        </w:numPr>
        <w:jc w:val="both"/>
        <w:rPr>
          <w:rFonts w:cstheme="minorHAnsi"/>
        </w:rPr>
      </w:pPr>
      <w:bookmarkStart w:id="0" w:name="_Hlk95646564"/>
      <w:r w:rsidRPr="00DB7DF7">
        <w:rPr>
          <w:rFonts w:cstheme="minorHAnsi"/>
        </w:rPr>
        <w:t>Stosownie do treści art. 95 ustawy Zamawiający wymaga zatrudnienia na podstawie umowy o pracę przez Wykonawcę lub Podwykonawcę w rozumieniu przepisów art. 22 ust.1 ustawy  z dnia 26 czerwca 1974 r. – Kodeks Pracy (t.j. Dz.U. z 202</w:t>
      </w:r>
      <w:r w:rsidR="00B160D7">
        <w:rPr>
          <w:rFonts w:cstheme="minorHAnsi"/>
        </w:rPr>
        <w:t>3</w:t>
      </w:r>
      <w:r w:rsidRPr="00DB7DF7">
        <w:rPr>
          <w:rFonts w:cstheme="minorHAnsi"/>
        </w:rPr>
        <w:t xml:space="preserve"> r., poz. </w:t>
      </w:r>
      <w:r w:rsidR="00B160D7">
        <w:rPr>
          <w:rFonts w:cstheme="minorHAnsi"/>
        </w:rPr>
        <w:t>1465</w:t>
      </w:r>
      <w:r w:rsidRPr="00DB7DF7">
        <w:rPr>
          <w:rFonts w:cstheme="minorHAnsi"/>
        </w:rPr>
        <w:t xml:space="preserve"> z późń.zm.), osób wykonujących niezbędne czynności dla realizacji niniejszego przedmiotu zamówienia, które wskazano w pkt 6.1</w:t>
      </w:r>
      <w:r w:rsidR="00DB1DFE">
        <w:rPr>
          <w:rFonts w:cstheme="minorHAnsi"/>
        </w:rPr>
        <w:t xml:space="preserve">, </w:t>
      </w:r>
      <w:r w:rsidRPr="00DB7DF7">
        <w:rPr>
          <w:rFonts w:cstheme="minorHAnsi"/>
        </w:rPr>
        <w:t>6.2</w:t>
      </w:r>
      <w:r w:rsidR="00DB1DFE">
        <w:rPr>
          <w:rFonts w:cstheme="minorHAnsi"/>
        </w:rPr>
        <w:t xml:space="preserve"> </w:t>
      </w:r>
      <w:r w:rsidRPr="00DB7DF7">
        <w:rPr>
          <w:rFonts w:cstheme="minorHAnsi"/>
        </w:rPr>
        <w:t xml:space="preserve">SWZ oraz </w:t>
      </w:r>
      <w:r w:rsidRPr="00D63202">
        <w:rPr>
          <w:rFonts w:cstheme="minorHAnsi"/>
          <w:b/>
        </w:rPr>
        <w:t>Załącznik</w:t>
      </w:r>
      <w:r w:rsidR="00DB1DFE" w:rsidRPr="00D63202">
        <w:rPr>
          <w:rFonts w:cstheme="minorHAnsi"/>
          <w:b/>
        </w:rPr>
        <w:t>u</w:t>
      </w:r>
      <w:r w:rsidRPr="00D63202">
        <w:rPr>
          <w:rFonts w:cstheme="minorHAnsi"/>
          <w:b/>
        </w:rPr>
        <w:t xml:space="preserve"> nr </w:t>
      </w:r>
      <w:r w:rsidR="000002A4" w:rsidRPr="00D63202">
        <w:rPr>
          <w:rFonts w:cstheme="minorHAnsi"/>
          <w:b/>
        </w:rPr>
        <w:t>8</w:t>
      </w:r>
      <w:r w:rsidR="00D01DA9" w:rsidRPr="00D63202">
        <w:rPr>
          <w:rFonts w:cstheme="minorHAnsi"/>
          <w:b/>
        </w:rPr>
        <w:t xml:space="preserve"> </w:t>
      </w:r>
      <w:r w:rsidRPr="00D63202">
        <w:rPr>
          <w:rFonts w:cstheme="minorHAnsi"/>
          <w:b/>
        </w:rPr>
        <w:t>do SWZ</w:t>
      </w:r>
      <w:r w:rsidRPr="00D63202">
        <w:rPr>
          <w:rFonts w:cstheme="minorHAnsi"/>
        </w:rPr>
        <w:t>,</w:t>
      </w:r>
      <w:r w:rsidRPr="00DB7DF7">
        <w:rPr>
          <w:rFonts w:cstheme="minorHAnsi"/>
        </w:rPr>
        <w:t xml:space="preserve"> za wyjątkiem osób pełniących samodzielne funkcje techniczne w </w:t>
      </w:r>
      <w:r w:rsidRPr="00DB7DF7">
        <w:rPr>
          <w:rFonts w:cstheme="minorHAnsi"/>
        </w:rPr>
        <w:lastRenderedPageBreak/>
        <w:t xml:space="preserve">budownictwie w rozumieniu ustawy z dnia 7 lipca 1994 r. Prawo budowlane (tj. Dz. U. </w:t>
      </w:r>
      <w:r w:rsidRPr="00D63202">
        <w:rPr>
          <w:rFonts w:cstheme="minorHAnsi"/>
        </w:rPr>
        <w:t>z 202</w:t>
      </w:r>
      <w:r w:rsidR="00D63202" w:rsidRPr="00D63202">
        <w:rPr>
          <w:rFonts w:cstheme="minorHAnsi"/>
        </w:rPr>
        <w:t>4</w:t>
      </w:r>
      <w:r w:rsidRPr="00D63202">
        <w:rPr>
          <w:rFonts w:cstheme="minorHAnsi"/>
        </w:rPr>
        <w:t xml:space="preserve"> r. poz. </w:t>
      </w:r>
      <w:r w:rsidR="00D63202">
        <w:rPr>
          <w:rFonts w:cstheme="minorHAnsi"/>
        </w:rPr>
        <w:t>725</w:t>
      </w:r>
      <w:r w:rsidRPr="00DB7DF7">
        <w:rPr>
          <w:rFonts w:cstheme="minorHAnsi"/>
        </w:rPr>
        <w:t>)</w:t>
      </w:r>
      <w:r w:rsidR="006107EA">
        <w:rPr>
          <w:rFonts w:cstheme="minorHAnsi"/>
        </w:rPr>
        <w:t>, osób</w:t>
      </w:r>
      <w:r w:rsidR="006107EA" w:rsidRPr="006107EA">
        <w:rPr>
          <w:rFonts w:ascii="Calibri" w:eastAsia="Calibri" w:hAnsi="Calibri" w:cs="Times New Roman"/>
          <w:lang w:eastAsia="en-US"/>
        </w:rPr>
        <w:t xml:space="preserve"> </w:t>
      </w:r>
      <w:r w:rsidR="006107EA" w:rsidRPr="006107EA">
        <w:rPr>
          <w:rFonts w:cstheme="minorHAnsi"/>
        </w:rPr>
        <w:t>wykonujących czynności wymagają</w:t>
      </w:r>
      <w:r w:rsidR="005220B7">
        <w:rPr>
          <w:rFonts w:cstheme="minorHAnsi"/>
        </w:rPr>
        <w:t>ce</w:t>
      </w:r>
      <w:r w:rsidR="006107EA" w:rsidRPr="006107EA">
        <w:rPr>
          <w:rFonts w:cstheme="minorHAnsi"/>
        </w:rPr>
        <w:t xml:space="preserve"> posiadania uprawnień zawodowych w dziedzinie geodezji i kartografii w rozumieniu ustawy z dnia 17 maja 1989r. Prawo geodezyjne i kartograficzne (t.j. Dz. U. </w:t>
      </w:r>
      <w:r w:rsidR="006107EA" w:rsidRPr="00D63202">
        <w:rPr>
          <w:rFonts w:cstheme="minorHAnsi"/>
        </w:rPr>
        <w:t>z 202</w:t>
      </w:r>
      <w:r w:rsidR="00D63202" w:rsidRPr="00D63202">
        <w:rPr>
          <w:rFonts w:cstheme="minorHAnsi"/>
        </w:rPr>
        <w:t>3</w:t>
      </w:r>
      <w:r w:rsidR="006107EA" w:rsidRPr="00D63202">
        <w:rPr>
          <w:rFonts w:cstheme="minorHAnsi"/>
        </w:rPr>
        <w:t xml:space="preserve"> r., poz. </w:t>
      </w:r>
      <w:r w:rsidR="00D63202" w:rsidRPr="00D63202">
        <w:rPr>
          <w:rFonts w:cstheme="minorHAnsi"/>
        </w:rPr>
        <w:t>1752</w:t>
      </w:r>
      <w:r w:rsidR="006107EA" w:rsidRPr="006107EA">
        <w:rPr>
          <w:rFonts w:cstheme="minorHAnsi"/>
        </w:rPr>
        <w:t>)</w:t>
      </w:r>
      <w:r w:rsidRPr="00DB7DF7">
        <w:rPr>
          <w:rFonts w:cstheme="minorHAnsi"/>
        </w:rPr>
        <w:t xml:space="preserve"> oraz osób prowadzących działalność gospodarczą (samozatrudnienie). Pozostałe wymogi wynikające z art. 95 ustawy zostały zamieszczone w</w:t>
      </w:r>
      <w:r w:rsidRPr="00DB7DF7">
        <w:rPr>
          <w:rFonts w:cstheme="minorHAnsi"/>
          <w:i/>
        </w:rPr>
        <w:t xml:space="preserve">  </w:t>
      </w:r>
      <w:r w:rsidRPr="00DB7DF7">
        <w:rPr>
          <w:rFonts w:cstheme="minorHAnsi"/>
        </w:rPr>
        <w:t xml:space="preserve">projektowanych postanowieniach umowy w sprawie zamówienia publicznego, które stanowią </w:t>
      </w:r>
      <w:r w:rsidRPr="00DB7DF7">
        <w:rPr>
          <w:rFonts w:cstheme="minorHAnsi"/>
          <w:b/>
        </w:rPr>
        <w:t>Załącznik nr 2</w:t>
      </w:r>
      <w:r w:rsidR="00D01DA9">
        <w:rPr>
          <w:rFonts w:cstheme="minorHAnsi"/>
          <w:b/>
        </w:rPr>
        <w:t xml:space="preserve"> </w:t>
      </w:r>
      <w:r w:rsidRPr="00DB7DF7">
        <w:rPr>
          <w:rFonts w:cstheme="minorHAnsi"/>
          <w:b/>
        </w:rPr>
        <w:t>do SWZ</w:t>
      </w:r>
      <w:r w:rsidRPr="00DB7DF7">
        <w:rPr>
          <w:rFonts w:cstheme="minorHAnsi"/>
        </w:rPr>
        <w:t xml:space="preserve">. </w:t>
      </w:r>
      <w:bookmarkEnd w:id="0"/>
      <w:r w:rsidRPr="00DB7DF7">
        <w:rPr>
          <w:rFonts w:cstheme="minorHAnsi"/>
        </w:rPr>
        <w:t xml:space="preserve"> </w:t>
      </w:r>
    </w:p>
    <w:p w14:paraId="1EC5C77E" w14:textId="4172655A" w:rsidR="005C7C3A" w:rsidRPr="005C7C3A" w:rsidRDefault="001875D6" w:rsidP="005C7C3A">
      <w:pPr>
        <w:numPr>
          <w:ilvl w:val="1"/>
          <w:numId w:val="21"/>
        </w:numPr>
        <w:spacing w:after="36"/>
        <w:jc w:val="both"/>
        <w:rPr>
          <w:rFonts w:cstheme="minorHAnsi"/>
        </w:rPr>
      </w:pPr>
      <w:r w:rsidRPr="00387413">
        <w:rPr>
          <w:rFonts w:cstheme="minorHAnsi"/>
        </w:rPr>
        <w:t xml:space="preserve">Zamawiający </w:t>
      </w:r>
      <w:r w:rsidR="005C7C3A" w:rsidRPr="005C7C3A">
        <w:rPr>
          <w:rFonts w:cstheme="minorHAnsi"/>
        </w:rPr>
        <w:t xml:space="preserve">nie przewiduje: </w:t>
      </w:r>
    </w:p>
    <w:p w14:paraId="2482DFF4" w14:textId="77777777" w:rsidR="005C7C3A" w:rsidRDefault="005C7C3A" w:rsidP="005C7C3A">
      <w:pPr>
        <w:numPr>
          <w:ilvl w:val="4"/>
          <w:numId w:val="32"/>
        </w:numPr>
        <w:spacing w:after="39" w:line="268" w:lineRule="auto"/>
        <w:ind w:right="337" w:hanging="425"/>
        <w:jc w:val="both"/>
        <w:rPr>
          <w:rFonts w:cstheme="minorHAnsi"/>
        </w:rPr>
      </w:pPr>
      <w:r>
        <w:rPr>
          <w:rFonts w:cstheme="minorHAnsi"/>
        </w:rPr>
        <w:t xml:space="preserve">odbycia przez Wykonawcę obowiązkowej wizji lokalnej lub </w:t>
      </w:r>
    </w:p>
    <w:p w14:paraId="5430F9F6" w14:textId="4F407896" w:rsidR="00153B75" w:rsidRPr="005C7C3A" w:rsidRDefault="005C7C3A" w:rsidP="005C7C3A">
      <w:pPr>
        <w:numPr>
          <w:ilvl w:val="4"/>
          <w:numId w:val="32"/>
        </w:numPr>
        <w:spacing w:after="11" w:line="268" w:lineRule="auto"/>
        <w:ind w:right="337" w:hanging="425"/>
        <w:jc w:val="both"/>
        <w:rPr>
          <w:rFonts w:cstheme="minorHAnsi"/>
          <w:color w:val="000000"/>
        </w:rPr>
      </w:pPr>
      <w:r>
        <w:rPr>
          <w:rFonts w:cstheme="minorHAnsi"/>
        </w:rPr>
        <w:t xml:space="preserve">sprawdzenia przez Wykonawcę dokumentów niezbędnych do realizacji zamówienia dostępnych na miejscu u Zamawiającego. </w:t>
      </w:r>
      <w:r>
        <w:rPr>
          <w:rFonts w:cstheme="minorHAnsi"/>
          <w:color w:val="00B0F0"/>
        </w:rPr>
        <w:t xml:space="preserve"> </w:t>
      </w:r>
    </w:p>
    <w:p w14:paraId="69683E76" w14:textId="6EF14F44" w:rsidR="00153B75" w:rsidRDefault="001875D6" w:rsidP="00137893">
      <w:pPr>
        <w:numPr>
          <w:ilvl w:val="1"/>
          <w:numId w:val="21"/>
        </w:numPr>
        <w:jc w:val="both"/>
        <w:rPr>
          <w:rFonts w:cstheme="minorHAnsi"/>
        </w:rPr>
      </w:pPr>
      <w:r w:rsidRPr="00FB0875">
        <w:rPr>
          <w:rFonts w:cstheme="minorHAnsi"/>
        </w:rPr>
        <w:t xml:space="preserve">Zamawiający </w:t>
      </w:r>
      <w:r w:rsidRPr="00FB0875">
        <w:rPr>
          <w:rFonts w:cstheme="minorHAnsi"/>
          <w:b/>
        </w:rPr>
        <w:t>nie zastrzega</w:t>
      </w:r>
      <w:r w:rsidRPr="00FB0875">
        <w:rPr>
          <w:rFonts w:cstheme="minorHAnsi"/>
        </w:rPr>
        <w:t xml:space="preserve"> obowiązku osobistego wykonania przez Wykonawcę kluczowych zadań.</w:t>
      </w:r>
    </w:p>
    <w:p w14:paraId="5F31361E" w14:textId="4CEF5593" w:rsidR="00153B75" w:rsidRDefault="001875D6" w:rsidP="00137893">
      <w:pPr>
        <w:numPr>
          <w:ilvl w:val="1"/>
          <w:numId w:val="21"/>
        </w:numPr>
        <w:jc w:val="both"/>
        <w:rPr>
          <w:rFonts w:cstheme="minorHAnsi"/>
        </w:rPr>
      </w:pPr>
      <w:bookmarkStart w:id="1" w:name="_Hlk95646429"/>
      <w:r w:rsidRPr="00FB0875">
        <w:rPr>
          <w:rFonts w:cstheme="minorHAnsi"/>
        </w:rPr>
        <w:t xml:space="preserve">Zamawiający </w:t>
      </w:r>
      <w:r w:rsidR="00941904">
        <w:rPr>
          <w:rFonts w:cstheme="minorHAnsi"/>
        </w:rPr>
        <w:t xml:space="preserve">nie </w:t>
      </w:r>
      <w:r w:rsidRPr="00FB0875">
        <w:rPr>
          <w:rFonts w:cstheme="minorHAnsi"/>
        </w:rPr>
        <w:t>przewiduje możliwoś</w:t>
      </w:r>
      <w:r w:rsidR="00941904">
        <w:rPr>
          <w:rFonts w:cstheme="minorHAnsi"/>
        </w:rPr>
        <w:t>ci</w:t>
      </w:r>
      <w:r w:rsidRPr="00FB0875">
        <w:rPr>
          <w:rFonts w:cstheme="minorHAnsi"/>
        </w:rPr>
        <w:t xml:space="preserve"> udzielenia dotychczasowemu wykonawcy </w:t>
      </w:r>
      <w:r w:rsidR="00DB7DF7">
        <w:rPr>
          <w:rFonts w:cstheme="minorHAnsi"/>
        </w:rPr>
        <w:t xml:space="preserve">robót budowlanych </w:t>
      </w:r>
      <w:r w:rsidRPr="00FB0875">
        <w:rPr>
          <w:rFonts w:cstheme="minorHAnsi"/>
        </w:rPr>
        <w:t xml:space="preserve">zamówień, o których mowa w art. 214 ust. 1 pkt 7 ustawy, polegających na powtórzeniu podobnych </w:t>
      </w:r>
      <w:r w:rsidR="00DB7DF7">
        <w:rPr>
          <w:rFonts w:cstheme="minorHAnsi"/>
        </w:rPr>
        <w:t>robót budowlanych</w:t>
      </w:r>
      <w:r w:rsidRPr="00FB0875">
        <w:rPr>
          <w:rFonts w:cstheme="minorHAnsi"/>
        </w:rPr>
        <w:t>, zgodnych z przedmiotem zamówienia podstawowego</w:t>
      </w:r>
      <w:r w:rsidR="00B44513">
        <w:rPr>
          <w:rFonts w:cstheme="minorHAnsi"/>
        </w:rPr>
        <w:t>.</w:t>
      </w:r>
    </w:p>
    <w:bookmarkEnd w:id="1"/>
    <w:p w14:paraId="7DF60366" w14:textId="3BDBA4D8" w:rsidR="00153B75" w:rsidRDefault="00153B75" w:rsidP="00137893">
      <w:pPr>
        <w:spacing w:after="29"/>
      </w:pPr>
    </w:p>
    <w:p w14:paraId="61ED4C79" w14:textId="77777777" w:rsidR="00153B75" w:rsidRPr="00EE37FF" w:rsidRDefault="001875D6" w:rsidP="00137893">
      <w:pPr>
        <w:numPr>
          <w:ilvl w:val="0"/>
          <w:numId w:val="21"/>
        </w:numPr>
        <w:spacing w:after="14" w:line="267" w:lineRule="auto"/>
        <w:rPr>
          <w:rFonts w:cstheme="minorHAnsi"/>
        </w:rPr>
      </w:pPr>
      <w:r w:rsidRPr="00EE37FF">
        <w:rPr>
          <w:rFonts w:cstheme="minorHAnsi"/>
          <w:b/>
        </w:rPr>
        <w:t xml:space="preserve">TERMIN WYKONANIA ZAMÓWIENIA </w:t>
      </w:r>
    </w:p>
    <w:p w14:paraId="273B2510" w14:textId="667C19FF" w:rsidR="007D5B55" w:rsidRDefault="00A24D7E" w:rsidP="00137893">
      <w:pPr>
        <w:spacing w:after="14" w:line="267" w:lineRule="auto"/>
        <w:rPr>
          <w:rFonts w:cstheme="minorHAnsi"/>
        </w:rPr>
      </w:pPr>
      <w:r w:rsidRPr="00B63180">
        <w:rPr>
          <w:rFonts w:cstheme="minorHAnsi"/>
        </w:rPr>
        <w:t xml:space="preserve">Wykonawca jest zobowiązany wykonać zamówienie w </w:t>
      </w:r>
      <w:r w:rsidRPr="00E07664">
        <w:rPr>
          <w:rFonts w:cstheme="minorHAnsi"/>
        </w:rPr>
        <w:t>terminie</w:t>
      </w:r>
      <w:r w:rsidR="007767F4" w:rsidRPr="00E07664">
        <w:rPr>
          <w:rFonts w:cstheme="minorHAnsi"/>
        </w:rPr>
        <w:t xml:space="preserve"> </w:t>
      </w:r>
      <w:r w:rsidR="00266B08">
        <w:rPr>
          <w:rFonts w:cstheme="minorHAnsi"/>
        </w:rPr>
        <w:t xml:space="preserve">: </w:t>
      </w:r>
      <w:bookmarkStart w:id="2" w:name="_Hlk171590444"/>
      <w:r w:rsidR="00266B08">
        <w:rPr>
          <w:rFonts w:cstheme="minorHAnsi"/>
        </w:rPr>
        <w:t>od daty zawarcia umo</w:t>
      </w:r>
      <w:r w:rsidR="00266B08" w:rsidRPr="00D63202">
        <w:rPr>
          <w:rFonts w:cstheme="minorHAnsi"/>
        </w:rPr>
        <w:t xml:space="preserve">wy </w:t>
      </w:r>
      <w:r w:rsidR="00F21AB4" w:rsidRPr="00D63202">
        <w:rPr>
          <w:rFonts w:cstheme="minorHAnsi"/>
        </w:rPr>
        <w:t xml:space="preserve"> 1</w:t>
      </w:r>
      <w:r w:rsidR="00B813A5" w:rsidRPr="00D63202">
        <w:rPr>
          <w:rFonts w:cstheme="minorHAnsi"/>
        </w:rPr>
        <w:t>5</w:t>
      </w:r>
      <w:r w:rsidR="00266B08" w:rsidRPr="00D63202">
        <w:rPr>
          <w:rFonts w:cstheme="minorHAnsi"/>
        </w:rPr>
        <w:t xml:space="preserve"> miesięcy (nie później niż </w:t>
      </w:r>
      <w:r w:rsidR="00D01DA9" w:rsidRPr="00D63202">
        <w:rPr>
          <w:rFonts w:cstheme="minorHAnsi"/>
        </w:rPr>
        <w:t>11</w:t>
      </w:r>
      <w:r w:rsidR="00266B08" w:rsidRPr="00D63202">
        <w:rPr>
          <w:rFonts w:cstheme="minorHAnsi"/>
        </w:rPr>
        <w:t>.12.2025r. )</w:t>
      </w:r>
      <w:bookmarkEnd w:id="2"/>
    </w:p>
    <w:p w14:paraId="1628791D" w14:textId="77777777" w:rsidR="004D13C2" w:rsidRPr="004D13C2" w:rsidRDefault="004D13C2" w:rsidP="00137893">
      <w:pPr>
        <w:spacing w:after="14" w:line="267" w:lineRule="auto"/>
        <w:rPr>
          <w:rFonts w:ascii="Times New Roman" w:hAnsi="Times New Roman" w:cs="Times New Roman"/>
          <w:bCs/>
        </w:rPr>
      </w:pPr>
    </w:p>
    <w:p w14:paraId="28FD6140" w14:textId="77777777" w:rsidR="00153B75" w:rsidRPr="00B1411C" w:rsidRDefault="001875D6" w:rsidP="00137893">
      <w:pPr>
        <w:numPr>
          <w:ilvl w:val="0"/>
          <w:numId w:val="21"/>
        </w:numPr>
        <w:spacing w:after="14" w:line="267" w:lineRule="auto"/>
        <w:rPr>
          <w:rFonts w:cstheme="minorHAnsi"/>
        </w:rPr>
      </w:pPr>
      <w:r w:rsidRPr="00B1411C">
        <w:rPr>
          <w:rFonts w:cstheme="minorHAnsi"/>
          <w:b/>
        </w:rPr>
        <w:t xml:space="preserve">WARUNKI UDZIAŁU W POSTĘPOWANIU  </w:t>
      </w:r>
    </w:p>
    <w:p w14:paraId="1B88A95F" w14:textId="0DA091CC" w:rsidR="00153B75" w:rsidRPr="00B1411C" w:rsidRDefault="001875D6" w:rsidP="00137893">
      <w:pPr>
        <w:numPr>
          <w:ilvl w:val="1"/>
          <w:numId w:val="21"/>
        </w:numPr>
        <w:jc w:val="both"/>
        <w:rPr>
          <w:rFonts w:cstheme="minorHAnsi"/>
        </w:rPr>
      </w:pPr>
      <w:r w:rsidRPr="00B1411C">
        <w:rPr>
          <w:rFonts w:cstheme="minorHAnsi"/>
        </w:rPr>
        <w:t xml:space="preserve">O udzielenie zamówienia mogą ubiegać się Wykonawcy, którzy nie podlegają wykluczeniu oraz spełniają określone przez </w:t>
      </w:r>
      <w:r w:rsidR="00B1411C">
        <w:rPr>
          <w:rFonts w:cstheme="minorHAnsi"/>
        </w:rPr>
        <w:t>Z</w:t>
      </w:r>
      <w:r w:rsidRPr="00B1411C">
        <w:rPr>
          <w:rFonts w:cstheme="minorHAnsi"/>
        </w:rPr>
        <w:t xml:space="preserve">amawiającego warunki </w:t>
      </w:r>
      <w:r w:rsidRPr="00B1411C">
        <w:rPr>
          <w:rFonts w:cstheme="minorHAnsi"/>
          <w:b/>
        </w:rPr>
        <w:t xml:space="preserve">udziału w postępowaniu. </w:t>
      </w:r>
    </w:p>
    <w:p w14:paraId="64D6622C" w14:textId="77777777" w:rsidR="00153B75" w:rsidRPr="00B1411C" w:rsidRDefault="001875D6" w:rsidP="00137893">
      <w:pPr>
        <w:numPr>
          <w:ilvl w:val="1"/>
          <w:numId w:val="21"/>
        </w:numPr>
        <w:spacing w:after="14" w:line="267" w:lineRule="auto"/>
        <w:jc w:val="both"/>
        <w:rPr>
          <w:rFonts w:cstheme="minorHAnsi"/>
        </w:rPr>
      </w:pPr>
      <w:r w:rsidRPr="00B1411C">
        <w:rPr>
          <w:rFonts w:cstheme="minorHAnsi"/>
          <w:b/>
        </w:rPr>
        <w:t xml:space="preserve">O udzielenie zamówienia mogą ubiegać się Wykonawcy, którzy spełniają warunki dotyczące: </w:t>
      </w:r>
    </w:p>
    <w:p w14:paraId="0F8128D3" w14:textId="77777777" w:rsidR="00153B75" w:rsidRPr="00B1411C" w:rsidRDefault="001875D6" w:rsidP="00137893">
      <w:pPr>
        <w:numPr>
          <w:ilvl w:val="4"/>
          <w:numId w:val="3"/>
        </w:numPr>
        <w:spacing w:after="14" w:line="267" w:lineRule="auto"/>
        <w:ind w:hanging="425"/>
        <w:jc w:val="both"/>
        <w:rPr>
          <w:rFonts w:cstheme="minorHAnsi"/>
        </w:rPr>
      </w:pPr>
      <w:r w:rsidRPr="00B1411C">
        <w:rPr>
          <w:rFonts w:cstheme="minorHAnsi"/>
          <w:b/>
        </w:rPr>
        <w:t xml:space="preserve">zdolności do występowania w obrocie gospodarczym </w:t>
      </w:r>
      <w:r w:rsidRPr="00B1411C">
        <w:rPr>
          <w:rFonts w:cstheme="minorHAnsi"/>
          <w:i/>
        </w:rPr>
        <w:t>„Nie dotyczy”</w:t>
      </w:r>
      <w:r w:rsidRPr="00B1411C">
        <w:rPr>
          <w:rFonts w:cstheme="minorHAnsi"/>
          <w:b/>
          <w:i/>
          <w:color w:val="2F5496"/>
        </w:rPr>
        <w:t xml:space="preserve"> </w:t>
      </w:r>
    </w:p>
    <w:p w14:paraId="6907DD46" w14:textId="5C35D369" w:rsidR="00153B75" w:rsidRPr="00BB1432" w:rsidRDefault="001875D6" w:rsidP="00137893">
      <w:pPr>
        <w:numPr>
          <w:ilvl w:val="4"/>
          <w:numId w:val="3"/>
        </w:numPr>
        <w:spacing w:after="14" w:line="267" w:lineRule="auto"/>
        <w:ind w:hanging="425"/>
        <w:jc w:val="both"/>
        <w:rPr>
          <w:rFonts w:cstheme="minorHAnsi"/>
        </w:rPr>
      </w:pPr>
      <w:r w:rsidRPr="00BB1432">
        <w:rPr>
          <w:rFonts w:cstheme="minorHAnsi"/>
          <w:b/>
        </w:rPr>
        <w:t>uprawnień do prowadzenia określonej działalności gospodarczej lub</w:t>
      </w:r>
      <w:r w:rsidR="00B1411C" w:rsidRPr="00BB1432">
        <w:rPr>
          <w:rFonts w:cstheme="minorHAnsi"/>
          <w:b/>
        </w:rPr>
        <w:t xml:space="preserve">  z</w:t>
      </w:r>
      <w:r w:rsidRPr="00BB1432">
        <w:rPr>
          <w:rFonts w:cstheme="minorHAnsi"/>
          <w:b/>
        </w:rPr>
        <w:t>awodowej, o ile wynika to z odrębnych przepisów:</w:t>
      </w:r>
      <w:r w:rsidR="00FF4986" w:rsidRPr="00FF4986">
        <w:rPr>
          <w:rFonts w:cstheme="minorHAnsi"/>
          <w:i/>
        </w:rPr>
        <w:t xml:space="preserve"> </w:t>
      </w:r>
      <w:r w:rsidR="00FF4986" w:rsidRPr="00FF4986">
        <w:rPr>
          <w:rFonts w:cstheme="minorHAnsi"/>
          <w:bCs/>
          <w:i/>
        </w:rPr>
        <w:t>„Nie dotyczy”</w:t>
      </w:r>
    </w:p>
    <w:p w14:paraId="534F3521" w14:textId="0E0143DA" w:rsidR="00B1411C" w:rsidRPr="00A0708E" w:rsidRDefault="001875D6" w:rsidP="00137893">
      <w:pPr>
        <w:numPr>
          <w:ilvl w:val="4"/>
          <w:numId w:val="3"/>
        </w:numPr>
        <w:spacing w:after="14" w:line="267" w:lineRule="auto"/>
        <w:ind w:hanging="425"/>
        <w:jc w:val="both"/>
        <w:rPr>
          <w:rFonts w:cstheme="minorHAnsi"/>
        </w:rPr>
      </w:pPr>
      <w:r w:rsidRPr="00BB1432">
        <w:rPr>
          <w:rFonts w:cstheme="minorHAnsi"/>
          <w:b/>
        </w:rPr>
        <w:t>sytuacji ekonomicznej lub finansowej</w:t>
      </w:r>
      <w:r w:rsidRPr="00BB1432">
        <w:rPr>
          <w:rFonts w:cstheme="minorHAnsi"/>
          <w:i/>
        </w:rPr>
        <w:t xml:space="preserve">: </w:t>
      </w:r>
    </w:p>
    <w:p w14:paraId="6194C900" w14:textId="00AA3FAC" w:rsidR="00A0708E" w:rsidRPr="006A5C49" w:rsidRDefault="00A0708E" w:rsidP="00137893">
      <w:pPr>
        <w:pStyle w:val="Akapitzlist"/>
        <w:numPr>
          <w:ilvl w:val="0"/>
          <w:numId w:val="19"/>
        </w:numPr>
        <w:spacing w:after="14" w:line="267" w:lineRule="auto"/>
        <w:jc w:val="both"/>
        <w:rPr>
          <w:rFonts w:cstheme="minorHAnsi"/>
        </w:rPr>
      </w:pPr>
      <w:r w:rsidRPr="006A5C49">
        <w:rPr>
          <w:rFonts w:cstheme="minorHAnsi"/>
        </w:rPr>
        <w:t xml:space="preserve">posiada środki finansowe lub zdolność kredytową na kwotę, co najmniej </w:t>
      </w:r>
      <w:r w:rsidR="003E0BC3" w:rsidRPr="006A5C49">
        <w:rPr>
          <w:rFonts w:cstheme="minorHAnsi"/>
        </w:rPr>
        <w:t xml:space="preserve"> </w:t>
      </w:r>
      <w:r w:rsidR="006A0CE2">
        <w:rPr>
          <w:rFonts w:cstheme="minorHAnsi"/>
        </w:rPr>
        <w:t>3</w:t>
      </w:r>
      <w:r w:rsidR="006A5C49" w:rsidRPr="006A5C49">
        <w:rPr>
          <w:rFonts w:cstheme="minorHAnsi"/>
        </w:rPr>
        <w:t>.</w:t>
      </w:r>
      <w:r w:rsidR="00191DB9">
        <w:rPr>
          <w:rFonts w:cstheme="minorHAnsi"/>
        </w:rPr>
        <w:t>0</w:t>
      </w:r>
      <w:r w:rsidR="004D13C2" w:rsidRPr="006A5C49">
        <w:rPr>
          <w:rFonts w:cstheme="minorHAnsi"/>
        </w:rPr>
        <w:t>00.000 z</w:t>
      </w:r>
      <w:r w:rsidR="00D44C1A" w:rsidRPr="006A5C49">
        <w:rPr>
          <w:rFonts w:cstheme="minorHAnsi"/>
        </w:rPr>
        <w:t>ł</w:t>
      </w:r>
    </w:p>
    <w:p w14:paraId="14358D32" w14:textId="7AC97170" w:rsidR="00153B75" w:rsidRDefault="001875D6" w:rsidP="00137893">
      <w:pPr>
        <w:numPr>
          <w:ilvl w:val="4"/>
          <w:numId w:val="3"/>
        </w:numPr>
        <w:spacing w:after="14" w:line="267" w:lineRule="auto"/>
        <w:ind w:hanging="425"/>
        <w:jc w:val="both"/>
        <w:rPr>
          <w:rFonts w:cstheme="minorHAnsi"/>
          <w:b/>
        </w:rPr>
      </w:pPr>
      <w:r w:rsidRPr="00BB1432">
        <w:rPr>
          <w:rFonts w:cstheme="minorHAnsi"/>
          <w:b/>
        </w:rPr>
        <w:t>zdolności technicznej lub zawodowej:</w:t>
      </w:r>
    </w:p>
    <w:p w14:paraId="62FD1BE7" w14:textId="51872E7D" w:rsidR="00517E86" w:rsidRDefault="005C7C3A" w:rsidP="00137893">
      <w:pPr>
        <w:pStyle w:val="Akapitzlist"/>
        <w:numPr>
          <w:ilvl w:val="0"/>
          <w:numId w:val="16"/>
        </w:numPr>
        <w:spacing w:after="14" w:line="267" w:lineRule="auto"/>
        <w:jc w:val="both"/>
        <w:rPr>
          <w:rFonts w:cstheme="minorHAnsi"/>
          <w:bCs/>
          <w:u w:val="single"/>
        </w:rPr>
      </w:pPr>
      <w:r>
        <w:rPr>
          <w:rFonts w:cstheme="minorHAnsi"/>
          <w:bCs/>
        </w:rPr>
        <w:t>dysponuje lub będzie dysponował 1 osobą posiadającą uprawnienia do sprawowania samodzielnych funkcji technicznych w budownictwie do kierowania robotami budowlanymi, zgodnie z ustawą z dnia 7 lipca 1994 r. Prawo budowlane ((t.j. Dz. U. z 2023 r. poz. 682 z późn.zm.), w specjalności</w:t>
      </w:r>
      <w:r w:rsidR="001B0131">
        <w:rPr>
          <w:rFonts w:cstheme="minorHAnsi"/>
          <w:bCs/>
        </w:rPr>
        <w:t xml:space="preserve"> inżynieryjnej</w:t>
      </w:r>
      <w:r>
        <w:rPr>
          <w:rFonts w:cstheme="minorHAnsi"/>
          <w:bCs/>
        </w:rPr>
        <w:t xml:space="preserve"> drogowej bez ograniczeń lub odpowiadające im ważne uprawnienia budowlane</w:t>
      </w:r>
      <w:r w:rsidR="00EB5CD4">
        <w:rPr>
          <w:rFonts w:cstheme="minorHAnsi"/>
          <w:bCs/>
        </w:rPr>
        <w:t xml:space="preserve">. Osoba ta będzie pełnić funkcję </w:t>
      </w:r>
      <w:r w:rsidR="00EB5CD4" w:rsidRPr="00EB5CD4">
        <w:rPr>
          <w:rFonts w:cstheme="minorHAnsi"/>
          <w:bCs/>
          <w:u w:val="single"/>
        </w:rPr>
        <w:t>kierownika budowy .</w:t>
      </w:r>
    </w:p>
    <w:p w14:paraId="4B327E44" w14:textId="77777777" w:rsidR="00AA10AA" w:rsidRDefault="00C70419" w:rsidP="00AA10AA">
      <w:pPr>
        <w:pStyle w:val="Akapitzlist"/>
        <w:numPr>
          <w:ilvl w:val="0"/>
          <w:numId w:val="16"/>
        </w:numPr>
        <w:spacing w:after="14" w:line="267" w:lineRule="auto"/>
        <w:jc w:val="both"/>
        <w:rPr>
          <w:rFonts w:cstheme="minorHAnsi"/>
          <w:bCs/>
          <w:u w:val="single"/>
        </w:rPr>
      </w:pPr>
      <w:r>
        <w:rPr>
          <w:rFonts w:cstheme="minorHAnsi"/>
          <w:bCs/>
        </w:rPr>
        <w:t xml:space="preserve">dysponuje lub będzie dysponował 1 osobą posiadającą uprawnienia do sprawowania samodzielnych funkcji technicznych w budownictwie do kierowania robotami budowlanymi, zgodnie z ustawą z dnia 7 lipca 1994 r. Prawo budowlane ((t.j. Dz. U. z 2023 </w:t>
      </w:r>
      <w:r>
        <w:rPr>
          <w:rFonts w:cstheme="minorHAnsi"/>
          <w:bCs/>
        </w:rPr>
        <w:lastRenderedPageBreak/>
        <w:t xml:space="preserve">r. poz. 682 z późn.zm.), w specjalności </w:t>
      </w:r>
      <w:r w:rsidR="001B0131">
        <w:rPr>
          <w:rFonts w:cstheme="minorHAnsi"/>
          <w:bCs/>
        </w:rPr>
        <w:t xml:space="preserve">inżynieryjnej </w:t>
      </w:r>
      <w:r>
        <w:rPr>
          <w:rFonts w:cstheme="minorHAnsi"/>
          <w:bCs/>
        </w:rPr>
        <w:t xml:space="preserve">mostowej bez ograniczeń lub odpowiadające im ważne uprawnienia budowlane. Osoba ta będzie pełnić funkcję </w:t>
      </w:r>
      <w:r w:rsidRPr="00EB5CD4">
        <w:rPr>
          <w:rFonts w:cstheme="minorHAnsi"/>
          <w:bCs/>
          <w:u w:val="single"/>
        </w:rPr>
        <w:t>kierownika budowy</w:t>
      </w:r>
      <w:bookmarkStart w:id="3" w:name="_Hlk95646673"/>
    </w:p>
    <w:p w14:paraId="22105A80" w14:textId="62C5130E" w:rsidR="003C0938" w:rsidRPr="00AA10AA" w:rsidRDefault="003C0938" w:rsidP="00AA10AA">
      <w:pPr>
        <w:pStyle w:val="Akapitzlist"/>
        <w:numPr>
          <w:ilvl w:val="0"/>
          <w:numId w:val="16"/>
        </w:numPr>
        <w:spacing w:after="14" w:line="267" w:lineRule="auto"/>
        <w:jc w:val="both"/>
        <w:rPr>
          <w:rFonts w:cstheme="minorHAnsi"/>
          <w:bCs/>
          <w:u w:val="single"/>
        </w:rPr>
      </w:pPr>
      <w:r w:rsidRPr="00AA10AA">
        <w:rPr>
          <w:rFonts w:cstheme="minorHAnsi"/>
          <w:bCs/>
        </w:rPr>
        <w:t>w okresie ostatnich 5 lat przed upływem terminu składania ofert (a jeżeli okres prowadzenia działalności jest krótszy – w tym okresie), wykonał należycie co najmniej jedno zamówienie, polegające na budowie, rozbudowie lub przebudowie mostu</w:t>
      </w:r>
      <w:r w:rsidR="00AA10AA" w:rsidRPr="00AA10AA">
        <w:rPr>
          <w:rFonts w:cstheme="minorHAnsi"/>
          <w:bCs/>
        </w:rPr>
        <w:t xml:space="preserve"> lub innego drogowego obiektu inżynierskiego w rozumieniu ustawy o drogach publicznych lub kolejowego obiektu inżynierskiego określonego w </w:t>
      </w:r>
      <w:r w:rsidR="00AA10AA" w:rsidRPr="00AA10AA">
        <w:rPr>
          <w:rFonts w:eastAsia="Times New Roman" w:cstheme="minorHAnsi"/>
          <w:color w:val="000000"/>
        </w:rPr>
        <w:t>rozporządzeniu w sprawie warunków technicznych jakim powinny odpowiadać budowlane kolejowe i ich usytuowanie (np. most, wiadukt, przepust, ściana</w:t>
      </w:r>
      <w:r w:rsidR="00AA10AA">
        <w:rPr>
          <w:rFonts w:eastAsia="Times New Roman" w:cstheme="minorHAnsi"/>
          <w:color w:val="000000"/>
        </w:rPr>
        <w:t xml:space="preserve"> oporowa, tunel liniowy, nadziemne lub podziemne przejście dla pieszych)</w:t>
      </w:r>
      <w:r w:rsidRPr="00AA10AA">
        <w:rPr>
          <w:rFonts w:cstheme="minorHAnsi"/>
          <w:bCs/>
        </w:rPr>
        <w:t>;</w:t>
      </w:r>
    </w:p>
    <w:p w14:paraId="295733F1" w14:textId="3B08FC55" w:rsidR="005C7C3A" w:rsidRDefault="005C7C3A" w:rsidP="005C7C3A">
      <w:pPr>
        <w:pStyle w:val="Akapitzlist"/>
        <w:numPr>
          <w:ilvl w:val="0"/>
          <w:numId w:val="16"/>
        </w:numPr>
        <w:spacing w:after="14" w:line="266" w:lineRule="auto"/>
        <w:ind w:right="335"/>
        <w:jc w:val="both"/>
        <w:rPr>
          <w:rFonts w:cstheme="minorHAnsi"/>
          <w:bCs/>
        </w:rPr>
      </w:pPr>
      <w:r>
        <w:rPr>
          <w:rFonts w:cstheme="minorHAnsi"/>
          <w:bCs/>
        </w:rPr>
        <w:t xml:space="preserve">w okresie ostatnich 5 lat przed upływem terminu składania ofert (a jeżeli okres prowadzenia działalności jest krótszy – w tym okresie), wykonał należycie co najmniej </w:t>
      </w:r>
      <w:r w:rsidR="008C52A8">
        <w:rPr>
          <w:rFonts w:cstheme="minorHAnsi"/>
          <w:bCs/>
        </w:rPr>
        <w:t>jedno</w:t>
      </w:r>
      <w:r>
        <w:rPr>
          <w:rFonts w:cstheme="minorHAnsi"/>
          <w:bCs/>
        </w:rPr>
        <w:t xml:space="preserve"> zamówieni</w:t>
      </w:r>
      <w:r w:rsidR="008C52A8">
        <w:rPr>
          <w:rFonts w:cstheme="minorHAnsi"/>
          <w:bCs/>
        </w:rPr>
        <w:t>e</w:t>
      </w:r>
      <w:r>
        <w:rPr>
          <w:rFonts w:cstheme="minorHAnsi"/>
          <w:bCs/>
        </w:rPr>
        <w:t>, polega</w:t>
      </w:r>
      <w:r w:rsidR="008C52A8">
        <w:rPr>
          <w:rFonts w:cstheme="minorHAnsi"/>
          <w:bCs/>
        </w:rPr>
        <w:t>jące</w:t>
      </w:r>
      <w:r>
        <w:rPr>
          <w:rFonts w:cstheme="minorHAnsi"/>
          <w:bCs/>
        </w:rPr>
        <w:t xml:space="preserve"> na budowie, rozbudowie lub przebudowie drogi o nawierzchni z betonu asfaltowego;</w:t>
      </w:r>
    </w:p>
    <w:p w14:paraId="68AF1F74" w14:textId="77777777" w:rsidR="005C7C3A" w:rsidRDefault="005C7C3A" w:rsidP="00137893">
      <w:pPr>
        <w:spacing w:after="128"/>
        <w:ind w:left="993"/>
        <w:jc w:val="both"/>
        <w:rPr>
          <w:rFonts w:cstheme="minorHAnsi"/>
          <w:bCs/>
        </w:rPr>
      </w:pPr>
    </w:p>
    <w:p w14:paraId="5966470A" w14:textId="1886FDD0" w:rsidR="00B67986" w:rsidRPr="00B67986" w:rsidRDefault="00517E86" w:rsidP="00137893">
      <w:pPr>
        <w:spacing w:after="128"/>
        <w:ind w:left="993"/>
        <w:jc w:val="both"/>
        <w:rPr>
          <w:rFonts w:cstheme="minorHAnsi"/>
          <w:b/>
          <w:bCs/>
        </w:rPr>
      </w:pPr>
      <w:r w:rsidRPr="00517E86">
        <w:rPr>
          <w:rFonts w:cstheme="minorHAnsi"/>
          <w:bCs/>
        </w:rPr>
        <w:t>- w przypadku osób, które uzyskały uprawnienia w innych krajach Unii Europejskiej a także osób z Europejskiego Obszaru Gospodarczego (tj. Królestwo Norwegii, Księstwo Lichtensteinu, Republika Islandii) i obywateli Konfederacji Szwajcarskiej, posiadane uprawnienia muszą spełniać warunki określone w ustawie z dnia 22 grudnia 2015 r. o zasadach uznawania kwalifikacji zawodowych nabytych w państwach członkowskich Unii Europejskiej (t.j. Dz. U. z 202</w:t>
      </w:r>
      <w:r w:rsidR="006A0CE2">
        <w:rPr>
          <w:rFonts w:cstheme="minorHAnsi"/>
          <w:bCs/>
        </w:rPr>
        <w:t>3</w:t>
      </w:r>
      <w:r w:rsidRPr="00517E86">
        <w:rPr>
          <w:rFonts w:cstheme="minorHAnsi"/>
          <w:bCs/>
        </w:rPr>
        <w:t xml:space="preserve"> r., poz. </w:t>
      </w:r>
      <w:r w:rsidR="006A0CE2">
        <w:rPr>
          <w:rFonts w:cstheme="minorHAnsi"/>
          <w:bCs/>
        </w:rPr>
        <w:t>334</w:t>
      </w:r>
      <w:r w:rsidRPr="00517E86">
        <w:rPr>
          <w:rFonts w:cstheme="minorHAnsi"/>
          <w:bCs/>
        </w:rPr>
        <w:t>).</w:t>
      </w:r>
      <w:bookmarkEnd w:id="3"/>
    </w:p>
    <w:p w14:paraId="225EB797" w14:textId="77777777" w:rsidR="00153B75" w:rsidRPr="00662AA6" w:rsidRDefault="001875D6" w:rsidP="00137893">
      <w:pPr>
        <w:numPr>
          <w:ilvl w:val="0"/>
          <w:numId w:val="21"/>
        </w:numPr>
        <w:spacing w:after="14" w:line="267" w:lineRule="auto"/>
        <w:rPr>
          <w:rFonts w:cstheme="minorHAnsi"/>
        </w:rPr>
      </w:pPr>
      <w:r w:rsidRPr="00662AA6">
        <w:rPr>
          <w:rFonts w:cstheme="minorHAnsi"/>
          <w:b/>
        </w:rPr>
        <w:t xml:space="preserve">PRZESŁANKI WYKLUCZENIA WYKONAWCÓW </w:t>
      </w:r>
    </w:p>
    <w:p w14:paraId="26B5D7A6" w14:textId="281724AC" w:rsidR="00153B75" w:rsidRPr="00662AA6" w:rsidRDefault="001875D6" w:rsidP="00137893">
      <w:pPr>
        <w:numPr>
          <w:ilvl w:val="1"/>
          <w:numId w:val="21"/>
        </w:numPr>
        <w:spacing w:line="240" w:lineRule="auto"/>
        <w:jc w:val="both"/>
        <w:rPr>
          <w:rFonts w:cstheme="minorHAnsi"/>
        </w:rPr>
      </w:pPr>
      <w:r w:rsidRPr="00662AA6">
        <w:rPr>
          <w:rFonts w:cstheme="minorHAnsi"/>
        </w:rPr>
        <w:t xml:space="preserve">Z postępowania o udzielenie zamówienia wyklucza się Wykonawcę, w stosunku do którego zachodzi którakolwiek z okoliczności, o których mowa w art. 108 ust. 1 ustawy. </w:t>
      </w:r>
    </w:p>
    <w:p w14:paraId="291ED333" w14:textId="20C8F963" w:rsidR="00153B75" w:rsidRDefault="00662AA6" w:rsidP="00137893">
      <w:pPr>
        <w:numPr>
          <w:ilvl w:val="1"/>
          <w:numId w:val="21"/>
        </w:numPr>
        <w:spacing w:after="33" w:line="240" w:lineRule="auto"/>
        <w:jc w:val="both"/>
        <w:rPr>
          <w:rFonts w:cstheme="minorHAnsi"/>
        </w:rPr>
      </w:pPr>
      <w:r>
        <w:rPr>
          <w:rFonts w:cstheme="minorHAnsi"/>
        </w:rPr>
        <w:t>Ponadto</w:t>
      </w:r>
      <w:r w:rsidR="001875D6" w:rsidRPr="00662AA6">
        <w:rPr>
          <w:rFonts w:cstheme="minorHAnsi"/>
        </w:rPr>
        <w:t xml:space="preserve"> Zamawiający wykluczy Wykonawcę wobec którego zachodzi którakolwiek z okoliczności</w:t>
      </w:r>
      <w:r w:rsidR="009D184D">
        <w:rPr>
          <w:rFonts w:cstheme="minorHAnsi"/>
        </w:rPr>
        <w:t>,</w:t>
      </w:r>
      <w:r w:rsidR="001875D6" w:rsidRPr="00662AA6">
        <w:rPr>
          <w:rFonts w:cstheme="minorHAnsi"/>
        </w:rPr>
        <w:t xml:space="preserve"> o której mowa w 109 ust. 1</w:t>
      </w:r>
      <w:r>
        <w:rPr>
          <w:rFonts w:cstheme="minorHAnsi"/>
        </w:rPr>
        <w:t xml:space="preserve"> pkt 1</w:t>
      </w:r>
      <w:r w:rsidR="009D184D">
        <w:rPr>
          <w:rFonts w:cstheme="minorHAnsi"/>
        </w:rPr>
        <w:t>-10 ustawy.</w:t>
      </w:r>
      <w:r w:rsidR="001875D6" w:rsidRPr="00662AA6">
        <w:rPr>
          <w:rFonts w:cstheme="minorHAnsi"/>
        </w:rPr>
        <w:t xml:space="preserve"> </w:t>
      </w:r>
    </w:p>
    <w:p w14:paraId="59140BA0" w14:textId="5D57989F" w:rsidR="00367737" w:rsidRPr="00662AA6" w:rsidRDefault="00367737" w:rsidP="00137893">
      <w:pPr>
        <w:numPr>
          <w:ilvl w:val="1"/>
          <w:numId w:val="21"/>
        </w:numPr>
        <w:spacing w:after="33" w:line="240" w:lineRule="auto"/>
        <w:jc w:val="both"/>
        <w:rPr>
          <w:rFonts w:cstheme="minorHAnsi"/>
        </w:rPr>
      </w:pPr>
      <w:r w:rsidRPr="00367737">
        <w:rPr>
          <w:rFonts w:cstheme="minorHAnsi"/>
          <w:bCs/>
        </w:rPr>
        <w:t>Z postępowania o udzielenie zamówienia wyklucza się Wykonawcę stosunku do którego zachodzą okoliczności wskazane w art. 7 ust. 1 ustawy z dn. 13 kwietnia 2022 r. o szczególnych rozwiązaniach w zakresie przeciwdziałania wspieraniu agresji na Ukrainę oraz służących ochronie bezpieczeństwa narodowego (Dz. U. z 202</w:t>
      </w:r>
      <w:r w:rsidR="006A0CE2">
        <w:rPr>
          <w:rFonts w:cstheme="minorHAnsi"/>
          <w:bCs/>
        </w:rPr>
        <w:t>4</w:t>
      </w:r>
      <w:r w:rsidRPr="00367737">
        <w:rPr>
          <w:rFonts w:cstheme="minorHAnsi"/>
          <w:bCs/>
        </w:rPr>
        <w:t xml:space="preserve"> r. poz. </w:t>
      </w:r>
      <w:r w:rsidR="006A0CE2">
        <w:rPr>
          <w:rFonts w:cstheme="minorHAnsi"/>
          <w:bCs/>
        </w:rPr>
        <w:t>507</w:t>
      </w:r>
      <w:r w:rsidRPr="00367737">
        <w:rPr>
          <w:rFonts w:cstheme="minorHAnsi"/>
          <w:bCs/>
        </w:rPr>
        <w:t>)</w:t>
      </w:r>
      <w:r>
        <w:rPr>
          <w:rFonts w:cstheme="minorHAnsi"/>
          <w:bCs/>
        </w:rPr>
        <w:t>.</w:t>
      </w:r>
    </w:p>
    <w:p w14:paraId="1D0C5577" w14:textId="41211214" w:rsidR="00153B75" w:rsidRPr="009D184D" w:rsidRDefault="001875D6" w:rsidP="00137893">
      <w:pPr>
        <w:numPr>
          <w:ilvl w:val="1"/>
          <w:numId w:val="21"/>
        </w:numPr>
        <w:spacing w:line="240" w:lineRule="auto"/>
        <w:jc w:val="both"/>
        <w:rPr>
          <w:rFonts w:cstheme="minorHAnsi"/>
        </w:rPr>
      </w:pPr>
      <w:r w:rsidRPr="009D184D">
        <w:rPr>
          <w:rFonts w:cstheme="minorHAnsi"/>
        </w:rPr>
        <w:t xml:space="preserve">Wykluczenie Wykonawcy następuje na odpowiedni okres wskazany w art. 111 ustawy. </w:t>
      </w:r>
    </w:p>
    <w:p w14:paraId="128E0871" w14:textId="000E98C8" w:rsidR="00F21AB4" w:rsidRPr="004D13C2" w:rsidRDefault="001875D6" w:rsidP="00137893">
      <w:pPr>
        <w:numPr>
          <w:ilvl w:val="1"/>
          <w:numId w:val="21"/>
        </w:numPr>
        <w:spacing w:line="240" w:lineRule="auto"/>
        <w:jc w:val="both"/>
        <w:rPr>
          <w:rFonts w:cstheme="minorHAnsi"/>
        </w:rPr>
      </w:pPr>
      <w:r w:rsidRPr="009D184D">
        <w:rPr>
          <w:rFonts w:cstheme="minorHAnsi"/>
        </w:rPr>
        <w:t xml:space="preserve">Zamawiający może wykluczyć Wykonawcę na każdym etapie postępowania o udzielenie zamówienia. </w:t>
      </w:r>
    </w:p>
    <w:p w14:paraId="6DE699A9" w14:textId="77777777" w:rsidR="00F21AB4" w:rsidRDefault="00F21AB4" w:rsidP="00137893">
      <w:pPr>
        <w:spacing w:after="27"/>
        <w:ind w:left="708"/>
      </w:pPr>
    </w:p>
    <w:p w14:paraId="029EF775" w14:textId="77777777" w:rsidR="00153B75" w:rsidRPr="00DE1D66" w:rsidRDefault="001875D6" w:rsidP="00137893">
      <w:pPr>
        <w:numPr>
          <w:ilvl w:val="0"/>
          <w:numId w:val="21"/>
        </w:numPr>
        <w:spacing w:after="14" w:line="267" w:lineRule="auto"/>
        <w:rPr>
          <w:rFonts w:cstheme="minorHAnsi"/>
        </w:rPr>
      </w:pPr>
      <w:r w:rsidRPr="00DE1D66">
        <w:rPr>
          <w:rFonts w:cstheme="minorHAnsi"/>
          <w:b/>
        </w:rPr>
        <w:t xml:space="preserve">PODMIOTOWE ŚRODKI DOWODOWE </w:t>
      </w:r>
    </w:p>
    <w:p w14:paraId="278800A6" w14:textId="47041228" w:rsidR="00153B75" w:rsidRPr="00DE1D66" w:rsidRDefault="001875D6" w:rsidP="00137893">
      <w:pPr>
        <w:numPr>
          <w:ilvl w:val="1"/>
          <w:numId w:val="21"/>
        </w:numPr>
        <w:jc w:val="both"/>
        <w:rPr>
          <w:rFonts w:cstheme="minorHAnsi"/>
        </w:rPr>
      </w:pPr>
      <w:r w:rsidRPr="00DE1D66">
        <w:rPr>
          <w:rFonts w:cstheme="minorHAnsi"/>
        </w:rPr>
        <w:t xml:space="preserve">Zamawiający </w:t>
      </w:r>
      <w:r w:rsidR="00DE1D66" w:rsidRPr="00DE1D66">
        <w:rPr>
          <w:rFonts w:cstheme="minorHAnsi"/>
        </w:rPr>
        <w:t xml:space="preserve">w niniejszym postępowaniu </w:t>
      </w:r>
      <w:r w:rsidRPr="00DE1D66">
        <w:rPr>
          <w:rFonts w:cstheme="minorHAnsi"/>
          <w:b/>
        </w:rPr>
        <w:t>będzie żądał</w:t>
      </w:r>
      <w:r w:rsidRPr="00DE1D66">
        <w:rPr>
          <w:rFonts w:cstheme="minorHAnsi"/>
        </w:rPr>
        <w:t xml:space="preserve"> </w:t>
      </w:r>
      <w:r w:rsidR="00DE1D66" w:rsidRPr="00DE1D66">
        <w:rPr>
          <w:rFonts w:cstheme="minorHAnsi"/>
        </w:rPr>
        <w:t xml:space="preserve">przedłożenia </w:t>
      </w:r>
      <w:r w:rsidRPr="00DE1D66">
        <w:rPr>
          <w:rFonts w:cstheme="minorHAnsi"/>
        </w:rPr>
        <w:t>podmiotowych środków dowodowych na potwierdzenie braku podstaw wykluczenia oraz spełniania warunków udziału w postępowaniu.</w:t>
      </w:r>
      <w:r w:rsidRPr="00DE1D66">
        <w:rPr>
          <w:rFonts w:cstheme="minorHAnsi"/>
          <w:i/>
        </w:rPr>
        <w:t xml:space="preserve"> </w:t>
      </w:r>
    </w:p>
    <w:p w14:paraId="278D9C2D" w14:textId="52DF958D" w:rsidR="00153B75" w:rsidRPr="00DE1D66" w:rsidRDefault="001875D6" w:rsidP="00137893">
      <w:pPr>
        <w:numPr>
          <w:ilvl w:val="1"/>
          <w:numId w:val="21"/>
        </w:numPr>
        <w:spacing w:after="1" w:line="277" w:lineRule="auto"/>
        <w:jc w:val="both"/>
        <w:rPr>
          <w:rFonts w:cstheme="minorHAnsi"/>
        </w:rPr>
      </w:pPr>
      <w:r w:rsidRPr="00DE1D66">
        <w:rPr>
          <w:rFonts w:cstheme="minorHAnsi"/>
        </w:rPr>
        <w:lastRenderedPageBreak/>
        <w:t>Oświadczenie, o którym mowa w art. 125 ust. 1 ustawy nie jest podmiotowym środkiem dowodowym i stanowi dowód potwierdzający brak podstaw wykluczenia i spełnianie warunków udziału w postępowaniu na dzień składania ofert tymczasowo zastępujący wymagane przez Zamawiającego podmiotowe środki dowodowe.</w:t>
      </w:r>
      <w:r w:rsidRPr="00DE1D66">
        <w:rPr>
          <w:rFonts w:cstheme="minorHAnsi"/>
          <w:b/>
        </w:rPr>
        <w:t xml:space="preserve"> </w:t>
      </w:r>
    </w:p>
    <w:p w14:paraId="7EAD39D8" w14:textId="01676274" w:rsidR="00153B75" w:rsidRPr="00DE1D66" w:rsidRDefault="001875D6" w:rsidP="00137893">
      <w:pPr>
        <w:numPr>
          <w:ilvl w:val="1"/>
          <w:numId w:val="21"/>
        </w:numPr>
        <w:jc w:val="both"/>
        <w:rPr>
          <w:rFonts w:cstheme="minorHAnsi"/>
        </w:rPr>
      </w:pPr>
      <w:r w:rsidRPr="00DE1D66">
        <w:rPr>
          <w:rFonts w:cstheme="minorHAnsi"/>
        </w:rPr>
        <w:t>Oświadczenie, o którym mowa w pkt 10.2. Wykonawca zobowiązany jest  złożyć</w:t>
      </w:r>
      <w:r w:rsidR="0031139D">
        <w:rPr>
          <w:rFonts w:cstheme="minorHAnsi"/>
        </w:rPr>
        <w:t xml:space="preserve"> wraz z ofertą</w:t>
      </w:r>
      <w:r w:rsidRPr="00DE1D66">
        <w:rPr>
          <w:rFonts w:cstheme="minorHAnsi"/>
        </w:rPr>
        <w:t xml:space="preserve">, zgodnie ze wzorem, który stanowi </w:t>
      </w:r>
      <w:r w:rsidR="00DE1D66" w:rsidRPr="00DE1D66">
        <w:rPr>
          <w:rFonts w:cstheme="minorHAnsi"/>
          <w:b/>
          <w:bCs/>
        </w:rPr>
        <w:t xml:space="preserve">Załącznik nr </w:t>
      </w:r>
      <w:r w:rsidR="00435F99">
        <w:rPr>
          <w:rFonts w:cstheme="minorHAnsi"/>
          <w:b/>
          <w:bCs/>
        </w:rPr>
        <w:t>3</w:t>
      </w:r>
      <w:r w:rsidR="00DE1D66" w:rsidRPr="00DE1D66">
        <w:rPr>
          <w:rFonts w:cstheme="minorHAnsi"/>
          <w:b/>
          <w:bCs/>
        </w:rPr>
        <w:t xml:space="preserve"> do SWZ</w:t>
      </w:r>
      <w:r w:rsidRPr="00DE1D66">
        <w:rPr>
          <w:rFonts w:cstheme="minorHAnsi"/>
        </w:rPr>
        <w:t xml:space="preserve">.  </w:t>
      </w:r>
    </w:p>
    <w:p w14:paraId="569108F5" w14:textId="77777777" w:rsidR="00153B75" w:rsidRPr="00DE1D66" w:rsidRDefault="001875D6" w:rsidP="00137893">
      <w:pPr>
        <w:numPr>
          <w:ilvl w:val="1"/>
          <w:numId w:val="21"/>
        </w:numPr>
        <w:jc w:val="both"/>
        <w:rPr>
          <w:rFonts w:cstheme="minorHAnsi"/>
        </w:rPr>
      </w:pPr>
      <w:r w:rsidRPr="00DE1D66">
        <w:rPr>
          <w:rFonts w:cstheme="minorHAnsi"/>
        </w:rPr>
        <w:t>Zamawiający wezwie Wykonawcę, którego oferta została najwyżej oceniona, do złożenia w wyznaczonym terminie, nie krótszym niż 5 dni, od dnia wezwania, podmiotowych środków dowodowych</w:t>
      </w:r>
      <w:r w:rsidRPr="00DE1D66">
        <w:rPr>
          <w:rFonts w:cstheme="minorHAnsi"/>
          <w:b/>
        </w:rPr>
        <w:t xml:space="preserve"> </w:t>
      </w:r>
      <w:r w:rsidRPr="00DE1D66">
        <w:rPr>
          <w:rFonts w:cstheme="minorHAnsi"/>
        </w:rPr>
        <w:t xml:space="preserve">aktualnych na dzień ich złożenia. </w:t>
      </w:r>
    </w:p>
    <w:p w14:paraId="51EF8EBB" w14:textId="71066B15" w:rsidR="00D76BFC" w:rsidRDefault="001875D6" w:rsidP="00137893">
      <w:pPr>
        <w:numPr>
          <w:ilvl w:val="1"/>
          <w:numId w:val="21"/>
        </w:numPr>
        <w:jc w:val="both"/>
        <w:rPr>
          <w:rFonts w:cstheme="minorHAnsi"/>
        </w:rPr>
      </w:pPr>
      <w:r w:rsidRPr="00DE1D66">
        <w:rPr>
          <w:rFonts w:cstheme="minorHAnsi"/>
        </w:rPr>
        <w:t xml:space="preserve">W celu potwierdzenia </w:t>
      </w:r>
      <w:r w:rsidRPr="00DE1D66">
        <w:rPr>
          <w:rFonts w:cstheme="minorHAnsi"/>
          <w:b/>
        </w:rPr>
        <w:t>braku podstaw wykluczenia</w:t>
      </w:r>
      <w:r w:rsidRPr="00DE1D66">
        <w:rPr>
          <w:rFonts w:cstheme="minorHAnsi"/>
        </w:rPr>
        <w:t xml:space="preserve"> z udziału w postępowaniu o udzielenie zamówienia Wykonawca </w:t>
      </w:r>
      <w:r w:rsidR="009E2E70">
        <w:rPr>
          <w:rFonts w:cstheme="minorHAnsi"/>
        </w:rPr>
        <w:t>będzie zobowiązany przedłożyć</w:t>
      </w:r>
      <w:r w:rsidR="00D76BFC">
        <w:rPr>
          <w:rFonts w:cstheme="minorHAnsi"/>
        </w:rPr>
        <w:t>:</w:t>
      </w:r>
      <w:r w:rsidR="00CC4F8E">
        <w:rPr>
          <w:rFonts w:cstheme="minorHAnsi"/>
        </w:rPr>
        <w:t xml:space="preserve"> </w:t>
      </w:r>
    </w:p>
    <w:p w14:paraId="1E46FDDE" w14:textId="7A11B6E9" w:rsidR="006A221F" w:rsidRPr="006A221F" w:rsidRDefault="006A221F" w:rsidP="00E348E0">
      <w:pPr>
        <w:pStyle w:val="Akapitzlist"/>
        <w:numPr>
          <w:ilvl w:val="0"/>
          <w:numId w:val="17"/>
        </w:numPr>
        <w:ind w:left="993"/>
        <w:jc w:val="both"/>
        <w:rPr>
          <w:rFonts w:cstheme="minorHAnsi"/>
        </w:rPr>
      </w:pPr>
      <w:r w:rsidRPr="006A221F">
        <w:rPr>
          <w:rFonts w:cstheme="minorHAnsi"/>
        </w:rPr>
        <w:t>oświadczenie o aktualności informacji zawartych w oświadczeniu, o którym mowa w art. 125 ust. 1 ustawy (</w:t>
      </w:r>
      <w:r w:rsidRPr="006A221F">
        <w:rPr>
          <w:rFonts w:cstheme="minorHAnsi"/>
          <w:b/>
          <w:bCs/>
        </w:rPr>
        <w:t xml:space="preserve">Wzór – Załącznik nr </w:t>
      </w:r>
      <w:r w:rsidR="00435F99">
        <w:rPr>
          <w:rFonts w:cstheme="minorHAnsi"/>
          <w:b/>
          <w:bCs/>
        </w:rPr>
        <w:t>4</w:t>
      </w:r>
      <w:r w:rsidRPr="006A221F">
        <w:rPr>
          <w:rFonts w:cstheme="minorHAnsi"/>
          <w:b/>
          <w:bCs/>
        </w:rPr>
        <w:t xml:space="preserve"> do SWZ</w:t>
      </w:r>
      <w:r w:rsidRPr="006A221F">
        <w:rPr>
          <w:rFonts w:cstheme="minorHAnsi"/>
        </w:rPr>
        <w:t>).</w:t>
      </w:r>
    </w:p>
    <w:p w14:paraId="754C6F10" w14:textId="728104E4" w:rsidR="009E2E70" w:rsidRDefault="001875D6" w:rsidP="00137893">
      <w:pPr>
        <w:pStyle w:val="Akapitzlist"/>
        <w:numPr>
          <w:ilvl w:val="1"/>
          <w:numId w:val="21"/>
        </w:numPr>
        <w:jc w:val="both"/>
        <w:rPr>
          <w:rFonts w:cstheme="minorHAnsi"/>
        </w:rPr>
      </w:pPr>
      <w:r w:rsidRPr="00CC4F8E">
        <w:rPr>
          <w:rFonts w:cstheme="minorHAnsi"/>
        </w:rPr>
        <w:t xml:space="preserve"> </w:t>
      </w:r>
      <w:r w:rsidR="009E2E70" w:rsidRPr="00CC4F8E">
        <w:rPr>
          <w:rFonts w:cstheme="minorHAnsi"/>
        </w:rPr>
        <w:t xml:space="preserve">W celu potwierdzenia spełniania przez Wykonawcę </w:t>
      </w:r>
      <w:r w:rsidR="009E2E70" w:rsidRPr="00CC4F8E">
        <w:rPr>
          <w:rFonts w:cstheme="minorHAnsi"/>
          <w:b/>
          <w:bCs/>
        </w:rPr>
        <w:t>warunków udziału w postępowaniu</w:t>
      </w:r>
      <w:r w:rsidR="009E2E70" w:rsidRPr="00CC4F8E">
        <w:rPr>
          <w:rFonts w:cstheme="minorHAnsi"/>
        </w:rPr>
        <w:t xml:space="preserve"> Wykonawca będzie zobowiązany przedłożyć:</w:t>
      </w:r>
      <w:r w:rsidR="00CC4F8E">
        <w:rPr>
          <w:rFonts w:cstheme="minorHAnsi"/>
        </w:rPr>
        <w:t xml:space="preserve"> </w:t>
      </w:r>
    </w:p>
    <w:p w14:paraId="597E32EB" w14:textId="31EC9DA3" w:rsidR="006A221F" w:rsidRDefault="00115986" w:rsidP="00E348E0">
      <w:pPr>
        <w:pStyle w:val="Akapitzlist"/>
        <w:numPr>
          <w:ilvl w:val="0"/>
          <w:numId w:val="18"/>
        </w:numPr>
        <w:ind w:left="993"/>
        <w:jc w:val="both"/>
        <w:rPr>
          <w:rFonts w:cstheme="minorHAnsi"/>
        </w:rPr>
      </w:pPr>
      <w:r w:rsidRPr="00115986">
        <w:rPr>
          <w:rFonts w:cstheme="minorHAnsi"/>
        </w:rPr>
        <w:t xml:space="preserve">wykaz robót budowlanych wykonanych nie wcześniej niż w okresie ostatnich 5 lat, a jeżeli okres prowadzenia działalności jest krótszy – w tym okresie, wraz z podaniem ich rodzaju,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bookmarkStart w:id="4" w:name="_Hlk66261453"/>
      <w:r w:rsidRPr="00115986">
        <w:rPr>
          <w:rFonts w:cstheme="minorHAnsi"/>
        </w:rPr>
        <w:t>(</w:t>
      </w:r>
      <w:r w:rsidRPr="00115986">
        <w:rPr>
          <w:rFonts w:cstheme="minorHAnsi"/>
          <w:b/>
          <w:bCs/>
        </w:rPr>
        <w:t xml:space="preserve">Wzór – Załącznik nr </w:t>
      </w:r>
      <w:r w:rsidR="00435F99">
        <w:rPr>
          <w:rFonts w:cstheme="minorHAnsi"/>
          <w:b/>
          <w:bCs/>
        </w:rPr>
        <w:t>5</w:t>
      </w:r>
      <w:r w:rsidRPr="00115986">
        <w:rPr>
          <w:rFonts w:cstheme="minorHAnsi"/>
          <w:b/>
          <w:bCs/>
        </w:rPr>
        <w:t xml:space="preserve"> do SWZ</w:t>
      </w:r>
      <w:r w:rsidRPr="00115986">
        <w:rPr>
          <w:rFonts w:cstheme="minorHAnsi"/>
        </w:rPr>
        <w:t>)</w:t>
      </w:r>
      <w:bookmarkEnd w:id="4"/>
      <w:r w:rsidR="006A221F" w:rsidRPr="006A221F">
        <w:rPr>
          <w:rFonts w:cstheme="minorHAnsi"/>
        </w:rPr>
        <w:t>;</w:t>
      </w:r>
    </w:p>
    <w:p w14:paraId="5B6B84BC" w14:textId="68770589" w:rsidR="006A221F" w:rsidRDefault="00EA7D00" w:rsidP="00E348E0">
      <w:pPr>
        <w:pStyle w:val="Akapitzlist"/>
        <w:numPr>
          <w:ilvl w:val="0"/>
          <w:numId w:val="18"/>
        </w:numPr>
        <w:ind w:left="993"/>
        <w:jc w:val="both"/>
        <w:rPr>
          <w:rFonts w:cstheme="minorHAnsi"/>
        </w:rPr>
      </w:pPr>
      <w:r w:rsidRPr="00EA7D00">
        <w:rPr>
          <w:rFonts w:cstheme="minorHAnsi"/>
        </w:rPr>
        <w:t>wykaz osób, skierowanych przez wykonawcę do realizacji zamówienia publicznego w szczególności odpowiedzialnych za kierowanie robotami budowlanymi, wraz z informacjami na temat ich kwalifikacji zawodowych, uprawnień niezbędnych do wykonania zamówienia publicznego, a także zakresu wykonywanych przez nich czynności oraz informacją o podstawie dysponowania tymi osobami (</w:t>
      </w:r>
      <w:r w:rsidRPr="00EA7D00">
        <w:rPr>
          <w:rFonts w:cstheme="minorHAnsi"/>
          <w:b/>
          <w:bCs/>
        </w:rPr>
        <w:t xml:space="preserve">Wzór – Załącznik nr </w:t>
      </w:r>
      <w:r w:rsidR="00C244A8">
        <w:rPr>
          <w:rFonts w:cstheme="minorHAnsi"/>
          <w:b/>
          <w:bCs/>
        </w:rPr>
        <w:t>6</w:t>
      </w:r>
      <w:r w:rsidRPr="00EA7D00">
        <w:rPr>
          <w:rFonts w:cstheme="minorHAnsi"/>
          <w:b/>
          <w:bCs/>
        </w:rPr>
        <w:t xml:space="preserve"> do SWZ</w:t>
      </w:r>
      <w:r w:rsidRPr="00EA7D00">
        <w:rPr>
          <w:rFonts w:cstheme="minorHAnsi"/>
        </w:rPr>
        <w:t>)</w:t>
      </w:r>
      <w:r w:rsidR="002059E1">
        <w:rPr>
          <w:rFonts w:cstheme="minorHAnsi"/>
        </w:rPr>
        <w:t>,</w:t>
      </w:r>
    </w:p>
    <w:p w14:paraId="4B0E1DF9" w14:textId="4D57F476" w:rsidR="006A0CE2" w:rsidRDefault="006A0CE2" w:rsidP="00E348E0">
      <w:pPr>
        <w:pStyle w:val="Akapitzlist"/>
        <w:numPr>
          <w:ilvl w:val="0"/>
          <w:numId w:val="18"/>
        </w:numPr>
        <w:ind w:left="993"/>
        <w:jc w:val="both"/>
        <w:rPr>
          <w:rFonts w:cstheme="minorHAnsi"/>
        </w:rPr>
      </w:pPr>
      <w:r>
        <w:rPr>
          <w:rFonts w:cstheme="minorHAnsi"/>
        </w:rPr>
        <w:t>informację banku lub spółdzielczej kasy oszczędnościowo-kredytowej potwierdzająca wysokość posiadanych środków finansowych lub zdolność kredytową wykonawcy, w okresie nie wcześniejszym niż 3 miesiące przed jej złożeniem</w:t>
      </w:r>
    </w:p>
    <w:p w14:paraId="7DAEA59C" w14:textId="77777777" w:rsidR="007F319B" w:rsidRDefault="00072CEB" w:rsidP="00137893">
      <w:pPr>
        <w:numPr>
          <w:ilvl w:val="1"/>
          <w:numId w:val="21"/>
        </w:numPr>
        <w:rPr>
          <w:rFonts w:cstheme="minorHAnsi"/>
        </w:rPr>
      </w:pPr>
      <w:r w:rsidRPr="007F319B">
        <w:rPr>
          <w:rFonts w:cstheme="minorHAnsi"/>
        </w:rPr>
        <w:t>Zamawiający informuje, że wzory druków i załączników towarzyszące Specyfikacji Istotnych Warunków Zamówienia przygotowane przez Zamawiającego stanowią jedynie element pomocniczy, a za prawidłowość sporządzenia oferty przetargowej odpowiada wykonawca.</w:t>
      </w:r>
    </w:p>
    <w:p w14:paraId="0B8182FE" w14:textId="43A3E778" w:rsidR="00153B75" w:rsidRPr="007F319B" w:rsidRDefault="007F319B" w:rsidP="00137893">
      <w:pPr>
        <w:numPr>
          <w:ilvl w:val="1"/>
          <w:numId w:val="21"/>
        </w:numPr>
        <w:jc w:val="both"/>
        <w:rPr>
          <w:rFonts w:cstheme="minorHAnsi"/>
        </w:rPr>
      </w:pPr>
      <w:r w:rsidRPr="007F319B">
        <w:rPr>
          <w:rFonts w:cstheme="minorHAnsi"/>
        </w:rPr>
        <w:t xml:space="preserve">W przypadku podania w dokumentach, o których mowa w pkt. </w:t>
      </w:r>
      <w:r>
        <w:rPr>
          <w:rFonts w:cstheme="minorHAnsi"/>
        </w:rPr>
        <w:t>10.6. SWZ</w:t>
      </w:r>
      <w:r w:rsidRPr="007F319B">
        <w:rPr>
          <w:rFonts w:cstheme="minorHAnsi"/>
        </w:rPr>
        <w:t xml:space="preserve">, wartości wyrażonych w walutach innych niż polski złoty, Zamawiający dokona ich przeliczenia wg. tabeli NBP kursów średnich walut obcych w złotych na dzień </w:t>
      </w:r>
      <w:r>
        <w:rPr>
          <w:rFonts w:cstheme="minorHAnsi"/>
        </w:rPr>
        <w:t>publikacji ogłoszenia o zamówieniu</w:t>
      </w:r>
      <w:r w:rsidRPr="007F319B">
        <w:rPr>
          <w:rFonts w:cstheme="minorHAnsi"/>
        </w:rPr>
        <w:t>.</w:t>
      </w:r>
    </w:p>
    <w:p w14:paraId="028B13DB" w14:textId="77777777" w:rsidR="00153B75" w:rsidRDefault="001875D6" w:rsidP="00137893">
      <w:pPr>
        <w:spacing w:after="47"/>
        <w:ind w:left="720"/>
      </w:pPr>
      <w:r>
        <w:t xml:space="preserve"> </w:t>
      </w:r>
    </w:p>
    <w:p w14:paraId="5EB05E99" w14:textId="77777777" w:rsidR="00153B75" w:rsidRPr="00D6516E" w:rsidRDefault="001875D6" w:rsidP="00137893">
      <w:pPr>
        <w:numPr>
          <w:ilvl w:val="0"/>
          <w:numId w:val="21"/>
        </w:numPr>
        <w:spacing w:after="14" w:line="267" w:lineRule="auto"/>
        <w:rPr>
          <w:rFonts w:cstheme="minorHAnsi"/>
        </w:rPr>
      </w:pPr>
      <w:r w:rsidRPr="00D6516E">
        <w:rPr>
          <w:rFonts w:cstheme="minorHAnsi"/>
          <w:b/>
        </w:rPr>
        <w:lastRenderedPageBreak/>
        <w:t xml:space="preserve">UDOSTĘPNIENIE ZASOBÓW </w:t>
      </w:r>
    </w:p>
    <w:p w14:paraId="2F29F5AA" w14:textId="77777777" w:rsidR="00153B75" w:rsidRPr="00D6516E" w:rsidRDefault="001875D6" w:rsidP="00137893">
      <w:pPr>
        <w:numPr>
          <w:ilvl w:val="1"/>
          <w:numId w:val="21"/>
        </w:numPr>
        <w:jc w:val="both"/>
        <w:rPr>
          <w:rFonts w:cstheme="minorHAnsi"/>
        </w:rPr>
      </w:pPr>
      <w:r w:rsidRPr="00D6516E">
        <w:rPr>
          <w:rFonts w:cstheme="minorHAnsi"/>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Pr="00D6516E">
        <w:rPr>
          <w:rFonts w:cstheme="minorHAnsi"/>
          <w:color w:val="2F5496"/>
        </w:rPr>
        <w:t xml:space="preserve"> </w:t>
      </w:r>
    </w:p>
    <w:p w14:paraId="77C24BAD" w14:textId="77777777" w:rsidR="00153B75" w:rsidRPr="00D6516E" w:rsidRDefault="001875D6" w:rsidP="00137893">
      <w:pPr>
        <w:numPr>
          <w:ilvl w:val="1"/>
          <w:numId w:val="21"/>
        </w:numPr>
        <w:jc w:val="both"/>
        <w:rPr>
          <w:rFonts w:cstheme="minorHAnsi"/>
        </w:rPr>
      </w:pPr>
      <w:r w:rsidRPr="00D6516E">
        <w:rPr>
          <w:rFonts w:cstheme="minorHAnsi"/>
        </w:rPr>
        <w:t xml:space="preserve">W odniesieniu do warunków dotyczących wykształcenia, kwalifikacji zawodowych lub doświadczenia, Wykonawcy mogą polegać na zdolnościach podmiotów udostępniających zasoby, jeśli podmioty te wykonają roboty budowlane, do realizacji których te zdolności są wymagane.  </w:t>
      </w:r>
    </w:p>
    <w:p w14:paraId="73DE32A4" w14:textId="5DDF633B" w:rsidR="00153B75" w:rsidRPr="00D6516E" w:rsidRDefault="001875D6" w:rsidP="00137893">
      <w:pPr>
        <w:numPr>
          <w:ilvl w:val="1"/>
          <w:numId w:val="21"/>
        </w:numPr>
        <w:jc w:val="both"/>
        <w:rPr>
          <w:rFonts w:cstheme="minorHAnsi"/>
        </w:rPr>
      </w:pPr>
      <w:r w:rsidRPr="00D6516E">
        <w:rPr>
          <w:rFonts w:cstheme="minorHAnsi"/>
        </w:rPr>
        <w:t xml:space="preserve">Wykonawca, który polega na zdolnościach lub sytuacji podmiotów udostępniających zasoby, składa wraz z ofertą </w:t>
      </w:r>
      <w:r w:rsidRPr="00D6516E">
        <w:rPr>
          <w:rFonts w:cstheme="minorHAnsi"/>
          <w:b/>
        </w:rPr>
        <w:t xml:space="preserve">zobowiązanie podmiotu udostępniającego zasoby </w:t>
      </w:r>
      <w:r w:rsidRPr="00D6516E">
        <w:rPr>
          <w:rFonts w:cstheme="minorHAnsi"/>
        </w:rPr>
        <w:t xml:space="preserve">do oddania mu do dyspozycji niezbędnych zasobów na potrzeby realizacji danego zamówienia </w:t>
      </w:r>
      <w:r w:rsidRPr="00D6516E">
        <w:rPr>
          <w:rFonts w:cstheme="minorHAnsi"/>
          <w:b/>
        </w:rPr>
        <w:t>lub inny podmiotowy środek dowodowy</w:t>
      </w:r>
      <w:r w:rsidRPr="00D6516E">
        <w:rPr>
          <w:rFonts w:cstheme="minorHAnsi"/>
        </w:rPr>
        <w:t xml:space="preserve"> potwierdzający, że Wykonawca realizując zamówienie, będzie dysponował niezbędnymi zasobami tych podmiotów</w:t>
      </w:r>
      <w:r w:rsidR="00015384">
        <w:rPr>
          <w:rFonts w:cstheme="minorHAnsi"/>
        </w:rPr>
        <w:t xml:space="preserve"> (</w:t>
      </w:r>
      <w:r w:rsidR="00015384" w:rsidRPr="00FF64CE">
        <w:rPr>
          <w:rFonts w:cstheme="minorHAnsi"/>
          <w:b/>
          <w:bCs/>
        </w:rPr>
        <w:t xml:space="preserve">Wzór – Załącznik nr </w:t>
      </w:r>
      <w:r w:rsidR="00C244A8">
        <w:rPr>
          <w:rFonts w:cstheme="minorHAnsi"/>
          <w:b/>
          <w:bCs/>
        </w:rPr>
        <w:t>7</w:t>
      </w:r>
      <w:r w:rsidR="00015384" w:rsidRPr="00FF64CE">
        <w:rPr>
          <w:rFonts w:cstheme="minorHAnsi"/>
          <w:b/>
          <w:bCs/>
        </w:rPr>
        <w:t xml:space="preserve"> do SWZ</w:t>
      </w:r>
      <w:r w:rsidR="00015384">
        <w:rPr>
          <w:rFonts w:cstheme="minorHAnsi"/>
        </w:rPr>
        <w:t>)</w:t>
      </w:r>
      <w:r w:rsidRPr="00D6516E">
        <w:rPr>
          <w:rFonts w:cstheme="minorHAnsi"/>
        </w:rPr>
        <w:t xml:space="preserve">.  </w:t>
      </w:r>
    </w:p>
    <w:p w14:paraId="2E49B517" w14:textId="64DA1146" w:rsidR="00153B75" w:rsidRPr="00D6516E" w:rsidRDefault="001875D6" w:rsidP="00137893">
      <w:pPr>
        <w:numPr>
          <w:ilvl w:val="1"/>
          <w:numId w:val="21"/>
        </w:numPr>
        <w:spacing w:after="33"/>
        <w:jc w:val="both"/>
        <w:rPr>
          <w:rFonts w:cstheme="minorHAnsi"/>
        </w:rPr>
      </w:pPr>
      <w:r w:rsidRPr="00D6516E">
        <w:rPr>
          <w:rFonts w:cstheme="minorHAnsi"/>
        </w:rPr>
        <w:t xml:space="preserve">Zobowiązanie podmiotu udostępniającego zasoby, o którym mowa w pkt 11.3, potwierdza, że stosunek łączący Wykonawcę z podmiotami udostępniającymi zasoby gwarantuje rzeczywisty dostęp do tych zasobów oraz określa w szczególności:  </w:t>
      </w:r>
    </w:p>
    <w:p w14:paraId="5CB50267" w14:textId="77777777" w:rsidR="00153B75" w:rsidRPr="00D6516E" w:rsidRDefault="001875D6" w:rsidP="00137893">
      <w:pPr>
        <w:numPr>
          <w:ilvl w:val="4"/>
          <w:numId w:val="2"/>
        </w:numPr>
        <w:ind w:hanging="360"/>
        <w:jc w:val="both"/>
        <w:rPr>
          <w:rFonts w:cstheme="minorHAnsi"/>
        </w:rPr>
      </w:pPr>
      <w:r w:rsidRPr="00D6516E">
        <w:rPr>
          <w:rFonts w:cstheme="minorHAnsi"/>
        </w:rPr>
        <w:t xml:space="preserve">zakres dostępnych Wykonawcy zasobów podmiotu udostępniającego zasoby; </w:t>
      </w:r>
    </w:p>
    <w:p w14:paraId="272A1B76" w14:textId="77777777" w:rsidR="00153B75" w:rsidRPr="00D6516E" w:rsidRDefault="001875D6" w:rsidP="00137893">
      <w:pPr>
        <w:numPr>
          <w:ilvl w:val="4"/>
          <w:numId w:val="2"/>
        </w:numPr>
        <w:spacing w:after="34"/>
        <w:ind w:hanging="360"/>
        <w:jc w:val="both"/>
        <w:rPr>
          <w:rFonts w:cstheme="minorHAnsi"/>
        </w:rPr>
      </w:pPr>
      <w:r w:rsidRPr="00D6516E">
        <w:rPr>
          <w:rFonts w:cstheme="minorHAnsi"/>
        </w:rPr>
        <w:t xml:space="preserve">sposób i okres udostępnienia Wykonawcy i wykorzystania przez niego zasobów podmiotu udostępniającego te zasoby przy wykonywaniu zamówienia; </w:t>
      </w:r>
    </w:p>
    <w:p w14:paraId="156C42E1" w14:textId="77777777" w:rsidR="00153B75" w:rsidRDefault="001875D6" w:rsidP="00137893">
      <w:pPr>
        <w:numPr>
          <w:ilvl w:val="4"/>
          <w:numId w:val="2"/>
        </w:numPr>
        <w:ind w:hanging="360"/>
        <w:jc w:val="both"/>
      </w:pPr>
      <w:r w:rsidRPr="00D6516E">
        <w:rPr>
          <w:rFonts w:cstheme="minorHAnsi"/>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2774E2F" w14:textId="77777777" w:rsidR="00153B75" w:rsidRPr="00AF68A8" w:rsidRDefault="001875D6" w:rsidP="00137893">
      <w:pPr>
        <w:numPr>
          <w:ilvl w:val="1"/>
          <w:numId w:val="21"/>
        </w:numPr>
        <w:jc w:val="both"/>
        <w:rPr>
          <w:rFonts w:cstheme="minorHAnsi"/>
        </w:rPr>
      </w:pPr>
      <w:r w:rsidRPr="00AF68A8">
        <w:rPr>
          <w:rFonts w:cstheme="minorHAnsi"/>
        </w:rPr>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6499B461" w14:textId="77777777" w:rsidR="00F14706" w:rsidRDefault="001875D6" w:rsidP="00137893">
      <w:pPr>
        <w:numPr>
          <w:ilvl w:val="1"/>
          <w:numId w:val="21"/>
        </w:numPr>
        <w:jc w:val="both"/>
        <w:rPr>
          <w:rFonts w:cstheme="minorHAnsi"/>
        </w:rPr>
      </w:pPr>
      <w:r w:rsidRPr="00525218">
        <w:rPr>
          <w:rFonts w:cstheme="minorHAnsi"/>
        </w:rPr>
        <w:t xml:space="preserve">Wykonawca, w przypadku polegania na zdolnościach lub sytuacji podmiotów udostępniających zasoby, przedstawia oświadczenie, o którym mowa w pkt 10.2. </w:t>
      </w:r>
      <w:r w:rsidR="00525218" w:rsidRPr="00525218">
        <w:rPr>
          <w:rFonts w:cstheme="minorHAnsi"/>
        </w:rPr>
        <w:t>SWZ</w:t>
      </w:r>
      <w:r w:rsidRPr="00525218">
        <w:rPr>
          <w:rFonts w:cstheme="minorHAnsi"/>
        </w:rPr>
        <w:t xml:space="preserve"> podmiotu udostepniającego zasoby, potwierdzające brak podstaw wykluczenia tego podmiotu oraz spełnianie warunków udziału w postępowaniu w zakresie, w jakim wykonawca powołuje się na jego zasoby.</w:t>
      </w:r>
    </w:p>
    <w:p w14:paraId="65FF48FF" w14:textId="0158527F" w:rsidR="00153B75" w:rsidRPr="00525218" w:rsidRDefault="00F14706" w:rsidP="00137893">
      <w:pPr>
        <w:numPr>
          <w:ilvl w:val="1"/>
          <w:numId w:val="21"/>
        </w:numPr>
        <w:jc w:val="both"/>
        <w:rPr>
          <w:rFonts w:cstheme="minorHAnsi"/>
        </w:rPr>
      </w:pPr>
      <w:r w:rsidRPr="00F14706">
        <w:rPr>
          <w:rFonts w:cstheme="minorHAnsi"/>
        </w:rPr>
        <w:t>Na wezwanie zamawiającego Wykonawca, który polega na zdolnościach lub sytuacji podmiotów udostępniających zasoby na zasadach określonych w art. 118 ustawy, zobowiązany jest do przedstawienia w odniesieniu do tych podmiotów podmiotowych środków dowodowych, o których mowa w pkt 10.</w:t>
      </w:r>
      <w:r>
        <w:rPr>
          <w:rFonts w:cstheme="minorHAnsi"/>
        </w:rPr>
        <w:t>5.</w:t>
      </w:r>
      <w:r w:rsidRPr="00F14706">
        <w:rPr>
          <w:rFonts w:cstheme="minorHAnsi"/>
          <w:i/>
        </w:rPr>
        <w:t xml:space="preserve"> </w:t>
      </w:r>
      <w:r>
        <w:rPr>
          <w:rFonts w:cstheme="minorHAnsi"/>
        </w:rPr>
        <w:t>SWZ</w:t>
      </w:r>
      <w:r w:rsidRPr="00F14706">
        <w:rPr>
          <w:rFonts w:cstheme="minorHAnsi"/>
        </w:rPr>
        <w:t xml:space="preserve"> potwierdzających, że nie zachodzą wobec tych podmiotów podstawy do wykluczenia z postępowania. </w:t>
      </w:r>
      <w:r w:rsidR="001875D6" w:rsidRPr="00525218">
        <w:rPr>
          <w:rFonts w:cstheme="minorHAnsi"/>
        </w:rPr>
        <w:t xml:space="preserve"> </w:t>
      </w:r>
    </w:p>
    <w:p w14:paraId="3A120750" w14:textId="77777777" w:rsidR="00153B75" w:rsidRDefault="001875D6" w:rsidP="00137893">
      <w:pPr>
        <w:spacing w:after="27"/>
      </w:pPr>
      <w:r>
        <w:rPr>
          <w:i/>
          <w:color w:val="0070C0"/>
        </w:rPr>
        <w:t xml:space="preserve"> </w:t>
      </w:r>
    </w:p>
    <w:p w14:paraId="60AF516A" w14:textId="77777777" w:rsidR="00153B75" w:rsidRPr="00170C78" w:rsidRDefault="001875D6" w:rsidP="00137893">
      <w:pPr>
        <w:numPr>
          <w:ilvl w:val="0"/>
          <w:numId w:val="21"/>
        </w:numPr>
        <w:spacing w:after="14" w:line="267" w:lineRule="auto"/>
        <w:rPr>
          <w:rFonts w:cstheme="minorHAnsi"/>
        </w:rPr>
      </w:pPr>
      <w:r w:rsidRPr="00170C78">
        <w:rPr>
          <w:rFonts w:cstheme="minorHAnsi"/>
          <w:b/>
        </w:rPr>
        <w:lastRenderedPageBreak/>
        <w:t xml:space="preserve">PODWYKONAWSTWO  </w:t>
      </w:r>
    </w:p>
    <w:p w14:paraId="0549C8B9" w14:textId="77777777" w:rsidR="003041A1" w:rsidRPr="003041A1" w:rsidRDefault="001875D6" w:rsidP="00137893">
      <w:pPr>
        <w:numPr>
          <w:ilvl w:val="1"/>
          <w:numId w:val="21"/>
        </w:numPr>
        <w:jc w:val="both"/>
        <w:rPr>
          <w:rFonts w:cstheme="minorHAnsi"/>
        </w:rPr>
      </w:pPr>
      <w:r w:rsidRPr="00170C78">
        <w:rPr>
          <w:rFonts w:cstheme="minorHAnsi"/>
        </w:rPr>
        <w:t xml:space="preserve">Wykonawca może powierzyć wykonanie części zamówienia podwykonawcy. </w:t>
      </w:r>
      <w:r w:rsidR="003041A1" w:rsidRPr="003041A1">
        <w:rPr>
          <w:rFonts w:cstheme="minorHAnsi"/>
        </w:rPr>
        <w:t xml:space="preserve">Zamawiający żąda wskazania przez Wykonawcę części zamówienia, których wykonanie zamierza powierzyć podwykonawcom, oraz podania nazw ewentualnych podwykonawców, jeżeli są już znani. </w:t>
      </w:r>
    </w:p>
    <w:p w14:paraId="40D3490B" w14:textId="7AA61A13" w:rsidR="00153B75" w:rsidRPr="00170C78" w:rsidRDefault="00153B75" w:rsidP="00137893">
      <w:pPr>
        <w:ind w:left="1572"/>
        <w:rPr>
          <w:rFonts w:cstheme="minorHAnsi"/>
        </w:rPr>
      </w:pPr>
    </w:p>
    <w:p w14:paraId="25BFBC85" w14:textId="77777777" w:rsidR="00153B75" w:rsidRPr="00170C78" w:rsidRDefault="001875D6" w:rsidP="00137893">
      <w:pPr>
        <w:numPr>
          <w:ilvl w:val="0"/>
          <w:numId w:val="21"/>
        </w:numPr>
        <w:spacing w:after="14" w:line="267" w:lineRule="auto"/>
        <w:rPr>
          <w:rFonts w:cstheme="minorHAnsi"/>
        </w:rPr>
      </w:pPr>
      <w:r w:rsidRPr="00170C78">
        <w:rPr>
          <w:rFonts w:cstheme="minorHAnsi"/>
          <w:b/>
        </w:rPr>
        <w:t xml:space="preserve">INFORMACJA DLA WYKONAWCÓW WSPÓLNIE UBIEGAJĄCYCH SIĘ O UDZIELENIE ZAMÓWIENIA </w:t>
      </w:r>
    </w:p>
    <w:p w14:paraId="47B005B2" w14:textId="77777777" w:rsidR="00153B75" w:rsidRPr="00170C78" w:rsidRDefault="001875D6" w:rsidP="00137893">
      <w:pPr>
        <w:numPr>
          <w:ilvl w:val="1"/>
          <w:numId w:val="21"/>
        </w:numPr>
        <w:jc w:val="both"/>
        <w:rPr>
          <w:rFonts w:cstheme="minorHAnsi"/>
        </w:rPr>
      </w:pPr>
      <w:r w:rsidRPr="00170C78">
        <w:rPr>
          <w:rFonts w:cstheme="minorHAnsi"/>
        </w:rPr>
        <w:t xml:space="preserve">Wykonawcy mogą wspólnie ubiegać się o udzielenie zamówienia. W takim przypadku Wykonawcy ustanawiają pełnomocnika do reprezentowania ich w postępowaniu o udzielenie zamówienia albo reprezentowania w postępowaniu i zawarcia umowy w sprawie zamówienia publicznego. </w:t>
      </w:r>
    </w:p>
    <w:p w14:paraId="46D74D2A" w14:textId="4BEE88AA" w:rsidR="00153B75" w:rsidRPr="00170C78" w:rsidRDefault="001875D6" w:rsidP="00137893">
      <w:pPr>
        <w:numPr>
          <w:ilvl w:val="1"/>
          <w:numId w:val="21"/>
        </w:numPr>
        <w:jc w:val="both"/>
        <w:rPr>
          <w:rFonts w:cstheme="minorHAnsi"/>
        </w:rPr>
      </w:pPr>
      <w:r w:rsidRPr="00170C78">
        <w:rPr>
          <w:rFonts w:cstheme="minorHAnsi"/>
        </w:rPr>
        <w:t xml:space="preserve">W przypadku Wykonawców wspólnie ubiegających się o udzielenie zamówienia, żaden z nich nie może podlegać wykluczeniu na podstawie art. 108 ust. 1 ustawy oraz w przypadkach, o których mowa w pkt 9.2. </w:t>
      </w:r>
      <w:r w:rsidR="00170C78" w:rsidRPr="00170C78">
        <w:rPr>
          <w:rFonts w:cstheme="minorHAnsi"/>
        </w:rPr>
        <w:t>SWZ</w:t>
      </w:r>
      <w:r w:rsidRPr="00170C78">
        <w:rPr>
          <w:rFonts w:cstheme="minorHAnsi"/>
        </w:rPr>
        <w:t xml:space="preserve">, natomiast spełnianie warunków udziału w postępowaniu Wykonawcy wykazują zgodnie z pkt 8.2. </w:t>
      </w:r>
      <w:r w:rsidR="00170C78" w:rsidRPr="00170C78">
        <w:rPr>
          <w:rFonts w:cstheme="minorHAnsi"/>
        </w:rPr>
        <w:t>SWZ</w:t>
      </w:r>
      <w:r w:rsidRPr="00170C78">
        <w:rPr>
          <w:rFonts w:cstheme="minorHAnsi"/>
        </w:rPr>
        <w:t xml:space="preserve">. </w:t>
      </w:r>
    </w:p>
    <w:p w14:paraId="4CB81362" w14:textId="4B321578" w:rsidR="00153B75" w:rsidRPr="00170C78" w:rsidRDefault="001875D6" w:rsidP="00137893">
      <w:pPr>
        <w:numPr>
          <w:ilvl w:val="1"/>
          <w:numId w:val="21"/>
        </w:numPr>
        <w:jc w:val="both"/>
        <w:rPr>
          <w:rFonts w:cstheme="minorHAnsi"/>
        </w:rPr>
      </w:pPr>
      <w:r w:rsidRPr="00170C78">
        <w:rPr>
          <w:rFonts w:cstheme="minorHAnsi"/>
        </w:rPr>
        <w:t xml:space="preserve">W przypadku wspólnego ubiegania się o zamówienie przez Wykonawców, </w:t>
      </w:r>
      <w:r w:rsidRPr="00170C78">
        <w:rPr>
          <w:rFonts w:cstheme="minorHAnsi"/>
          <w:b/>
        </w:rPr>
        <w:t xml:space="preserve">oświadczenie, o którym mowa w pkt 10.2 </w:t>
      </w:r>
      <w:r w:rsidR="00170C78">
        <w:rPr>
          <w:rFonts w:cstheme="minorHAnsi"/>
        </w:rPr>
        <w:t>SWZ</w:t>
      </w:r>
      <w:r w:rsidRPr="00170C78">
        <w:rPr>
          <w:rFonts w:cstheme="minorHAnsi"/>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postępowaniu.  </w:t>
      </w:r>
    </w:p>
    <w:p w14:paraId="4CCC693F" w14:textId="54C12CF9" w:rsidR="00153B75" w:rsidRPr="00193676" w:rsidRDefault="001875D6" w:rsidP="00137893">
      <w:pPr>
        <w:numPr>
          <w:ilvl w:val="1"/>
          <w:numId w:val="21"/>
        </w:numPr>
        <w:spacing w:after="39"/>
        <w:rPr>
          <w:rFonts w:cstheme="minorHAnsi"/>
        </w:rPr>
      </w:pPr>
      <w:r w:rsidRPr="00193676">
        <w:rPr>
          <w:rFonts w:cstheme="minorHAnsi"/>
        </w:rPr>
        <w:t>W przypadku, gdy spełnienie warunk</w:t>
      </w:r>
      <w:r w:rsidR="00170C78" w:rsidRPr="00193676">
        <w:rPr>
          <w:rFonts w:cstheme="minorHAnsi"/>
        </w:rPr>
        <w:t>ów</w:t>
      </w:r>
      <w:r w:rsidRPr="00193676">
        <w:rPr>
          <w:rFonts w:cstheme="minorHAnsi"/>
        </w:rPr>
        <w:t xml:space="preserve"> opisanego: </w:t>
      </w:r>
    </w:p>
    <w:p w14:paraId="58EE7D23" w14:textId="52F3E62D" w:rsidR="00153B75" w:rsidRPr="00C3534E" w:rsidRDefault="001875D6" w:rsidP="00137893">
      <w:pPr>
        <w:numPr>
          <w:ilvl w:val="4"/>
          <w:numId w:val="6"/>
        </w:numPr>
        <w:spacing w:after="36"/>
        <w:ind w:hanging="286"/>
        <w:jc w:val="both"/>
        <w:rPr>
          <w:rFonts w:cstheme="minorHAnsi"/>
        </w:rPr>
      </w:pPr>
      <w:r w:rsidRPr="00C3534E">
        <w:rPr>
          <w:rFonts w:cstheme="minorHAnsi"/>
        </w:rPr>
        <w:t xml:space="preserve">w pkt </w:t>
      </w:r>
      <w:r w:rsidR="00EA7D00" w:rsidRPr="00C3534E">
        <w:rPr>
          <w:rFonts w:cstheme="minorHAnsi"/>
          <w:b/>
          <w:bCs/>
        </w:rPr>
        <w:t>8.2.4</w:t>
      </w:r>
      <w:r w:rsidR="006A0CE2">
        <w:rPr>
          <w:rFonts w:cstheme="minorHAnsi"/>
          <w:b/>
          <w:bCs/>
        </w:rPr>
        <w:t xml:space="preserve"> </w:t>
      </w:r>
      <w:r w:rsidR="002342FC">
        <w:rPr>
          <w:rFonts w:cstheme="minorHAnsi"/>
          <w:b/>
          <w:bCs/>
        </w:rPr>
        <w:t>c i d</w:t>
      </w:r>
      <w:r w:rsidR="006A0CE2">
        <w:rPr>
          <w:rFonts w:cstheme="minorHAnsi"/>
          <w:b/>
          <w:bCs/>
        </w:rPr>
        <w:t>)</w:t>
      </w:r>
      <w:r w:rsidRPr="00C3534E">
        <w:rPr>
          <w:rFonts w:cstheme="minorHAnsi"/>
        </w:rPr>
        <w:t xml:space="preserve"> </w:t>
      </w:r>
      <w:r w:rsidR="00170C78" w:rsidRPr="00C3534E">
        <w:rPr>
          <w:rFonts w:cstheme="minorHAnsi"/>
        </w:rPr>
        <w:t>SWZ</w:t>
      </w:r>
      <w:r w:rsidRPr="00C3534E">
        <w:rPr>
          <w:rFonts w:cstheme="minorHAnsi"/>
        </w:rPr>
        <w:t xml:space="preserve"> wykazuje co najmniej jeden z wykonawców wspólnie ubiegających się o udzielenie zamówienia </w:t>
      </w:r>
    </w:p>
    <w:p w14:paraId="50438D18" w14:textId="71367F52" w:rsidR="00153B75" w:rsidRPr="00193676" w:rsidRDefault="001875D6" w:rsidP="00137893">
      <w:pPr>
        <w:numPr>
          <w:ilvl w:val="4"/>
          <w:numId w:val="6"/>
        </w:numPr>
        <w:spacing w:after="34"/>
        <w:ind w:hanging="286"/>
        <w:jc w:val="both"/>
        <w:rPr>
          <w:rFonts w:cstheme="minorHAnsi"/>
        </w:rPr>
      </w:pPr>
      <w:r w:rsidRPr="00C3534E">
        <w:rPr>
          <w:rFonts w:cstheme="minorHAnsi"/>
        </w:rPr>
        <w:t xml:space="preserve">w pkt </w:t>
      </w:r>
      <w:r w:rsidR="00EA7D00" w:rsidRPr="00C3534E">
        <w:rPr>
          <w:rFonts w:cstheme="minorHAnsi"/>
          <w:b/>
          <w:bCs/>
        </w:rPr>
        <w:t>8.2.</w:t>
      </w:r>
      <w:r w:rsidR="00660A36" w:rsidRPr="00C3534E">
        <w:rPr>
          <w:rFonts w:cstheme="minorHAnsi"/>
          <w:b/>
          <w:bCs/>
        </w:rPr>
        <w:t>4</w:t>
      </w:r>
      <w:r w:rsidR="006A0CE2">
        <w:rPr>
          <w:rFonts w:cstheme="minorHAnsi"/>
          <w:b/>
          <w:bCs/>
        </w:rPr>
        <w:t xml:space="preserve"> </w:t>
      </w:r>
      <w:r w:rsidR="002342FC">
        <w:rPr>
          <w:rFonts w:cstheme="minorHAnsi"/>
          <w:b/>
          <w:bCs/>
        </w:rPr>
        <w:t>c i d</w:t>
      </w:r>
      <w:r w:rsidR="006A0CE2">
        <w:rPr>
          <w:rFonts w:cstheme="minorHAnsi"/>
          <w:b/>
          <w:bCs/>
        </w:rPr>
        <w:t>)</w:t>
      </w:r>
      <w:r w:rsidRPr="00C3534E">
        <w:rPr>
          <w:rFonts w:cstheme="minorHAnsi"/>
        </w:rPr>
        <w:t xml:space="preserve"> </w:t>
      </w:r>
      <w:r w:rsidR="00193676" w:rsidRPr="00C3534E">
        <w:rPr>
          <w:rFonts w:cstheme="minorHAnsi"/>
        </w:rPr>
        <w:t>SWZ</w:t>
      </w:r>
      <w:r w:rsidRPr="00193676">
        <w:rPr>
          <w:rFonts w:cstheme="minorHAnsi"/>
        </w:rPr>
        <w:t xml:space="preserve"> wykonawcy wykazują poprzez poleganie na zdolnościach tych z wykonawców, którzy wykonają roboty budowlane lub usługi, do realizacji których te zdolności są wymagane. </w:t>
      </w:r>
    </w:p>
    <w:p w14:paraId="0F90FA01" w14:textId="77777777" w:rsidR="001255ED" w:rsidRDefault="00193676" w:rsidP="00137893">
      <w:pPr>
        <w:ind w:left="1068" w:hanging="360"/>
        <w:jc w:val="both"/>
        <w:rPr>
          <w:rFonts w:cstheme="minorHAnsi"/>
        </w:rPr>
      </w:pPr>
      <w:r>
        <w:rPr>
          <w:rFonts w:eastAsia="Segoe UI Symbol" w:cstheme="minorHAnsi"/>
        </w:rPr>
        <w:t xml:space="preserve">- </w:t>
      </w:r>
      <w:r w:rsidR="001875D6" w:rsidRPr="00193676">
        <w:rPr>
          <w:rFonts w:cstheme="minorHAnsi"/>
        </w:rPr>
        <w:t>wykonawcy wspólnie ubiegający się o udzielenie zamówienia  oświadczają, które roboty budowlane, dostawy lub usługi wykonają poszczególni wykonawcy.</w:t>
      </w:r>
    </w:p>
    <w:p w14:paraId="4A88A257" w14:textId="086D37FA" w:rsidR="00153B75" w:rsidRPr="00501739" w:rsidRDefault="001255ED" w:rsidP="00501739">
      <w:pPr>
        <w:pStyle w:val="Akapitzlist"/>
        <w:numPr>
          <w:ilvl w:val="1"/>
          <w:numId w:val="21"/>
        </w:numPr>
        <w:jc w:val="both"/>
        <w:rPr>
          <w:rFonts w:cstheme="minorHAnsi"/>
        </w:rPr>
      </w:pPr>
      <w:r w:rsidRPr="00501739">
        <w:rPr>
          <w:rFonts w:cstheme="minorHAnsi"/>
        </w:rPr>
        <w:t>W przypadku wspólnego ubiegania się o zamówienie przez Wykonawców są oni zobowiązani na wezwanie Zamawiającego złożyć aktualne na dzień złożenia podmiotowe środki dowodowe, o których mowa w pkt 10 SWZ, przy czym :</w:t>
      </w:r>
      <w:r w:rsidR="001875D6" w:rsidRPr="00501739">
        <w:rPr>
          <w:rFonts w:cstheme="minorHAnsi"/>
        </w:rPr>
        <w:t xml:space="preserve"> </w:t>
      </w:r>
    </w:p>
    <w:p w14:paraId="10A7F29A" w14:textId="28F71845" w:rsidR="00153B75" w:rsidRPr="003041A1" w:rsidRDefault="001875D6" w:rsidP="00137893">
      <w:pPr>
        <w:numPr>
          <w:ilvl w:val="4"/>
          <w:numId w:val="10"/>
        </w:numPr>
        <w:ind w:hanging="280"/>
        <w:jc w:val="both"/>
        <w:rPr>
          <w:rFonts w:cstheme="minorHAnsi"/>
        </w:rPr>
      </w:pPr>
      <w:r w:rsidRPr="003041A1">
        <w:rPr>
          <w:rFonts w:cstheme="minorHAnsi"/>
        </w:rPr>
        <w:t>podmiotowe środki dowodowe o których mowa w pkt 10.</w:t>
      </w:r>
      <w:r w:rsidR="003041A1" w:rsidRPr="003041A1">
        <w:rPr>
          <w:rFonts w:cstheme="minorHAnsi"/>
        </w:rPr>
        <w:t>6</w:t>
      </w:r>
      <w:r w:rsidRPr="003041A1">
        <w:rPr>
          <w:rFonts w:cstheme="minorHAnsi"/>
        </w:rPr>
        <w:t xml:space="preserve">. </w:t>
      </w:r>
      <w:r w:rsidR="003041A1" w:rsidRPr="003041A1">
        <w:rPr>
          <w:rFonts w:cstheme="minorHAnsi"/>
        </w:rPr>
        <w:t>SWZ</w:t>
      </w:r>
      <w:r w:rsidRPr="003041A1">
        <w:rPr>
          <w:rFonts w:cstheme="minorHAnsi"/>
        </w:rPr>
        <w:t xml:space="preserve"> składa odpowiednio Wykonawca/Wykonawcy, który/którzy wykazuje/ą spełnianie warunku, w zakresie i na zasadach opisanych w pkt 8.2 </w:t>
      </w:r>
      <w:r w:rsidR="003041A1" w:rsidRPr="003041A1">
        <w:rPr>
          <w:rFonts w:cstheme="minorHAnsi"/>
        </w:rPr>
        <w:t>SWZ</w:t>
      </w:r>
      <w:r w:rsidRPr="003041A1">
        <w:rPr>
          <w:rFonts w:cstheme="minorHAnsi"/>
        </w:rPr>
        <w:t xml:space="preserve">; </w:t>
      </w:r>
    </w:p>
    <w:p w14:paraId="1612C49B" w14:textId="63E691CD" w:rsidR="00153B75" w:rsidRDefault="001875D6" w:rsidP="00137893">
      <w:pPr>
        <w:numPr>
          <w:ilvl w:val="4"/>
          <w:numId w:val="10"/>
        </w:numPr>
        <w:ind w:hanging="280"/>
        <w:jc w:val="both"/>
      </w:pPr>
      <w:r w:rsidRPr="003041A1">
        <w:rPr>
          <w:rFonts w:cstheme="minorHAnsi"/>
        </w:rPr>
        <w:t>dokumenty i oświadczenia o których mowa w pkt 10.</w:t>
      </w:r>
      <w:r w:rsidR="003041A1" w:rsidRPr="003041A1">
        <w:rPr>
          <w:rFonts w:cstheme="minorHAnsi"/>
        </w:rPr>
        <w:t>5</w:t>
      </w:r>
      <w:r w:rsidRPr="003041A1">
        <w:rPr>
          <w:rFonts w:cstheme="minorHAnsi"/>
        </w:rPr>
        <w:t xml:space="preserve">. </w:t>
      </w:r>
      <w:r w:rsidR="003041A1" w:rsidRPr="003041A1">
        <w:rPr>
          <w:rFonts w:cstheme="minorHAnsi"/>
        </w:rPr>
        <w:t>SWZ</w:t>
      </w:r>
      <w:r w:rsidRPr="003041A1">
        <w:rPr>
          <w:rFonts w:cstheme="minorHAnsi"/>
        </w:rPr>
        <w:t xml:space="preserve"> składa każdy z nich.</w:t>
      </w:r>
      <w:r>
        <w:t xml:space="preserve"> </w:t>
      </w:r>
    </w:p>
    <w:p w14:paraId="690D2CCC" w14:textId="77777777" w:rsidR="00153B75" w:rsidRDefault="001875D6" w:rsidP="00137893">
      <w:pPr>
        <w:spacing w:after="17"/>
        <w:ind w:left="708"/>
      </w:pPr>
      <w:r>
        <w:rPr>
          <w:i/>
        </w:rPr>
        <w:t xml:space="preserve"> </w:t>
      </w:r>
    </w:p>
    <w:p w14:paraId="397C7AAE" w14:textId="5F3862C2" w:rsidR="00153B75" w:rsidRPr="00E260D0" w:rsidRDefault="001875D6" w:rsidP="00137893">
      <w:pPr>
        <w:numPr>
          <w:ilvl w:val="0"/>
          <w:numId w:val="21"/>
        </w:numPr>
        <w:spacing w:after="14" w:line="267" w:lineRule="auto"/>
        <w:rPr>
          <w:rFonts w:cstheme="minorHAnsi"/>
        </w:rPr>
      </w:pPr>
      <w:r w:rsidRPr="00E260D0">
        <w:rPr>
          <w:rFonts w:cstheme="minorHAnsi"/>
          <w:b/>
        </w:rPr>
        <w:t xml:space="preserve">SPOSÓB KOMUNIKACJI ORAZ WYMAGANIA FORMALNE DOTYCZĄCE SKŁADANYCH </w:t>
      </w:r>
      <w:r w:rsidR="00511B94" w:rsidRPr="00E260D0">
        <w:rPr>
          <w:rFonts w:cstheme="minorHAnsi"/>
          <w:b/>
        </w:rPr>
        <w:t xml:space="preserve">OFERT, </w:t>
      </w:r>
      <w:r w:rsidRPr="00E260D0">
        <w:rPr>
          <w:rFonts w:cstheme="minorHAnsi"/>
          <w:b/>
        </w:rPr>
        <w:t xml:space="preserve">OŚWIADCZEŃ I DOKUMENTÓW </w:t>
      </w:r>
    </w:p>
    <w:p w14:paraId="68C3C49F" w14:textId="77777777" w:rsidR="00DD7D8D" w:rsidRPr="00DF15E4" w:rsidRDefault="00DD7D8D" w:rsidP="00DD7D8D">
      <w:pPr>
        <w:numPr>
          <w:ilvl w:val="1"/>
          <w:numId w:val="21"/>
        </w:numPr>
        <w:spacing w:after="11" w:line="269" w:lineRule="auto"/>
        <w:ind w:right="337"/>
        <w:jc w:val="both"/>
        <w:rPr>
          <w:rFonts w:cstheme="minorHAnsi"/>
        </w:rPr>
      </w:pPr>
      <w:r w:rsidRPr="00DF15E4">
        <w:rPr>
          <w:rFonts w:cstheme="minorHAnsi"/>
        </w:rPr>
        <w:lastRenderedPageBreak/>
        <w:t>Postępowanie prowadzone jest w języku polskim.</w:t>
      </w:r>
    </w:p>
    <w:p w14:paraId="395AF72F" w14:textId="77777777" w:rsidR="00DD7D8D" w:rsidRDefault="00DD7D8D" w:rsidP="00DD7D8D">
      <w:pPr>
        <w:numPr>
          <w:ilvl w:val="1"/>
          <w:numId w:val="21"/>
        </w:numPr>
        <w:spacing w:after="11" w:line="269" w:lineRule="auto"/>
        <w:ind w:right="337"/>
        <w:jc w:val="both"/>
        <w:rPr>
          <w:rFonts w:cstheme="minorHAnsi"/>
        </w:rPr>
      </w:pPr>
      <w:r w:rsidRPr="004707C5">
        <w:rPr>
          <w:rFonts w:cstheme="minorHAnsi"/>
        </w:rPr>
        <w:t xml:space="preserve">Komunikacja pomiędzy Zamawiającym a Wykonawcami, w szczególności składanie oświadczeń, wniosków, zawiadomień oraz przekazywanie informacji (innych niż oferta Wykonawcy), odbywa się przy użyciu środków komunikacji elektronicznej, tj. </w:t>
      </w:r>
      <w:r w:rsidRPr="004707C5">
        <w:rPr>
          <w:rFonts w:cstheme="minorHAnsi"/>
          <w:b/>
          <w:bCs/>
        </w:rPr>
        <w:t>za pośrednictwem Platformy zakupowej zwanej dalej „Platformą” pod adresem: https://platformazakupowa.pl/pn/czyzew</w:t>
      </w:r>
    </w:p>
    <w:p w14:paraId="71C9945F" w14:textId="77777777" w:rsidR="00DD7D8D" w:rsidRDefault="00DD7D8D" w:rsidP="00DD7D8D">
      <w:pPr>
        <w:numPr>
          <w:ilvl w:val="1"/>
          <w:numId w:val="21"/>
        </w:numPr>
        <w:spacing w:after="11" w:line="269" w:lineRule="auto"/>
        <w:ind w:right="337"/>
        <w:jc w:val="both"/>
        <w:rPr>
          <w:rFonts w:cstheme="minorHAnsi"/>
        </w:rPr>
      </w:pPr>
      <w:r w:rsidRPr="00037543">
        <w:rPr>
          <w:rFonts w:cstheme="minorHAnsi"/>
        </w:rPr>
        <w:t xml:space="preserve">Zamawiający wyznacza następujące osoby do kontaktu z Wykonawcami: </w:t>
      </w:r>
    </w:p>
    <w:p w14:paraId="5D4DF998" w14:textId="77777777" w:rsidR="00DD7D8D" w:rsidRPr="00CC59DD" w:rsidRDefault="00DD7D8D" w:rsidP="00DD7D8D">
      <w:pPr>
        <w:ind w:left="864" w:right="337" w:firstLine="708"/>
        <w:rPr>
          <w:rFonts w:cstheme="minorHAnsi"/>
        </w:rPr>
      </w:pPr>
      <w:r w:rsidRPr="00CC59DD">
        <w:rPr>
          <w:rFonts w:cstheme="minorHAnsi"/>
          <w:b/>
        </w:rPr>
        <w:t>Urszula Jankowska</w:t>
      </w:r>
    </w:p>
    <w:p w14:paraId="136D2A71" w14:textId="77777777" w:rsidR="00DD7D8D" w:rsidRDefault="00DD7D8D" w:rsidP="00DD7D8D">
      <w:pPr>
        <w:numPr>
          <w:ilvl w:val="1"/>
          <w:numId w:val="21"/>
        </w:numPr>
        <w:spacing w:after="11" w:line="269" w:lineRule="auto"/>
        <w:ind w:right="337"/>
        <w:jc w:val="both"/>
        <w:rPr>
          <w:rFonts w:cstheme="minorHAnsi"/>
        </w:rPr>
      </w:pPr>
      <w:r w:rsidRPr="00DF3118">
        <w:rPr>
          <w:rFonts w:cstheme="minorHAnsi"/>
        </w:rPr>
        <w:t xml:space="preserve">Wykonawca zamierzający wziąć udział w niniejszym postępowaniu o udzielenie zamówienia publicznego, musi posiadać konto na Platformie. </w:t>
      </w:r>
      <w:r w:rsidRPr="00DF3118">
        <w:rPr>
          <w:rFonts w:cstheme="minorHAnsi"/>
          <w:b/>
          <w:bCs/>
        </w:rPr>
        <w:t>Korzystanie z Platformy przez Wykonawcę jest bezpłatne.</w:t>
      </w:r>
    </w:p>
    <w:p w14:paraId="5E01EBF1" w14:textId="77777777" w:rsidR="00DD7D8D" w:rsidRDefault="00DD7D8D" w:rsidP="00DD7D8D">
      <w:pPr>
        <w:numPr>
          <w:ilvl w:val="1"/>
          <w:numId w:val="21"/>
        </w:numPr>
        <w:spacing w:after="11" w:line="269" w:lineRule="auto"/>
        <w:ind w:right="337"/>
        <w:jc w:val="both"/>
        <w:rPr>
          <w:rFonts w:cstheme="minorHAnsi"/>
        </w:rPr>
      </w:pPr>
      <w:r w:rsidRPr="00DF3118">
        <w:rPr>
          <w:rFonts w:cstheme="minorHAnsi"/>
        </w:rPr>
        <w:t xml:space="preserve">Wymagania techniczne i organizacyjne sporządzania, wysyłania i odbierania korespondencji elektronicznej, zostały opisane w </w:t>
      </w:r>
      <w:r w:rsidRPr="00DF3118">
        <w:rPr>
          <w:rFonts w:cstheme="minorHAnsi"/>
          <w:b/>
          <w:bCs/>
        </w:rPr>
        <w:t xml:space="preserve">Regulaminie Internetowej Platformy zakupowej platformazakupowa.pl Open Nexus Sp.z o.o., </w:t>
      </w:r>
      <w:r w:rsidRPr="00DF3118">
        <w:rPr>
          <w:rFonts w:cstheme="minorHAnsi"/>
        </w:rPr>
        <w:t>zwany dalej Regulaminem na Platformie</w:t>
      </w:r>
      <w:r w:rsidRPr="00DF3118">
        <w:rPr>
          <w:rFonts w:cstheme="minorHAnsi"/>
          <w:i/>
          <w:iCs/>
        </w:rPr>
        <w:t xml:space="preserve">. </w:t>
      </w:r>
      <w:r w:rsidRPr="00DF3118">
        <w:rPr>
          <w:rFonts w:cstheme="minorHAnsi"/>
        </w:rPr>
        <w:t>Sposób sporządzenia, wysyłania i odbierania korespondencji elektronicznej musi być zgodny z wymaganiami określonymi w rozporządzeniu wydanym na podstawie art. 70 ustawy</w:t>
      </w:r>
      <w:r w:rsidRPr="00DF15E4">
        <w:rPr>
          <w:rFonts w:cstheme="minorHAnsi"/>
        </w:rPr>
        <w:t>.</w:t>
      </w:r>
    </w:p>
    <w:p w14:paraId="0AC573EA" w14:textId="77777777" w:rsidR="00DD7D8D" w:rsidRDefault="00DD7D8D" w:rsidP="00DD7D8D">
      <w:pPr>
        <w:numPr>
          <w:ilvl w:val="1"/>
          <w:numId w:val="21"/>
        </w:numPr>
        <w:spacing w:after="11" w:line="269" w:lineRule="auto"/>
        <w:ind w:right="337"/>
        <w:jc w:val="both"/>
        <w:rPr>
          <w:rFonts w:cstheme="minorHAnsi"/>
        </w:rPr>
      </w:pPr>
      <w:r w:rsidRPr="00DF3118">
        <w:rPr>
          <w:rFonts w:cstheme="minorHAnsi"/>
        </w:rPr>
        <w:t>Wykonawca, przystępując do niniejszego postępowania o udzielenie zamówienia, akceptuje warunki korzystania z Platformy określone w Regulaminie oraz zobowiązuje się, korzystając z Platformy, przestrzegać postanowień Regulaminu.</w:t>
      </w:r>
    </w:p>
    <w:p w14:paraId="53FC990B" w14:textId="77777777" w:rsidR="00DD7D8D" w:rsidRPr="00DF3118" w:rsidRDefault="00DD7D8D" w:rsidP="00DD7D8D">
      <w:pPr>
        <w:numPr>
          <w:ilvl w:val="1"/>
          <w:numId w:val="21"/>
        </w:numPr>
        <w:spacing w:after="11" w:line="269" w:lineRule="auto"/>
        <w:ind w:right="337"/>
        <w:jc w:val="both"/>
        <w:rPr>
          <w:rFonts w:cstheme="minorHAnsi"/>
        </w:rPr>
      </w:pPr>
      <w:r w:rsidRPr="00DF3118">
        <w:rPr>
          <w:rFonts w:cstheme="minorHAnsi"/>
        </w:rPr>
        <w:t xml:space="preserve">Maksymalny rozmiar plików przesyłanych za pośrednictwem Platformy </w:t>
      </w:r>
      <w:r w:rsidRPr="00DF3118">
        <w:rPr>
          <w:rFonts w:cstheme="minorHAnsi"/>
          <w:b/>
          <w:bCs/>
        </w:rPr>
        <w:t xml:space="preserve">wynosi 150 MB. </w:t>
      </w:r>
    </w:p>
    <w:p w14:paraId="1C882E50" w14:textId="77777777" w:rsidR="00DD7D8D" w:rsidRPr="00DF3118" w:rsidRDefault="00DD7D8D" w:rsidP="00DD7D8D">
      <w:pPr>
        <w:numPr>
          <w:ilvl w:val="1"/>
          <w:numId w:val="21"/>
        </w:numPr>
        <w:spacing w:after="11" w:line="269" w:lineRule="auto"/>
        <w:ind w:right="337"/>
        <w:jc w:val="both"/>
        <w:rPr>
          <w:rFonts w:cstheme="minorHAnsi"/>
        </w:rPr>
      </w:pPr>
      <w:r w:rsidRPr="00DF3118">
        <w:rPr>
          <w:rFonts w:cstheme="minorHAnsi"/>
        </w:rPr>
        <w:t xml:space="preserve">Za datę: </w:t>
      </w:r>
    </w:p>
    <w:p w14:paraId="2F657B72" w14:textId="77777777" w:rsidR="00DD7D8D" w:rsidRPr="00DF3118" w:rsidRDefault="00DD7D8D" w:rsidP="00DD7D8D">
      <w:pPr>
        <w:ind w:left="1572" w:right="337"/>
        <w:rPr>
          <w:rFonts w:cstheme="minorHAnsi"/>
        </w:rPr>
      </w:pPr>
      <w:r w:rsidRPr="00DF3118">
        <w:rPr>
          <w:rFonts w:cstheme="minorHAnsi"/>
        </w:rPr>
        <w:t xml:space="preserve">1) przekazania oferty przyjmuje się datę jej przekazania w systemie Platformy poprzez kliknięcie przycisku </w:t>
      </w:r>
      <w:r w:rsidRPr="00AD7A96">
        <w:rPr>
          <w:rFonts w:cstheme="minorHAnsi"/>
          <w:b/>
          <w:bCs/>
        </w:rPr>
        <w:t>Złóż ofertę</w:t>
      </w:r>
      <w:r w:rsidRPr="00DF3118">
        <w:rPr>
          <w:rFonts w:cstheme="minorHAnsi"/>
        </w:rPr>
        <w:t xml:space="preserve"> w drugim kroku i wyświetlaniu komunikatu, że oferta została złożona. </w:t>
      </w:r>
    </w:p>
    <w:p w14:paraId="633D89B9" w14:textId="77777777" w:rsidR="00DD7D8D" w:rsidRDefault="00DD7D8D" w:rsidP="00DD7D8D">
      <w:pPr>
        <w:ind w:left="1572" w:right="337"/>
        <w:rPr>
          <w:rFonts w:cstheme="minorHAnsi"/>
        </w:rPr>
      </w:pPr>
      <w:r w:rsidRPr="00DF3118">
        <w:rPr>
          <w:rFonts w:cstheme="minorHAnsi"/>
        </w:rPr>
        <w:t xml:space="preserve">2) zawiadomień, dokumentów lub oświadczeń elektronicznych, podmiotowych środków dowodowych lub cyfrowego odwzorowania podmiotowych środków dowodowych oraz innych informacji sporządzonych pierwotnie w postaci papierowej, przyjmuje się datę kliknięcia przycisku </w:t>
      </w:r>
      <w:r w:rsidRPr="00AD7A96">
        <w:rPr>
          <w:rFonts w:cstheme="minorHAnsi"/>
          <w:b/>
          <w:bCs/>
        </w:rPr>
        <w:t>Wyślij wiadomość</w:t>
      </w:r>
      <w:r w:rsidRPr="00DF3118">
        <w:rPr>
          <w:rFonts w:cstheme="minorHAnsi"/>
        </w:rPr>
        <w:t xml:space="preserve"> po których pojawi się komunikat, że wiadomość została wysłana do Zamawiającego.</w:t>
      </w:r>
    </w:p>
    <w:p w14:paraId="4AD958B8" w14:textId="77777777" w:rsidR="00DD7D8D" w:rsidRDefault="00DD7D8D" w:rsidP="00DD7D8D">
      <w:pPr>
        <w:numPr>
          <w:ilvl w:val="1"/>
          <w:numId w:val="21"/>
        </w:numPr>
        <w:spacing w:after="11" w:line="269" w:lineRule="auto"/>
        <w:ind w:right="337"/>
        <w:jc w:val="both"/>
        <w:rPr>
          <w:rFonts w:cstheme="minorHAnsi"/>
        </w:rPr>
      </w:pPr>
      <w:r w:rsidRPr="00511B94">
        <w:rPr>
          <w:rFonts w:cstheme="minorHAnsi"/>
        </w:rPr>
        <w:t>Ofertę należy sporządzić w języku polskim.</w:t>
      </w:r>
    </w:p>
    <w:p w14:paraId="0F2D74DF" w14:textId="77777777" w:rsidR="00DD7D8D" w:rsidRDefault="00DD7D8D" w:rsidP="00DD7D8D">
      <w:pPr>
        <w:numPr>
          <w:ilvl w:val="1"/>
          <w:numId w:val="21"/>
        </w:numPr>
        <w:spacing w:after="11" w:line="269" w:lineRule="auto"/>
        <w:ind w:right="337"/>
        <w:jc w:val="both"/>
        <w:rPr>
          <w:rFonts w:cstheme="minorHAnsi"/>
        </w:rPr>
      </w:pPr>
      <w:r w:rsidRPr="00511B94">
        <w:rPr>
          <w:rFonts w:cstheme="minorHAnsi"/>
        </w:rPr>
        <w:t>Ofertę składa się, pod rygorem nieważności, w formie elektronicznej lub w postaci elektronicznej opatrzonej podpisem zaufanym lub podpisem osobistym</w:t>
      </w:r>
      <w:r>
        <w:rPr>
          <w:rFonts w:cstheme="minorHAnsi"/>
        </w:rPr>
        <w:t>.</w:t>
      </w:r>
    </w:p>
    <w:p w14:paraId="5DE9434F" w14:textId="77777777" w:rsidR="00DD7D8D" w:rsidRPr="00936577" w:rsidRDefault="00DD7D8D" w:rsidP="00DD7D8D">
      <w:pPr>
        <w:numPr>
          <w:ilvl w:val="1"/>
          <w:numId w:val="21"/>
        </w:numPr>
        <w:spacing w:after="11" w:line="269" w:lineRule="auto"/>
        <w:ind w:right="337"/>
        <w:jc w:val="both"/>
        <w:rPr>
          <w:rFonts w:cstheme="minorHAnsi"/>
        </w:rPr>
      </w:pPr>
      <w:r w:rsidRPr="00AD7A96">
        <w:rPr>
          <w:rFonts w:cstheme="minorHAnsi"/>
        </w:rPr>
        <w:t>Wszelkie informacje stanowiące tajemnicę przedsiębiorstwa w rozumieniu ustawy z 16</w:t>
      </w:r>
      <w:r>
        <w:rPr>
          <w:rFonts w:cstheme="minorHAnsi"/>
        </w:rPr>
        <w:t xml:space="preserve"> </w:t>
      </w:r>
      <w:r w:rsidRPr="00AD7A96">
        <w:rPr>
          <w:rFonts w:cstheme="minorHAnsi"/>
        </w:rPr>
        <w:t xml:space="preserve">kwietnia 1993 r. o zwalczaniu nieuczciwej konkurencji (t.j. Dz.U. z </w:t>
      </w:r>
      <w:r>
        <w:rPr>
          <w:rFonts w:cstheme="minorHAnsi"/>
        </w:rPr>
        <w:t>2022</w:t>
      </w:r>
      <w:r w:rsidRPr="00AD7A96">
        <w:rPr>
          <w:rFonts w:cstheme="minorHAnsi"/>
        </w:rPr>
        <w:t xml:space="preserve"> r. poz.</w:t>
      </w:r>
      <w:r>
        <w:rPr>
          <w:rFonts w:cstheme="minorHAnsi"/>
        </w:rPr>
        <w:t xml:space="preserve"> 1233</w:t>
      </w:r>
      <w:r w:rsidRPr="00AD7A96">
        <w:rPr>
          <w:rFonts w:cstheme="minorHAnsi"/>
        </w:rPr>
        <w:t>), które Wykonawca zastrzeże jako tajemnicę przedsiębiorstwa, powinny zostać przekazane w wydzielonym i odpowiednio oznaczonym pliku. Wykonawca zobowiązany jest wraz z</w:t>
      </w:r>
      <w:r>
        <w:rPr>
          <w:rFonts w:cstheme="minorHAnsi"/>
        </w:rPr>
        <w:t xml:space="preserve"> </w:t>
      </w:r>
      <w:r w:rsidRPr="00936577">
        <w:rPr>
          <w:rFonts w:cstheme="minorHAnsi"/>
        </w:rPr>
        <w:t>przekazaniem informacji zastrzeżonych jako tajemnica przedsiębiorstwa wykazać spełnienie przesłanek określonych w art. 11 ust. 2 ustawy z 16</w:t>
      </w:r>
      <w:r>
        <w:rPr>
          <w:rFonts w:cstheme="minorHAnsi"/>
        </w:rPr>
        <w:t xml:space="preserve"> </w:t>
      </w:r>
      <w:r w:rsidRPr="00936577">
        <w:rPr>
          <w:rFonts w:cstheme="minorHAnsi"/>
        </w:rPr>
        <w:t xml:space="preserve">kwietnia 1993 r. o zwalczaniu nieuczciwej konkurencji. Zastrzeżenie przez Wykonawcę tajemnicy przedsiębiorstwa bez uzasadnienia będzie </w:t>
      </w:r>
      <w:r w:rsidRPr="00936577">
        <w:rPr>
          <w:rFonts w:cstheme="minorHAnsi"/>
        </w:rPr>
        <w:lastRenderedPageBreak/>
        <w:t xml:space="preserve">traktowane przez Zamawiającego jako bezskuteczne, ze względu na zaniechanie przez Wykonawcę podjęcia, przy dołożeniu należytej staranności, działań w celu utrzymania poufności objętych klauzulą informacji zgodnie z art. 18 ust. 3 </w:t>
      </w:r>
      <w:r>
        <w:rPr>
          <w:rFonts w:cstheme="minorHAnsi"/>
        </w:rPr>
        <w:t>u</w:t>
      </w:r>
      <w:r w:rsidRPr="00936577">
        <w:rPr>
          <w:rFonts w:cstheme="minorHAnsi"/>
        </w:rPr>
        <w:t>stawy.</w:t>
      </w:r>
    </w:p>
    <w:p w14:paraId="054F13B4" w14:textId="77777777" w:rsidR="00DD7D8D" w:rsidRDefault="00DD7D8D" w:rsidP="00DD7D8D">
      <w:pPr>
        <w:numPr>
          <w:ilvl w:val="1"/>
          <w:numId w:val="21"/>
        </w:numPr>
        <w:spacing w:after="11" w:line="269" w:lineRule="auto"/>
        <w:ind w:right="337"/>
        <w:jc w:val="both"/>
        <w:rPr>
          <w:rFonts w:cstheme="minorHAnsi"/>
        </w:rPr>
      </w:pPr>
      <w:r w:rsidRPr="005159AA">
        <w:rPr>
          <w:rFonts w:cstheme="minorHAnsi"/>
        </w:rPr>
        <w:t>Oferta może być złożona tylko do upływu terminu składania ofert.</w:t>
      </w:r>
    </w:p>
    <w:p w14:paraId="171BC7F2" w14:textId="2956E2FF" w:rsidR="00CC203B" w:rsidRPr="00DD7D8D" w:rsidRDefault="00CC203B" w:rsidP="00DD7D8D">
      <w:pPr>
        <w:numPr>
          <w:ilvl w:val="1"/>
          <w:numId w:val="21"/>
        </w:numPr>
        <w:spacing w:after="11" w:line="269" w:lineRule="auto"/>
        <w:ind w:right="337"/>
        <w:jc w:val="both"/>
        <w:rPr>
          <w:rFonts w:cstheme="minorHAnsi"/>
        </w:rPr>
      </w:pPr>
      <w:r w:rsidRPr="00DD7D8D">
        <w:rPr>
          <w:rFonts w:cstheme="minorHAnsi"/>
          <w:color w:val="FF0000"/>
        </w:rPr>
        <w:t xml:space="preserve">            </w:t>
      </w:r>
      <w:r w:rsidRPr="00DD7D8D">
        <w:rPr>
          <w:u w:val="single"/>
        </w:rPr>
        <w:t xml:space="preserve"> </w:t>
      </w:r>
      <w:r w:rsidRPr="00DD7D8D">
        <w:rPr>
          <w:rFonts w:cstheme="minorHAnsi"/>
          <w:u w:val="single"/>
        </w:rPr>
        <w:t>Uwaga!</w:t>
      </w:r>
    </w:p>
    <w:p w14:paraId="385A54BB" w14:textId="77777777" w:rsidR="00CC203B" w:rsidRDefault="00CC203B" w:rsidP="00137893">
      <w:pPr>
        <w:pStyle w:val="Default"/>
        <w:spacing w:line="276" w:lineRule="auto"/>
        <w:rPr>
          <w:rFonts w:asciiTheme="minorHAnsi" w:hAnsiTheme="minorHAnsi" w:cstheme="minorHAnsi"/>
          <w:bCs/>
          <w:sz w:val="22"/>
          <w:szCs w:val="22"/>
        </w:rPr>
      </w:pPr>
      <w:r>
        <w:rPr>
          <w:rFonts w:asciiTheme="minorHAnsi" w:hAnsiTheme="minorHAnsi" w:cstheme="minorHAnsi"/>
          <w:bCs/>
          <w:sz w:val="22"/>
          <w:szCs w:val="22"/>
        </w:rPr>
        <w:t xml:space="preserve">            </w:t>
      </w:r>
      <w:r w:rsidRPr="00CC203B">
        <w:rPr>
          <w:rFonts w:asciiTheme="minorHAnsi" w:hAnsiTheme="minorHAnsi" w:cstheme="minorHAnsi"/>
          <w:bCs/>
          <w:sz w:val="22"/>
          <w:szCs w:val="22"/>
        </w:rPr>
        <w:t>Sposób sporządzania i przekazywania informacji oraz wymagań technicznych dla dokumentów</w:t>
      </w:r>
    </w:p>
    <w:p w14:paraId="209F96AB" w14:textId="77777777" w:rsidR="00CC203B" w:rsidRDefault="00CC203B" w:rsidP="00137893">
      <w:pPr>
        <w:pStyle w:val="Default"/>
        <w:spacing w:line="276" w:lineRule="auto"/>
        <w:rPr>
          <w:rFonts w:asciiTheme="minorHAnsi" w:hAnsiTheme="minorHAnsi" w:cstheme="minorHAnsi"/>
          <w:bCs/>
          <w:sz w:val="22"/>
          <w:szCs w:val="22"/>
        </w:rPr>
      </w:pPr>
      <w:r>
        <w:rPr>
          <w:rFonts w:asciiTheme="minorHAnsi" w:hAnsiTheme="minorHAnsi" w:cstheme="minorHAnsi"/>
          <w:bCs/>
          <w:sz w:val="22"/>
          <w:szCs w:val="22"/>
        </w:rPr>
        <w:t xml:space="preserve">       </w:t>
      </w:r>
      <w:r w:rsidRPr="00CC203B">
        <w:rPr>
          <w:rFonts w:asciiTheme="minorHAnsi" w:hAnsiTheme="minorHAnsi" w:cstheme="minorHAnsi"/>
          <w:bCs/>
          <w:sz w:val="22"/>
          <w:szCs w:val="22"/>
        </w:rPr>
        <w:t xml:space="preserve"> </w:t>
      </w:r>
      <w:r>
        <w:rPr>
          <w:rFonts w:asciiTheme="minorHAnsi" w:hAnsiTheme="minorHAnsi" w:cstheme="minorHAnsi"/>
          <w:bCs/>
          <w:sz w:val="22"/>
          <w:szCs w:val="22"/>
        </w:rPr>
        <w:t xml:space="preserve">    </w:t>
      </w:r>
      <w:r w:rsidRPr="00CC203B">
        <w:rPr>
          <w:rFonts w:asciiTheme="minorHAnsi" w:hAnsiTheme="minorHAnsi" w:cstheme="minorHAnsi"/>
          <w:bCs/>
          <w:sz w:val="22"/>
          <w:szCs w:val="22"/>
        </w:rPr>
        <w:t xml:space="preserve">elektronicznych oraz środków komunikacji elektronicznej w postępowaniu o udzielenie </w:t>
      </w:r>
    </w:p>
    <w:p w14:paraId="32CB0F04" w14:textId="77777777" w:rsidR="00CC203B" w:rsidRDefault="00CC203B" w:rsidP="00137893">
      <w:pPr>
        <w:pStyle w:val="Default"/>
        <w:spacing w:line="276" w:lineRule="auto"/>
        <w:rPr>
          <w:rFonts w:asciiTheme="minorHAnsi" w:hAnsiTheme="minorHAnsi" w:cstheme="minorHAnsi"/>
          <w:bCs/>
          <w:sz w:val="22"/>
          <w:szCs w:val="22"/>
        </w:rPr>
      </w:pPr>
      <w:r>
        <w:rPr>
          <w:rFonts w:asciiTheme="minorHAnsi" w:hAnsiTheme="minorHAnsi" w:cstheme="minorHAnsi"/>
          <w:bCs/>
          <w:sz w:val="22"/>
          <w:szCs w:val="22"/>
        </w:rPr>
        <w:t xml:space="preserve">            </w:t>
      </w:r>
      <w:r w:rsidRPr="00CC203B">
        <w:rPr>
          <w:rFonts w:asciiTheme="minorHAnsi" w:hAnsiTheme="minorHAnsi" w:cstheme="minorHAnsi"/>
          <w:bCs/>
          <w:sz w:val="22"/>
          <w:szCs w:val="22"/>
        </w:rPr>
        <w:t xml:space="preserve">zamówienia publicznego lub konkursie musi być zgodny z </w:t>
      </w:r>
      <w:r w:rsidRPr="00CC203B">
        <w:rPr>
          <w:rFonts w:asciiTheme="minorHAnsi" w:hAnsiTheme="minorHAnsi" w:cstheme="minorHAnsi"/>
          <w:sz w:val="22"/>
          <w:szCs w:val="22"/>
        </w:rPr>
        <w:t xml:space="preserve"> </w:t>
      </w:r>
      <w:r w:rsidRPr="00CC203B">
        <w:rPr>
          <w:rFonts w:asciiTheme="minorHAnsi" w:hAnsiTheme="minorHAnsi" w:cstheme="minorHAnsi"/>
          <w:bCs/>
          <w:sz w:val="22"/>
          <w:szCs w:val="22"/>
        </w:rPr>
        <w:t xml:space="preserve">ROZPORZĄDZENIEM </w:t>
      </w:r>
      <w:r w:rsidRPr="00CC203B">
        <w:rPr>
          <w:rFonts w:asciiTheme="minorHAnsi" w:hAnsiTheme="minorHAnsi" w:cstheme="minorHAnsi"/>
          <w:sz w:val="22"/>
          <w:szCs w:val="22"/>
        </w:rPr>
        <w:t xml:space="preserve"> </w:t>
      </w:r>
      <w:r w:rsidRPr="00CC203B">
        <w:rPr>
          <w:rFonts w:asciiTheme="minorHAnsi" w:hAnsiTheme="minorHAnsi" w:cstheme="minorHAnsi"/>
          <w:bCs/>
          <w:sz w:val="22"/>
          <w:szCs w:val="22"/>
        </w:rPr>
        <w:t xml:space="preserve">PREZESA </w:t>
      </w:r>
    </w:p>
    <w:p w14:paraId="6323B38C" w14:textId="77777777" w:rsidR="00AC4814" w:rsidRDefault="00CC203B" w:rsidP="00137893">
      <w:pPr>
        <w:pStyle w:val="Default"/>
        <w:spacing w:line="276" w:lineRule="auto"/>
        <w:rPr>
          <w:rFonts w:asciiTheme="minorHAnsi" w:hAnsiTheme="minorHAnsi" w:cstheme="minorHAnsi"/>
          <w:bCs/>
          <w:sz w:val="22"/>
          <w:szCs w:val="22"/>
        </w:rPr>
      </w:pPr>
      <w:r>
        <w:rPr>
          <w:rFonts w:asciiTheme="minorHAnsi" w:hAnsiTheme="minorHAnsi" w:cstheme="minorHAnsi"/>
          <w:bCs/>
          <w:sz w:val="22"/>
          <w:szCs w:val="22"/>
        </w:rPr>
        <w:t xml:space="preserve">            </w:t>
      </w:r>
      <w:r w:rsidRPr="00CC203B">
        <w:rPr>
          <w:rFonts w:asciiTheme="minorHAnsi" w:hAnsiTheme="minorHAnsi" w:cstheme="minorHAnsi"/>
          <w:bCs/>
          <w:sz w:val="22"/>
          <w:szCs w:val="22"/>
        </w:rPr>
        <w:t xml:space="preserve">RADY MINISTRÓW </w:t>
      </w:r>
      <w:r w:rsidRPr="00CC203B">
        <w:rPr>
          <w:rFonts w:asciiTheme="minorHAnsi" w:hAnsiTheme="minorHAnsi" w:cstheme="minorHAnsi"/>
          <w:sz w:val="22"/>
          <w:szCs w:val="22"/>
        </w:rPr>
        <w:t xml:space="preserve"> z dnia 30 grudnia 2020 r.  </w:t>
      </w:r>
      <w:r w:rsidRPr="00CC203B">
        <w:rPr>
          <w:rFonts w:asciiTheme="minorHAnsi" w:hAnsiTheme="minorHAnsi" w:cstheme="minorHAnsi"/>
          <w:bCs/>
          <w:sz w:val="22"/>
          <w:szCs w:val="22"/>
        </w:rPr>
        <w:t>w sprawie sposobu sporządzania i przekazywania</w:t>
      </w:r>
    </w:p>
    <w:p w14:paraId="71F7C05E" w14:textId="77777777" w:rsidR="00AC4814" w:rsidRDefault="00AC4814" w:rsidP="00137893">
      <w:pPr>
        <w:pStyle w:val="Default"/>
        <w:spacing w:line="276" w:lineRule="auto"/>
        <w:rPr>
          <w:rFonts w:asciiTheme="minorHAnsi" w:hAnsiTheme="minorHAnsi" w:cstheme="minorHAnsi"/>
          <w:bCs/>
          <w:sz w:val="22"/>
          <w:szCs w:val="22"/>
        </w:rPr>
      </w:pPr>
      <w:r>
        <w:rPr>
          <w:rFonts w:asciiTheme="minorHAnsi" w:hAnsiTheme="minorHAnsi" w:cstheme="minorHAnsi"/>
          <w:bCs/>
          <w:sz w:val="22"/>
          <w:szCs w:val="22"/>
        </w:rPr>
        <w:t xml:space="preserve">           </w:t>
      </w:r>
      <w:r w:rsidR="00CC203B" w:rsidRPr="00CC203B">
        <w:rPr>
          <w:rFonts w:asciiTheme="minorHAnsi" w:hAnsiTheme="minorHAnsi" w:cstheme="minorHAnsi"/>
          <w:bCs/>
          <w:sz w:val="22"/>
          <w:szCs w:val="22"/>
        </w:rPr>
        <w:t xml:space="preserve"> informacji oraz wymagań technicznych dla dokumentów elektronicznych oraz środków </w:t>
      </w:r>
    </w:p>
    <w:p w14:paraId="3D0E0B48" w14:textId="77777777" w:rsidR="00AC4814" w:rsidRDefault="00AC4814" w:rsidP="00137893">
      <w:pPr>
        <w:pStyle w:val="Default"/>
        <w:spacing w:line="276" w:lineRule="auto"/>
        <w:rPr>
          <w:rFonts w:asciiTheme="minorHAnsi" w:hAnsiTheme="minorHAnsi" w:cstheme="minorHAnsi"/>
          <w:bCs/>
          <w:sz w:val="22"/>
          <w:szCs w:val="22"/>
        </w:rPr>
      </w:pPr>
      <w:r>
        <w:rPr>
          <w:rFonts w:asciiTheme="minorHAnsi" w:hAnsiTheme="minorHAnsi" w:cstheme="minorHAnsi"/>
          <w:bCs/>
          <w:sz w:val="22"/>
          <w:szCs w:val="22"/>
        </w:rPr>
        <w:t xml:space="preserve">            </w:t>
      </w:r>
      <w:r w:rsidR="00CC203B" w:rsidRPr="00CC203B">
        <w:rPr>
          <w:rFonts w:asciiTheme="minorHAnsi" w:hAnsiTheme="minorHAnsi" w:cstheme="minorHAnsi"/>
          <w:bCs/>
          <w:sz w:val="22"/>
          <w:szCs w:val="22"/>
        </w:rPr>
        <w:t>komunikacji elektronicznej w postępowaniu o udzielenie zamówienia publicznego lub konkursie</w:t>
      </w:r>
    </w:p>
    <w:p w14:paraId="60C084A2" w14:textId="09515C65" w:rsidR="003F52C4" w:rsidRPr="00DD7D8D" w:rsidRDefault="00AC4814" w:rsidP="00DD7D8D">
      <w:pPr>
        <w:pStyle w:val="Default"/>
        <w:spacing w:line="276" w:lineRule="auto"/>
        <w:rPr>
          <w:rFonts w:asciiTheme="minorHAnsi" w:hAnsiTheme="minorHAnsi" w:cstheme="minorHAnsi"/>
          <w:sz w:val="22"/>
          <w:szCs w:val="22"/>
        </w:rPr>
      </w:pPr>
      <w:r>
        <w:rPr>
          <w:rFonts w:asciiTheme="minorHAnsi" w:hAnsiTheme="minorHAnsi" w:cstheme="minorHAnsi"/>
          <w:bCs/>
          <w:sz w:val="22"/>
          <w:szCs w:val="22"/>
        </w:rPr>
        <w:t xml:space="preserve">           </w:t>
      </w:r>
      <w:r w:rsidR="00CC203B" w:rsidRPr="00CC203B">
        <w:rPr>
          <w:rFonts w:asciiTheme="minorHAnsi" w:hAnsiTheme="minorHAnsi" w:cstheme="minorHAnsi"/>
          <w:bCs/>
          <w:sz w:val="22"/>
          <w:szCs w:val="22"/>
        </w:rPr>
        <w:t xml:space="preserve"> (Dz. U. z 2020 roku, poz. 2452).</w:t>
      </w:r>
      <w:r>
        <w:rPr>
          <w:rFonts w:cstheme="minorHAnsi"/>
          <w:color w:val="FF0000"/>
        </w:rPr>
        <w:t xml:space="preserve">     </w:t>
      </w:r>
    </w:p>
    <w:p w14:paraId="1E2581C0" w14:textId="77777777" w:rsidR="00DD7D8D" w:rsidRPr="00DD7D8D" w:rsidRDefault="00AC4814" w:rsidP="00137893">
      <w:pPr>
        <w:pStyle w:val="Default"/>
        <w:jc w:val="both"/>
        <w:rPr>
          <w:rFonts w:asciiTheme="minorHAnsi" w:hAnsiTheme="minorHAnsi" w:cstheme="minorHAnsi"/>
          <w:sz w:val="18"/>
          <w:szCs w:val="18"/>
        </w:rPr>
      </w:pPr>
      <w:r w:rsidRPr="00DD7D8D">
        <w:rPr>
          <w:rFonts w:asciiTheme="minorHAnsi" w:hAnsiTheme="minorHAnsi" w:cstheme="minorHAnsi"/>
          <w:sz w:val="18"/>
          <w:szCs w:val="18"/>
        </w:rPr>
        <w:t xml:space="preserve">Zgodnie z ww. rozporządzeniem </w:t>
      </w:r>
    </w:p>
    <w:p w14:paraId="2E72C3D3" w14:textId="497FF9D3" w:rsidR="00AC4814" w:rsidRPr="00DD7D8D" w:rsidRDefault="00AC4814" w:rsidP="00137893">
      <w:pPr>
        <w:pStyle w:val="Default"/>
        <w:jc w:val="both"/>
        <w:rPr>
          <w:rFonts w:asciiTheme="minorHAnsi" w:hAnsiTheme="minorHAnsi" w:cstheme="minorHAnsi"/>
          <w:sz w:val="18"/>
          <w:szCs w:val="18"/>
        </w:rPr>
      </w:pPr>
      <w:r w:rsidRPr="00DD7D8D">
        <w:rPr>
          <w:rFonts w:asciiTheme="minorHAnsi" w:hAnsiTheme="minorHAnsi" w:cstheme="minorHAnsi"/>
          <w:b/>
          <w:bCs/>
          <w:sz w:val="18"/>
          <w:szCs w:val="18"/>
        </w:rPr>
        <w:t xml:space="preserve">§ 2. </w:t>
      </w:r>
      <w:r w:rsidRPr="00DD7D8D">
        <w:rPr>
          <w:rFonts w:asciiTheme="minorHAnsi" w:hAnsiTheme="minorHAnsi" w:cstheme="minorHAnsi"/>
          <w:sz w:val="18"/>
          <w:szCs w:val="18"/>
        </w:rPr>
        <w:t>1. Wnioski o dopuszczenie do udziału w postępowaniu lub konkursie, wnioski, o których mowa w art. 371 ust. 3 ustawy Pzp, oferty, prace konkursowe, oświadczenia, o których mowa w art. 125 ust. 1 ustawy Pzp, podmiotowe środki dowodowe, w</w:t>
      </w:r>
      <w:r w:rsidR="00D4338B" w:rsidRPr="00DD7D8D">
        <w:rPr>
          <w:rFonts w:asciiTheme="minorHAnsi" w:hAnsiTheme="minorHAnsi" w:cstheme="minorHAnsi"/>
          <w:sz w:val="18"/>
          <w:szCs w:val="18"/>
        </w:rPr>
        <w:t xml:space="preserve">  </w:t>
      </w:r>
      <w:r w:rsidRPr="00DD7D8D">
        <w:rPr>
          <w:rFonts w:asciiTheme="minorHAnsi" w:hAnsiTheme="minorHAnsi" w:cstheme="minorHAnsi"/>
          <w:sz w:val="18"/>
          <w:szCs w:val="18"/>
        </w:rPr>
        <w:t>tym</w:t>
      </w:r>
      <w:r w:rsidR="00D4338B" w:rsidRPr="00DD7D8D">
        <w:rPr>
          <w:rFonts w:asciiTheme="minorHAnsi" w:hAnsiTheme="minorHAnsi" w:cstheme="minorHAnsi"/>
          <w:sz w:val="18"/>
          <w:szCs w:val="18"/>
        </w:rPr>
        <w:t xml:space="preserve"> </w:t>
      </w:r>
      <w:r w:rsidRPr="00DD7D8D">
        <w:rPr>
          <w:rFonts w:asciiTheme="minorHAnsi" w:hAnsiTheme="minorHAnsi" w:cstheme="minorHAnsi"/>
          <w:sz w:val="18"/>
          <w:szCs w:val="18"/>
        </w:rPr>
        <w:t>oświadczenie, o którym mowa w art. 117 ust. 4 ustawy Pzp, oraz zobowiązanie podmiot</w:t>
      </w:r>
      <w:r w:rsidR="00DD7D8D" w:rsidRPr="00DD7D8D">
        <w:rPr>
          <w:rFonts w:asciiTheme="minorHAnsi" w:hAnsiTheme="minorHAnsi" w:cstheme="minorHAnsi"/>
          <w:sz w:val="18"/>
          <w:szCs w:val="18"/>
        </w:rPr>
        <w:t>u</w:t>
      </w:r>
      <w:r w:rsidR="00EC5D21" w:rsidRPr="00DD7D8D">
        <w:rPr>
          <w:rFonts w:asciiTheme="minorHAnsi" w:hAnsiTheme="minorHAnsi" w:cstheme="minorHAnsi"/>
          <w:sz w:val="18"/>
          <w:szCs w:val="18"/>
        </w:rPr>
        <w:t xml:space="preserve"> </w:t>
      </w:r>
      <w:r w:rsidRPr="00DD7D8D">
        <w:rPr>
          <w:rFonts w:asciiTheme="minorHAnsi" w:hAnsiTheme="minorHAnsi" w:cstheme="minorHAnsi"/>
          <w:sz w:val="18"/>
          <w:szCs w:val="18"/>
        </w:rPr>
        <w:t>udostępniającego zasoby, o którym mowa w art. 118 ust. 3 ustawy Pzp, zwane dalej</w:t>
      </w:r>
      <w:r w:rsidR="00DD7D8D" w:rsidRPr="00DD7D8D">
        <w:rPr>
          <w:rFonts w:asciiTheme="minorHAnsi" w:hAnsiTheme="minorHAnsi" w:cstheme="minorHAnsi"/>
          <w:sz w:val="18"/>
          <w:szCs w:val="18"/>
        </w:rPr>
        <w:t xml:space="preserve"> </w:t>
      </w:r>
      <w:r w:rsidRPr="00DD7D8D">
        <w:rPr>
          <w:rFonts w:asciiTheme="minorHAnsi" w:hAnsiTheme="minorHAnsi" w:cstheme="minorHAnsi"/>
          <w:sz w:val="18"/>
          <w:szCs w:val="18"/>
        </w:rPr>
        <w:t>„zobowiązaniem</w:t>
      </w:r>
      <w:r w:rsidR="00D4338B" w:rsidRPr="00DD7D8D">
        <w:rPr>
          <w:rFonts w:asciiTheme="minorHAnsi" w:hAnsiTheme="minorHAnsi" w:cstheme="minorHAnsi"/>
          <w:sz w:val="18"/>
          <w:szCs w:val="18"/>
        </w:rPr>
        <w:t xml:space="preserve"> </w:t>
      </w:r>
      <w:r w:rsidRPr="00DD7D8D">
        <w:rPr>
          <w:rFonts w:asciiTheme="minorHAnsi" w:hAnsiTheme="minorHAnsi" w:cstheme="minorHAnsi"/>
          <w:sz w:val="18"/>
          <w:szCs w:val="18"/>
        </w:rPr>
        <w:t>podmiotu udostępniającego zasoby”, przedmiotowe środki dowodowe,</w:t>
      </w:r>
      <w:r w:rsidR="00D4338B" w:rsidRPr="00DD7D8D">
        <w:rPr>
          <w:rFonts w:asciiTheme="minorHAnsi" w:hAnsiTheme="minorHAnsi" w:cstheme="minorHAnsi"/>
          <w:sz w:val="18"/>
          <w:szCs w:val="18"/>
        </w:rPr>
        <w:t xml:space="preserve">  </w:t>
      </w:r>
      <w:r w:rsidRPr="00DD7D8D">
        <w:rPr>
          <w:rFonts w:asciiTheme="minorHAnsi" w:hAnsiTheme="minorHAnsi" w:cstheme="minorHAnsi"/>
          <w:sz w:val="18"/>
          <w:szCs w:val="18"/>
        </w:rPr>
        <w:t xml:space="preserve"> pełnomocnictwo,</w:t>
      </w:r>
      <w:r w:rsidR="0067285F" w:rsidRPr="00DD7D8D">
        <w:rPr>
          <w:rFonts w:asciiTheme="minorHAnsi" w:hAnsiTheme="minorHAnsi" w:cstheme="minorHAnsi"/>
          <w:sz w:val="18"/>
          <w:szCs w:val="18"/>
        </w:rPr>
        <w:t xml:space="preserve"> </w:t>
      </w:r>
      <w:r w:rsidRPr="00DD7D8D">
        <w:rPr>
          <w:rFonts w:asciiTheme="minorHAnsi" w:hAnsiTheme="minorHAnsi" w:cstheme="minorHAnsi"/>
          <w:sz w:val="18"/>
          <w:szCs w:val="18"/>
        </w:rPr>
        <w:t xml:space="preserve">dokumenty, o których mowa w art. 94 ust. 2 ustawy,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z uwzględnieniem rodzaju przekazywanych danych. </w:t>
      </w:r>
    </w:p>
    <w:p w14:paraId="03CF5185" w14:textId="77777777" w:rsidR="00AC4814" w:rsidRPr="00DD7D8D" w:rsidRDefault="00AC4814" w:rsidP="00137893">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2. Informacje, oświadczenia lub dokumenty, inne niż określone w ust. 1, przekazywane w postępowaniu lub w konkursie,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w:t>
      </w:r>
    </w:p>
    <w:p w14:paraId="437702F4" w14:textId="77777777" w:rsidR="00AC4814" w:rsidRPr="00DD7D8D" w:rsidRDefault="00AC4814" w:rsidP="00137893">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b/>
          <w:bCs/>
          <w:sz w:val="18"/>
          <w:szCs w:val="18"/>
          <w:lang w:eastAsia="en-US"/>
        </w:rPr>
        <w:t xml:space="preserve">§ 6. </w:t>
      </w:r>
      <w:r w:rsidRPr="00DD7D8D">
        <w:rPr>
          <w:rFonts w:eastAsiaTheme="minorHAnsi" w:cstheme="minorHAnsi"/>
          <w:sz w:val="18"/>
          <w:szCs w:val="18"/>
          <w:lang w:eastAsia="en-US"/>
        </w:rPr>
        <w:t>1. 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47B927DA" w14:textId="77777777" w:rsidR="00AC4814" w:rsidRPr="00DD7D8D" w:rsidRDefault="00AC4814" w:rsidP="00137893">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2. 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a w przypadku postępowań lub konkursów o wartości mniejszej niż progi unijne, kwalifikowanym podpisem elektronicznym, podpisem zaufanym lub podpisem osobistym, poświadczające zgodność cyfrowego odwzorowania z dokumentem w postaci papierowej.</w:t>
      </w:r>
    </w:p>
    <w:p w14:paraId="253AAE8A" w14:textId="77777777" w:rsidR="00AC4814" w:rsidRPr="00DD7D8D" w:rsidRDefault="00AC4814" w:rsidP="00137893">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3. Poświadczenia zgodności cyfrowego odwzorowania z dokumentem w postaci papierowej, o którym mowa w ust. 2, dokonuje w przypadku: </w:t>
      </w:r>
    </w:p>
    <w:p w14:paraId="57469D87" w14:textId="77777777" w:rsidR="00AC4814" w:rsidRPr="00DD7D8D" w:rsidRDefault="00AC4814" w:rsidP="00137893">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4B162320" w14:textId="77777777" w:rsidR="00AC4814" w:rsidRPr="00DD7D8D" w:rsidRDefault="00AC4814" w:rsidP="00137893">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2) przedmiotowych środków dowodowych – odpowiednio wykonawca lub wykonawca wspólnie ubiegający się o udzielenie zamówienia; </w:t>
      </w:r>
    </w:p>
    <w:p w14:paraId="2B4E6FB9" w14:textId="77777777" w:rsidR="00AC4814" w:rsidRPr="00DD7D8D" w:rsidRDefault="00AC4814" w:rsidP="00137893">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3) innych dokumentów, w tym dokumentów, o których mowa w art. 94 ust. 2 ustawy Pzp – odpowiednio wykonawca lub wykonawca wspólnie ubiegający się o udzielenie zamówienia, w zakresie dokumentów, które każdego z nich dotyczą. </w:t>
      </w:r>
    </w:p>
    <w:p w14:paraId="7B20D1AA" w14:textId="77777777" w:rsidR="00AC4814" w:rsidRPr="00DD7D8D" w:rsidRDefault="00AC4814" w:rsidP="00137893">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4. Poświadczenia zgodności cyfrowego odwzorowania z dokumentem w postaci papierowej, o którym mowa w ust. 2, może dokonać również notariusz.</w:t>
      </w:r>
    </w:p>
    <w:p w14:paraId="35184F35" w14:textId="77777777" w:rsidR="00AC4814" w:rsidRPr="00DD7D8D" w:rsidRDefault="00AC4814" w:rsidP="00137893">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lastRenderedPageBreak/>
        <w:t xml:space="preserve">5. Przez cyfrowe odwzorowanie, o którym mowa w ust. 2–4 oraz § 7 ust. 2–4, należy rozumieć dokument elektroniczny będący kopią elektroniczną treści zapisanej w postaci papierowej, umożliwiający zapoznanie się z tą treścią i jej zrozumienie, bez konieczności bezpośredniego dostępu do oryginału. </w:t>
      </w:r>
    </w:p>
    <w:p w14:paraId="00A38630"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b/>
          <w:bCs/>
          <w:sz w:val="18"/>
          <w:szCs w:val="18"/>
          <w:lang w:eastAsia="en-US"/>
        </w:rPr>
        <w:t xml:space="preserve">§ 7. </w:t>
      </w:r>
      <w:r w:rsidRPr="00DD7D8D">
        <w:rPr>
          <w:rFonts w:eastAsiaTheme="minorHAnsi" w:cstheme="minorHAnsi"/>
          <w:sz w:val="18"/>
          <w:szCs w:val="18"/>
          <w:lang w:eastAsia="en-US"/>
        </w:rPr>
        <w:t xml:space="preserve">1. Podmiotowe środki dowodowe, w tym oświadczenie, o którym mowa w art. 117 ust. 4 ustawy Pzp, oraz zobowiązanie podmiotu udostępniającego zasoby, przedmiotowe środki dowodowe, dokumenty, o których mowa w art. 94 ust. 2 ustawy Pzp, niewystawione przez upoważnione podmioty, oraz pełnomocnictwo przekazuje się w postaci elektronicznej i opatruje się kwalifikowanym podpisem elektronicznym, a w przypadku postępowań lub konkursów o wartości mniejszej niż progi unijne, kwalifikowanym podpisem elektronicznym, podpisem zaufanym lub podpisem osobistym. </w:t>
      </w:r>
    </w:p>
    <w:p w14:paraId="1C5FA26D"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2. W przypadku gdy podmiotowe środki dowodowe, w tym oświadczenie, o którym mowa w art. 117 ust. 4 ustawy Pzp, oraz zobowiązanie podmiotu udostępniającego zasoby, przedmiotowe środki dowodowe, dokumenty, o których mowa w art. 94 ust. 2 ustawy Pzp,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 </w:t>
      </w:r>
    </w:p>
    <w:p w14:paraId="1BE6F1EA"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3. Poświadczenia zgodności cyfrowego odwzorowania z dokumentem w postaci papierowej, o którym mowa w ust. 2, dokonuje w przypadku: </w:t>
      </w:r>
    </w:p>
    <w:p w14:paraId="05DB5379"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1) podmiotowych środków dowodowych – odpowiednio wykonawca, wykonawca wspólnie ubiegający się o udzielenie zamówienia, podmiot udostępniający zasoby lub podwykonawca, w zakresie podmiotowych środków dowodowych, które każdego z nich dotyczą; </w:t>
      </w:r>
    </w:p>
    <w:p w14:paraId="4A1E004B"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2) przedmiotowego środka dowodowego, dokumentu, o którym mowa w art. 94 ust. 2 ustawy Pzp, oświadczenia, o którym mowa w art. 117 ust. 4 ustawy Pzp, lub zobowiązania podmiotu udostępniającego zasoby – odpowiednio wykonawca lub wykonawca wspólnie ubiegający się o udzielenie zamówienia; </w:t>
      </w:r>
    </w:p>
    <w:p w14:paraId="7BFE0955"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3) pełnomocnictwa – mocodawca. </w:t>
      </w:r>
    </w:p>
    <w:p w14:paraId="5BB9005B"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4. Poświadczenia zgodności cyfrowego odwzorowania z dokumentem w postaci papierowej, o którym mowa w ust. 2, może dokonać również notariusz.</w:t>
      </w:r>
    </w:p>
    <w:p w14:paraId="634F9446"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b/>
          <w:bCs/>
          <w:sz w:val="18"/>
          <w:szCs w:val="18"/>
          <w:lang w:eastAsia="en-US"/>
        </w:rPr>
        <w:t xml:space="preserve">§ 8. </w:t>
      </w:r>
      <w:r w:rsidRPr="00DD7D8D">
        <w:rPr>
          <w:rFonts w:eastAsiaTheme="minorHAnsi" w:cstheme="minorHAnsi"/>
          <w:sz w:val="18"/>
          <w:szCs w:val="18"/>
          <w:lang w:eastAsia="en-US"/>
        </w:rPr>
        <w:t>W przypadku przekazywania w postępowaniu lub konkursie dokumentu elektronicznego w formacie poddającym dane kompresji, opatrzenie pliku zawierającego skompresowane dokumenty kwalifikowanym podpisem elektronicznym, a w przypadku postępowań lub 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p w14:paraId="7EF82CE0" w14:textId="77777777" w:rsidR="00AC4814" w:rsidRPr="00DD7D8D" w:rsidRDefault="00AC4814" w:rsidP="00DD7D8D">
      <w:pPr>
        <w:autoSpaceDE w:val="0"/>
        <w:autoSpaceDN w:val="0"/>
        <w:adjustRightInd w:val="0"/>
        <w:spacing w:after="0" w:line="240" w:lineRule="auto"/>
        <w:ind w:left="284"/>
        <w:jc w:val="both"/>
        <w:rPr>
          <w:rFonts w:eastAsiaTheme="minorHAnsi" w:cstheme="minorHAnsi"/>
          <w:b/>
          <w:sz w:val="18"/>
          <w:szCs w:val="18"/>
          <w:lang w:eastAsia="en-US"/>
        </w:rPr>
      </w:pPr>
      <w:r w:rsidRPr="00DD7D8D">
        <w:rPr>
          <w:rFonts w:eastAsiaTheme="minorHAnsi" w:cstheme="minorHAnsi"/>
          <w:b/>
          <w:bCs/>
          <w:sz w:val="18"/>
          <w:szCs w:val="18"/>
          <w:lang w:eastAsia="en-US"/>
        </w:rPr>
        <w:t xml:space="preserve">§ 10. </w:t>
      </w:r>
      <w:r w:rsidRPr="00DD7D8D">
        <w:rPr>
          <w:rFonts w:eastAsiaTheme="minorHAnsi" w:cstheme="minorHAnsi"/>
          <w:b/>
          <w:sz w:val="18"/>
          <w:szCs w:val="18"/>
          <w:lang w:eastAsia="en-US"/>
        </w:rPr>
        <w:t xml:space="preserve">Dokumenty elektroniczne w postępowaniu lub w konkursie spełniają łącznie następujące wymagania: </w:t>
      </w:r>
    </w:p>
    <w:p w14:paraId="11DE795A" w14:textId="77777777" w:rsidR="00AC4814" w:rsidRPr="00DD7D8D" w:rsidRDefault="00AC4814" w:rsidP="00DD7D8D">
      <w:pPr>
        <w:autoSpaceDE w:val="0"/>
        <w:autoSpaceDN w:val="0"/>
        <w:adjustRightInd w:val="0"/>
        <w:spacing w:after="0" w:line="240" w:lineRule="auto"/>
        <w:ind w:left="284"/>
        <w:jc w:val="both"/>
        <w:rPr>
          <w:rFonts w:eastAsiaTheme="minorHAnsi" w:cstheme="minorHAnsi"/>
          <w:b/>
          <w:sz w:val="18"/>
          <w:szCs w:val="18"/>
          <w:lang w:eastAsia="en-US"/>
        </w:rPr>
      </w:pPr>
      <w:r w:rsidRPr="00DD7D8D">
        <w:rPr>
          <w:rFonts w:eastAsiaTheme="minorHAnsi" w:cstheme="minorHAnsi"/>
          <w:b/>
          <w:sz w:val="18"/>
          <w:szCs w:val="18"/>
          <w:lang w:eastAsia="en-US"/>
        </w:rPr>
        <w:t xml:space="preserve">1) są utrwalone w sposób umożliwiający ich wielokrotne odczytanie, zapisanie i powielenie, a także przekazanie przy użyciu środków komunikacji elektronicznej lub na informatycznym nośniku danych; </w:t>
      </w:r>
    </w:p>
    <w:p w14:paraId="1EE21B6F" w14:textId="77777777" w:rsidR="00AC4814" w:rsidRPr="00DD7D8D" w:rsidRDefault="00AC4814" w:rsidP="00DD7D8D">
      <w:pPr>
        <w:autoSpaceDE w:val="0"/>
        <w:autoSpaceDN w:val="0"/>
        <w:adjustRightInd w:val="0"/>
        <w:spacing w:after="0" w:line="240" w:lineRule="auto"/>
        <w:ind w:left="284"/>
        <w:jc w:val="both"/>
        <w:rPr>
          <w:rFonts w:eastAsiaTheme="minorHAnsi" w:cstheme="minorHAnsi"/>
          <w:b/>
          <w:sz w:val="18"/>
          <w:szCs w:val="18"/>
          <w:lang w:eastAsia="en-US"/>
        </w:rPr>
      </w:pPr>
      <w:r w:rsidRPr="00DD7D8D">
        <w:rPr>
          <w:rFonts w:eastAsiaTheme="minorHAnsi" w:cstheme="minorHAnsi"/>
          <w:b/>
          <w:sz w:val="18"/>
          <w:szCs w:val="18"/>
          <w:lang w:eastAsia="en-US"/>
        </w:rPr>
        <w:t xml:space="preserve">2) umożliwiają prezentację treści w postaci elektronicznej, w szczególności przez wyświetlenie tej treści na monitorze ekranowym; </w:t>
      </w:r>
    </w:p>
    <w:p w14:paraId="63432B77" w14:textId="77777777" w:rsidR="00AC4814" w:rsidRPr="00DD7D8D" w:rsidRDefault="00AC4814" w:rsidP="00DD7D8D">
      <w:pPr>
        <w:autoSpaceDE w:val="0"/>
        <w:autoSpaceDN w:val="0"/>
        <w:adjustRightInd w:val="0"/>
        <w:spacing w:after="0" w:line="240" w:lineRule="auto"/>
        <w:ind w:left="284"/>
        <w:jc w:val="both"/>
        <w:rPr>
          <w:rFonts w:eastAsiaTheme="minorHAnsi" w:cstheme="minorHAnsi"/>
          <w:b/>
          <w:sz w:val="18"/>
          <w:szCs w:val="18"/>
          <w:lang w:eastAsia="en-US"/>
        </w:rPr>
      </w:pPr>
      <w:r w:rsidRPr="00DD7D8D">
        <w:rPr>
          <w:rFonts w:eastAsiaTheme="minorHAnsi" w:cstheme="minorHAnsi"/>
          <w:b/>
          <w:sz w:val="18"/>
          <w:szCs w:val="18"/>
          <w:lang w:eastAsia="en-US"/>
        </w:rPr>
        <w:t xml:space="preserve">3) umożliwiają prezentację treści w postaci papierowej, w szczególności za pomocą wydruku; </w:t>
      </w:r>
    </w:p>
    <w:p w14:paraId="22E772A3" w14:textId="77777777" w:rsidR="00AC4814" w:rsidRPr="00DD7D8D" w:rsidRDefault="00AC4814" w:rsidP="00DD7D8D">
      <w:pPr>
        <w:autoSpaceDE w:val="0"/>
        <w:autoSpaceDN w:val="0"/>
        <w:adjustRightInd w:val="0"/>
        <w:spacing w:after="0" w:line="240" w:lineRule="auto"/>
        <w:ind w:left="284"/>
        <w:jc w:val="both"/>
        <w:rPr>
          <w:rFonts w:eastAsiaTheme="minorHAnsi" w:cstheme="minorHAnsi"/>
          <w:b/>
          <w:sz w:val="18"/>
          <w:szCs w:val="18"/>
          <w:lang w:eastAsia="en-US"/>
        </w:rPr>
      </w:pPr>
      <w:r w:rsidRPr="00DD7D8D">
        <w:rPr>
          <w:rFonts w:eastAsiaTheme="minorHAnsi" w:cstheme="minorHAnsi"/>
          <w:b/>
          <w:sz w:val="18"/>
          <w:szCs w:val="18"/>
          <w:lang w:eastAsia="en-US"/>
        </w:rPr>
        <w:t>4) zawierają dane w układzie niepozostawiającym wątpliwości co do treści i kontekstu zapisanych informacji.</w:t>
      </w:r>
    </w:p>
    <w:p w14:paraId="24259B1A"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b/>
          <w:bCs/>
          <w:sz w:val="18"/>
          <w:szCs w:val="18"/>
          <w:lang w:eastAsia="en-US"/>
        </w:rPr>
        <w:t xml:space="preserve">§ 11. </w:t>
      </w:r>
      <w:r w:rsidRPr="00DD7D8D">
        <w:rPr>
          <w:rFonts w:eastAsiaTheme="minorHAnsi" w:cstheme="minorHAnsi"/>
          <w:sz w:val="18"/>
          <w:szCs w:val="18"/>
          <w:lang w:eastAsia="en-US"/>
        </w:rPr>
        <w:t xml:space="preserve">1. Środki komunikacji elektronicznej w postępowaniu lub konkursie służące do odbioru dokumentów elektronicznych zawierających wnioski o dopuszczenie do udziału w postępowaniu lub konkursie, wnioski, o których mowa w art. 371 ust. 3 ustawy Pzp, oferty oraz prace konkursowe, spełniają wymagania, o których mowa w art. 68 ustawy Pzp, oraz dodatkowo: </w:t>
      </w:r>
    </w:p>
    <w:p w14:paraId="51BBFDA6"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1) spełniają wymagania przewidziane dla systemu teleinformatycznego w rozumieniu art. 3 pkt 3 ustawy z dnia 17 lutego 2005 r. o informatyzacji działalności podmiotów realizujących zadania publiczne odpowiadające minimalnym wymaganiom określonym w przepisach wydanych na podstawie art. 18 ustawy z dnia 17 lutego 2005 r. o informatyzacji działalności podmiotów realizujących zadania publiczne; </w:t>
      </w:r>
    </w:p>
    <w:p w14:paraId="33FEB4E7"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2) zapewniają zachowanie poufności i integralności danych w ramach wymiany i przechowywania tych dokumentów; </w:t>
      </w:r>
    </w:p>
    <w:p w14:paraId="4D6ED576"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3) zapewniają autentyczność źródła danych i niezmienność danych po ich kompresji do pliku, o którym mowa w § 8; </w:t>
      </w:r>
    </w:p>
    <w:p w14:paraId="2FFFFE03"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4) zapewniają identyfikację podmiotów przekazujących te dokumenty oraz ustalenie dokładnego czasu i daty odbioru tych dokumentów; </w:t>
      </w:r>
    </w:p>
    <w:p w14:paraId="0AC09362"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5) zapewniają ochronę przed nieautoryzowanym dostępem do treści tych dokumentów przed upływem wyznaczonych terminów ich otwarcia albo składania;</w:t>
      </w:r>
    </w:p>
    <w:p w14:paraId="18E2C55C"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6) umożliwiają ustalanie oraz zmiany ustalonych terminów pierwszego zapoznania się z treścią tych dokumentów wyłącznie przez osoby uprawnione przez zamawiającego; </w:t>
      </w:r>
    </w:p>
    <w:p w14:paraId="4EBA1B16"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7) umożliwiają podczas poszczególnych etapów postępowania lub konkursu dostęp do całości lub części treści tych dokumentów wyłącznie osobom uprawnionym przez zamawiającego oraz zapewniają rozliczalność tych działań; </w:t>
      </w:r>
    </w:p>
    <w:p w14:paraId="54ADEB77"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lastRenderedPageBreak/>
        <w:t xml:space="preserve">8) umożliwiają, po określonej dacie, udostępnianie osobom trzecim całości lub części treści tych dokumentów wyłącznie przez osoby uprawnione przez zamawiającego oraz zapewniają rozliczalność tych działań; </w:t>
      </w:r>
    </w:p>
    <w:p w14:paraId="2F2F1138"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9) zapewniają ochronę informacji zawierających dane osobowe oraz innych informacji podlegających prawnej ochronie; </w:t>
      </w:r>
    </w:p>
    <w:p w14:paraId="3BB454C8"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10) umożliwiają usunięcie oferty albo wniosku o dopuszczenie do udziału w postępowaniu lub konkursie w sposób uniemożliwiający ich odzyskanie i zapoznanie się przez użytkowników z ich treścią; </w:t>
      </w:r>
    </w:p>
    <w:p w14:paraId="1025426B"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11) posiadają wbudowane funkcje umożliwiające okresowe automatyczne wykonywanie kopii bezpieczeństwa; </w:t>
      </w:r>
    </w:p>
    <w:p w14:paraId="1A00487E" w14:textId="79DA29F3"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u w:val="single"/>
          <w:lang w:eastAsia="en-US"/>
        </w:rPr>
      </w:pPr>
      <w:r w:rsidRPr="00DD7D8D">
        <w:rPr>
          <w:rFonts w:eastAsiaTheme="minorHAnsi" w:cstheme="minorHAnsi"/>
          <w:sz w:val="18"/>
          <w:szCs w:val="18"/>
          <w:lang w:eastAsia="en-US"/>
        </w:rPr>
        <w:t>12) zapewniają możliwość praktycznego zagwarantowania jednoznacznego wykrycia ewentualnego naruszenia lub próby naruszenia wymagań, o których mowa w pkt 4 i 5–10.</w:t>
      </w:r>
    </w:p>
    <w:p w14:paraId="04AFEA0C" w14:textId="512C7684" w:rsidR="00153B75" w:rsidRDefault="00153B75" w:rsidP="00137893">
      <w:pPr>
        <w:spacing w:after="27"/>
      </w:pPr>
    </w:p>
    <w:p w14:paraId="6BB2813C" w14:textId="77777777" w:rsidR="00153B75" w:rsidRPr="00847323" w:rsidRDefault="001875D6" w:rsidP="00137893">
      <w:pPr>
        <w:numPr>
          <w:ilvl w:val="0"/>
          <w:numId w:val="21"/>
        </w:numPr>
        <w:spacing w:after="14" w:line="267" w:lineRule="auto"/>
        <w:rPr>
          <w:rFonts w:cstheme="minorHAnsi"/>
        </w:rPr>
      </w:pPr>
      <w:r w:rsidRPr="00847323">
        <w:rPr>
          <w:rFonts w:cstheme="minorHAnsi"/>
          <w:b/>
        </w:rPr>
        <w:t xml:space="preserve">UDZIELANIE WYJAŚNIEŃ TREŚCI SWZ  </w:t>
      </w:r>
    </w:p>
    <w:p w14:paraId="3A14C173" w14:textId="3D3FEDB0" w:rsidR="00153B75" w:rsidRPr="00847323" w:rsidRDefault="001875D6" w:rsidP="00137893">
      <w:pPr>
        <w:numPr>
          <w:ilvl w:val="1"/>
          <w:numId w:val="21"/>
        </w:numPr>
        <w:jc w:val="both"/>
        <w:rPr>
          <w:rFonts w:cstheme="minorHAnsi"/>
        </w:rPr>
      </w:pPr>
      <w:r w:rsidRPr="00847323">
        <w:rPr>
          <w:rFonts w:cstheme="minorHAnsi"/>
        </w:rPr>
        <w:t xml:space="preserve">Wykonawca może zwrócić się do Zamawiającego z wnioskiem o wyjaśnienie treści </w:t>
      </w:r>
      <w:r w:rsidR="00847323" w:rsidRPr="00847323">
        <w:rPr>
          <w:rFonts w:cstheme="minorHAnsi"/>
        </w:rPr>
        <w:t>SWZ.</w:t>
      </w:r>
    </w:p>
    <w:p w14:paraId="588E50E7" w14:textId="7C4FB178" w:rsidR="00847323" w:rsidRPr="00847323" w:rsidRDefault="00847323" w:rsidP="00137893">
      <w:pPr>
        <w:numPr>
          <w:ilvl w:val="1"/>
          <w:numId w:val="21"/>
        </w:numPr>
        <w:jc w:val="both"/>
        <w:rPr>
          <w:rFonts w:cstheme="minorHAnsi"/>
        </w:rPr>
      </w:pPr>
      <w:r w:rsidRPr="00847323">
        <w:rPr>
          <w:rFonts w:cstheme="minorHAnsi"/>
        </w:rPr>
        <w:t>Zamawiający prosi o przekazanie pytań również w formie edytowalnej, gdyż skróci to czas na udzielenie wyjaśnień.</w:t>
      </w:r>
    </w:p>
    <w:p w14:paraId="01D1D948" w14:textId="77777777" w:rsidR="00153B75" w:rsidRPr="00847323" w:rsidRDefault="001875D6" w:rsidP="00137893">
      <w:pPr>
        <w:numPr>
          <w:ilvl w:val="1"/>
          <w:numId w:val="21"/>
        </w:numPr>
        <w:jc w:val="both"/>
        <w:rPr>
          <w:rFonts w:cstheme="minorHAnsi"/>
        </w:rPr>
      </w:pPr>
      <w:r w:rsidRPr="00847323">
        <w:rPr>
          <w:rFonts w:cstheme="minorHAnsi"/>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r w:rsidRPr="00847323">
        <w:rPr>
          <w:rFonts w:cstheme="minorHAnsi"/>
          <w:i/>
          <w:color w:val="2F5496"/>
        </w:rPr>
        <w:t xml:space="preserve"> </w:t>
      </w:r>
    </w:p>
    <w:p w14:paraId="6CFC7DB1" w14:textId="2F07497F" w:rsidR="00847323" w:rsidRPr="00847323" w:rsidRDefault="001875D6" w:rsidP="00137893">
      <w:pPr>
        <w:numPr>
          <w:ilvl w:val="1"/>
          <w:numId w:val="21"/>
        </w:numPr>
        <w:jc w:val="both"/>
        <w:rPr>
          <w:rFonts w:cstheme="minorHAnsi"/>
        </w:rPr>
      </w:pPr>
      <w:r w:rsidRPr="00847323">
        <w:rPr>
          <w:rFonts w:cstheme="minorHAnsi"/>
        </w:rPr>
        <w:t>Jeżeli Zamawiający nie udzieli wyjaśnień w terminie, o którym mowa w pkt. 15.</w:t>
      </w:r>
      <w:r w:rsidR="006A609F">
        <w:rPr>
          <w:rFonts w:cstheme="minorHAnsi"/>
        </w:rPr>
        <w:t>3</w:t>
      </w:r>
      <w:r w:rsidRPr="00847323">
        <w:rPr>
          <w:rFonts w:cstheme="minorHAnsi"/>
        </w:rPr>
        <w:t xml:space="preserve">. </w:t>
      </w:r>
      <w:r w:rsidR="00847323" w:rsidRPr="00847323">
        <w:rPr>
          <w:rFonts w:cstheme="minorHAnsi"/>
        </w:rPr>
        <w:t xml:space="preserve">przedłuża termin składania ofert o czas niezbędny do zapoznania się wszystkich zainteresowanych Wykonawców z wyjaśnieniami niezbędnymi do należytego przygotowania i złożenia ofert. </w:t>
      </w:r>
    </w:p>
    <w:p w14:paraId="078364F1" w14:textId="4C5C486F" w:rsidR="00153B75" w:rsidRPr="00847323" w:rsidRDefault="001875D6" w:rsidP="00137893">
      <w:pPr>
        <w:numPr>
          <w:ilvl w:val="1"/>
          <w:numId w:val="21"/>
        </w:numPr>
        <w:jc w:val="both"/>
        <w:rPr>
          <w:rFonts w:cstheme="minorHAnsi"/>
        </w:rPr>
      </w:pPr>
      <w:r w:rsidRPr="00847323">
        <w:rPr>
          <w:rFonts w:cstheme="minorHAnsi"/>
        </w:rPr>
        <w:t>Przedłużenie terminu składania ofert nie wpływa na bieg terminu składania wniosku, o którym mowa w pkt 15.</w:t>
      </w:r>
      <w:r w:rsidR="00847323" w:rsidRPr="00847323">
        <w:rPr>
          <w:rFonts w:cstheme="minorHAnsi"/>
        </w:rPr>
        <w:t>3</w:t>
      </w:r>
      <w:r w:rsidRPr="00847323">
        <w:rPr>
          <w:rFonts w:cstheme="minorHAnsi"/>
        </w:rPr>
        <w:t xml:space="preserve">. </w:t>
      </w:r>
    </w:p>
    <w:p w14:paraId="56C43882" w14:textId="73DBECBC" w:rsidR="00153B75" w:rsidRPr="00847323" w:rsidRDefault="001875D6" w:rsidP="00137893">
      <w:pPr>
        <w:numPr>
          <w:ilvl w:val="1"/>
          <w:numId w:val="21"/>
        </w:numPr>
        <w:jc w:val="both"/>
        <w:rPr>
          <w:rFonts w:cstheme="minorHAnsi"/>
        </w:rPr>
      </w:pPr>
      <w:r w:rsidRPr="00847323">
        <w:rPr>
          <w:rFonts w:cstheme="minorHAnsi"/>
        </w:rPr>
        <w:t>W przypadku gdy wniosek o wyjaśnienie treści SWZ nie wpłynął  w terminie, o którym mowa w pkt 15.</w:t>
      </w:r>
      <w:r w:rsidR="006A609F">
        <w:rPr>
          <w:rFonts w:cstheme="minorHAnsi"/>
        </w:rPr>
        <w:t>3</w:t>
      </w:r>
      <w:r w:rsidRPr="00847323">
        <w:rPr>
          <w:rFonts w:cstheme="minorHAnsi"/>
        </w:rPr>
        <w:t xml:space="preserve">,  Zamawiający nie ma obowiązku udzielania wyjaśnień SWZ oraz obowiązku przedłużenia terminu składania ofert.  </w:t>
      </w:r>
    </w:p>
    <w:p w14:paraId="78B8A976" w14:textId="04226794" w:rsidR="00153B75" w:rsidRDefault="00153B75" w:rsidP="00137893">
      <w:pPr>
        <w:spacing w:after="29"/>
      </w:pPr>
    </w:p>
    <w:p w14:paraId="5F4A1411" w14:textId="77777777" w:rsidR="00153B75" w:rsidRPr="00424E27" w:rsidRDefault="001875D6" w:rsidP="005157F8">
      <w:pPr>
        <w:numPr>
          <w:ilvl w:val="0"/>
          <w:numId w:val="21"/>
        </w:numPr>
        <w:spacing w:after="120" w:line="266" w:lineRule="auto"/>
        <w:ind w:left="357" w:hanging="357"/>
        <w:rPr>
          <w:rFonts w:cstheme="minorHAnsi"/>
        </w:rPr>
      </w:pPr>
      <w:r w:rsidRPr="00424E27">
        <w:rPr>
          <w:rFonts w:cstheme="minorHAnsi"/>
          <w:b/>
        </w:rPr>
        <w:t xml:space="preserve">OPIS SPOSOBU PRZYGOTOWANIA OFERT </w:t>
      </w:r>
    </w:p>
    <w:p w14:paraId="37F0C849" w14:textId="77777777" w:rsidR="00153B75" w:rsidRPr="00424E27" w:rsidRDefault="001875D6" w:rsidP="005157F8">
      <w:pPr>
        <w:numPr>
          <w:ilvl w:val="1"/>
          <w:numId w:val="21"/>
        </w:numPr>
        <w:spacing w:after="0"/>
        <w:ind w:left="357" w:hanging="357"/>
        <w:rPr>
          <w:rFonts w:cstheme="minorHAnsi"/>
        </w:rPr>
      </w:pPr>
      <w:r w:rsidRPr="00424E27">
        <w:rPr>
          <w:rFonts w:cstheme="minorHAnsi"/>
        </w:rPr>
        <w:t xml:space="preserve">Wykonawca może złożyć tylko jedną ofertę. </w:t>
      </w:r>
    </w:p>
    <w:p w14:paraId="2B4078E1" w14:textId="304233F7" w:rsidR="00153B75" w:rsidRPr="00424E27" w:rsidRDefault="001875D6" w:rsidP="005157F8">
      <w:pPr>
        <w:numPr>
          <w:ilvl w:val="1"/>
          <w:numId w:val="21"/>
        </w:numPr>
        <w:spacing w:after="0"/>
        <w:ind w:left="357" w:hanging="357"/>
        <w:rPr>
          <w:rFonts w:cstheme="minorHAnsi"/>
          <w:b/>
          <w:bCs/>
        </w:rPr>
      </w:pPr>
      <w:r w:rsidRPr="00424E27">
        <w:rPr>
          <w:rFonts w:cstheme="minorHAnsi"/>
          <w:b/>
          <w:bCs/>
        </w:rPr>
        <w:t xml:space="preserve">Zamawiający </w:t>
      </w:r>
      <w:r w:rsidR="00960125">
        <w:rPr>
          <w:rFonts w:cstheme="minorHAnsi"/>
          <w:b/>
          <w:bCs/>
        </w:rPr>
        <w:t xml:space="preserve">nie </w:t>
      </w:r>
      <w:r w:rsidRPr="00424E27">
        <w:rPr>
          <w:rFonts w:cstheme="minorHAnsi"/>
          <w:b/>
          <w:bCs/>
        </w:rPr>
        <w:t xml:space="preserve">dopuszcza składania ofert częściowych. </w:t>
      </w:r>
    </w:p>
    <w:p w14:paraId="636A19D7" w14:textId="77777777" w:rsidR="00153B75" w:rsidRPr="00424E27" w:rsidRDefault="001875D6" w:rsidP="005157F8">
      <w:pPr>
        <w:numPr>
          <w:ilvl w:val="1"/>
          <w:numId w:val="21"/>
        </w:numPr>
        <w:spacing w:after="0"/>
        <w:ind w:left="357" w:hanging="357"/>
        <w:rPr>
          <w:rFonts w:cstheme="minorHAnsi"/>
        </w:rPr>
      </w:pPr>
      <w:r w:rsidRPr="00424E27">
        <w:rPr>
          <w:rFonts w:cstheme="minorHAnsi"/>
        </w:rPr>
        <w:t xml:space="preserve">Zamawiający nie dopuszcza składania ofert wariantowych. </w:t>
      </w:r>
    </w:p>
    <w:p w14:paraId="69B70E19" w14:textId="508F4C49" w:rsidR="006E5F94" w:rsidRDefault="001875D6" w:rsidP="005157F8">
      <w:pPr>
        <w:numPr>
          <w:ilvl w:val="1"/>
          <w:numId w:val="21"/>
        </w:numPr>
        <w:spacing w:after="0"/>
        <w:ind w:left="357" w:hanging="357"/>
        <w:rPr>
          <w:rFonts w:cstheme="minorHAnsi"/>
          <w:b/>
          <w:bCs/>
        </w:rPr>
      </w:pPr>
      <w:r w:rsidRPr="00DF15E4">
        <w:rPr>
          <w:rFonts w:cstheme="minorHAnsi"/>
          <w:b/>
          <w:bCs/>
        </w:rPr>
        <w:t>Oferta musi być zabezpieczona wadium</w:t>
      </w:r>
      <w:r w:rsidR="006E5F94">
        <w:rPr>
          <w:rFonts w:cstheme="minorHAnsi"/>
          <w:b/>
          <w:bCs/>
        </w:rPr>
        <w:t>, zgodnie z rozdziałem 18</w:t>
      </w:r>
      <w:r w:rsidRPr="00DF15E4">
        <w:rPr>
          <w:rFonts w:cstheme="minorHAnsi"/>
          <w:b/>
          <w:bCs/>
        </w:rPr>
        <w:t>.</w:t>
      </w:r>
    </w:p>
    <w:p w14:paraId="388A990A" w14:textId="0D08C5F9" w:rsidR="00153B75" w:rsidRPr="00C3534E" w:rsidRDefault="00435F99" w:rsidP="005157F8">
      <w:pPr>
        <w:numPr>
          <w:ilvl w:val="1"/>
          <w:numId w:val="21"/>
        </w:numPr>
        <w:spacing w:after="0"/>
        <w:ind w:left="357" w:hanging="357"/>
        <w:rPr>
          <w:rFonts w:cstheme="minorHAnsi"/>
        </w:rPr>
      </w:pPr>
      <w:r w:rsidRPr="00C3534E">
        <w:rPr>
          <w:rFonts w:cstheme="minorHAnsi"/>
        </w:rPr>
        <w:t xml:space="preserve">Ofertę stanowi wypełniony </w:t>
      </w:r>
      <w:r w:rsidRPr="00C3534E">
        <w:rPr>
          <w:rFonts w:cstheme="minorHAnsi"/>
          <w:b/>
          <w:bCs/>
        </w:rPr>
        <w:t>Formularz ofertowy</w:t>
      </w:r>
      <w:r w:rsidR="0067285F">
        <w:rPr>
          <w:rFonts w:cstheme="minorHAnsi"/>
        </w:rPr>
        <w:t xml:space="preserve"> – </w:t>
      </w:r>
      <w:r w:rsidR="0067285F" w:rsidRPr="005157F8">
        <w:rPr>
          <w:rFonts w:cstheme="minorHAnsi"/>
          <w:b/>
          <w:bCs/>
        </w:rPr>
        <w:t xml:space="preserve">złącznik nr </w:t>
      </w:r>
      <w:r w:rsidR="005157F8" w:rsidRPr="005157F8">
        <w:rPr>
          <w:rFonts w:cstheme="minorHAnsi"/>
          <w:b/>
          <w:bCs/>
        </w:rPr>
        <w:t>1</w:t>
      </w:r>
      <w:r w:rsidR="0067285F" w:rsidRPr="005157F8">
        <w:rPr>
          <w:rFonts w:cstheme="minorHAnsi"/>
          <w:b/>
          <w:bCs/>
        </w:rPr>
        <w:t xml:space="preserve"> do SWZ</w:t>
      </w:r>
      <w:r w:rsidR="00F467E8">
        <w:rPr>
          <w:rFonts w:cstheme="minorHAnsi"/>
        </w:rPr>
        <w:t xml:space="preserve">, </w:t>
      </w:r>
      <w:r w:rsidR="001875D6" w:rsidRPr="00C3534E">
        <w:rPr>
          <w:rFonts w:cstheme="minorHAnsi"/>
        </w:rPr>
        <w:t xml:space="preserve">oraz niżej wymienione dokumenty: </w:t>
      </w:r>
    </w:p>
    <w:p w14:paraId="170733D7" w14:textId="45EF6296" w:rsidR="004B38E0" w:rsidRPr="00FF64CE" w:rsidRDefault="00FF64CE" w:rsidP="00137893">
      <w:pPr>
        <w:numPr>
          <w:ilvl w:val="4"/>
          <w:numId w:val="8"/>
        </w:numPr>
        <w:spacing w:after="39"/>
        <w:ind w:left="1132" w:hanging="434"/>
        <w:jc w:val="both"/>
        <w:rPr>
          <w:rFonts w:cstheme="minorHAnsi"/>
        </w:rPr>
      </w:pPr>
      <w:r w:rsidRPr="00FF64CE">
        <w:rPr>
          <w:rFonts w:cstheme="minorHAnsi"/>
        </w:rPr>
        <w:t>pełnomocnictwo lub inny dokument potwierdzający umocowanie do reprezentowania wszystkich Wykonawców wspólnie ubiegających się o udzielenie zamówienia  lub inny dokument potwierdzający umocowanie do reprezentowania  wykonawcy (np. umowa o współdziałaniu). Pełnomocnik może być ustanowiony do reprezentowania Wykonawców w postępowaniu albo do reprezentowania w postępowaniu i zawarcia umowy. (jeżeli dotyczy);</w:t>
      </w:r>
    </w:p>
    <w:p w14:paraId="395263DB" w14:textId="06D4F6F9" w:rsidR="004B38E0" w:rsidRDefault="00FF64CE" w:rsidP="00137893">
      <w:pPr>
        <w:numPr>
          <w:ilvl w:val="4"/>
          <w:numId w:val="8"/>
        </w:numPr>
        <w:spacing w:after="39"/>
        <w:ind w:left="1132" w:hanging="434"/>
        <w:jc w:val="both"/>
        <w:rPr>
          <w:rFonts w:cstheme="minorHAnsi"/>
        </w:rPr>
      </w:pPr>
      <w:r w:rsidRPr="00FF64CE">
        <w:rPr>
          <w:rFonts w:cstheme="minorHAnsi"/>
        </w:rPr>
        <w:t xml:space="preserve">dokumenty, z których wynika prawo do podpisania oferty względnie do podpisania innych dokumentów składanych wraz z ofertą chyba, że Zamawiający może je uzyskać w szczególności za pomocą bezpłatnych i ogólnodostępnych baz danych, w szczególności </w:t>
      </w:r>
      <w:r w:rsidRPr="00FF64CE">
        <w:rPr>
          <w:rFonts w:cstheme="minorHAnsi"/>
        </w:rPr>
        <w:lastRenderedPageBreak/>
        <w:t>rejestrów publicznych w rozumieniu ustawy z dnia 17 lutego 2005 r. o informatyzacji działalności podmiotów realizujących zadania publiczne (</w:t>
      </w:r>
      <w:r w:rsidR="00555806" w:rsidRPr="00555806">
        <w:rPr>
          <w:rFonts w:cstheme="minorHAnsi"/>
        </w:rPr>
        <w:t>t.j.: Dz.U. z 2021 poz. 2070 ze zm.</w:t>
      </w:r>
      <w:r w:rsidRPr="00FF64CE">
        <w:rPr>
          <w:rFonts w:cstheme="minorHAnsi"/>
        </w:rPr>
        <w:t>);</w:t>
      </w:r>
    </w:p>
    <w:p w14:paraId="478962F9" w14:textId="2195A878" w:rsidR="00A75FEF" w:rsidRDefault="00FF64CE" w:rsidP="00137893">
      <w:pPr>
        <w:numPr>
          <w:ilvl w:val="4"/>
          <w:numId w:val="8"/>
        </w:numPr>
        <w:spacing w:after="39"/>
        <w:ind w:left="1132" w:hanging="434"/>
        <w:jc w:val="both"/>
        <w:rPr>
          <w:rFonts w:cstheme="minorHAnsi"/>
        </w:rPr>
      </w:pPr>
      <w:r w:rsidRPr="00FF64CE">
        <w:rPr>
          <w:rFonts w:cstheme="minorHAnsi"/>
        </w:rPr>
        <w:t>zobowiązania wymagane postanowieniami pkt. 11.3. SWZ</w:t>
      </w:r>
      <w:r>
        <w:rPr>
          <w:rFonts w:cstheme="minorHAnsi"/>
        </w:rPr>
        <w:t xml:space="preserve"> (o ile dotyczy)</w:t>
      </w:r>
      <w:r w:rsidRPr="00FF64CE">
        <w:rPr>
          <w:rFonts w:cstheme="minorHAnsi"/>
        </w:rPr>
        <w:t>,  w przypadku gdy Wykonawca polega na zdolnościach podmiotów udostępniających zasoby w celu potwierdzenia spełniania warunków udziału w postępowaniu wraz z pełnomocnictwami, jeżeli prawo do podpisania danego zobowiązania nie wynika z dokumentów,</w:t>
      </w:r>
      <w:r>
        <w:rPr>
          <w:rFonts w:cstheme="minorHAnsi"/>
        </w:rPr>
        <w:t xml:space="preserve"> które </w:t>
      </w:r>
      <w:r w:rsidRPr="00FF64CE">
        <w:rPr>
          <w:rFonts w:cstheme="minorHAnsi"/>
        </w:rPr>
        <w:t xml:space="preserve"> </w:t>
      </w:r>
      <w:r w:rsidR="00086FB8" w:rsidRPr="00086FB8">
        <w:rPr>
          <w:rFonts w:cstheme="minorHAnsi"/>
        </w:rPr>
        <w:t>Zamawiający może je uzyskać w szczególności za pomocą bezpłatnych i ogólnodostępnych baz danych, w szczególności rejestrów publicznych w rozumieniu ustawy z dnia 17 lutego 2005 r. o informatyzacji działalności podmiotów realizujących zadania publiczne (</w:t>
      </w:r>
      <w:r w:rsidR="00555806" w:rsidRPr="00555806">
        <w:rPr>
          <w:rFonts w:cstheme="minorHAnsi"/>
        </w:rPr>
        <w:t>t.j.: Dz.U. z 2021 poz. 2070 ze zm.</w:t>
      </w:r>
      <w:r w:rsidR="00086FB8" w:rsidRPr="00086FB8">
        <w:rPr>
          <w:rFonts w:cstheme="minorHAnsi"/>
        </w:rPr>
        <w:t>)</w:t>
      </w:r>
      <w:r w:rsidRPr="00FF64CE">
        <w:rPr>
          <w:rFonts w:cstheme="minorHAnsi"/>
        </w:rPr>
        <w:t>;</w:t>
      </w:r>
    </w:p>
    <w:p w14:paraId="7226B02E" w14:textId="565A6BDF" w:rsidR="00FF64CE" w:rsidRDefault="00A75FEF" w:rsidP="00137893">
      <w:pPr>
        <w:numPr>
          <w:ilvl w:val="4"/>
          <w:numId w:val="8"/>
        </w:numPr>
        <w:spacing w:after="39"/>
        <w:ind w:left="1132" w:hanging="434"/>
        <w:rPr>
          <w:rFonts w:cstheme="minorHAnsi"/>
        </w:rPr>
      </w:pPr>
      <w:r w:rsidRPr="00A75FEF">
        <w:rPr>
          <w:rFonts w:cstheme="minorHAnsi"/>
        </w:rPr>
        <w:t>oświadczenie Wykonawców wspólnie ubiegających się o udzielenie zamówienia, o którym mowa w art. 117 ust. 4 ustawy</w:t>
      </w:r>
      <w:r>
        <w:rPr>
          <w:rFonts w:cstheme="minorHAnsi"/>
        </w:rPr>
        <w:t xml:space="preserve"> (o ile dotyczy);</w:t>
      </w:r>
    </w:p>
    <w:p w14:paraId="21946016" w14:textId="2D2B3710" w:rsidR="00A75FEF" w:rsidRPr="00FF64CE" w:rsidRDefault="00A75FEF" w:rsidP="00137893">
      <w:pPr>
        <w:numPr>
          <w:ilvl w:val="4"/>
          <w:numId w:val="8"/>
        </w:numPr>
        <w:spacing w:after="39"/>
        <w:ind w:left="1132" w:hanging="434"/>
        <w:rPr>
          <w:rFonts w:cstheme="minorHAnsi"/>
        </w:rPr>
      </w:pPr>
      <w:r w:rsidRPr="00A75FEF">
        <w:rPr>
          <w:rFonts w:cstheme="minorHAnsi"/>
        </w:rPr>
        <w:t>oświadczeni</w:t>
      </w:r>
      <w:r>
        <w:rPr>
          <w:rFonts w:cstheme="minorHAnsi"/>
        </w:rPr>
        <w:t>a</w:t>
      </w:r>
      <w:r w:rsidRPr="00A75FEF">
        <w:rPr>
          <w:rFonts w:cstheme="minorHAnsi"/>
        </w:rPr>
        <w:t xml:space="preserve"> wymagane postanowieniami pkt 10.2., 11.</w:t>
      </w:r>
      <w:r>
        <w:rPr>
          <w:rFonts w:cstheme="minorHAnsi"/>
        </w:rPr>
        <w:t>6</w:t>
      </w:r>
      <w:r w:rsidRPr="00A75FEF">
        <w:rPr>
          <w:rFonts w:cstheme="minorHAnsi"/>
        </w:rPr>
        <w:t>.</w:t>
      </w:r>
      <w:r>
        <w:rPr>
          <w:rFonts w:cstheme="minorHAnsi"/>
        </w:rPr>
        <w:t xml:space="preserve"> (o ile dotyczy)</w:t>
      </w:r>
      <w:r w:rsidRPr="00A75FEF">
        <w:rPr>
          <w:rFonts w:cstheme="minorHAnsi"/>
        </w:rPr>
        <w:t xml:space="preserve"> i 13.3. </w:t>
      </w:r>
      <w:r>
        <w:rPr>
          <w:rFonts w:cstheme="minorHAnsi"/>
        </w:rPr>
        <w:t>(o ile dotyczy) SWZ</w:t>
      </w:r>
      <w:r w:rsidRPr="00A75FEF">
        <w:rPr>
          <w:rFonts w:cstheme="minorHAnsi"/>
        </w:rPr>
        <w:t>.</w:t>
      </w:r>
    </w:p>
    <w:p w14:paraId="484E6E87" w14:textId="0C14FDD8" w:rsidR="00153B75" w:rsidRDefault="001875D6" w:rsidP="00137893">
      <w:pPr>
        <w:numPr>
          <w:ilvl w:val="1"/>
          <w:numId w:val="21"/>
        </w:numPr>
        <w:rPr>
          <w:rFonts w:cstheme="minorHAnsi"/>
        </w:rPr>
      </w:pPr>
      <w:r w:rsidRPr="00A75FEF">
        <w:rPr>
          <w:rFonts w:cstheme="minorHAnsi"/>
        </w:rPr>
        <w:t xml:space="preserve">Zamawiający </w:t>
      </w:r>
      <w:r w:rsidR="004B228E" w:rsidRPr="004B228E">
        <w:rPr>
          <w:rFonts w:cstheme="minorHAnsi"/>
          <w:b/>
          <w:bCs/>
        </w:rPr>
        <w:t>nie</w:t>
      </w:r>
      <w:r w:rsidR="004B228E">
        <w:rPr>
          <w:rFonts w:cstheme="minorHAnsi"/>
          <w:b/>
          <w:bCs/>
        </w:rPr>
        <w:t xml:space="preserve"> </w:t>
      </w:r>
      <w:r w:rsidRPr="00A75FEF">
        <w:rPr>
          <w:rFonts w:cstheme="minorHAnsi"/>
          <w:b/>
        </w:rPr>
        <w:t>żąda złożenia</w:t>
      </w:r>
      <w:r w:rsidRPr="00A75FEF">
        <w:rPr>
          <w:rFonts w:cstheme="minorHAnsi"/>
        </w:rPr>
        <w:t xml:space="preserve"> wraz z Ofertą przedmiotowych środków dowodowych</w:t>
      </w:r>
      <w:r w:rsidR="004B228E">
        <w:rPr>
          <w:rFonts w:cstheme="minorHAnsi"/>
        </w:rPr>
        <w:t>.</w:t>
      </w:r>
    </w:p>
    <w:p w14:paraId="03F3160D" w14:textId="77777777" w:rsidR="00153B75" w:rsidRPr="00A75FEF" w:rsidRDefault="001875D6" w:rsidP="00137893">
      <w:pPr>
        <w:numPr>
          <w:ilvl w:val="1"/>
          <w:numId w:val="21"/>
        </w:numPr>
        <w:spacing w:after="78"/>
        <w:rPr>
          <w:rFonts w:cstheme="minorHAnsi"/>
        </w:rPr>
      </w:pPr>
      <w:r w:rsidRPr="00A75FEF">
        <w:rPr>
          <w:rFonts w:cstheme="minorHAnsi"/>
          <w:b/>
        </w:rPr>
        <w:t>Wymagania formalne</w:t>
      </w:r>
      <w:r w:rsidRPr="00A75FEF">
        <w:rPr>
          <w:rFonts w:cstheme="minorHAnsi"/>
        </w:rPr>
        <w:t xml:space="preserve"> dotyczące składanych w postępowaniu podmiotowych środków dowodowych oraz innych dokumentów lub oświadczeń: </w:t>
      </w:r>
    </w:p>
    <w:p w14:paraId="1FA19E82" w14:textId="2CD3E1D1" w:rsidR="00153B75" w:rsidRPr="00A75FEF" w:rsidRDefault="001875D6" w:rsidP="006E5F94">
      <w:pPr>
        <w:numPr>
          <w:ilvl w:val="2"/>
          <w:numId w:val="21"/>
        </w:numPr>
        <w:ind w:hanging="294"/>
        <w:jc w:val="both"/>
        <w:rPr>
          <w:rFonts w:cstheme="minorHAnsi"/>
        </w:rPr>
      </w:pPr>
      <w:r w:rsidRPr="00A75FEF">
        <w:rPr>
          <w:rFonts w:cstheme="minorHAnsi"/>
        </w:rPr>
        <w:t>Ofertę oraz</w:t>
      </w:r>
      <w:r w:rsidRPr="00A75FEF">
        <w:rPr>
          <w:rFonts w:eastAsia="Times New Roman" w:cstheme="minorHAnsi"/>
          <w:b/>
        </w:rPr>
        <w:t xml:space="preserve"> </w:t>
      </w:r>
      <w:r w:rsidRPr="00A75FEF">
        <w:rPr>
          <w:rFonts w:cstheme="minorHAnsi"/>
        </w:rPr>
        <w:t>oświadczeni</w:t>
      </w:r>
      <w:r w:rsidR="00A75FEF" w:rsidRPr="00A75FEF">
        <w:rPr>
          <w:rFonts w:cstheme="minorHAnsi"/>
        </w:rPr>
        <w:t>a</w:t>
      </w:r>
      <w:r w:rsidRPr="00A75FEF">
        <w:rPr>
          <w:rFonts w:cstheme="minorHAnsi"/>
        </w:rPr>
        <w:t xml:space="preserve"> składa się, pod rygorem nieważności, w formie elektronicznej (tj. opatrzonej kwalifikowanym podpisem elektronicznym) lub w postaci elektronicznej opatrzonej podpisem zaufanym lub podpisem osobistym. 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 </w:t>
      </w:r>
    </w:p>
    <w:p w14:paraId="164A9408" w14:textId="77777777" w:rsidR="00153B75" w:rsidRDefault="001875D6" w:rsidP="006E5F94">
      <w:pPr>
        <w:numPr>
          <w:ilvl w:val="2"/>
          <w:numId w:val="21"/>
        </w:numPr>
        <w:spacing w:after="29" w:line="277" w:lineRule="auto"/>
        <w:ind w:hanging="294"/>
      </w:pPr>
      <w:r w:rsidRPr="00A75FEF">
        <w:rPr>
          <w:rFonts w:cstheme="minorHAnsi"/>
        </w:rPr>
        <w:t>W przypadku, gdy podmiotowe środki dowodowe inne dokumenty lub dokumenty potwierdzające umocowanie do reprezentowania zostały wystawione przez upoważnione podmioty:</w:t>
      </w:r>
      <w:r>
        <w:t xml:space="preserve"> </w:t>
      </w:r>
    </w:p>
    <w:p w14:paraId="461DB03A" w14:textId="77777777" w:rsidR="00153B75" w:rsidRPr="00A75FEF" w:rsidRDefault="001875D6" w:rsidP="00137893">
      <w:pPr>
        <w:numPr>
          <w:ilvl w:val="5"/>
          <w:numId w:val="9"/>
        </w:numPr>
        <w:spacing w:after="38" w:line="267" w:lineRule="auto"/>
        <w:ind w:hanging="281"/>
        <w:jc w:val="both"/>
        <w:rPr>
          <w:rFonts w:cstheme="minorHAnsi"/>
        </w:rPr>
      </w:pPr>
      <w:r w:rsidRPr="00A75FEF">
        <w:rPr>
          <w:rFonts w:cstheme="minorHAnsi"/>
        </w:rPr>
        <w:t xml:space="preserve">jako </w:t>
      </w:r>
      <w:r w:rsidRPr="00A75FEF">
        <w:rPr>
          <w:rFonts w:cstheme="minorHAnsi"/>
          <w:b/>
        </w:rPr>
        <w:t>dokument elektroniczny – Wykonawca przekazuje ten dokument</w:t>
      </w:r>
      <w:r w:rsidRPr="00A75FEF">
        <w:rPr>
          <w:rFonts w:cstheme="minorHAnsi"/>
        </w:rPr>
        <w:t xml:space="preserve">; </w:t>
      </w:r>
    </w:p>
    <w:p w14:paraId="7BFE792F" w14:textId="6A8404D9" w:rsidR="00153B75" w:rsidRDefault="001875D6" w:rsidP="00137893">
      <w:pPr>
        <w:numPr>
          <w:ilvl w:val="5"/>
          <w:numId w:val="9"/>
        </w:numPr>
        <w:ind w:hanging="281"/>
        <w:jc w:val="both"/>
        <w:rPr>
          <w:rFonts w:cstheme="minorHAnsi"/>
        </w:rPr>
      </w:pPr>
      <w:r w:rsidRPr="00A75FEF">
        <w:rPr>
          <w:rFonts w:cstheme="minorHAnsi"/>
        </w:rPr>
        <w:t xml:space="preserve">jako dokument w postaci papierowej – Wykonawca </w:t>
      </w:r>
      <w:r w:rsidRPr="00A75FEF">
        <w:rPr>
          <w:rFonts w:cstheme="minorHAnsi"/>
          <w:b/>
        </w:rPr>
        <w:t>przekazuje cyfrowe odwzorowanie tego dokumentu opatrzone podpisem kwalifikowanym, podpisem zaufanym lub podpisem osobistym</w:t>
      </w:r>
      <w:r w:rsidRPr="00A75FEF">
        <w:rPr>
          <w:rFonts w:cstheme="minorHAnsi"/>
        </w:rPr>
        <w:t xml:space="preserve"> poświadczającym zgodność odwzorowania cyfrowego z dokumentem w postaci papierowej;</w:t>
      </w:r>
    </w:p>
    <w:p w14:paraId="6C7BF14A" w14:textId="77777777" w:rsidR="00153B75" w:rsidRPr="00A75FEF" w:rsidRDefault="001875D6" w:rsidP="00137893">
      <w:pPr>
        <w:numPr>
          <w:ilvl w:val="5"/>
          <w:numId w:val="9"/>
        </w:numPr>
        <w:ind w:hanging="281"/>
        <w:jc w:val="both"/>
        <w:rPr>
          <w:rFonts w:cstheme="minorHAnsi"/>
        </w:rPr>
      </w:pPr>
      <w:r w:rsidRPr="00A75FEF">
        <w:rPr>
          <w:rFonts w:cstheme="minorHAnsi"/>
        </w:rPr>
        <w:t xml:space="preserve">Potwierdzenia zgodności odwzorowania cyfrowego z dokumentem w postaci papierowej, o którym mowa w ppkt. 2) powyżej, dokonuje notariusz lub: </w:t>
      </w:r>
    </w:p>
    <w:p w14:paraId="69E48F67" w14:textId="77777777" w:rsidR="00153B75" w:rsidRPr="00A75FEF" w:rsidRDefault="001875D6" w:rsidP="00137893">
      <w:pPr>
        <w:numPr>
          <w:ilvl w:val="5"/>
          <w:numId w:val="7"/>
        </w:numPr>
        <w:spacing w:after="33"/>
        <w:ind w:hanging="427"/>
        <w:jc w:val="both"/>
        <w:rPr>
          <w:rFonts w:cstheme="minorHAnsi"/>
        </w:rPr>
      </w:pPr>
      <w:r w:rsidRPr="00A75FEF">
        <w:rPr>
          <w:rFonts w:cstheme="minorHAnsi"/>
        </w:rPr>
        <w:t xml:space="preserve">w przypadku podmiotowych środków dowodowych oraz dokumentów potwierdzających umocowanie do reprezentowania – odpowiednio Wykonawca, Wykonawca ubiegający się wspólnie z nim o udzielenie zamówienia, podmiot udostępniający zasoby, każdy w zakresie dokumentu, który go dotyczy; </w:t>
      </w:r>
    </w:p>
    <w:p w14:paraId="005E5570" w14:textId="77777777" w:rsidR="00153B75" w:rsidRDefault="001875D6" w:rsidP="00137893">
      <w:pPr>
        <w:numPr>
          <w:ilvl w:val="5"/>
          <w:numId w:val="7"/>
        </w:numPr>
        <w:ind w:hanging="427"/>
        <w:jc w:val="both"/>
      </w:pPr>
      <w:r w:rsidRPr="00A75FEF">
        <w:rPr>
          <w:rFonts w:cstheme="minorHAnsi"/>
        </w:rPr>
        <w:t xml:space="preserve">w przypadku innych dokumentów – odpowiednio Wykonawca lub Wykonawca wspólnie ubiegający się o udzielenie zamówienia, każdy w zakresie dokumentu, który go dotyczy; </w:t>
      </w:r>
    </w:p>
    <w:p w14:paraId="2DF791F6" w14:textId="6D7A05B2" w:rsidR="00153B75" w:rsidRPr="00256F61" w:rsidRDefault="001875D6" w:rsidP="006E5F94">
      <w:pPr>
        <w:numPr>
          <w:ilvl w:val="2"/>
          <w:numId w:val="21"/>
        </w:numPr>
        <w:ind w:hanging="294"/>
        <w:jc w:val="both"/>
        <w:rPr>
          <w:rFonts w:cstheme="minorHAnsi"/>
        </w:rPr>
      </w:pPr>
      <w:r w:rsidRPr="00256F61">
        <w:rPr>
          <w:rFonts w:cstheme="minorHAnsi"/>
        </w:rPr>
        <w:lastRenderedPageBreak/>
        <w:t>Podmiotowe środki dowodowe, w tym oświadczenie, o którym mowa w pkt 16.</w:t>
      </w:r>
      <w:r w:rsidR="00256F61" w:rsidRPr="00256F61">
        <w:rPr>
          <w:rFonts w:cstheme="minorHAnsi"/>
        </w:rPr>
        <w:t>5</w:t>
      </w:r>
      <w:r w:rsidRPr="00256F61">
        <w:rPr>
          <w:rFonts w:cstheme="minorHAnsi"/>
        </w:rPr>
        <w:t xml:space="preserve">. </w:t>
      </w:r>
      <w:r w:rsidR="00256F61" w:rsidRPr="00256F61">
        <w:rPr>
          <w:rFonts w:cstheme="minorHAnsi"/>
        </w:rPr>
        <w:t xml:space="preserve">ppkt </w:t>
      </w:r>
      <w:r w:rsidR="001D45CE">
        <w:rPr>
          <w:rFonts w:cstheme="minorHAnsi"/>
        </w:rPr>
        <w:t>4</w:t>
      </w:r>
      <w:r w:rsidR="00256F61" w:rsidRPr="00256F61">
        <w:rPr>
          <w:rFonts w:cstheme="minorHAnsi"/>
        </w:rPr>
        <w:t xml:space="preserve"> SWZ, zobowiązanie/-nia podmiotu udostępniającego zasoby, które nie zostały wystawione przez upoważnione podmioty, oraz wymagane pełnomocnictwa:</w:t>
      </w:r>
    </w:p>
    <w:p w14:paraId="6604A1BB" w14:textId="77777777" w:rsidR="00153B75" w:rsidRPr="00256F61" w:rsidRDefault="001875D6" w:rsidP="00137893">
      <w:pPr>
        <w:numPr>
          <w:ilvl w:val="5"/>
          <w:numId w:val="5"/>
        </w:numPr>
        <w:spacing w:after="14" w:line="267" w:lineRule="auto"/>
        <w:ind w:hanging="281"/>
        <w:rPr>
          <w:rFonts w:cstheme="minorHAnsi"/>
        </w:rPr>
      </w:pPr>
      <w:r w:rsidRPr="00256F61">
        <w:rPr>
          <w:rFonts w:cstheme="minorHAnsi"/>
          <w:b/>
        </w:rPr>
        <w:t>Wykonawca</w:t>
      </w:r>
      <w:r w:rsidRPr="00256F61">
        <w:rPr>
          <w:rFonts w:cstheme="minorHAnsi"/>
        </w:rPr>
        <w:t xml:space="preserve"> </w:t>
      </w:r>
      <w:r w:rsidRPr="00256F61">
        <w:rPr>
          <w:rFonts w:cstheme="minorHAnsi"/>
          <w:b/>
        </w:rPr>
        <w:t>przekazuje w postaci elektronicznej i opatruje kwalifikowanym podpisem elektronicznym, podpisem zaufanym lub podpisem osobistym</w:t>
      </w:r>
      <w:r w:rsidRPr="00256F61">
        <w:rPr>
          <w:rFonts w:cstheme="minorHAnsi"/>
        </w:rPr>
        <w:t xml:space="preserve">; </w:t>
      </w:r>
    </w:p>
    <w:p w14:paraId="18CA7E08" w14:textId="77777777" w:rsidR="00256F61" w:rsidRPr="00256F61" w:rsidRDefault="001875D6" w:rsidP="00137893">
      <w:pPr>
        <w:numPr>
          <w:ilvl w:val="5"/>
          <w:numId w:val="5"/>
        </w:numPr>
        <w:ind w:hanging="281"/>
        <w:rPr>
          <w:rFonts w:cstheme="minorHAnsi"/>
        </w:rPr>
      </w:pPr>
      <w:r w:rsidRPr="00256F61">
        <w:rPr>
          <w:rFonts w:cstheme="minorHAnsi"/>
        </w:rPr>
        <w:t xml:space="preserve">gdy zostały sporządzone jako dokument w postaci papierowej i opatrzone własnoręcznym podpisem, Wykonawca </w:t>
      </w:r>
      <w:r w:rsidRPr="00256F61">
        <w:rPr>
          <w:rFonts w:cstheme="minorHAnsi"/>
          <w:b/>
        </w:rPr>
        <w:t>przekazuje cyfrowe odwzorowanie tych dokumentów opatrzone kwalifikowanym podpisem elektronicznym</w:t>
      </w:r>
      <w:r w:rsidRPr="00256F61">
        <w:rPr>
          <w:rFonts w:cstheme="minorHAnsi"/>
        </w:rPr>
        <w:t xml:space="preserve">, </w:t>
      </w:r>
      <w:r w:rsidRPr="00256F61">
        <w:rPr>
          <w:rFonts w:cstheme="minorHAnsi"/>
          <w:b/>
        </w:rPr>
        <w:t>podpisem zaufanym lub podpisem osobistym</w:t>
      </w:r>
      <w:r w:rsidRPr="00256F61">
        <w:rPr>
          <w:rFonts w:cstheme="minorHAnsi"/>
        </w:rPr>
        <w:t xml:space="preserve"> poświadczającym zgodność cyfrowego odwzorowania z dokumentem w postaci papierowej.</w:t>
      </w:r>
    </w:p>
    <w:p w14:paraId="72C123D3" w14:textId="5CBC43B0" w:rsidR="00256F61" w:rsidRPr="00256F61" w:rsidRDefault="00256F61" w:rsidP="00137893">
      <w:pPr>
        <w:numPr>
          <w:ilvl w:val="5"/>
          <w:numId w:val="5"/>
        </w:numPr>
        <w:ind w:hanging="281"/>
        <w:rPr>
          <w:rFonts w:cstheme="minorHAnsi"/>
        </w:rPr>
      </w:pPr>
      <w:r w:rsidRPr="00256F61">
        <w:rPr>
          <w:rFonts w:cstheme="minorHAnsi"/>
        </w:rPr>
        <w:t xml:space="preserve">Poświadczenia zgodności cyfrowego odwzorowania z dokumentem w postaci papierowej, o którym mowa w ppkt. 2) powyżej, dokonuje notariusz lub: </w:t>
      </w:r>
    </w:p>
    <w:p w14:paraId="2677F9D5" w14:textId="77777777" w:rsidR="00153B75" w:rsidRPr="00256F61" w:rsidRDefault="001875D6" w:rsidP="00137893">
      <w:pPr>
        <w:numPr>
          <w:ilvl w:val="5"/>
          <w:numId w:val="4"/>
        </w:numPr>
        <w:spacing w:after="36"/>
        <w:ind w:hanging="360"/>
        <w:rPr>
          <w:rFonts w:cstheme="minorHAnsi"/>
        </w:rPr>
      </w:pPr>
      <w:r w:rsidRPr="00256F61">
        <w:rPr>
          <w:rFonts w:cstheme="minorHAnsi"/>
        </w:rPr>
        <w:t xml:space="preserve">w przypadku podmiotowych środków dowodowych – odpowiednio Wykonawca, Wykonawca wspólnie ubiegający się o udzielenie zamówienia, podmiot udostępniający zasoby lub podwykonawca, w zakresie podmiotowych środków dowodowych, które każdego z nich dotyczą; </w:t>
      </w:r>
    </w:p>
    <w:p w14:paraId="63B8240A" w14:textId="220E9A6E" w:rsidR="00153B75" w:rsidRPr="00256F61" w:rsidRDefault="001875D6" w:rsidP="00137893">
      <w:pPr>
        <w:numPr>
          <w:ilvl w:val="5"/>
          <w:numId w:val="4"/>
        </w:numPr>
        <w:spacing w:after="34"/>
        <w:ind w:hanging="360"/>
        <w:rPr>
          <w:rFonts w:cstheme="minorHAnsi"/>
        </w:rPr>
      </w:pPr>
      <w:r w:rsidRPr="00256F61">
        <w:rPr>
          <w:rFonts w:cstheme="minorHAnsi"/>
        </w:rPr>
        <w:t>w przypadku oświadczenia, o którym mowa w pkt 16.</w:t>
      </w:r>
      <w:r w:rsidR="00256F61">
        <w:rPr>
          <w:rFonts w:cstheme="minorHAnsi"/>
        </w:rPr>
        <w:t>5</w:t>
      </w:r>
      <w:r w:rsidRPr="00256F61">
        <w:rPr>
          <w:rFonts w:cstheme="minorHAnsi"/>
        </w:rPr>
        <w:t xml:space="preserve">. ppkt </w:t>
      </w:r>
      <w:r w:rsidR="001D45CE">
        <w:rPr>
          <w:rFonts w:cstheme="minorHAnsi"/>
        </w:rPr>
        <w:t>4</w:t>
      </w:r>
      <w:r w:rsidRPr="00256F61">
        <w:rPr>
          <w:rFonts w:cstheme="minorHAnsi"/>
        </w:rPr>
        <w:t xml:space="preserve"> </w:t>
      </w:r>
      <w:r w:rsidR="00256F61">
        <w:rPr>
          <w:rFonts w:cstheme="minorHAnsi"/>
        </w:rPr>
        <w:t>SWZ</w:t>
      </w:r>
      <w:r w:rsidRPr="00256F61">
        <w:rPr>
          <w:rFonts w:cstheme="minorHAnsi"/>
        </w:rPr>
        <w:t xml:space="preserve">, zobowiązania podmiotu udostępniającego zasoby – odpowiednio Wykonawca lub Wykonawca wspólnie ubiegający się  o udzielenie zamówienia; </w:t>
      </w:r>
    </w:p>
    <w:p w14:paraId="2A4B6E4C" w14:textId="77777777" w:rsidR="00153B75" w:rsidRPr="00256F61" w:rsidRDefault="001875D6" w:rsidP="00137893">
      <w:pPr>
        <w:numPr>
          <w:ilvl w:val="5"/>
          <w:numId w:val="4"/>
        </w:numPr>
        <w:ind w:hanging="360"/>
        <w:rPr>
          <w:rFonts w:cstheme="minorHAnsi"/>
        </w:rPr>
      </w:pPr>
      <w:r w:rsidRPr="00256F61">
        <w:rPr>
          <w:rFonts w:cstheme="minorHAnsi"/>
        </w:rPr>
        <w:t xml:space="preserve">przypadku pełnomocnictwa - mocodawca. </w:t>
      </w:r>
    </w:p>
    <w:p w14:paraId="2AD32B35" w14:textId="11E2E852" w:rsidR="00153B75" w:rsidRPr="00117E6B" w:rsidRDefault="001875D6" w:rsidP="006E5F94">
      <w:pPr>
        <w:numPr>
          <w:ilvl w:val="2"/>
          <w:numId w:val="21"/>
        </w:numPr>
        <w:ind w:hanging="436"/>
        <w:rPr>
          <w:rFonts w:cstheme="minorHAnsi"/>
        </w:rPr>
      </w:pPr>
      <w:r w:rsidRPr="00117E6B">
        <w:rPr>
          <w:rFonts w:cstheme="minorHAnsi"/>
        </w:rPr>
        <w:t xml:space="preserve">Zobowiązanie, o którym mowa w pkt 11.3. </w:t>
      </w:r>
      <w:r w:rsidR="00117E6B" w:rsidRPr="00117E6B">
        <w:rPr>
          <w:rFonts w:cstheme="minorHAnsi"/>
        </w:rPr>
        <w:t>SWZ</w:t>
      </w:r>
      <w:r w:rsidRPr="00117E6B">
        <w:rPr>
          <w:rFonts w:cstheme="minorHAnsi"/>
        </w:rPr>
        <w:t xml:space="preserve"> powinno być podpisane przez osobę upoważnioną do reprezentowania podmiotu udostępniającego zasoby. </w:t>
      </w:r>
    </w:p>
    <w:p w14:paraId="022D62AE" w14:textId="77777777" w:rsidR="00153B75" w:rsidRPr="00117E6B" w:rsidRDefault="001875D6" w:rsidP="006E5F94">
      <w:pPr>
        <w:numPr>
          <w:ilvl w:val="2"/>
          <w:numId w:val="21"/>
        </w:numPr>
        <w:ind w:hanging="436"/>
        <w:rPr>
          <w:rFonts w:cstheme="minorHAnsi"/>
        </w:rPr>
      </w:pPr>
      <w:r w:rsidRPr="00117E6B">
        <w:rPr>
          <w:rFonts w:cstheme="minorHAnsi"/>
        </w:rPr>
        <w:t xml:space="preserve">Oferta powinna być sporządzona w języku polskim. </w:t>
      </w:r>
    </w:p>
    <w:p w14:paraId="222F5932" w14:textId="77777777" w:rsidR="00153B75" w:rsidRDefault="001875D6" w:rsidP="006E5F94">
      <w:pPr>
        <w:numPr>
          <w:ilvl w:val="2"/>
          <w:numId w:val="21"/>
        </w:numPr>
        <w:ind w:hanging="436"/>
      </w:pPr>
      <w:r w:rsidRPr="00117E6B">
        <w:rPr>
          <w:rFonts w:cstheme="minorHAnsi"/>
        </w:rPr>
        <w:t>Podmiotowe środki dowodowe lub inne dokumenty lub oświadczenia sporządzone w języku obcym Wykonawca przekazuje wraz z tłumaczeniem na język polski.</w:t>
      </w:r>
      <w:r>
        <w:t xml:space="preserve"> </w:t>
      </w:r>
    </w:p>
    <w:p w14:paraId="5B39B045" w14:textId="3ADF9AED" w:rsidR="00153B75" w:rsidRDefault="00153B75" w:rsidP="00137893">
      <w:pPr>
        <w:spacing w:after="27"/>
      </w:pPr>
    </w:p>
    <w:p w14:paraId="4F2C1BCF" w14:textId="77777777" w:rsidR="00153B75" w:rsidRPr="007E70CC" w:rsidRDefault="001875D6" w:rsidP="00137893">
      <w:pPr>
        <w:numPr>
          <w:ilvl w:val="0"/>
          <w:numId w:val="21"/>
        </w:numPr>
        <w:spacing w:after="14" w:line="267" w:lineRule="auto"/>
        <w:rPr>
          <w:rFonts w:cstheme="minorHAnsi"/>
        </w:rPr>
      </w:pPr>
      <w:r w:rsidRPr="007E70CC">
        <w:rPr>
          <w:rFonts w:cstheme="minorHAnsi"/>
          <w:b/>
        </w:rPr>
        <w:t xml:space="preserve">OPIS SPOSOBU OBLICZENIA CENY OFERTY  </w:t>
      </w:r>
    </w:p>
    <w:p w14:paraId="6A33BEBF" w14:textId="4ECAF755" w:rsidR="00153B75" w:rsidRPr="007E70CC" w:rsidRDefault="009D530B" w:rsidP="00137893">
      <w:pPr>
        <w:numPr>
          <w:ilvl w:val="1"/>
          <w:numId w:val="21"/>
        </w:numPr>
        <w:jc w:val="both"/>
        <w:rPr>
          <w:rFonts w:cstheme="minorHAnsi"/>
        </w:rPr>
      </w:pPr>
      <w:r w:rsidRPr="009D530B">
        <w:rPr>
          <w:rFonts w:cstheme="minorHAnsi"/>
        </w:rPr>
        <w:t xml:space="preserve">Wykonawca w ofercie określi cenę oferty brutto w zł (PLN), która stanowić będzie </w:t>
      </w:r>
      <w:r w:rsidRPr="004D13C2">
        <w:rPr>
          <w:rFonts w:cstheme="minorHAnsi"/>
          <w:b/>
        </w:rPr>
        <w:t>wynagrodzenie ryczałtowe za realizację przedmiotu zamówienia</w:t>
      </w:r>
      <w:r w:rsidRPr="009D530B">
        <w:rPr>
          <w:rFonts w:cstheme="minorHAnsi"/>
        </w:rPr>
        <w:t xml:space="preserve"> na którą Wykonawca składa ofertę. Cena oferty – jest to kwota wymieniona w Formularzu oferty</w:t>
      </w:r>
      <w:r w:rsidR="00435F99">
        <w:rPr>
          <w:rFonts w:cstheme="minorHAnsi"/>
        </w:rPr>
        <w:t>,</w:t>
      </w:r>
      <w:r w:rsidRPr="009D530B">
        <w:rPr>
          <w:rFonts w:cstheme="minorHAnsi"/>
        </w:rPr>
        <w:t xml:space="preserve"> którą należy podać w zapisie liczbowym i słownie z dokładnością do grosza (do dwóch miejsc po przecinku)</w:t>
      </w:r>
      <w:r w:rsidR="00B2198A" w:rsidRPr="00B2198A">
        <w:rPr>
          <w:rFonts w:cstheme="minorHAnsi"/>
        </w:rPr>
        <w:t>.</w:t>
      </w:r>
      <w:r w:rsidR="001875D6" w:rsidRPr="007E70CC">
        <w:rPr>
          <w:rFonts w:cstheme="minorHAnsi"/>
        </w:rPr>
        <w:t xml:space="preserve"> </w:t>
      </w:r>
    </w:p>
    <w:p w14:paraId="5E298A77" w14:textId="619EFD59" w:rsidR="00153B75" w:rsidRDefault="001875D6" w:rsidP="00137893">
      <w:pPr>
        <w:numPr>
          <w:ilvl w:val="1"/>
          <w:numId w:val="21"/>
        </w:numPr>
        <w:jc w:val="both"/>
        <w:rPr>
          <w:rFonts w:cstheme="minorHAnsi"/>
        </w:rPr>
      </w:pPr>
      <w:r w:rsidRPr="007E70CC">
        <w:rPr>
          <w:rFonts w:cstheme="minorHAnsi"/>
        </w:rPr>
        <w:t>Wykonawca powinien wyliczyć cenę oferty brutto, tj. wraz z należnym podatkiem VAT w wysokości przewidzianej ustawowo.</w:t>
      </w:r>
    </w:p>
    <w:p w14:paraId="2B6A17C0" w14:textId="41E46287" w:rsidR="009D530B" w:rsidRPr="007E70CC" w:rsidRDefault="009D530B" w:rsidP="00137893">
      <w:pPr>
        <w:numPr>
          <w:ilvl w:val="1"/>
          <w:numId w:val="21"/>
        </w:numPr>
        <w:jc w:val="both"/>
        <w:rPr>
          <w:rFonts w:cstheme="minorHAnsi"/>
        </w:rPr>
      </w:pPr>
      <w:r w:rsidRPr="009D530B">
        <w:rPr>
          <w:rFonts w:cstheme="minorHAnsi"/>
        </w:rPr>
        <w:t xml:space="preserve">Podstawą do określenia ceny oferty </w:t>
      </w:r>
      <w:r w:rsidR="00D566DB">
        <w:rPr>
          <w:rFonts w:cstheme="minorHAnsi"/>
        </w:rPr>
        <w:t>jest</w:t>
      </w:r>
      <w:r w:rsidR="004B165F">
        <w:rPr>
          <w:rFonts w:cstheme="minorHAnsi"/>
        </w:rPr>
        <w:t xml:space="preserve"> </w:t>
      </w:r>
      <w:r w:rsidR="00D566DB" w:rsidRPr="00D566DB">
        <w:rPr>
          <w:rFonts w:cstheme="minorHAnsi"/>
        </w:rPr>
        <w:t>dokumentacj</w:t>
      </w:r>
      <w:r w:rsidR="00D566DB">
        <w:rPr>
          <w:rFonts w:cstheme="minorHAnsi"/>
        </w:rPr>
        <w:t>a</w:t>
      </w:r>
      <w:r w:rsidR="00D566DB" w:rsidRPr="00D566DB">
        <w:rPr>
          <w:rFonts w:cstheme="minorHAnsi"/>
        </w:rPr>
        <w:t xml:space="preserve"> projektow</w:t>
      </w:r>
      <w:r w:rsidR="00036A5B">
        <w:rPr>
          <w:rFonts w:cstheme="minorHAnsi"/>
        </w:rPr>
        <w:t>a</w:t>
      </w:r>
      <w:r w:rsidR="00D566DB" w:rsidRPr="00D566DB">
        <w:rPr>
          <w:rFonts w:cstheme="minorHAnsi"/>
        </w:rPr>
        <w:t>, specyfikacj</w:t>
      </w:r>
      <w:r w:rsidR="00036A5B">
        <w:rPr>
          <w:rFonts w:cstheme="minorHAnsi"/>
        </w:rPr>
        <w:t>e</w:t>
      </w:r>
      <w:r w:rsidR="00D566DB" w:rsidRPr="00D566DB">
        <w:rPr>
          <w:rFonts w:cstheme="minorHAnsi"/>
        </w:rPr>
        <w:t xml:space="preserve"> techniczn</w:t>
      </w:r>
      <w:r w:rsidR="00036A5B">
        <w:rPr>
          <w:rFonts w:cstheme="minorHAnsi"/>
        </w:rPr>
        <w:t>e</w:t>
      </w:r>
      <w:r w:rsidR="00D566DB" w:rsidRPr="00D566DB">
        <w:rPr>
          <w:rFonts w:cstheme="minorHAnsi"/>
        </w:rPr>
        <w:t xml:space="preserve"> wykonania i odbioru robót oraz przedmiar</w:t>
      </w:r>
      <w:r w:rsidR="00036A5B">
        <w:rPr>
          <w:rFonts w:cstheme="minorHAnsi"/>
        </w:rPr>
        <w:t>y (pomocniczo</w:t>
      </w:r>
      <w:r w:rsidR="00401E0C">
        <w:rPr>
          <w:rFonts w:cstheme="minorHAnsi"/>
        </w:rPr>
        <w:t>)</w:t>
      </w:r>
      <w:r w:rsidR="00401E0C" w:rsidRPr="00401E0C">
        <w:rPr>
          <w:rFonts w:cstheme="minorHAnsi"/>
        </w:rPr>
        <w:t xml:space="preserve"> </w:t>
      </w:r>
      <w:r w:rsidR="00401E0C">
        <w:rPr>
          <w:rFonts w:cstheme="minorHAnsi"/>
        </w:rPr>
        <w:t>oraz Programy Funkcjonalno-użytkowe</w:t>
      </w:r>
      <w:r w:rsidR="00D566DB" w:rsidRPr="00D566DB">
        <w:rPr>
          <w:rFonts w:cstheme="minorHAnsi"/>
        </w:rPr>
        <w:t>, stanowiąc</w:t>
      </w:r>
      <w:r w:rsidR="00036A5B">
        <w:rPr>
          <w:rFonts w:cstheme="minorHAnsi"/>
        </w:rPr>
        <w:t>e</w:t>
      </w:r>
      <w:r w:rsidR="00D566DB" w:rsidRPr="00D566DB">
        <w:rPr>
          <w:rFonts w:cstheme="minorHAnsi"/>
        </w:rPr>
        <w:t xml:space="preserve"> </w:t>
      </w:r>
      <w:r w:rsidR="00D566DB" w:rsidRPr="00D566DB">
        <w:rPr>
          <w:rFonts w:cstheme="minorHAnsi"/>
          <w:b/>
          <w:bCs/>
        </w:rPr>
        <w:t xml:space="preserve">Załącznik nr </w:t>
      </w:r>
      <w:r w:rsidR="00401E0C">
        <w:rPr>
          <w:rFonts w:cstheme="minorHAnsi"/>
          <w:b/>
          <w:bCs/>
        </w:rPr>
        <w:t>8</w:t>
      </w:r>
      <w:r w:rsidR="00D566DB" w:rsidRPr="00D566DB">
        <w:rPr>
          <w:rFonts w:cstheme="minorHAnsi"/>
          <w:b/>
          <w:bCs/>
        </w:rPr>
        <w:t xml:space="preserve"> do SWZ</w:t>
      </w:r>
      <w:r w:rsidR="006E5F94">
        <w:rPr>
          <w:rFonts w:cstheme="minorHAnsi"/>
        </w:rPr>
        <w:t xml:space="preserve">, a także </w:t>
      </w:r>
      <w:r w:rsidR="00036A5B">
        <w:rPr>
          <w:rFonts w:cstheme="minorHAnsi"/>
        </w:rPr>
        <w:t>projektowane postanowienia</w:t>
      </w:r>
      <w:r w:rsidR="00D566DB" w:rsidRPr="00D566DB">
        <w:rPr>
          <w:rFonts w:cstheme="minorHAnsi"/>
        </w:rPr>
        <w:t xml:space="preserve"> umowy w sprawie zamówienia publicznego, które zostaną wprowadzone do treści umowy stanowiąc</w:t>
      </w:r>
      <w:r w:rsidR="00353B72">
        <w:rPr>
          <w:rFonts w:cstheme="minorHAnsi"/>
        </w:rPr>
        <w:t>e</w:t>
      </w:r>
      <w:r w:rsidR="00D566DB" w:rsidRPr="00D566DB">
        <w:rPr>
          <w:rFonts w:cstheme="minorHAnsi"/>
        </w:rPr>
        <w:t xml:space="preserve"> </w:t>
      </w:r>
      <w:r w:rsidR="00D566DB" w:rsidRPr="00D566DB">
        <w:rPr>
          <w:rFonts w:cstheme="minorHAnsi"/>
          <w:b/>
          <w:bCs/>
        </w:rPr>
        <w:t>Załącznik nr 2</w:t>
      </w:r>
      <w:r w:rsidR="006E5F94">
        <w:rPr>
          <w:rFonts w:cstheme="minorHAnsi"/>
          <w:b/>
          <w:bCs/>
        </w:rPr>
        <w:t xml:space="preserve"> </w:t>
      </w:r>
      <w:r w:rsidR="00D566DB" w:rsidRPr="00D566DB">
        <w:rPr>
          <w:rFonts w:cstheme="minorHAnsi"/>
          <w:b/>
          <w:bCs/>
        </w:rPr>
        <w:t xml:space="preserve"> do SWZ</w:t>
      </w:r>
      <w:r>
        <w:rPr>
          <w:rFonts w:cstheme="minorHAnsi"/>
        </w:rPr>
        <w:t>.</w:t>
      </w:r>
    </w:p>
    <w:p w14:paraId="1BE7063A" w14:textId="3CA26F19" w:rsidR="00153B75" w:rsidRDefault="001875D6" w:rsidP="00137893">
      <w:pPr>
        <w:numPr>
          <w:ilvl w:val="1"/>
          <w:numId w:val="21"/>
        </w:numPr>
        <w:jc w:val="both"/>
        <w:rPr>
          <w:rFonts w:cstheme="minorHAnsi"/>
        </w:rPr>
      </w:pPr>
      <w:r w:rsidRPr="007E70CC">
        <w:rPr>
          <w:rFonts w:cstheme="minorHAnsi"/>
        </w:rPr>
        <w:lastRenderedPageBreak/>
        <w:t>Jeżeli złożona zostanie oferta, której wybór prowadzić będzie do powstania u Zamawiającego obowiązku podatkowego zgodnie z przepisami o podatku od towarów i usług</w:t>
      </w:r>
      <w:r w:rsidRPr="007E70CC">
        <w:rPr>
          <w:rFonts w:cstheme="minorHAnsi"/>
          <w:vertAlign w:val="superscript"/>
        </w:rPr>
        <w:footnoteReference w:id="4"/>
      </w:r>
      <w:r w:rsidRPr="007E70CC">
        <w:rPr>
          <w:rFonts w:cstheme="minorHAnsi"/>
        </w:rPr>
        <w:t xml:space="preserve">,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 </w:t>
      </w:r>
    </w:p>
    <w:p w14:paraId="08E69446" w14:textId="6FF12E89" w:rsidR="00153B75" w:rsidRDefault="00153B75" w:rsidP="00137893">
      <w:pPr>
        <w:spacing w:after="27"/>
      </w:pPr>
    </w:p>
    <w:p w14:paraId="10D2F38F" w14:textId="77777777" w:rsidR="00153B75" w:rsidRPr="007E70CC" w:rsidRDefault="001875D6" w:rsidP="00137893">
      <w:pPr>
        <w:numPr>
          <w:ilvl w:val="0"/>
          <w:numId w:val="21"/>
        </w:numPr>
        <w:spacing w:after="14" w:line="267" w:lineRule="auto"/>
        <w:rPr>
          <w:rFonts w:cstheme="minorHAnsi"/>
        </w:rPr>
      </w:pPr>
      <w:r w:rsidRPr="007E70CC">
        <w:rPr>
          <w:rFonts w:cstheme="minorHAnsi"/>
          <w:b/>
        </w:rPr>
        <w:t xml:space="preserve">WYMAGANIA DOTYCZĄCE WADIUM </w:t>
      </w:r>
    </w:p>
    <w:p w14:paraId="07D67C49" w14:textId="457A0BB3" w:rsidR="00153B75" w:rsidRPr="001C3EE9" w:rsidRDefault="00BC7FD4" w:rsidP="00137893">
      <w:pPr>
        <w:numPr>
          <w:ilvl w:val="1"/>
          <w:numId w:val="21"/>
        </w:numPr>
        <w:jc w:val="both"/>
        <w:rPr>
          <w:rFonts w:cstheme="minorHAnsi"/>
        </w:rPr>
      </w:pPr>
      <w:r w:rsidRPr="00435F99">
        <w:rPr>
          <w:rFonts w:cstheme="minorHAnsi"/>
        </w:rPr>
        <w:t xml:space="preserve">Wykonawca jest zobowiązany do wniesienia wadium w </w:t>
      </w:r>
      <w:r w:rsidRPr="001C3EE9">
        <w:rPr>
          <w:rFonts w:cstheme="minorHAnsi"/>
        </w:rPr>
        <w:t>wysokości</w:t>
      </w:r>
      <w:r w:rsidR="00F50C08" w:rsidRPr="001C3EE9">
        <w:rPr>
          <w:rFonts w:cstheme="minorHAnsi"/>
        </w:rPr>
        <w:t xml:space="preserve"> </w:t>
      </w:r>
      <w:r w:rsidR="0033256F" w:rsidRPr="001C3EE9">
        <w:rPr>
          <w:rFonts w:cstheme="minorHAnsi"/>
          <w:b/>
        </w:rPr>
        <w:t xml:space="preserve"> </w:t>
      </w:r>
      <w:r w:rsidR="00172429">
        <w:rPr>
          <w:rFonts w:cstheme="minorHAnsi"/>
          <w:b/>
        </w:rPr>
        <w:t>1</w:t>
      </w:r>
      <w:r w:rsidR="0068356C">
        <w:rPr>
          <w:rFonts w:cstheme="minorHAnsi"/>
          <w:b/>
        </w:rPr>
        <w:t>0</w:t>
      </w:r>
      <w:r w:rsidR="00172429">
        <w:rPr>
          <w:rFonts w:cstheme="minorHAnsi"/>
          <w:b/>
        </w:rPr>
        <w:t>0</w:t>
      </w:r>
      <w:r w:rsidR="00580DAE">
        <w:rPr>
          <w:rFonts w:cstheme="minorHAnsi"/>
          <w:b/>
        </w:rPr>
        <w:t xml:space="preserve">.000 </w:t>
      </w:r>
      <w:r w:rsidR="00F50C08" w:rsidRPr="001C3EE9">
        <w:rPr>
          <w:rFonts w:cstheme="minorHAnsi"/>
          <w:b/>
        </w:rPr>
        <w:t>PLN</w:t>
      </w:r>
      <w:r w:rsidR="00F50C08" w:rsidRPr="001C3EE9">
        <w:rPr>
          <w:rFonts w:cstheme="minorHAnsi"/>
        </w:rPr>
        <w:t xml:space="preserve"> (</w:t>
      </w:r>
      <w:r w:rsidR="00F50C08" w:rsidRPr="001C3EE9">
        <w:rPr>
          <w:rFonts w:cstheme="minorHAnsi"/>
          <w:i/>
        </w:rPr>
        <w:t xml:space="preserve">słownie złotych: </w:t>
      </w:r>
      <w:r w:rsidR="00172429">
        <w:rPr>
          <w:rFonts w:cstheme="minorHAnsi"/>
          <w:i/>
        </w:rPr>
        <w:t xml:space="preserve">sto </w:t>
      </w:r>
      <w:r w:rsidR="00580DAE">
        <w:rPr>
          <w:rFonts w:cstheme="minorHAnsi"/>
          <w:i/>
        </w:rPr>
        <w:t>tysięcy</w:t>
      </w:r>
      <w:r w:rsidR="00172429">
        <w:rPr>
          <w:rFonts w:cstheme="minorHAnsi"/>
          <w:i/>
        </w:rPr>
        <w:t xml:space="preserve"> złotych</w:t>
      </w:r>
      <w:r w:rsidR="00580DAE">
        <w:rPr>
          <w:rFonts w:cstheme="minorHAnsi"/>
          <w:i/>
        </w:rPr>
        <w:t xml:space="preserve"> </w:t>
      </w:r>
      <w:r w:rsidR="00F50C08" w:rsidRPr="001C3EE9">
        <w:rPr>
          <w:rFonts w:cstheme="minorHAnsi"/>
        </w:rPr>
        <w:t>)</w:t>
      </w:r>
      <w:r w:rsidR="00A06629" w:rsidRPr="001C3EE9">
        <w:rPr>
          <w:rFonts w:cstheme="minorHAnsi"/>
        </w:rPr>
        <w:t xml:space="preserve"> </w:t>
      </w:r>
    </w:p>
    <w:p w14:paraId="71D1DC75" w14:textId="746DD137" w:rsidR="00BC7FD4" w:rsidRDefault="00BC7FD4" w:rsidP="00137893">
      <w:pPr>
        <w:numPr>
          <w:ilvl w:val="1"/>
          <w:numId w:val="21"/>
        </w:numPr>
        <w:jc w:val="both"/>
        <w:rPr>
          <w:rFonts w:cstheme="minorHAnsi"/>
        </w:rPr>
      </w:pPr>
      <w:r w:rsidRPr="00BC7FD4">
        <w:rPr>
          <w:rFonts w:cstheme="minorHAnsi"/>
        </w:rPr>
        <w:t>Wadium musi być wniesione przed upływem terminu składania ofert w jednej lub kilku następujących formach wymienionych w art. 97 ust. 7 ustawy, w zależności od wyboru Wykonawcy</w:t>
      </w:r>
      <w:r>
        <w:rPr>
          <w:rFonts w:cstheme="minorHAnsi"/>
        </w:rPr>
        <w:t>.</w:t>
      </w:r>
    </w:p>
    <w:p w14:paraId="340032AD" w14:textId="768FFEDC" w:rsidR="00BC7FD4" w:rsidRDefault="00BC7FD4" w:rsidP="00137893">
      <w:pPr>
        <w:numPr>
          <w:ilvl w:val="1"/>
          <w:numId w:val="21"/>
        </w:numPr>
        <w:jc w:val="both"/>
        <w:rPr>
          <w:rFonts w:cstheme="minorHAnsi"/>
        </w:rPr>
      </w:pPr>
      <w:r w:rsidRPr="00BC7FD4">
        <w:rPr>
          <w:rFonts w:cstheme="minorHAnsi"/>
        </w:rPr>
        <w:t>Jeżeli wadium jest wnoszone w formie gwarancji lub poręczenia Wykonawca przekazuje Zamawiającemu oryginał gwarancji lub poręczenia w postaci elektronicznej. Wadium w takie musi obejmować cały okres związania ofertą. Treść gwarancji lub poręczenia nie może zawierać postanowień uzależniających jego dalsze obowiązywanie od zwrotu oryginału dokumentu gwarancyjnego do gwaranta</w:t>
      </w:r>
      <w:r>
        <w:rPr>
          <w:rFonts w:cstheme="minorHAnsi"/>
        </w:rPr>
        <w:t>.</w:t>
      </w:r>
    </w:p>
    <w:p w14:paraId="038DC003" w14:textId="77777777" w:rsidR="00BC7FD4" w:rsidRPr="00BC7FD4" w:rsidRDefault="00BC7FD4" w:rsidP="00137893">
      <w:pPr>
        <w:jc w:val="both"/>
        <w:rPr>
          <w:rFonts w:cstheme="minorHAnsi"/>
        </w:rPr>
      </w:pPr>
      <w:r w:rsidRPr="00BC7FD4">
        <w:rPr>
          <w:rFonts w:cstheme="minorHAnsi"/>
        </w:rPr>
        <w:t xml:space="preserve">W przypadku wniesienia wadium w formie gwarancji lub poręczenia, koniecznym jest, aby gwarancja lub poręczenie obejmowały odpowiedzialność za wszystkie przypadki powodujące utratę wadium przez Wykonawcę, określone w art. 98 ust. 6 ustawy.  </w:t>
      </w:r>
    </w:p>
    <w:p w14:paraId="700BE823" w14:textId="77777777" w:rsidR="00BC7FD4" w:rsidRPr="00BC7FD4" w:rsidRDefault="00BC7FD4" w:rsidP="00137893">
      <w:pPr>
        <w:jc w:val="both"/>
        <w:rPr>
          <w:rFonts w:cstheme="minorHAnsi"/>
        </w:rPr>
      </w:pPr>
      <w:r w:rsidRPr="00BC7FD4">
        <w:rPr>
          <w:rFonts w:cstheme="minorHAnsi"/>
        </w:rPr>
        <w:t xml:space="preserve">Gwarancja lub poręczenie musi zawierać w swojej treści </w:t>
      </w:r>
      <w:r w:rsidRPr="00BC7FD4">
        <w:rPr>
          <w:rFonts w:cstheme="minorHAnsi"/>
          <w:b/>
          <w:bCs/>
        </w:rPr>
        <w:t>nieodwołalne i bezwarunkowe</w:t>
      </w:r>
      <w:r w:rsidRPr="00BC7FD4">
        <w:rPr>
          <w:rFonts w:cstheme="minorHAnsi"/>
        </w:rPr>
        <w:t xml:space="preserve"> zobowiązanie wystawcy dokumentu do zapłaty na rzecz Zamawiającego kwoty wadium płatne na pierwsze pisemne żądanie Zamawiającego.  </w:t>
      </w:r>
    </w:p>
    <w:p w14:paraId="0D312E9E" w14:textId="198BAAAC" w:rsidR="00BC7FD4" w:rsidRDefault="00BC7FD4" w:rsidP="00137893">
      <w:pPr>
        <w:jc w:val="both"/>
        <w:rPr>
          <w:rFonts w:cstheme="minorHAnsi"/>
        </w:rPr>
      </w:pPr>
      <w:r w:rsidRPr="00BC7FD4">
        <w:rPr>
          <w:rFonts w:cstheme="minorHAnsi"/>
        </w:rPr>
        <w:t>Gwarancja lub poręczenie musi zawierać w swojej treści wskazanie adresu e-mail lub adresu pocztowego na który Zamawiający prześle oświadczenie o zwolnieniu wadi</w:t>
      </w:r>
      <w:r>
        <w:rPr>
          <w:rFonts w:cstheme="minorHAnsi"/>
        </w:rPr>
        <w:t>um.</w:t>
      </w:r>
    </w:p>
    <w:p w14:paraId="5621D6EA" w14:textId="0C95498A" w:rsidR="00944465" w:rsidRPr="001D1989" w:rsidRDefault="00944465" w:rsidP="00137893">
      <w:pPr>
        <w:pStyle w:val="Akapitzlist"/>
        <w:numPr>
          <w:ilvl w:val="1"/>
          <w:numId w:val="21"/>
        </w:numPr>
        <w:ind w:left="284"/>
        <w:jc w:val="both"/>
        <w:rPr>
          <w:rFonts w:cstheme="minorHAnsi"/>
        </w:rPr>
      </w:pPr>
      <w:r w:rsidRPr="001D1989">
        <w:rPr>
          <w:rFonts w:cstheme="minorHAnsi"/>
        </w:rPr>
        <w:t xml:space="preserve">Wadium wniesione w pieniądzu przelewem na rachunek bankowy musi wpłynąć na rachunek bankowy Zamawiającego </w:t>
      </w:r>
      <w:r w:rsidR="00102325" w:rsidRPr="00102325">
        <w:rPr>
          <w:rFonts w:cstheme="minorHAnsi"/>
          <w:b/>
          <w:bCs/>
        </w:rPr>
        <w:t>75 8747 0008 0000 0084 2000 0020</w:t>
      </w:r>
      <w:r w:rsidRPr="001D1989">
        <w:rPr>
          <w:rFonts w:cstheme="minorHAnsi"/>
          <w:bCs/>
        </w:rPr>
        <w:t xml:space="preserve"> </w:t>
      </w:r>
      <w:r w:rsidRPr="00102325">
        <w:rPr>
          <w:rFonts w:cstheme="minorHAnsi"/>
          <w:bCs/>
        </w:rPr>
        <w:t xml:space="preserve">w </w:t>
      </w:r>
      <w:r w:rsidR="00102325" w:rsidRPr="00102325">
        <w:rPr>
          <w:rFonts w:cstheme="minorHAnsi"/>
          <w:bCs/>
          <w:lang w:bidi="pl-PL"/>
        </w:rPr>
        <w:t>Banku Spółdzielczym w Czyżewie</w:t>
      </w:r>
      <w:r w:rsidRPr="001D1989">
        <w:rPr>
          <w:rFonts w:cstheme="minorHAnsi"/>
        </w:rPr>
        <w:t xml:space="preserve"> (w tytule przelewu należy wpisać znak postępowania), najpóźniej przed upływem terminu składania ofert. Ze względu na ryzyko związane z czasem trwania okresu rozliczeń międzybankowych Zamawiający zaleca dokonanie przelewu ze stosownym wyprzedzeniem</w:t>
      </w:r>
      <w:r w:rsidR="001D1989">
        <w:rPr>
          <w:rFonts w:cstheme="minorHAnsi"/>
        </w:rPr>
        <w:t>.</w:t>
      </w:r>
    </w:p>
    <w:p w14:paraId="4BACCEB2" w14:textId="267E4B77" w:rsidR="00944465" w:rsidRPr="00944465" w:rsidRDefault="00944465" w:rsidP="00137893">
      <w:pPr>
        <w:numPr>
          <w:ilvl w:val="1"/>
          <w:numId w:val="21"/>
        </w:numPr>
        <w:jc w:val="both"/>
        <w:rPr>
          <w:rFonts w:cstheme="minorHAnsi"/>
        </w:rPr>
      </w:pPr>
      <w:r w:rsidRPr="00944465">
        <w:rPr>
          <w:rFonts w:cstheme="minorHAnsi"/>
        </w:rPr>
        <w:t xml:space="preserve">Zamawiający dokona zwrotu wadium na zasadach określonych w art. 98 ust. 1  i 2 ustawy.  Wykonawca będzie miał możliwość w przypadkach określonych w art. 98 ust. 2 ustawy wystąpienia o zwrot wadium, przy czym złożenie wniosku o zwrot wadium spowoduje rozwiązanie stosunku </w:t>
      </w:r>
      <w:r w:rsidRPr="00944465">
        <w:rPr>
          <w:rFonts w:cstheme="minorHAnsi"/>
        </w:rPr>
        <w:lastRenderedPageBreak/>
        <w:t xml:space="preserve">prawnego Zamawiającego z Wykonawcą i utratę przez Wykonawcę prawa do korzystania ze środków ochrony prawnej, uregulowanych w Dziale IX ustawy.  </w:t>
      </w:r>
    </w:p>
    <w:p w14:paraId="3F8263FF" w14:textId="77777777" w:rsidR="00944465" w:rsidRPr="00944465" w:rsidRDefault="00944465" w:rsidP="00137893">
      <w:pPr>
        <w:numPr>
          <w:ilvl w:val="1"/>
          <w:numId w:val="21"/>
        </w:numPr>
        <w:spacing w:after="14" w:line="267" w:lineRule="auto"/>
        <w:jc w:val="both"/>
        <w:rPr>
          <w:rFonts w:cstheme="minorHAnsi"/>
          <w:bCs/>
        </w:rPr>
      </w:pPr>
      <w:r w:rsidRPr="00944465">
        <w:rPr>
          <w:rFonts w:cstheme="minorHAnsi"/>
          <w:bCs/>
        </w:rPr>
        <w:t xml:space="preserve">Zamawiający zwróci wadium wniesione w innej formie niż w pieniądzu poprzez złożenie gwarantowi lub poręczycielowi oświadczenia o zwolnieniu wadium. Zaleca się, aby poręczenie lub gwarancja wskazywały adres mailowy na jaki Zamawiający winien składać oświadczenie o zwolnieniu wadium, o którym mowa w art. 98 ust. 5 ustawy. </w:t>
      </w:r>
    </w:p>
    <w:p w14:paraId="0843059B" w14:textId="77777777" w:rsidR="00944465" w:rsidRPr="00944465" w:rsidRDefault="00944465" w:rsidP="00137893">
      <w:pPr>
        <w:numPr>
          <w:ilvl w:val="1"/>
          <w:numId w:val="21"/>
        </w:numPr>
        <w:jc w:val="both"/>
        <w:rPr>
          <w:rFonts w:cstheme="minorHAnsi"/>
        </w:rPr>
      </w:pPr>
      <w:r w:rsidRPr="00944465">
        <w:rPr>
          <w:rFonts w:cstheme="minorHAnsi"/>
        </w:rPr>
        <w:t xml:space="preserve">Zamawiający zatrzyma wadium wraz z odsetkami, w przypadkach określonych w art. 98 ust. 6 ustawy. </w:t>
      </w:r>
    </w:p>
    <w:p w14:paraId="10027151" w14:textId="20E4E0FF" w:rsidR="00153B75" w:rsidRDefault="00153B75" w:rsidP="00137893">
      <w:pPr>
        <w:spacing w:after="29"/>
        <w:ind w:left="427"/>
      </w:pPr>
    </w:p>
    <w:p w14:paraId="48C1EB2B" w14:textId="77777777" w:rsidR="00153B75" w:rsidRPr="003E26D3" w:rsidRDefault="001875D6" w:rsidP="00137893">
      <w:pPr>
        <w:numPr>
          <w:ilvl w:val="0"/>
          <w:numId w:val="21"/>
        </w:numPr>
        <w:spacing w:after="14" w:line="267" w:lineRule="auto"/>
        <w:rPr>
          <w:rFonts w:cstheme="minorHAnsi"/>
        </w:rPr>
      </w:pPr>
      <w:r w:rsidRPr="003E26D3">
        <w:rPr>
          <w:rFonts w:cstheme="minorHAnsi"/>
          <w:b/>
        </w:rPr>
        <w:t xml:space="preserve">MIEJSCE ORAZ TERMIN SKŁADANIA I OTWARCIA OFERT </w:t>
      </w:r>
    </w:p>
    <w:p w14:paraId="5267BA0B" w14:textId="58F722C4" w:rsidR="00153B75" w:rsidRPr="00CA7720" w:rsidRDefault="003C7244" w:rsidP="00137893">
      <w:pPr>
        <w:numPr>
          <w:ilvl w:val="1"/>
          <w:numId w:val="21"/>
        </w:numPr>
        <w:spacing w:after="14" w:line="267" w:lineRule="auto"/>
        <w:jc w:val="both"/>
        <w:rPr>
          <w:rFonts w:cstheme="minorHAnsi"/>
          <w:bCs/>
        </w:rPr>
      </w:pPr>
      <w:r w:rsidRPr="0057179E">
        <w:rPr>
          <w:rFonts w:cstheme="minorHAnsi"/>
          <w:bCs/>
        </w:rPr>
        <w:t>Wykonawca składa ofertę za pośrednictwem Platformy</w:t>
      </w:r>
      <w:r w:rsidR="00CA7720">
        <w:rPr>
          <w:rFonts w:cstheme="minorHAnsi"/>
          <w:bCs/>
        </w:rPr>
        <w:t>, przedmiotowe postępowanie pod linkiem</w:t>
      </w:r>
      <w:r w:rsidRPr="0057179E">
        <w:rPr>
          <w:rFonts w:cstheme="minorHAnsi"/>
          <w:bCs/>
        </w:rPr>
        <w:t xml:space="preserve"> </w:t>
      </w:r>
      <w:r w:rsidR="00CA7720">
        <w:rPr>
          <w:rFonts w:ascii="Open Sans" w:hAnsi="Open Sans" w:cs="Open Sans"/>
          <w:color w:val="666666"/>
          <w:sz w:val="19"/>
          <w:szCs w:val="19"/>
          <w:shd w:val="clear" w:color="auto" w:fill="FFFFFF"/>
        </w:rPr>
        <w:t> </w:t>
      </w:r>
      <w:hyperlink r:id="rId10" w:history="1">
        <w:r w:rsidR="00CA7720">
          <w:rPr>
            <w:rStyle w:val="Hipercze"/>
            <w:rFonts w:ascii="Open Sans" w:hAnsi="Open Sans" w:cs="Open Sans"/>
            <w:color w:val="337AB7"/>
            <w:sz w:val="19"/>
            <w:szCs w:val="19"/>
            <w:shd w:val="clear" w:color="auto" w:fill="FFFFFF"/>
          </w:rPr>
          <w:t>https://platformazakupowa.pl/transakcja/953392</w:t>
        </w:r>
      </w:hyperlink>
      <w:r w:rsidR="00172429">
        <w:rPr>
          <w:rFonts w:cstheme="minorHAnsi"/>
          <w:bCs/>
        </w:rPr>
        <w:t xml:space="preserve"> </w:t>
      </w:r>
      <w:r w:rsidRPr="0057179E">
        <w:rPr>
          <w:rFonts w:cstheme="minorHAnsi"/>
          <w:bCs/>
        </w:rPr>
        <w:t xml:space="preserve"> w terminie do dnia w terminie do </w:t>
      </w:r>
      <w:r w:rsidR="00B40130">
        <w:rPr>
          <w:rFonts w:cstheme="minorHAnsi"/>
          <w:bCs/>
        </w:rPr>
        <w:t xml:space="preserve">dnia </w:t>
      </w:r>
      <w:r w:rsidR="00CA7720" w:rsidRPr="00CA7720">
        <w:rPr>
          <w:rFonts w:cstheme="minorHAnsi"/>
          <w:b/>
          <w:bCs/>
        </w:rPr>
        <w:t>07</w:t>
      </w:r>
      <w:r w:rsidR="00580DAE" w:rsidRPr="00CA7720">
        <w:rPr>
          <w:rFonts w:cstheme="minorHAnsi"/>
          <w:b/>
          <w:bCs/>
        </w:rPr>
        <w:t>.</w:t>
      </w:r>
      <w:r w:rsidR="00421E61" w:rsidRPr="00CA7720">
        <w:rPr>
          <w:rFonts w:cstheme="minorHAnsi"/>
          <w:b/>
          <w:bCs/>
        </w:rPr>
        <w:t>0</w:t>
      </w:r>
      <w:r w:rsidR="00CA7720" w:rsidRPr="00CA7720">
        <w:rPr>
          <w:rFonts w:cstheme="minorHAnsi"/>
          <w:b/>
          <w:bCs/>
        </w:rPr>
        <w:t>8</w:t>
      </w:r>
      <w:r w:rsidR="00C7271C" w:rsidRPr="00CA7720">
        <w:rPr>
          <w:rFonts w:cstheme="minorHAnsi"/>
          <w:b/>
          <w:bCs/>
        </w:rPr>
        <w:t>.2024</w:t>
      </w:r>
      <w:r w:rsidR="001875D6" w:rsidRPr="00CA7720">
        <w:rPr>
          <w:rFonts w:cstheme="minorHAnsi"/>
          <w:b/>
        </w:rPr>
        <w:t xml:space="preserve"> r. do godz. </w:t>
      </w:r>
      <w:r w:rsidR="003E26D3" w:rsidRPr="00CA7720">
        <w:rPr>
          <w:rFonts w:cstheme="minorHAnsi"/>
          <w:b/>
        </w:rPr>
        <w:t>1</w:t>
      </w:r>
      <w:r w:rsidR="00F24824" w:rsidRPr="00CA7720">
        <w:rPr>
          <w:rFonts w:cstheme="minorHAnsi"/>
          <w:b/>
        </w:rPr>
        <w:t>0</w:t>
      </w:r>
      <w:r w:rsidR="001875D6" w:rsidRPr="00CA7720">
        <w:rPr>
          <w:rFonts w:cstheme="minorHAnsi"/>
          <w:b/>
        </w:rPr>
        <w:t>:00</w:t>
      </w:r>
      <w:r w:rsidR="003E26D3" w:rsidRPr="00CA7720">
        <w:rPr>
          <w:rFonts w:cstheme="minorHAnsi"/>
          <w:b/>
        </w:rPr>
        <w:t>.</w:t>
      </w:r>
      <w:r w:rsidR="001875D6" w:rsidRPr="00CA7720">
        <w:rPr>
          <w:rFonts w:cstheme="minorHAnsi"/>
          <w:b/>
        </w:rPr>
        <w:t xml:space="preserve"> </w:t>
      </w:r>
    </w:p>
    <w:p w14:paraId="50C212C1" w14:textId="3D97DB55" w:rsidR="003E26D3" w:rsidRPr="008A264A" w:rsidRDefault="00C7271C" w:rsidP="00137893">
      <w:pPr>
        <w:numPr>
          <w:ilvl w:val="1"/>
          <w:numId w:val="21"/>
        </w:numPr>
        <w:spacing w:after="14" w:line="267" w:lineRule="auto"/>
        <w:jc w:val="both"/>
        <w:rPr>
          <w:rFonts w:cstheme="minorHAnsi"/>
        </w:rPr>
      </w:pPr>
      <w:r w:rsidRPr="00CA7720">
        <w:rPr>
          <w:rFonts w:cstheme="minorHAnsi"/>
          <w:bCs/>
        </w:rPr>
        <w:t>Otw</w:t>
      </w:r>
      <w:r w:rsidR="00580DAE" w:rsidRPr="00CA7720">
        <w:rPr>
          <w:rFonts w:cstheme="minorHAnsi"/>
          <w:bCs/>
        </w:rPr>
        <w:t xml:space="preserve">arcie ofert nastąpi w dniu </w:t>
      </w:r>
      <w:r w:rsidR="00580DAE" w:rsidRPr="00CA7720">
        <w:rPr>
          <w:rFonts w:cstheme="minorHAnsi"/>
          <w:b/>
        </w:rPr>
        <w:t>0</w:t>
      </w:r>
      <w:r w:rsidR="00CA7720" w:rsidRPr="00CA7720">
        <w:rPr>
          <w:rFonts w:cstheme="minorHAnsi"/>
          <w:b/>
        </w:rPr>
        <w:t>7</w:t>
      </w:r>
      <w:r w:rsidR="00421E61" w:rsidRPr="00CA7720">
        <w:rPr>
          <w:rFonts w:cstheme="minorHAnsi"/>
          <w:b/>
          <w:bCs/>
        </w:rPr>
        <w:t>.0</w:t>
      </w:r>
      <w:r w:rsidR="00CA7720" w:rsidRPr="00CA7720">
        <w:rPr>
          <w:rFonts w:cstheme="minorHAnsi"/>
          <w:b/>
          <w:bCs/>
        </w:rPr>
        <w:t>8</w:t>
      </w:r>
      <w:r w:rsidRPr="00CA7720">
        <w:rPr>
          <w:rFonts w:cstheme="minorHAnsi"/>
          <w:b/>
          <w:bCs/>
        </w:rPr>
        <w:t>.2024</w:t>
      </w:r>
      <w:r w:rsidR="003E26D3" w:rsidRPr="00CA7720">
        <w:rPr>
          <w:rFonts w:cstheme="minorHAnsi"/>
          <w:b/>
        </w:rPr>
        <w:t xml:space="preserve"> r., o godzinie 1</w:t>
      </w:r>
      <w:r w:rsidR="00F24824" w:rsidRPr="00CA7720">
        <w:rPr>
          <w:rFonts w:cstheme="minorHAnsi"/>
          <w:b/>
        </w:rPr>
        <w:t>0</w:t>
      </w:r>
      <w:r w:rsidR="003E26D3" w:rsidRPr="00CA7720">
        <w:rPr>
          <w:rFonts w:cstheme="minorHAnsi"/>
          <w:b/>
        </w:rPr>
        <w:t>:</w:t>
      </w:r>
      <w:r w:rsidR="000C0909" w:rsidRPr="00CA7720">
        <w:rPr>
          <w:rFonts w:cstheme="minorHAnsi"/>
          <w:b/>
        </w:rPr>
        <w:t>15</w:t>
      </w:r>
      <w:r w:rsidR="003C7244" w:rsidRPr="00CA7720">
        <w:rPr>
          <w:rFonts w:cstheme="minorHAnsi"/>
          <w:b/>
        </w:rPr>
        <w:t xml:space="preserve">, </w:t>
      </w:r>
      <w:r w:rsidR="003C7244" w:rsidRPr="00CA7720">
        <w:rPr>
          <w:rFonts w:cstheme="minorHAnsi"/>
        </w:rPr>
        <w:t>za</w:t>
      </w:r>
      <w:r w:rsidR="003C7244" w:rsidRPr="0057179E">
        <w:rPr>
          <w:rFonts w:cstheme="minorHAnsi"/>
        </w:rPr>
        <w:t xml:space="preserve"> pośrednictwem</w:t>
      </w:r>
      <w:r w:rsidR="003C7244" w:rsidRPr="008A264A">
        <w:rPr>
          <w:rFonts w:cstheme="minorHAnsi"/>
        </w:rPr>
        <w:t xml:space="preserve"> Platformy . W przypadku awarii Platformy , która spowoduje brak możliwości otwarcia ofert w powyższym terminie, otwarcie ofert nastąpi niezwłocznie po usunięciu awarii.</w:t>
      </w:r>
    </w:p>
    <w:p w14:paraId="69664E17" w14:textId="1A3854D3" w:rsidR="00514270" w:rsidRPr="00BB262C" w:rsidRDefault="00F212B2" w:rsidP="00137893">
      <w:pPr>
        <w:numPr>
          <w:ilvl w:val="1"/>
          <w:numId w:val="21"/>
        </w:numPr>
        <w:spacing w:after="14" w:line="267" w:lineRule="auto"/>
        <w:jc w:val="both"/>
        <w:rPr>
          <w:rFonts w:cstheme="minorHAnsi"/>
          <w:bCs/>
        </w:rPr>
      </w:pPr>
      <w:r w:rsidRPr="00F212B2">
        <w:rPr>
          <w:rFonts w:cstheme="minorHAnsi"/>
          <w:bCs/>
        </w:rPr>
        <w:t>Otwarcie ofert jest dokonywane na Platformie  poprzez odszyfrowanie i otwarcie ofert</w:t>
      </w:r>
      <w:r w:rsidR="00514270" w:rsidRPr="00BB262C">
        <w:rPr>
          <w:rFonts w:cstheme="minorHAnsi"/>
          <w:bCs/>
        </w:rPr>
        <w:t>.</w:t>
      </w:r>
    </w:p>
    <w:p w14:paraId="5B78EB25" w14:textId="220178DA" w:rsidR="00514270" w:rsidRPr="00BB262C" w:rsidRDefault="00514270" w:rsidP="00137893">
      <w:pPr>
        <w:numPr>
          <w:ilvl w:val="1"/>
          <w:numId w:val="21"/>
        </w:numPr>
        <w:spacing w:after="14" w:line="267" w:lineRule="auto"/>
        <w:jc w:val="both"/>
        <w:rPr>
          <w:rFonts w:cstheme="minorHAnsi"/>
          <w:bCs/>
        </w:rPr>
      </w:pPr>
      <w:r w:rsidRPr="00BB262C">
        <w:rPr>
          <w:rFonts w:cstheme="minorHAnsi"/>
          <w:bCs/>
        </w:rPr>
        <w:t>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p>
    <w:p w14:paraId="2D85FC11" w14:textId="42964001" w:rsidR="00F1759F" w:rsidRPr="00BB262C" w:rsidRDefault="00F1759F" w:rsidP="00137893">
      <w:pPr>
        <w:numPr>
          <w:ilvl w:val="1"/>
          <w:numId w:val="21"/>
        </w:numPr>
        <w:spacing w:after="14" w:line="267" w:lineRule="auto"/>
        <w:jc w:val="both"/>
        <w:rPr>
          <w:rFonts w:cstheme="minorHAnsi"/>
          <w:bCs/>
        </w:rPr>
      </w:pPr>
      <w:r w:rsidRPr="00BB262C">
        <w:rPr>
          <w:rFonts w:cstheme="minorHAnsi"/>
          <w:bCs/>
        </w:rPr>
        <w:t>Zamawiający nie przewiduje przeprowadzenia publicznej sesji otwarcia ofert wszelkie niezbędne informacje zostaną udostępnione zgodnie z pkt 19.4.</w:t>
      </w:r>
    </w:p>
    <w:p w14:paraId="59F7817D" w14:textId="4056629C" w:rsidR="00153B75" w:rsidRPr="00BB262C" w:rsidRDefault="00153B75" w:rsidP="00137893">
      <w:pPr>
        <w:spacing w:after="29"/>
        <w:ind w:left="1133"/>
      </w:pPr>
    </w:p>
    <w:p w14:paraId="44CE3570" w14:textId="072981BA" w:rsidR="00153B75" w:rsidRPr="006C2618" w:rsidRDefault="001875D6" w:rsidP="006C2618">
      <w:pPr>
        <w:numPr>
          <w:ilvl w:val="0"/>
          <w:numId w:val="21"/>
        </w:numPr>
        <w:spacing w:after="14" w:line="267" w:lineRule="auto"/>
        <w:rPr>
          <w:rFonts w:cstheme="minorHAnsi"/>
        </w:rPr>
      </w:pPr>
      <w:r w:rsidRPr="00CA7720">
        <w:rPr>
          <w:rFonts w:cstheme="minorHAnsi"/>
          <w:b/>
        </w:rPr>
        <w:t xml:space="preserve">TERMIN ZWIĄZANIA OFERTĄ </w:t>
      </w:r>
    </w:p>
    <w:p w14:paraId="3BD6D903" w14:textId="77777777" w:rsidR="006C2618" w:rsidRDefault="006C2618" w:rsidP="00137893">
      <w:pPr>
        <w:numPr>
          <w:ilvl w:val="1"/>
          <w:numId w:val="21"/>
        </w:numPr>
        <w:jc w:val="both"/>
        <w:rPr>
          <w:rFonts w:cstheme="minorHAnsi"/>
        </w:rPr>
      </w:pPr>
      <w:r w:rsidRPr="006C2618">
        <w:rPr>
          <w:rFonts w:cstheme="minorHAnsi"/>
        </w:rPr>
        <w:t>Wykonawca</w:t>
      </w:r>
      <w:r w:rsidRPr="008A264A">
        <w:rPr>
          <w:rFonts w:cstheme="minorHAnsi"/>
        </w:rPr>
        <w:t xml:space="preserve"> jest związany ofertą od dnia terminu składania ofert</w:t>
      </w:r>
      <w:r w:rsidRPr="008A264A">
        <w:rPr>
          <w:rFonts w:cstheme="minorHAnsi"/>
          <w:b/>
        </w:rPr>
        <w:t xml:space="preserve"> </w:t>
      </w:r>
      <w:r w:rsidRPr="00CA7720">
        <w:rPr>
          <w:rFonts w:cstheme="minorHAnsi"/>
          <w:b/>
        </w:rPr>
        <w:t>do dnia 05.09.2024r</w:t>
      </w:r>
      <w:r>
        <w:rPr>
          <w:rFonts w:cstheme="minorHAnsi"/>
          <w:b/>
        </w:rPr>
        <w:t>.</w:t>
      </w:r>
      <w:r w:rsidRPr="00BB262C">
        <w:rPr>
          <w:rFonts w:cstheme="minorHAnsi"/>
        </w:rPr>
        <w:t xml:space="preserve"> </w:t>
      </w:r>
    </w:p>
    <w:p w14:paraId="2613E515" w14:textId="00579AB6" w:rsidR="00153B75" w:rsidRPr="008744B8" w:rsidRDefault="001875D6" w:rsidP="00137893">
      <w:pPr>
        <w:numPr>
          <w:ilvl w:val="1"/>
          <w:numId w:val="21"/>
        </w:numPr>
        <w:jc w:val="both"/>
        <w:rPr>
          <w:rFonts w:cstheme="minorHAnsi"/>
        </w:rPr>
      </w:pPr>
      <w:r w:rsidRPr="00BB262C">
        <w:rPr>
          <w:rFonts w:cstheme="minorHAnsi"/>
        </w:rPr>
        <w:t>W przypadku, gdy wybór najkorzystniejszej</w:t>
      </w:r>
      <w:r w:rsidRPr="008744B8">
        <w:rPr>
          <w:rFonts w:cstheme="minorHAnsi"/>
        </w:rPr>
        <w:t xml:space="preserve"> oferty nie nastąpi przed upływem terminu związania ofertą określonego w pkt 20.1., Zamawiający przed upływem terminu związania ofertą zwraca się jednokrotnie do wykonawców o wyrażenie zgody na przedłużenie tego terminu o wskazywany przez niego okres, nie dłuższy niż 30 dni.   </w:t>
      </w:r>
    </w:p>
    <w:p w14:paraId="64482514" w14:textId="77777777" w:rsidR="00153B75" w:rsidRPr="008744B8" w:rsidRDefault="001875D6" w:rsidP="00137893">
      <w:pPr>
        <w:numPr>
          <w:ilvl w:val="1"/>
          <w:numId w:val="21"/>
        </w:numPr>
        <w:jc w:val="both"/>
        <w:rPr>
          <w:rFonts w:cstheme="minorHAnsi"/>
        </w:rPr>
      </w:pPr>
      <w:r w:rsidRPr="008744B8">
        <w:rPr>
          <w:rFonts w:cstheme="minorHAnsi"/>
        </w:rPr>
        <w:t xml:space="preserve">Przedłużenie terminu związania ofertą wymaga złożenia przez Wykonawcę pisemnego oświadczenia o wyrażeniu zgody na przedłużenie terminu związania ofertą. </w:t>
      </w:r>
    </w:p>
    <w:p w14:paraId="3EC350EC" w14:textId="77777777" w:rsidR="00153B75" w:rsidRPr="008744B8" w:rsidRDefault="001875D6" w:rsidP="00137893">
      <w:pPr>
        <w:numPr>
          <w:ilvl w:val="1"/>
          <w:numId w:val="21"/>
        </w:numPr>
        <w:jc w:val="both"/>
        <w:rPr>
          <w:rFonts w:cstheme="minorHAnsi"/>
        </w:rPr>
      </w:pPr>
      <w:r w:rsidRPr="008744B8">
        <w:rPr>
          <w:rFonts w:cstheme="minorHAnsi"/>
        </w:rPr>
        <w:t xml:space="preserve">Przedłużenie terminu związania ofertą jest dopuszczalne tylko z jednoczesnym przedłużeniem okresu ważności wadium albo, jeżeli nie jest to możliwie, z wniesieniem nowego wadium na przedłużony okres związania ofertą. </w:t>
      </w:r>
    </w:p>
    <w:p w14:paraId="660453B6" w14:textId="77777777" w:rsidR="00153B75" w:rsidRDefault="001875D6" w:rsidP="00137893">
      <w:pPr>
        <w:spacing w:after="27"/>
        <w:jc w:val="both"/>
      </w:pPr>
      <w:r>
        <w:t xml:space="preserve"> </w:t>
      </w:r>
    </w:p>
    <w:p w14:paraId="4F0C4F1F" w14:textId="77777777" w:rsidR="00153B75" w:rsidRPr="008744B8" w:rsidRDefault="001875D6" w:rsidP="00137893">
      <w:pPr>
        <w:numPr>
          <w:ilvl w:val="0"/>
          <w:numId w:val="21"/>
        </w:numPr>
        <w:spacing w:after="14" w:line="267" w:lineRule="auto"/>
        <w:rPr>
          <w:rFonts w:cstheme="minorHAnsi"/>
        </w:rPr>
      </w:pPr>
      <w:r w:rsidRPr="008744B8">
        <w:rPr>
          <w:rFonts w:cstheme="minorHAnsi"/>
          <w:b/>
        </w:rPr>
        <w:t xml:space="preserve">KRYTERIA OCENY OFERT </w:t>
      </w:r>
    </w:p>
    <w:p w14:paraId="26444895" w14:textId="7AC3C692" w:rsidR="00153B75" w:rsidRDefault="008744B8" w:rsidP="00137893">
      <w:pPr>
        <w:numPr>
          <w:ilvl w:val="1"/>
          <w:numId w:val="21"/>
        </w:numPr>
        <w:rPr>
          <w:rFonts w:cstheme="minorHAnsi"/>
        </w:rPr>
      </w:pPr>
      <w:r w:rsidRPr="008744B8">
        <w:rPr>
          <w:rFonts w:cstheme="minorHAnsi"/>
        </w:rPr>
        <w:lastRenderedPageBreak/>
        <w:t>Zamawiający dokona oceny ofert, które nie zostały odrzucone, na podstawie następujących kryteriów oceny ofert:</w:t>
      </w:r>
      <w:r w:rsidR="001875D6" w:rsidRPr="008744B8">
        <w:rPr>
          <w:rFonts w:cstheme="minorHAnsi"/>
        </w:rPr>
        <w:t xml:space="preserve"> </w:t>
      </w: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3021"/>
        <w:gridCol w:w="3021"/>
      </w:tblGrid>
      <w:tr w:rsidR="008744B8" w:rsidRPr="008744B8" w14:paraId="69177342" w14:textId="77777777" w:rsidTr="008744B8">
        <w:tc>
          <w:tcPr>
            <w:tcW w:w="1465" w:type="dxa"/>
            <w:shd w:val="clear" w:color="auto" w:fill="auto"/>
          </w:tcPr>
          <w:p w14:paraId="2A499FBC" w14:textId="77777777" w:rsidR="008744B8" w:rsidRPr="008744B8" w:rsidRDefault="008744B8" w:rsidP="00137893">
            <w:pPr>
              <w:spacing w:after="0" w:line="240" w:lineRule="auto"/>
              <w:rPr>
                <w:rFonts w:ascii="Calibri" w:eastAsia="Calibri" w:hAnsi="Calibri" w:cs="Times New Roman"/>
                <w:b/>
                <w:lang w:eastAsia="en-US"/>
              </w:rPr>
            </w:pPr>
            <w:r w:rsidRPr="008744B8">
              <w:rPr>
                <w:rFonts w:ascii="Calibri" w:eastAsia="Calibri" w:hAnsi="Calibri" w:cs="Times New Roman"/>
                <w:b/>
                <w:lang w:eastAsia="en-US"/>
              </w:rPr>
              <w:t>Lp.</w:t>
            </w:r>
          </w:p>
        </w:tc>
        <w:tc>
          <w:tcPr>
            <w:tcW w:w="3021" w:type="dxa"/>
            <w:shd w:val="clear" w:color="auto" w:fill="auto"/>
          </w:tcPr>
          <w:p w14:paraId="6581C9E2" w14:textId="77777777" w:rsidR="008744B8" w:rsidRPr="008744B8" w:rsidRDefault="008744B8" w:rsidP="00137893">
            <w:pPr>
              <w:spacing w:after="0" w:line="240" w:lineRule="auto"/>
              <w:rPr>
                <w:rFonts w:ascii="Calibri" w:eastAsia="Calibri" w:hAnsi="Calibri" w:cs="Times New Roman"/>
                <w:b/>
                <w:lang w:eastAsia="en-US"/>
              </w:rPr>
            </w:pPr>
            <w:r w:rsidRPr="008744B8">
              <w:rPr>
                <w:rFonts w:ascii="Calibri" w:eastAsia="Calibri" w:hAnsi="Calibri" w:cs="Times New Roman"/>
                <w:b/>
                <w:lang w:eastAsia="en-US"/>
              </w:rPr>
              <w:t>Nazwa kryterium</w:t>
            </w:r>
          </w:p>
        </w:tc>
        <w:tc>
          <w:tcPr>
            <w:tcW w:w="3021" w:type="dxa"/>
            <w:shd w:val="clear" w:color="auto" w:fill="auto"/>
          </w:tcPr>
          <w:p w14:paraId="3F2AD418" w14:textId="77777777" w:rsidR="008744B8" w:rsidRPr="008744B8" w:rsidRDefault="008744B8" w:rsidP="00137893">
            <w:pPr>
              <w:spacing w:after="0" w:line="240" w:lineRule="auto"/>
              <w:rPr>
                <w:rFonts w:ascii="Calibri" w:eastAsia="Calibri" w:hAnsi="Calibri" w:cs="Times New Roman"/>
                <w:b/>
                <w:lang w:eastAsia="en-US"/>
              </w:rPr>
            </w:pPr>
            <w:r w:rsidRPr="008744B8">
              <w:rPr>
                <w:rFonts w:ascii="Calibri" w:eastAsia="Calibri" w:hAnsi="Calibri" w:cs="Times New Roman"/>
                <w:b/>
                <w:lang w:eastAsia="en-US"/>
              </w:rPr>
              <w:t>Znaczenie kryterium (w %)</w:t>
            </w:r>
          </w:p>
        </w:tc>
      </w:tr>
      <w:tr w:rsidR="008744B8" w:rsidRPr="008744B8" w14:paraId="3AEA9E35" w14:textId="77777777" w:rsidTr="008744B8">
        <w:tc>
          <w:tcPr>
            <w:tcW w:w="1465" w:type="dxa"/>
            <w:shd w:val="clear" w:color="auto" w:fill="auto"/>
          </w:tcPr>
          <w:p w14:paraId="43ADA350" w14:textId="77777777" w:rsidR="008744B8" w:rsidRPr="008744B8" w:rsidRDefault="008744B8" w:rsidP="00137893">
            <w:pPr>
              <w:spacing w:after="0" w:line="240" w:lineRule="auto"/>
              <w:rPr>
                <w:rFonts w:ascii="Calibri" w:eastAsia="Calibri" w:hAnsi="Calibri" w:cs="Times New Roman"/>
                <w:b/>
                <w:lang w:eastAsia="en-US"/>
              </w:rPr>
            </w:pPr>
            <w:r w:rsidRPr="008744B8">
              <w:rPr>
                <w:rFonts w:ascii="Calibri" w:eastAsia="Calibri" w:hAnsi="Calibri" w:cs="Times New Roman"/>
                <w:b/>
                <w:lang w:eastAsia="en-US"/>
              </w:rPr>
              <w:t>1</w:t>
            </w:r>
          </w:p>
        </w:tc>
        <w:tc>
          <w:tcPr>
            <w:tcW w:w="3021" w:type="dxa"/>
            <w:shd w:val="clear" w:color="auto" w:fill="auto"/>
          </w:tcPr>
          <w:p w14:paraId="775F02F5" w14:textId="77777777" w:rsidR="008744B8" w:rsidRPr="008744B8" w:rsidRDefault="008744B8" w:rsidP="00137893">
            <w:pPr>
              <w:spacing w:after="0" w:line="240" w:lineRule="auto"/>
              <w:rPr>
                <w:rFonts w:ascii="Calibri" w:eastAsia="Calibri" w:hAnsi="Calibri" w:cs="Times New Roman"/>
                <w:b/>
                <w:lang w:eastAsia="en-US"/>
              </w:rPr>
            </w:pPr>
            <w:r w:rsidRPr="008744B8">
              <w:rPr>
                <w:rFonts w:ascii="Calibri" w:eastAsia="Calibri" w:hAnsi="Calibri" w:cs="Times New Roman"/>
                <w:b/>
                <w:lang w:eastAsia="en-US"/>
              </w:rPr>
              <w:t>Cena (C)</w:t>
            </w:r>
          </w:p>
        </w:tc>
        <w:tc>
          <w:tcPr>
            <w:tcW w:w="3021" w:type="dxa"/>
            <w:shd w:val="clear" w:color="auto" w:fill="auto"/>
          </w:tcPr>
          <w:p w14:paraId="13017B79" w14:textId="77777777" w:rsidR="008744B8" w:rsidRPr="008744B8" w:rsidRDefault="008744B8" w:rsidP="00137893">
            <w:pPr>
              <w:spacing w:after="0" w:line="240" w:lineRule="auto"/>
              <w:rPr>
                <w:rFonts w:ascii="Calibri" w:eastAsia="Calibri" w:hAnsi="Calibri" w:cs="Times New Roman"/>
                <w:b/>
                <w:lang w:eastAsia="en-US"/>
              </w:rPr>
            </w:pPr>
            <w:r w:rsidRPr="008744B8">
              <w:rPr>
                <w:rFonts w:ascii="Calibri" w:eastAsia="Calibri" w:hAnsi="Calibri" w:cs="Times New Roman"/>
                <w:b/>
                <w:lang w:eastAsia="en-US"/>
              </w:rPr>
              <w:t>60</w:t>
            </w:r>
          </w:p>
        </w:tc>
      </w:tr>
      <w:tr w:rsidR="008744B8" w:rsidRPr="008744B8" w14:paraId="2A947D41" w14:textId="77777777" w:rsidTr="008744B8">
        <w:tc>
          <w:tcPr>
            <w:tcW w:w="1465" w:type="dxa"/>
            <w:shd w:val="clear" w:color="auto" w:fill="auto"/>
          </w:tcPr>
          <w:p w14:paraId="55C43B82" w14:textId="77777777" w:rsidR="008744B8" w:rsidRPr="008744B8" w:rsidRDefault="008744B8" w:rsidP="00137893">
            <w:pPr>
              <w:spacing w:after="0" w:line="240" w:lineRule="auto"/>
              <w:rPr>
                <w:rFonts w:ascii="Calibri" w:eastAsia="Calibri" w:hAnsi="Calibri" w:cs="Times New Roman"/>
                <w:b/>
                <w:lang w:eastAsia="en-US"/>
              </w:rPr>
            </w:pPr>
            <w:r w:rsidRPr="008744B8">
              <w:rPr>
                <w:rFonts w:ascii="Calibri" w:eastAsia="Calibri" w:hAnsi="Calibri" w:cs="Times New Roman"/>
                <w:b/>
                <w:lang w:eastAsia="en-US"/>
              </w:rPr>
              <w:t>2</w:t>
            </w:r>
          </w:p>
        </w:tc>
        <w:tc>
          <w:tcPr>
            <w:tcW w:w="3021" w:type="dxa"/>
            <w:shd w:val="clear" w:color="auto" w:fill="auto"/>
          </w:tcPr>
          <w:p w14:paraId="642BC56A" w14:textId="5294CD8D" w:rsidR="008744B8" w:rsidRPr="00147892" w:rsidRDefault="003112C4" w:rsidP="00137893">
            <w:pPr>
              <w:spacing w:after="0" w:line="240" w:lineRule="auto"/>
              <w:rPr>
                <w:rFonts w:ascii="Calibri" w:eastAsia="Calibri" w:hAnsi="Calibri" w:cs="Times New Roman"/>
                <w:b/>
                <w:lang w:eastAsia="en-US"/>
              </w:rPr>
            </w:pPr>
            <w:r>
              <w:rPr>
                <w:rFonts w:ascii="Calibri" w:eastAsia="Calibri" w:hAnsi="Calibri" w:cs="Times New Roman"/>
                <w:b/>
                <w:lang w:eastAsia="en-US"/>
              </w:rPr>
              <w:t>Okres gwarancji</w:t>
            </w:r>
            <w:r w:rsidR="008744B8" w:rsidRPr="00147892">
              <w:rPr>
                <w:rFonts w:ascii="Calibri" w:eastAsia="Calibri" w:hAnsi="Calibri" w:cs="Times New Roman"/>
                <w:b/>
                <w:lang w:eastAsia="en-US"/>
              </w:rPr>
              <w:t xml:space="preserve"> (</w:t>
            </w:r>
            <w:r>
              <w:rPr>
                <w:rFonts w:ascii="Calibri" w:eastAsia="Calibri" w:hAnsi="Calibri" w:cs="Times New Roman"/>
                <w:b/>
                <w:lang w:eastAsia="en-US"/>
              </w:rPr>
              <w:t>G</w:t>
            </w:r>
            <w:r w:rsidR="008744B8" w:rsidRPr="00147892">
              <w:rPr>
                <w:rFonts w:ascii="Calibri" w:eastAsia="Calibri" w:hAnsi="Calibri" w:cs="Times New Roman"/>
                <w:b/>
                <w:lang w:eastAsia="en-US"/>
              </w:rPr>
              <w:t>)</w:t>
            </w:r>
          </w:p>
        </w:tc>
        <w:tc>
          <w:tcPr>
            <w:tcW w:w="3021" w:type="dxa"/>
            <w:shd w:val="clear" w:color="auto" w:fill="auto"/>
          </w:tcPr>
          <w:p w14:paraId="7E414F84" w14:textId="77777777" w:rsidR="008744B8" w:rsidRPr="00147892" w:rsidRDefault="008744B8" w:rsidP="00137893">
            <w:pPr>
              <w:spacing w:after="0" w:line="240" w:lineRule="auto"/>
              <w:rPr>
                <w:rFonts w:ascii="Calibri" w:eastAsia="Calibri" w:hAnsi="Calibri" w:cs="Times New Roman"/>
                <w:b/>
                <w:lang w:eastAsia="en-US"/>
              </w:rPr>
            </w:pPr>
            <w:r w:rsidRPr="00147892">
              <w:rPr>
                <w:rFonts w:ascii="Calibri" w:eastAsia="Calibri" w:hAnsi="Calibri" w:cs="Times New Roman"/>
                <w:b/>
                <w:lang w:eastAsia="en-US"/>
              </w:rPr>
              <w:t>40</w:t>
            </w:r>
          </w:p>
        </w:tc>
      </w:tr>
    </w:tbl>
    <w:p w14:paraId="0FC6D359" w14:textId="77777777" w:rsidR="00153B75" w:rsidRDefault="001875D6" w:rsidP="00137893">
      <w:pPr>
        <w:spacing w:after="17"/>
      </w:pPr>
      <w:r>
        <w:t xml:space="preserve"> </w:t>
      </w:r>
    </w:p>
    <w:p w14:paraId="59A6AA4A" w14:textId="2E555D25" w:rsidR="00153B75" w:rsidRPr="008744B8" w:rsidRDefault="001875D6" w:rsidP="00137893">
      <w:pPr>
        <w:numPr>
          <w:ilvl w:val="2"/>
          <w:numId w:val="21"/>
        </w:numPr>
        <w:spacing w:after="18"/>
        <w:rPr>
          <w:rFonts w:cstheme="minorHAnsi"/>
        </w:rPr>
      </w:pPr>
      <w:r w:rsidRPr="008744B8">
        <w:rPr>
          <w:rFonts w:cstheme="minorHAnsi"/>
          <w:b/>
          <w:u w:val="single" w:color="000000"/>
        </w:rPr>
        <w:t>Kryterium „Cena”:</w:t>
      </w:r>
      <w:r w:rsidRPr="008744B8">
        <w:rPr>
          <w:rFonts w:cstheme="minorHAnsi"/>
          <w:b/>
        </w:rPr>
        <w:t xml:space="preserve"> </w:t>
      </w:r>
    </w:p>
    <w:p w14:paraId="1BE31D33" w14:textId="77777777" w:rsidR="008744B8" w:rsidRPr="008744B8" w:rsidRDefault="008744B8" w:rsidP="00137893">
      <w:pPr>
        <w:spacing w:after="18"/>
        <w:ind w:left="2434"/>
        <w:rPr>
          <w:rFonts w:cstheme="minorHAnsi"/>
        </w:rPr>
      </w:pPr>
    </w:p>
    <w:p w14:paraId="7F1B6504" w14:textId="66BE350C" w:rsidR="008744B8" w:rsidRPr="008744B8" w:rsidRDefault="008744B8" w:rsidP="00137893">
      <w:pPr>
        <w:pStyle w:val="Akapitzlist"/>
        <w:ind w:left="0"/>
        <w:rPr>
          <w:rFonts w:cstheme="minorHAnsi"/>
        </w:rPr>
      </w:pPr>
      <w:r w:rsidRPr="008744B8">
        <w:rPr>
          <w:rFonts w:cstheme="minorHAnsi"/>
        </w:rPr>
        <w:t xml:space="preserve">Punkty za kryterium „Cena” </w:t>
      </w:r>
      <w:r w:rsidR="007F4B2F">
        <w:rPr>
          <w:rFonts w:cstheme="minorHAnsi"/>
        </w:rPr>
        <w:t xml:space="preserve">(C) </w:t>
      </w:r>
      <w:r w:rsidRPr="008744B8">
        <w:rPr>
          <w:rFonts w:cstheme="minorHAnsi"/>
        </w:rPr>
        <w:t xml:space="preserve">zostaną obliczone według wzoru: </w:t>
      </w:r>
    </w:p>
    <w:p w14:paraId="58FF4B1B" w14:textId="77777777" w:rsidR="008744B8" w:rsidRPr="008744B8" w:rsidRDefault="008744B8" w:rsidP="00137893">
      <w:pPr>
        <w:pStyle w:val="Akapitzlist"/>
        <w:ind w:left="0"/>
        <w:jc w:val="center"/>
        <w:rPr>
          <w:rFonts w:cstheme="minorHAnsi"/>
          <w:b/>
        </w:rPr>
      </w:pPr>
      <w:r w:rsidRPr="008744B8">
        <w:rPr>
          <w:rFonts w:cstheme="minorHAnsi"/>
          <w:b/>
        </w:rPr>
        <w:t>C = (Cn/Cb) x 100 x 60% pkt</w:t>
      </w:r>
    </w:p>
    <w:p w14:paraId="54F12000" w14:textId="77777777" w:rsidR="008744B8" w:rsidRPr="008744B8" w:rsidRDefault="008744B8" w:rsidP="00137893">
      <w:pPr>
        <w:pStyle w:val="Akapitzlist"/>
        <w:ind w:left="0"/>
        <w:rPr>
          <w:rFonts w:cstheme="minorHAnsi"/>
        </w:rPr>
      </w:pPr>
      <w:r w:rsidRPr="008744B8">
        <w:rPr>
          <w:rFonts w:cstheme="minorHAnsi"/>
        </w:rPr>
        <w:t xml:space="preserve">gdzie, </w:t>
      </w:r>
    </w:p>
    <w:p w14:paraId="41658DFF" w14:textId="77777777" w:rsidR="008744B8" w:rsidRPr="008744B8" w:rsidRDefault="008744B8" w:rsidP="00137893">
      <w:pPr>
        <w:pStyle w:val="Akapitzlist"/>
        <w:ind w:left="0"/>
        <w:rPr>
          <w:rFonts w:cstheme="minorHAnsi"/>
        </w:rPr>
      </w:pPr>
      <w:r w:rsidRPr="008744B8">
        <w:rPr>
          <w:rFonts w:cstheme="minorHAnsi"/>
        </w:rPr>
        <w:t xml:space="preserve">C- ilość punktów za kryterium cena, </w:t>
      </w:r>
    </w:p>
    <w:p w14:paraId="70053BFC" w14:textId="77777777" w:rsidR="008744B8" w:rsidRPr="008744B8" w:rsidRDefault="008744B8" w:rsidP="00137893">
      <w:pPr>
        <w:pStyle w:val="Akapitzlist"/>
        <w:ind w:left="0"/>
        <w:rPr>
          <w:rFonts w:cstheme="minorHAnsi"/>
        </w:rPr>
      </w:pPr>
      <w:r w:rsidRPr="008744B8">
        <w:rPr>
          <w:rFonts w:cstheme="minorHAnsi"/>
        </w:rPr>
        <w:t xml:space="preserve">Cn - najniższa cena ofertowa spośród ofert nieodrzuconych, </w:t>
      </w:r>
    </w:p>
    <w:p w14:paraId="13DB3646" w14:textId="77777777" w:rsidR="008744B8" w:rsidRPr="008744B8" w:rsidRDefault="008744B8" w:rsidP="00137893">
      <w:pPr>
        <w:pStyle w:val="Akapitzlist"/>
        <w:ind w:left="0"/>
        <w:rPr>
          <w:rFonts w:cstheme="minorHAnsi"/>
        </w:rPr>
      </w:pPr>
      <w:r w:rsidRPr="008744B8">
        <w:rPr>
          <w:rFonts w:cstheme="minorHAnsi"/>
        </w:rPr>
        <w:t xml:space="preserve">Cb – cena oferty badanej. </w:t>
      </w:r>
    </w:p>
    <w:p w14:paraId="5BBDDB7E" w14:textId="77777777" w:rsidR="008744B8" w:rsidRPr="008744B8" w:rsidRDefault="008744B8" w:rsidP="00137893">
      <w:pPr>
        <w:pStyle w:val="Akapitzlist"/>
        <w:ind w:left="0"/>
        <w:rPr>
          <w:rFonts w:cstheme="minorHAnsi"/>
        </w:rPr>
      </w:pPr>
      <w:r w:rsidRPr="008744B8">
        <w:rPr>
          <w:rFonts w:cstheme="minorHAnsi"/>
        </w:rPr>
        <w:t xml:space="preserve">W kryterium „Cena”, oferta z najniższą ceną otrzyma 60 punktów a pozostałe oferty po matematycznym przeliczeniu w odniesieniu do najniższej ceny odpowiednio mniej. Końcowy wynik powyższego działania zostanie zaokrąglony do dwóch miejsc po przecinku. </w:t>
      </w:r>
    </w:p>
    <w:p w14:paraId="235D833F" w14:textId="4E1635B2" w:rsidR="00153B75" w:rsidRDefault="00153B75" w:rsidP="00137893">
      <w:pPr>
        <w:spacing w:after="19"/>
      </w:pPr>
    </w:p>
    <w:p w14:paraId="5580BEE2" w14:textId="1B48B669" w:rsidR="00153B75" w:rsidRPr="00432DB1" w:rsidRDefault="001875D6" w:rsidP="00137893">
      <w:pPr>
        <w:numPr>
          <w:ilvl w:val="2"/>
          <w:numId w:val="21"/>
        </w:numPr>
        <w:spacing w:after="18"/>
        <w:rPr>
          <w:rFonts w:cstheme="minorHAnsi"/>
        </w:rPr>
      </w:pPr>
      <w:r w:rsidRPr="00432DB1">
        <w:rPr>
          <w:rFonts w:cstheme="minorHAnsi"/>
          <w:b/>
          <w:u w:val="single" w:color="000000"/>
        </w:rPr>
        <w:t>Kryterium „</w:t>
      </w:r>
      <w:r w:rsidR="003112C4">
        <w:rPr>
          <w:rFonts w:cstheme="minorHAnsi"/>
          <w:b/>
          <w:u w:val="single" w:color="000000"/>
        </w:rPr>
        <w:t>Okres gwarancji</w:t>
      </w:r>
      <w:r w:rsidRPr="00432DB1">
        <w:rPr>
          <w:rFonts w:cstheme="minorHAnsi"/>
          <w:b/>
          <w:u w:val="single" w:color="000000"/>
        </w:rPr>
        <w:t>”:</w:t>
      </w:r>
      <w:r w:rsidRPr="00432DB1">
        <w:rPr>
          <w:rFonts w:cstheme="minorHAnsi"/>
          <w:b/>
        </w:rPr>
        <w:t xml:space="preserve"> </w:t>
      </w:r>
    </w:p>
    <w:p w14:paraId="4794422B" w14:textId="1963A3BD" w:rsidR="00153B75" w:rsidRDefault="001875D6" w:rsidP="00137893">
      <w:pPr>
        <w:ind w:left="698" w:hanging="708"/>
      </w:pPr>
      <w:r>
        <w:t xml:space="preserve"> </w:t>
      </w:r>
    </w:p>
    <w:p w14:paraId="051F5834" w14:textId="271D7881" w:rsidR="008744B8" w:rsidRDefault="008744B8" w:rsidP="00137893">
      <w:pPr>
        <w:rPr>
          <w:rFonts w:ascii="Calibri" w:eastAsia="Calibri" w:hAnsi="Calibri" w:cs="Times New Roman"/>
          <w:lang w:eastAsia="en-US"/>
        </w:rPr>
      </w:pPr>
      <w:r w:rsidRPr="008744B8">
        <w:rPr>
          <w:rFonts w:ascii="Calibri" w:eastAsia="Calibri" w:hAnsi="Calibri" w:cs="Times New Roman"/>
          <w:lang w:eastAsia="en-US"/>
        </w:rPr>
        <w:t>Punkty za kryterium „</w:t>
      </w:r>
      <w:r w:rsidR="003112C4">
        <w:rPr>
          <w:rFonts w:ascii="Calibri" w:eastAsia="Calibri" w:hAnsi="Calibri" w:cs="Times New Roman"/>
          <w:lang w:eastAsia="en-US"/>
        </w:rPr>
        <w:t>Okres gwarancji</w:t>
      </w:r>
      <w:r w:rsidRPr="008744B8">
        <w:rPr>
          <w:rFonts w:ascii="Calibri" w:eastAsia="Calibri" w:hAnsi="Calibri" w:cs="Times New Roman"/>
          <w:lang w:eastAsia="en-US"/>
        </w:rPr>
        <w:t>”  (</w:t>
      </w:r>
      <w:r w:rsidR="003112C4">
        <w:rPr>
          <w:rFonts w:ascii="Calibri" w:eastAsia="Calibri" w:hAnsi="Calibri" w:cs="Times New Roman"/>
          <w:lang w:eastAsia="en-US"/>
        </w:rPr>
        <w:t>G</w:t>
      </w:r>
      <w:r w:rsidRPr="008744B8">
        <w:rPr>
          <w:rFonts w:ascii="Calibri" w:eastAsia="Calibri" w:hAnsi="Calibri" w:cs="Times New Roman"/>
          <w:lang w:eastAsia="en-US"/>
        </w:rPr>
        <w:t xml:space="preserve">) zostaną </w:t>
      </w:r>
      <w:r w:rsidR="00217884">
        <w:rPr>
          <w:rFonts w:ascii="Calibri" w:eastAsia="Calibri" w:hAnsi="Calibri" w:cs="Times New Roman"/>
          <w:lang w:eastAsia="en-US"/>
        </w:rPr>
        <w:t xml:space="preserve">przyznane według </w:t>
      </w:r>
      <w:r w:rsidR="007F4B2F">
        <w:rPr>
          <w:rFonts w:ascii="Calibri" w:eastAsia="Calibri" w:hAnsi="Calibri" w:cs="Times New Roman"/>
          <w:lang w:eastAsia="en-US"/>
        </w:rPr>
        <w:t>poniższego wzoru</w:t>
      </w:r>
      <w:r w:rsidRPr="008744B8">
        <w:rPr>
          <w:rFonts w:ascii="Calibri" w:eastAsia="Calibri" w:hAnsi="Calibri" w:cs="Times New Roman"/>
          <w:lang w:eastAsia="en-US"/>
        </w:rPr>
        <w:t>:</w:t>
      </w:r>
    </w:p>
    <w:p w14:paraId="1B434628" w14:textId="77777777" w:rsidR="007F4B2F" w:rsidRPr="008744B8" w:rsidRDefault="007F4B2F" w:rsidP="00137893">
      <w:pPr>
        <w:jc w:val="center"/>
        <w:rPr>
          <w:rFonts w:ascii="Calibri" w:eastAsia="Calibri" w:hAnsi="Calibri" w:cs="Times New Roman"/>
          <w:b/>
          <w:lang w:eastAsia="en-US"/>
        </w:rPr>
      </w:pPr>
      <w:r w:rsidRPr="008744B8">
        <w:rPr>
          <w:rFonts w:ascii="Calibri" w:eastAsia="Calibri" w:hAnsi="Calibri" w:cs="Times New Roman"/>
          <w:b/>
          <w:lang w:eastAsia="en-US"/>
        </w:rPr>
        <w:t>G = (Gb/Gn) x 100 x 40% pkt</w:t>
      </w:r>
    </w:p>
    <w:p w14:paraId="7EE71CDB" w14:textId="77777777" w:rsidR="007F4B2F" w:rsidRPr="008744B8" w:rsidRDefault="007F4B2F" w:rsidP="00137893">
      <w:pPr>
        <w:rPr>
          <w:rFonts w:ascii="Calibri" w:eastAsia="Calibri" w:hAnsi="Calibri" w:cs="Times New Roman"/>
          <w:lang w:eastAsia="en-US"/>
        </w:rPr>
      </w:pPr>
      <w:r w:rsidRPr="008744B8">
        <w:rPr>
          <w:rFonts w:ascii="Calibri" w:eastAsia="Calibri" w:hAnsi="Calibri" w:cs="Times New Roman"/>
          <w:lang w:eastAsia="en-US"/>
        </w:rPr>
        <w:t xml:space="preserve">gdzie, </w:t>
      </w:r>
    </w:p>
    <w:p w14:paraId="034B03D6" w14:textId="77777777" w:rsidR="007F4B2F" w:rsidRPr="008744B8" w:rsidRDefault="007F4B2F" w:rsidP="00137893">
      <w:pPr>
        <w:rPr>
          <w:rFonts w:ascii="Calibri" w:eastAsia="Calibri" w:hAnsi="Calibri" w:cs="Times New Roman"/>
          <w:lang w:eastAsia="en-US"/>
        </w:rPr>
      </w:pPr>
      <w:r w:rsidRPr="008744B8">
        <w:rPr>
          <w:rFonts w:ascii="Calibri" w:eastAsia="Calibri" w:hAnsi="Calibri" w:cs="Times New Roman"/>
          <w:lang w:eastAsia="en-US"/>
        </w:rPr>
        <w:t xml:space="preserve">G- ilość punktów za kryterium okres gwarancji, </w:t>
      </w:r>
    </w:p>
    <w:p w14:paraId="6FDEC909" w14:textId="77777777" w:rsidR="007F4B2F" w:rsidRPr="008744B8" w:rsidRDefault="007F4B2F" w:rsidP="00137893">
      <w:pPr>
        <w:rPr>
          <w:rFonts w:ascii="Calibri" w:eastAsia="Calibri" w:hAnsi="Calibri" w:cs="Times New Roman"/>
          <w:lang w:eastAsia="en-US"/>
        </w:rPr>
      </w:pPr>
      <w:r w:rsidRPr="008744B8">
        <w:rPr>
          <w:rFonts w:ascii="Calibri" w:eastAsia="Calibri" w:hAnsi="Calibri" w:cs="Times New Roman"/>
          <w:lang w:eastAsia="en-US"/>
        </w:rPr>
        <w:t xml:space="preserve">Gb – okres gwarancji oferty badanej, </w:t>
      </w:r>
    </w:p>
    <w:p w14:paraId="50D34320" w14:textId="77777777" w:rsidR="007F4B2F" w:rsidRPr="008744B8" w:rsidRDefault="007F4B2F" w:rsidP="00137893">
      <w:pPr>
        <w:rPr>
          <w:rFonts w:ascii="Calibri" w:eastAsia="Calibri" w:hAnsi="Calibri" w:cs="Times New Roman"/>
          <w:lang w:eastAsia="en-US"/>
        </w:rPr>
      </w:pPr>
      <w:r w:rsidRPr="008744B8">
        <w:rPr>
          <w:rFonts w:ascii="Calibri" w:eastAsia="Calibri" w:hAnsi="Calibri" w:cs="Times New Roman"/>
          <w:lang w:eastAsia="en-US"/>
        </w:rPr>
        <w:t xml:space="preserve">Gn – najdłuższy okres gwarancji spośród ofert nieodrzuconych. </w:t>
      </w:r>
    </w:p>
    <w:p w14:paraId="53C2FFE9" w14:textId="74437415" w:rsidR="007F4B2F" w:rsidRPr="008744B8" w:rsidRDefault="007F4B2F" w:rsidP="00137893">
      <w:pPr>
        <w:jc w:val="both"/>
        <w:rPr>
          <w:rFonts w:ascii="Calibri" w:eastAsia="Calibri" w:hAnsi="Calibri" w:cs="Times New Roman"/>
          <w:lang w:eastAsia="en-US"/>
        </w:rPr>
      </w:pPr>
      <w:r w:rsidRPr="008744B8">
        <w:rPr>
          <w:rFonts w:ascii="Calibri" w:eastAsia="Calibri" w:hAnsi="Calibri" w:cs="Times New Roman"/>
          <w:lang w:eastAsia="en-US"/>
        </w:rPr>
        <w:t xml:space="preserve">Zamawiający wymaga zaoferowania gwarancji na okres minimum </w:t>
      </w:r>
      <w:r w:rsidR="00172429">
        <w:rPr>
          <w:rFonts w:ascii="Calibri" w:eastAsia="Calibri" w:hAnsi="Calibri" w:cs="Times New Roman"/>
          <w:lang w:eastAsia="en-US"/>
        </w:rPr>
        <w:t>60</w:t>
      </w:r>
      <w:r w:rsidR="00583B59">
        <w:rPr>
          <w:rFonts w:ascii="Calibri" w:eastAsia="Calibri" w:hAnsi="Calibri" w:cs="Times New Roman"/>
          <w:lang w:eastAsia="en-US"/>
        </w:rPr>
        <w:t xml:space="preserve"> miesięcy</w:t>
      </w:r>
      <w:r w:rsidRPr="008744B8">
        <w:rPr>
          <w:rFonts w:ascii="Calibri" w:eastAsia="Calibri" w:hAnsi="Calibri" w:cs="Times New Roman"/>
          <w:lang w:eastAsia="en-US"/>
        </w:rPr>
        <w:t xml:space="preserve"> na przedmiot zamówienia. Zamawiający przyjmuje, że w kryterium „Okres gwarancji” oceniany będzie proponowany przez wykonawców okres gwarancji w skali od </w:t>
      </w:r>
      <w:r w:rsidR="00172429">
        <w:rPr>
          <w:rFonts w:ascii="Calibri" w:eastAsia="Calibri" w:hAnsi="Calibri" w:cs="Times New Roman"/>
          <w:lang w:eastAsia="en-US"/>
        </w:rPr>
        <w:t>60</w:t>
      </w:r>
      <w:r w:rsidRPr="006A5C49">
        <w:rPr>
          <w:rFonts w:ascii="Calibri" w:eastAsia="Calibri" w:hAnsi="Calibri" w:cs="Times New Roman"/>
          <w:lang w:eastAsia="en-US"/>
        </w:rPr>
        <w:t xml:space="preserve"> miesięcy do </w:t>
      </w:r>
      <w:r w:rsidR="00172429">
        <w:rPr>
          <w:rFonts w:ascii="Calibri" w:eastAsia="Calibri" w:hAnsi="Calibri" w:cs="Times New Roman"/>
          <w:lang w:eastAsia="en-US"/>
        </w:rPr>
        <w:t>84</w:t>
      </w:r>
      <w:r w:rsidRPr="006A5C49">
        <w:rPr>
          <w:rFonts w:ascii="Calibri" w:eastAsia="Calibri" w:hAnsi="Calibri" w:cs="Times New Roman"/>
          <w:lang w:eastAsia="en-US"/>
        </w:rPr>
        <w:t xml:space="preserve"> miesięcy.</w:t>
      </w:r>
    </w:p>
    <w:p w14:paraId="7AE06CF3" w14:textId="324D3486" w:rsidR="007F4B2F" w:rsidRPr="008744B8" w:rsidRDefault="007F4B2F" w:rsidP="00137893">
      <w:pPr>
        <w:jc w:val="both"/>
        <w:rPr>
          <w:rFonts w:ascii="Calibri" w:eastAsia="Calibri" w:hAnsi="Calibri" w:cs="Times New Roman"/>
          <w:lang w:eastAsia="en-US"/>
        </w:rPr>
      </w:pPr>
      <w:r w:rsidRPr="008744B8">
        <w:rPr>
          <w:rFonts w:ascii="Calibri" w:eastAsia="Calibri" w:hAnsi="Calibri" w:cs="Times New Roman"/>
          <w:lang w:eastAsia="en-US"/>
        </w:rPr>
        <w:t xml:space="preserve">W przypadku braku wskazania przez wykonawcę w ofercie okresu gwarancji, Zamawiający przyjmie, że oferuje on minimalny wymagany okres gwarancji tj. </w:t>
      </w:r>
      <w:r w:rsidR="00172429">
        <w:rPr>
          <w:rFonts w:ascii="Calibri" w:eastAsia="Calibri" w:hAnsi="Calibri" w:cs="Times New Roman"/>
          <w:lang w:eastAsia="en-US"/>
        </w:rPr>
        <w:t>60</w:t>
      </w:r>
      <w:r w:rsidR="00BD7019">
        <w:rPr>
          <w:rFonts w:ascii="Calibri" w:eastAsia="Calibri" w:hAnsi="Calibri" w:cs="Times New Roman"/>
          <w:lang w:eastAsia="en-US"/>
        </w:rPr>
        <w:t xml:space="preserve"> miesięcy</w:t>
      </w:r>
      <w:r w:rsidRPr="008744B8">
        <w:rPr>
          <w:rFonts w:ascii="Calibri" w:eastAsia="Calibri" w:hAnsi="Calibri" w:cs="Times New Roman"/>
          <w:lang w:eastAsia="en-US"/>
        </w:rPr>
        <w:t>.</w:t>
      </w:r>
    </w:p>
    <w:p w14:paraId="0EC0A848" w14:textId="4DE87F29" w:rsidR="007F4B2F" w:rsidRPr="008744B8" w:rsidRDefault="007F4B2F" w:rsidP="00137893">
      <w:pPr>
        <w:jc w:val="both"/>
        <w:rPr>
          <w:rFonts w:ascii="Calibri" w:eastAsia="Calibri" w:hAnsi="Calibri" w:cs="Times New Roman"/>
          <w:lang w:eastAsia="en-US"/>
        </w:rPr>
      </w:pPr>
      <w:r w:rsidRPr="008744B8">
        <w:rPr>
          <w:rFonts w:ascii="Calibri" w:eastAsia="Calibri" w:hAnsi="Calibri" w:cs="Times New Roman"/>
          <w:lang w:eastAsia="en-US"/>
        </w:rPr>
        <w:t xml:space="preserve">W przypadku zaoferowania przez Wykonawcę okresu gwarancji dłuższego </w:t>
      </w:r>
      <w:r w:rsidRPr="00032B9A">
        <w:rPr>
          <w:rFonts w:ascii="Calibri" w:eastAsia="Calibri" w:hAnsi="Calibri" w:cs="Times New Roman"/>
          <w:lang w:eastAsia="en-US"/>
        </w:rPr>
        <w:t xml:space="preserve">niż </w:t>
      </w:r>
      <w:r w:rsidR="00172429">
        <w:rPr>
          <w:rFonts w:ascii="Calibri" w:eastAsia="Calibri" w:hAnsi="Calibri" w:cs="Times New Roman"/>
          <w:lang w:eastAsia="en-US"/>
        </w:rPr>
        <w:t>84</w:t>
      </w:r>
      <w:r w:rsidRPr="00032B9A">
        <w:rPr>
          <w:rFonts w:ascii="Calibri" w:eastAsia="Calibri" w:hAnsi="Calibri" w:cs="Times New Roman"/>
          <w:lang w:eastAsia="en-US"/>
        </w:rPr>
        <w:t xml:space="preserve"> miesięcy, Zamawiający w celu przyznania punktów w kryterium „Okres gwarancji” przyjmie do obliczeń </w:t>
      </w:r>
      <w:r w:rsidR="00172429">
        <w:rPr>
          <w:rFonts w:ascii="Calibri" w:eastAsia="Calibri" w:hAnsi="Calibri" w:cs="Times New Roman"/>
          <w:lang w:eastAsia="en-US"/>
        </w:rPr>
        <w:t>84</w:t>
      </w:r>
      <w:r w:rsidRPr="00032B9A">
        <w:rPr>
          <w:rFonts w:ascii="Calibri" w:eastAsia="Calibri" w:hAnsi="Calibri" w:cs="Times New Roman"/>
          <w:lang w:eastAsia="en-US"/>
        </w:rPr>
        <w:t xml:space="preserve"> miesięcy</w:t>
      </w:r>
      <w:r w:rsidRPr="008744B8">
        <w:rPr>
          <w:rFonts w:ascii="Calibri" w:eastAsia="Calibri" w:hAnsi="Calibri" w:cs="Times New Roman"/>
          <w:lang w:eastAsia="en-US"/>
        </w:rPr>
        <w:t xml:space="preserve"> okresu gwarancji.</w:t>
      </w:r>
    </w:p>
    <w:p w14:paraId="05E0C71D" w14:textId="720F52F0" w:rsidR="007F4B2F" w:rsidRDefault="007F4B2F" w:rsidP="00137893">
      <w:pPr>
        <w:rPr>
          <w:rFonts w:ascii="Calibri" w:eastAsia="Calibri" w:hAnsi="Calibri" w:cs="Times New Roman"/>
          <w:lang w:eastAsia="en-US"/>
        </w:rPr>
      </w:pPr>
      <w:r w:rsidRPr="008744B8">
        <w:rPr>
          <w:rFonts w:ascii="Calibri" w:eastAsia="Calibri" w:hAnsi="Calibri" w:cs="Times New Roman"/>
          <w:lang w:eastAsia="en-US"/>
        </w:rPr>
        <w:lastRenderedPageBreak/>
        <w:t>W kryterium „Okres gwarancji”, oferta z najdłuższym okresem gwarancji otrzyma 40 punktów a pozostałe oferty po matematycznym przeliczeniu odpowiednio mniej. Końcowy wynik powyższego działania zostanie zaokrąglony do dwóch miejsc po przecinku.</w:t>
      </w:r>
    </w:p>
    <w:p w14:paraId="0194D448" w14:textId="4069082A" w:rsidR="008744B8" w:rsidRPr="008744B8" w:rsidRDefault="001875D6" w:rsidP="00137893">
      <w:pPr>
        <w:ind w:firstLine="10"/>
        <w:rPr>
          <w:rFonts w:cstheme="minorHAnsi"/>
        </w:rPr>
      </w:pPr>
      <w:r>
        <w:t xml:space="preserve">21.2. </w:t>
      </w:r>
      <w:r w:rsidR="008744B8" w:rsidRPr="008744B8">
        <w:rPr>
          <w:rFonts w:cstheme="minorHAnsi"/>
        </w:rPr>
        <w:t xml:space="preserve">Za najkorzystniejszą ofertę zostanie uznana oferta, która otrzyma największą ilość punktów </w:t>
      </w:r>
      <w:r w:rsidR="00071EFF">
        <w:rPr>
          <w:rFonts w:cstheme="minorHAnsi"/>
        </w:rPr>
        <w:t xml:space="preserve">dla danej części zamówienia </w:t>
      </w:r>
      <w:r w:rsidR="008744B8" w:rsidRPr="008744B8">
        <w:rPr>
          <w:rFonts w:cstheme="minorHAnsi"/>
        </w:rPr>
        <w:t>obliczoną na podstawie wzoru:</w:t>
      </w:r>
    </w:p>
    <w:p w14:paraId="6EC4CEB4" w14:textId="5075FFC1" w:rsidR="00153B75" w:rsidRPr="008744B8" w:rsidRDefault="008744B8" w:rsidP="00137893">
      <w:pPr>
        <w:ind w:left="698" w:hanging="708"/>
        <w:jc w:val="center"/>
        <w:rPr>
          <w:rFonts w:cstheme="minorHAnsi"/>
        </w:rPr>
      </w:pPr>
      <w:r w:rsidRPr="008744B8">
        <w:rPr>
          <w:rFonts w:cstheme="minorHAnsi"/>
          <w:b/>
        </w:rPr>
        <w:t xml:space="preserve">Przyznana ilość punktów = C + </w:t>
      </w:r>
      <w:r w:rsidR="003112C4">
        <w:rPr>
          <w:rFonts w:cstheme="minorHAnsi"/>
          <w:b/>
        </w:rPr>
        <w:t>G</w:t>
      </w:r>
    </w:p>
    <w:p w14:paraId="5E76D082" w14:textId="77777777" w:rsidR="00153B75" w:rsidRDefault="001875D6" w:rsidP="00137893">
      <w:pPr>
        <w:spacing w:after="37"/>
        <w:ind w:left="708"/>
      </w:pPr>
      <w:r>
        <w:rPr>
          <w:i/>
          <w:color w:val="2F5496"/>
        </w:rPr>
        <w:t xml:space="preserve"> </w:t>
      </w:r>
    </w:p>
    <w:p w14:paraId="0F29F674" w14:textId="77777777" w:rsidR="00153B75" w:rsidRPr="00BB035F" w:rsidRDefault="001875D6" w:rsidP="00137893">
      <w:pPr>
        <w:numPr>
          <w:ilvl w:val="0"/>
          <w:numId w:val="11"/>
        </w:numPr>
        <w:spacing w:after="14" w:line="267" w:lineRule="auto"/>
        <w:ind w:hanging="708"/>
        <w:rPr>
          <w:rFonts w:cstheme="minorHAnsi"/>
        </w:rPr>
      </w:pPr>
      <w:r w:rsidRPr="00BB035F">
        <w:rPr>
          <w:rFonts w:cstheme="minorHAnsi"/>
          <w:b/>
        </w:rPr>
        <w:t xml:space="preserve">INFORMACJE O FORMALNOŚCIACH, JAKICH NALEŻY DOPEŁNIĆ PO WYBORZE OFERTY W CELU ZAWARCIA UMOWY </w:t>
      </w:r>
    </w:p>
    <w:p w14:paraId="0B8037E5" w14:textId="7F8D342B" w:rsidR="00924FF6" w:rsidRDefault="00924FF6" w:rsidP="00137893">
      <w:pPr>
        <w:numPr>
          <w:ilvl w:val="1"/>
          <w:numId w:val="11"/>
        </w:numPr>
        <w:ind w:hanging="708"/>
        <w:jc w:val="both"/>
        <w:rPr>
          <w:rFonts w:cstheme="minorHAnsi"/>
        </w:rPr>
      </w:pPr>
      <w:r>
        <w:rPr>
          <w:rFonts w:cstheme="minorHAnsi"/>
        </w:rPr>
        <w:t>Wykonawca zobowiązany będzie przed zawarciem umowy</w:t>
      </w:r>
      <w:r w:rsidR="00172429">
        <w:rPr>
          <w:rFonts w:cstheme="minorHAnsi"/>
        </w:rPr>
        <w:t xml:space="preserve"> </w:t>
      </w:r>
      <w:r>
        <w:rPr>
          <w:rFonts w:cstheme="minorHAnsi"/>
        </w:rPr>
        <w:t xml:space="preserve">przedłożyć </w:t>
      </w:r>
      <w:r w:rsidR="009F5AD7">
        <w:rPr>
          <w:rFonts w:cstheme="minorHAnsi"/>
        </w:rPr>
        <w:t xml:space="preserve">Zamawiającemu </w:t>
      </w:r>
      <w:r>
        <w:rPr>
          <w:rFonts w:cstheme="minorHAnsi"/>
        </w:rPr>
        <w:t>do uzgodnienia harmonogram rzeczowo – finansowy</w:t>
      </w:r>
      <w:r w:rsidR="009F5AD7">
        <w:rPr>
          <w:rFonts w:cstheme="minorHAnsi"/>
        </w:rPr>
        <w:t xml:space="preserve"> inwestycji</w:t>
      </w:r>
      <w:r>
        <w:rPr>
          <w:rFonts w:cstheme="minorHAnsi"/>
        </w:rPr>
        <w:t>, który będzie załącznikiem do umowy o udzielenie zamówienia publicznego.</w:t>
      </w:r>
    </w:p>
    <w:p w14:paraId="57E070D8" w14:textId="22254978" w:rsidR="00153B75" w:rsidRPr="00BB035F" w:rsidRDefault="001875D6" w:rsidP="00137893">
      <w:pPr>
        <w:numPr>
          <w:ilvl w:val="1"/>
          <w:numId w:val="11"/>
        </w:numPr>
        <w:ind w:hanging="708"/>
        <w:jc w:val="both"/>
        <w:rPr>
          <w:rFonts w:cstheme="minorHAnsi"/>
        </w:rPr>
      </w:pPr>
      <w:r w:rsidRPr="00BB035F">
        <w:rPr>
          <w:rFonts w:cstheme="minorHAnsi"/>
        </w:rPr>
        <w:t>W przypadku, gdy zostanie wybrana jako najkorzystniejsza oferta Wykonawców wspólnie ubiegających się o udzielenie zamówienia, Wykonawca przed podpisaniem umowy na wezwanie Zamawiającego przedłoży kopię umowy regulującej współpracę tych Wykonawców, w której m.in. zostanie określony pełnomocnik uprawniony do kontaktów z Zamawiającym oraz do wystawiania dokumentów związanych z płatnościami.</w:t>
      </w:r>
    </w:p>
    <w:p w14:paraId="5855EADB" w14:textId="25DCA94E" w:rsidR="00153B75" w:rsidRPr="00DE50C1" w:rsidRDefault="001875D6" w:rsidP="00137893">
      <w:pPr>
        <w:numPr>
          <w:ilvl w:val="1"/>
          <w:numId w:val="11"/>
        </w:numPr>
        <w:ind w:hanging="708"/>
        <w:jc w:val="both"/>
      </w:pPr>
      <w:r w:rsidRPr="00BB035F">
        <w:rPr>
          <w:rFonts w:cstheme="minorHAnsi"/>
        </w:rPr>
        <w:t xml:space="preserve">Wykonawca zobowiązany jest do wniesienia zabezpieczenia należytego wykonania umowy na warunkach określonych w pkt 23 </w:t>
      </w:r>
      <w:r w:rsidR="009669EF">
        <w:rPr>
          <w:rFonts w:cstheme="minorHAnsi"/>
        </w:rPr>
        <w:t>SWZ</w:t>
      </w:r>
      <w:r w:rsidRPr="00BB035F">
        <w:rPr>
          <w:rFonts w:cstheme="minorHAnsi"/>
        </w:rPr>
        <w:t xml:space="preserve">. </w:t>
      </w:r>
    </w:p>
    <w:p w14:paraId="6482F410" w14:textId="215AA7DC" w:rsidR="00DE50C1" w:rsidRDefault="00DE50C1" w:rsidP="00137893">
      <w:pPr>
        <w:numPr>
          <w:ilvl w:val="1"/>
          <w:numId w:val="11"/>
        </w:numPr>
        <w:ind w:hanging="708"/>
        <w:jc w:val="both"/>
      </w:pPr>
      <w:r w:rsidRPr="001C19E7">
        <w:rPr>
          <w:b/>
          <w:bCs/>
        </w:rPr>
        <w:t>Przed zawarciem umowy</w:t>
      </w:r>
      <w:r w:rsidR="00172429">
        <w:rPr>
          <w:b/>
          <w:bCs/>
        </w:rPr>
        <w:t xml:space="preserve"> dla etapu I</w:t>
      </w:r>
      <w:r w:rsidRPr="001C19E7">
        <w:rPr>
          <w:b/>
          <w:bCs/>
        </w:rPr>
        <w:t xml:space="preserve"> Zamawiający wymaga przedłożenia kosztorysów ofertowych</w:t>
      </w:r>
      <w:r>
        <w:t>.</w:t>
      </w:r>
    </w:p>
    <w:p w14:paraId="731FABF9" w14:textId="77777777" w:rsidR="00153B75" w:rsidRDefault="001875D6" w:rsidP="00137893">
      <w:pPr>
        <w:spacing w:after="27"/>
        <w:jc w:val="both"/>
      </w:pPr>
      <w:r>
        <w:rPr>
          <w:b/>
        </w:rPr>
        <w:t xml:space="preserve"> </w:t>
      </w:r>
    </w:p>
    <w:p w14:paraId="21155630" w14:textId="77777777" w:rsidR="00153B75" w:rsidRPr="00F604D5" w:rsidRDefault="001875D6" w:rsidP="00137893">
      <w:pPr>
        <w:numPr>
          <w:ilvl w:val="0"/>
          <w:numId w:val="11"/>
        </w:numPr>
        <w:spacing w:after="14" w:line="267" w:lineRule="auto"/>
        <w:ind w:hanging="708"/>
        <w:jc w:val="both"/>
        <w:rPr>
          <w:rFonts w:cstheme="minorHAnsi"/>
        </w:rPr>
      </w:pPr>
      <w:r w:rsidRPr="00F604D5">
        <w:rPr>
          <w:rFonts w:cstheme="minorHAnsi"/>
          <w:b/>
        </w:rPr>
        <w:t xml:space="preserve">ZABEZPIECZENIE NALEŻYTEGO WYKONANIA UMOWY </w:t>
      </w:r>
    </w:p>
    <w:p w14:paraId="37013599" w14:textId="164067B6" w:rsidR="00EA5931" w:rsidRPr="00D63202" w:rsidRDefault="00EA5931" w:rsidP="00137893">
      <w:pPr>
        <w:numPr>
          <w:ilvl w:val="1"/>
          <w:numId w:val="11"/>
        </w:numPr>
        <w:ind w:hanging="708"/>
        <w:jc w:val="both"/>
        <w:rPr>
          <w:rFonts w:cstheme="minorHAnsi"/>
          <w:b/>
          <w:bCs/>
        </w:rPr>
      </w:pPr>
      <w:r w:rsidRPr="00C9772D">
        <w:rPr>
          <w:rFonts w:cstheme="minorHAnsi"/>
        </w:rPr>
        <w:t>Wykonawca zobowiązany jest do wniesienia zabezpieczenia należytego wykonania umowy na kwotę stanowiącą 5 % ceny brutto podanej w ofercie w formach określonych w art. 450 ust. 1 ustawy</w:t>
      </w:r>
      <w:r w:rsidR="00241057">
        <w:rPr>
          <w:rFonts w:cstheme="minorHAnsi"/>
        </w:rPr>
        <w:t xml:space="preserve"> </w:t>
      </w:r>
    </w:p>
    <w:p w14:paraId="6AA07FCE" w14:textId="045BBFF0" w:rsidR="00EA5931" w:rsidRPr="00EA5931" w:rsidRDefault="00EA5931" w:rsidP="00137893">
      <w:pPr>
        <w:numPr>
          <w:ilvl w:val="1"/>
          <w:numId w:val="11"/>
        </w:numPr>
        <w:ind w:hanging="708"/>
        <w:jc w:val="both"/>
        <w:rPr>
          <w:rFonts w:cstheme="minorHAnsi"/>
        </w:rPr>
      </w:pPr>
      <w:r w:rsidRPr="00C9772D">
        <w:rPr>
          <w:rFonts w:cstheme="minorHAnsi"/>
        </w:rPr>
        <w:t>Zamawiający nie wyraża zgody na</w:t>
      </w:r>
      <w:r w:rsidRPr="00EA5931">
        <w:rPr>
          <w:rFonts w:cstheme="minorHAnsi"/>
        </w:rPr>
        <w:t xml:space="preserve"> wniesienie zabezpieczenia w formach przewidzianych w art. 450 ust. 2 ustawy. </w:t>
      </w:r>
    </w:p>
    <w:p w14:paraId="4A98241D" w14:textId="1010668A" w:rsidR="00153B75" w:rsidRDefault="00EA5931" w:rsidP="00137893">
      <w:pPr>
        <w:numPr>
          <w:ilvl w:val="1"/>
          <w:numId w:val="11"/>
        </w:numPr>
        <w:ind w:hanging="708"/>
        <w:jc w:val="both"/>
        <w:rPr>
          <w:rFonts w:cstheme="minorHAnsi"/>
        </w:rPr>
      </w:pPr>
      <w:r w:rsidRPr="00EA5931">
        <w:rPr>
          <w:rFonts w:cstheme="minorHAnsi"/>
        </w:rPr>
        <w:t>W przypadku wniesienia wadium w pieniądzu Wykonawca może wyrazić zgodę na zaliczenie kwoty wadium na poczet zabezpieczenia.</w:t>
      </w:r>
    </w:p>
    <w:p w14:paraId="195DBEE8" w14:textId="3A179572" w:rsidR="00EA5931" w:rsidRDefault="00EA5931" w:rsidP="00137893">
      <w:pPr>
        <w:numPr>
          <w:ilvl w:val="1"/>
          <w:numId w:val="11"/>
        </w:numPr>
        <w:ind w:hanging="708"/>
        <w:jc w:val="both"/>
        <w:rPr>
          <w:rFonts w:cstheme="minorHAnsi"/>
        </w:rPr>
      </w:pPr>
      <w:r w:rsidRPr="00EA5931">
        <w:rPr>
          <w:rFonts w:cstheme="minorHAnsi"/>
        </w:rPr>
        <w:t>Dokument gwarancji (bankowej lub ubezpieczeniowej) musi zawierać nieodwołalną i bezwarunkową gwarancję płatną na pierwsze pisemne żądanie Zamawiającego.</w:t>
      </w:r>
    </w:p>
    <w:p w14:paraId="54EF8F98" w14:textId="7F673106" w:rsidR="00153B75" w:rsidRPr="00C7271C" w:rsidRDefault="00B15F7E" w:rsidP="00137893">
      <w:pPr>
        <w:numPr>
          <w:ilvl w:val="1"/>
          <w:numId w:val="11"/>
        </w:numPr>
        <w:ind w:hanging="708"/>
        <w:jc w:val="both"/>
        <w:rPr>
          <w:rFonts w:cstheme="minorHAnsi"/>
        </w:rPr>
      </w:pPr>
      <w:r w:rsidRPr="00B15F7E">
        <w:rPr>
          <w:rFonts w:cstheme="minorHAnsi"/>
        </w:rPr>
        <w:t>Okres obowiązywania rękojmi za wady na roboty budowlane będące przedmiotem niniejszego zamówienia publicznego, wynosi 5 lat od daty końcowego bezusterkowego odbioru robót</w:t>
      </w:r>
      <w:r>
        <w:rPr>
          <w:rFonts w:cstheme="minorHAnsi"/>
        </w:rPr>
        <w:t>.</w:t>
      </w:r>
      <w:r w:rsidR="001875D6" w:rsidRPr="00C7271C">
        <w:rPr>
          <w:i/>
          <w:color w:val="2F5496"/>
        </w:rPr>
        <w:t xml:space="preserve"> </w:t>
      </w:r>
    </w:p>
    <w:p w14:paraId="45CAEADD" w14:textId="77777777" w:rsidR="00153B75" w:rsidRPr="00F604D5" w:rsidRDefault="001875D6" w:rsidP="00137893">
      <w:pPr>
        <w:numPr>
          <w:ilvl w:val="0"/>
          <w:numId w:val="12"/>
        </w:numPr>
        <w:spacing w:after="14" w:line="267" w:lineRule="auto"/>
        <w:ind w:hanging="708"/>
        <w:rPr>
          <w:rFonts w:cstheme="minorHAnsi"/>
        </w:rPr>
      </w:pPr>
      <w:r w:rsidRPr="00F604D5">
        <w:rPr>
          <w:rFonts w:cstheme="minorHAnsi"/>
          <w:b/>
        </w:rPr>
        <w:lastRenderedPageBreak/>
        <w:t xml:space="preserve">POUCZENIE O ŚRODKACH OCHRONY PRAWNEJ </w:t>
      </w:r>
    </w:p>
    <w:p w14:paraId="14A0EF6A" w14:textId="51C42977" w:rsidR="00153B75" w:rsidRPr="00F604D5" w:rsidRDefault="001875D6" w:rsidP="00137893">
      <w:pPr>
        <w:numPr>
          <w:ilvl w:val="1"/>
          <w:numId w:val="12"/>
        </w:numPr>
        <w:ind w:hanging="720"/>
        <w:jc w:val="both"/>
        <w:rPr>
          <w:rFonts w:cstheme="minorHAnsi"/>
        </w:rPr>
      </w:pPr>
      <w:r w:rsidRPr="00F604D5">
        <w:rPr>
          <w:rFonts w:cstheme="minorHAnsi"/>
        </w:rPr>
        <w:t xml:space="preserve">Wykonawcy, a także innemu podmiotowi, jeżeli ma lub miał interes w uzyskaniu zamówienia oraz poniósł lub może ponieść szkodę w wyniku naruszenia przez Zamawiającego przepisów ustawy, przysługują środki ochrony prawnej określone w Dziale IX ustawy. 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7D0D61C9" w14:textId="77777777" w:rsidR="00153B75" w:rsidRPr="00F604D5" w:rsidRDefault="001875D6" w:rsidP="00137893">
      <w:pPr>
        <w:numPr>
          <w:ilvl w:val="1"/>
          <w:numId w:val="12"/>
        </w:numPr>
        <w:spacing w:after="39"/>
        <w:ind w:hanging="720"/>
        <w:jc w:val="both"/>
        <w:rPr>
          <w:rFonts w:cstheme="minorHAnsi"/>
        </w:rPr>
      </w:pPr>
      <w:r w:rsidRPr="00F604D5">
        <w:rPr>
          <w:rFonts w:cstheme="minorHAnsi"/>
        </w:rPr>
        <w:t xml:space="preserve">Odwołanie przysługuje na: </w:t>
      </w:r>
    </w:p>
    <w:p w14:paraId="056D69A3" w14:textId="6D77A407" w:rsidR="00153B75" w:rsidRPr="00F604D5" w:rsidRDefault="001875D6" w:rsidP="00137893">
      <w:pPr>
        <w:numPr>
          <w:ilvl w:val="3"/>
          <w:numId w:val="14"/>
        </w:numPr>
        <w:spacing w:after="33"/>
        <w:ind w:hanging="449"/>
        <w:jc w:val="both"/>
        <w:rPr>
          <w:rFonts w:cstheme="minorHAnsi"/>
        </w:rPr>
      </w:pPr>
      <w:r w:rsidRPr="00F604D5">
        <w:rPr>
          <w:rFonts w:cstheme="minorHAnsi"/>
        </w:rPr>
        <w:t xml:space="preserve">niezgodną z przepisami ustawy czynność Zamawiającego, podjętą w postępowaniu o udzielenie zamówienia w tym na projektowane postanowienie umowy; </w:t>
      </w:r>
    </w:p>
    <w:p w14:paraId="517A5161" w14:textId="21DC8CAB" w:rsidR="00153B75" w:rsidRDefault="001875D6" w:rsidP="00137893">
      <w:pPr>
        <w:numPr>
          <w:ilvl w:val="3"/>
          <w:numId w:val="14"/>
        </w:numPr>
        <w:ind w:hanging="449"/>
        <w:jc w:val="both"/>
      </w:pPr>
      <w:r w:rsidRPr="00F604D5">
        <w:rPr>
          <w:rFonts w:cstheme="minorHAnsi"/>
        </w:rPr>
        <w:t xml:space="preserve">zaniechanie czynności w postępowaniu o udzielenie zamówienia, do której Zamawiający był obowiązany na podstawie ustawy; </w:t>
      </w:r>
    </w:p>
    <w:p w14:paraId="02DD35CB" w14:textId="77777777" w:rsidR="00153B75" w:rsidRDefault="001875D6" w:rsidP="00137893">
      <w:pPr>
        <w:spacing w:after="29"/>
        <w:jc w:val="both"/>
      </w:pPr>
      <w:r>
        <w:rPr>
          <w:b/>
        </w:rPr>
        <w:t xml:space="preserve"> </w:t>
      </w:r>
    </w:p>
    <w:p w14:paraId="7B65695C" w14:textId="77777777" w:rsidR="00153B75" w:rsidRPr="009669EF" w:rsidRDefault="001875D6" w:rsidP="00137893">
      <w:pPr>
        <w:numPr>
          <w:ilvl w:val="0"/>
          <w:numId w:val="12"/>
        </w:numPr>
        <w:spacing w:after="14" w:line="267" w:lineRule="auto"/>
        <w:ind w:hanging="708"/>
        <w:jc w:val="both"/>
        <w:rPr>
          <w:rFonts w:cstheme="minorHAnsi"/>
        </w:rPr>
      </w:pPr>
      <w:r w:rsidRPr="009669EF">
        <w:rPr>
          <w:rFonts w:cstheme="minorHAnsi"/>
          <w:b/>
        </w:rPr>
        <w:t xml:space="preserve">OCHRONA DANYCH OSOBOWYCH </w:t>
      </w:r>
    </w:p>
    <w:p w14:paraId="791294A2" w14:textId="77777777" w:rsidR="00241057" w:rsidRPr="00D4741A" w:rsidRDefault="00241057" w:rsidP="00241057">
      <w:pPr>
        <w:pStyle w:val="Akapitzlist"/>
        <w:spacing w:after="0" w:line="276" w:lineRule="auto"/>
        <w:ind w:left="284"/>
        <w:rPr>
          <w:rFonts w:eastAsia="Times New Roman" w:cstheme="minorHAnsi"/>
        </w:rPr>
      </w:pPr>
      <w:r w:rsidRPr="00D540EB">
        <w:rPr>
          <w:rFonts w:eastAsia="Times New Roman"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zwanym dalej "RODO") informujemy, że:</w:t>
      </w:r>
    </w:p>
    <w:p w14:paraId="58DD02F6" w14:textId="77777777" w:rsidR="00241057" w:rsidRPr="00584799"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 xml:space="preserve">Administratorem Pani/Pana danych osobowych jest: </w:t>
      </w:r>
      <w:r w:rsidRPr="00584799">
        <w:rPr>
          <w:rFonts w:eastAsia="Times New Roman" w:cstheme="minorHAnsi"/>
          <w:b/>
          <w:bCs/>
        </w:rPr>
        <w:t xml:space="preserve">Gmina Czyżew </w:t>
      </w:r>
      <w:r w:rsidRPr="00584799">
        <w:rPr>
          <w:rFonts w:eastAsia="Times New Roman" w:cstheme="minorHAnsi"/>
        </w:rPr>
        <w:t xml:space="preserve">ul. Mazowiecka 34, </w:t>
      </w:r>
      <w:r>
        <w:rPr>
          <w:rFonts w:eastAsia="Times New Roman" w:cstheme="minorHAnsi"/>
        </w:rPr>
        <w:t xml:space="preserve">          </w:t>
      </w:r>
      <w:r w:rsidRPr="00584799">
        <w:rPr>
          <w:rFonts w:eastAsia="Times New Roman" w:cstheme="minorHAnsi"/>
        </w:rPr>
        <w:t>18-220 Czyżew tel/fax 48 86 2755036.</w:t>
      </w:r>
    </w:p>
    <w:p w14:paraId="31C777CD" w14:textId="493D35D9" w:rsidR="00241057" w:rsidRPr="00772B87"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584799">
        <w:rPr>
          <w:rFonts w:eastAsia="Times New Roman" w:cstheme="minorHAnsi"/>
        </w:rPr>
        <w:t xml:space="preserve">inspektorem ochrony danych osobowych w </w:t>
      </w:r>
      <w:r w:rsidRPr="00584799">
        <w:rPr>
          <w:rFonts w:eastAsia="Times New Roman" w:cstheme="minorHAnsi"/>
          <w:i/>
        </w:rPr>
        <w:t xml:space="preserve">Gminie Czyżew jest </w:t>
      </w:r>
      <w:r w:rsidR="00772B87" w:rsidRPr="00772B87">
        <w:rPr>
          <w:rFonts w:eastAsia="Times New Roman" w:cstheme="minorHAnsi"/>
          <w:i/>
        </w:rPr>
        <w:t>Piotr Czubaty</w:t>
      </w:r>
      <w:r w:rsidRPr="00772B87">
        <w:rPr>
          <w:rFonts w:eastAsia="Times New Roman" w:cstheme="minorHAnsi"/>
          <w:i/>
        </w:rPr>
        <w:t xml:space="preserve">, kontakt: </w:t>
      </w:r>
      <w:hyperlink r:id="rId11" w:history="1">
        <w:r w:rsidRPr="00772B87">
          <w:rPr>
            <w:rStyle w:val="Hipercze"/>
            <w:rFonts w:eastAsia="Times New Roman" w:cstheme="minorHAnsi"/>
            <w:i/>
          </w:rPr>
          <w:t>ido@umczyzew.pl</w:t>
        </w:r>
      </w:hyperlink>
      <w:r w:rsidRPr="00772B87">
        <w:rPr>
          <w:rFonts w:eastAsia="Times New Roman" w:cstheme="minorHAnsi"/>
          <w:i/>
        </w:rPr>
        <w:t xml:space="preserve"> </w:t>
      </w:r>
    </w:p>
    <w:p w14:paraId="4C4BC48B"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Pani/Pana dane osobowe przetwarzane będą na podstawie art. 6 ust. 1 lit. c RODO w celu związanym z przedmiotowym postępowaniem o udzielenie zamówienia publicznego;</w:t>
      </w:r>
    </w:p>
    <w:p w14:paraId="11BFF6DE"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Odbiorcami Pani/Pana danych osobowych mogą osoby lub podmioty upoważnione na podstawie przepisów obowiązującego prawa. Odbiorcami danych będą również podmioty, którym udostępniona zostanie dokumentacja postępowania w oparciu o art. 74 ustawy z dnia z dnia 11 września 2019 r. Prawo zamówień publicznych (dalej: „Pzp”).</w:t>
      </w:r>
    </w:p>
    <w:p w14:paraId="0C6E6B7B"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Pani/Pana dane osobowe będą przechowywane, zgodnie z art. 78 ust. 1 Pzp przez okres 4 lat od dnia zakończenia postępowania o udzielenie zamówienia, a jeżeli czas trwania umowy przekracza 4 lata, okres przechowywania obejmuje cały czas trwania umowy;</w:t>
      </w:r>
    </w:p>
    <w:p w14:paraId="031E1671"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Obowiązek podania przez Panią/Pana danych osobowych bezpośrednio Pani/Pana dotyczących jest wymogiem ustawowym określonym w przepisach Pzp, związanym z udziałem w postępowaniu o udzielenie zamówienia publicznego.</w:t>
      </w:r>
    </w:p>
    <w:p w14:paraId="344FAED7"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Jednocześnie informujemy, że posiada Pani/Pan:</w:t>
      </w:r>
    </w:p>
    <w:p w14:paraId="6FF33403"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 xml:space="preserve">na podstawie art. 15 RODO prawo dostępu do danych osobowych Pani/Pana dotyczących (w przypadku, gdy skorzystanie z tego prawa wymagałoby po stronie administratora niewspółmiernie dużego wysiłku może zostać Pani/Pan zobowiązana do wskazania </w:t>
      </w:r>
      <w:r w:rsidRPr="00D4741A">
        <w:rPr>
          <w:rFonts w:eastAsia="Times New Roman" w:cstheme="minorHAnsi"/>
        </w:rPr>
        <w:lastRenderedPageBreak/>
        <w:t>dodatkowych informacji mających na celu sprecyzowanie żądania, w szczególności podania nazwy lub daty postępowania o udzielenie zamówienia publicznego lub konkursu albo sprecyzowanie nazwy lub daty zakończonego postępowania o udzielenie zamówienia);</w:t>
      </w:r>
    </w:p>
    <w:p w14:paraId="601F59FD"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DCC2557"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BC139B3" w14:textId="77777777" w:rsidR="00241057"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prawo do wniesienia skargi do Prezesa Urzędu Ochrony Danych Osobowych, gdy uzna Pani/Pan, że przetwarzanie danych osobowych Pani/Pana dotyczących narusza przepisy RODO;  </w:t>
      </w:r>
      <w:bookmarkStart w:id="5" w:name="_Hlk61524748"/>
    </w:p>
    <w:p w14:paraId="0ECF3942"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Przysługuje Pani/Panu prawo wniesienia skargi do organu nadzorczego na niezgodne z RODO przetwarzanie Pani/Pana danych osobowych przez administratora. Organem właściwym dla przedmiotowej skargi jest Urząd Ochrony Danych Osobowych, ul. Stawki 2, 00-193 Warszawa.</w:t>
      </w:r>
    </w:p>
    <w:bookmarkEnd w:id="5"/>
    <w:p w14:paraId="3ED4596A"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Pani/Pana dane osobowe nie będą przekazywane do państwa trzeciego/organizacji.</w:t>
      </w:r>
    </w:p>
    <w:p w14:paraId="73771970"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Pani/Pana dane nie będą przetwarzane w sposób zautomatyzowany w tym również w formie profilowania tzn. żadne decyzje wywołujące wobec osoby skutki prawne lub w podobny sposób na nią istotnie wpływające nie będą oparte wyłącznie na automatycznym przetwarzaniu danych osobowych i nie wiążą się z taką automatycznie podejmowaną decyzją.</w:t>
      </w:r>
    </w:p>
    <w:p w14:paraId="3B17C70A"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Jednakże, nie przysługuje Pani/Panu:</w:t>
      </w:r>
    </w:p>
    <w:p w14:paraId="1A3B8D19"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w związku z art. 17 ust. 3 lit. b, d lub e RODO prawo do usunięcia danych osobowych;</w:t>
      </w:r>
    </w:p>
    <w:p w14:paraId="79A0AFFA"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prawo do przenoszenia danych osobowych, o którym mowa w art. 20 RODO;</w:t>
      </w:r>
    </w:p>
    <w:p w14:paraId="248BF6FE" w14:textId="77777777" w:rsidR="00241057" w:rsidRPr="00362757"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na podstawie art. 21 RODO prawo sprzeciwu, wobec przetwarzania danych osobowych, gdyż podstawą prawną przetwarzania Pani/Pana danych osobowych jest art. 6 ust. 1 lit. c RODO;</w:t>
      </w:r>
    </w:p>
    <w:p w14:paraId="2679A186" w14:textId="77777777" w:rsidR="00153B75" w:rsidRDefault="001875D6" w:rsidP="00137893">
      <w:pPr>
        <w:spacing w:after="19"/>
      </w:pPr>
      <w:r>
        <w:t xml:space="preserve"> </w:t>
      </w:r>
    </w:p>
    <w:p w14:paraId="75A57EC5" w14:textId="68FD4420" w:rsidR="001D45CE" w:rsidRDefault="001D45CE" w:rsidP="00137893">
      <w:pPr>
        <w:spacing w:after="17"/>
      </w:pPr>
    </w:p>
    <w:p w14:paraId="644B9C9F" w14:textId="77777777" w:rsidR="00090D61" w:rsidRDefault="00090D61" w:rsidP="00137893">
      <w:pPr>
        <w:spacing w:after="17"/>
      </w:pPr>
    </w:p>
    <w:p w14:paraId="34D09CC1" w14:textId="77777777" w:rsidR="00C7271C" w:rsidRDefault="00C7271C" w:rsidP="00137893">
      <w:pPr>
        <w:spacing w:after="17"/>
      </w:pPr>
    </w:p>
    <w:p w14:paraId="421A6F68" w14:textId="77777777" w:rsidR="00C7271C" w:rsidRDefault="00C7271C" w:rsidP="00137893">
      <w:pPr>
        <w:spacing w:after="0" w:line="240" w:lineRule="auto"/>
        <w:rPr>
          <w:rFonts w:ascii="Calibri" w:eastAsia="Calibri" w:hAnsi="Calibri" w:cs="Times New Roman"/>
          <w:lang w:eastAsia="en-US"/>
        </w:rPr>
      </w:pPr>
    </w:p>
    <w:p w14:paraId="59FDA2D0" w14:textId="2E991FE1" w:rsidR="00651B6C" w:rsidRPr="00651B6C" w:rsidRDefault="00651B6C" w:rsidP="00137893">
      <w:pPr>
        <w:spacing w:after="0" w:line="240" w:lineRule="auto"/>
        <w:rPr>
          <w:rFonts w:ascii="Calibri" w:eastAsia="Calibri" w:hAnsi="Calibri" w:cs="Times New Roman"/>
          <w:lang w:eastAsia="en-US"/>
        </w:rPr>
      </w:pPr>
      <w:r w:rsidRPr="00651B6C">
        <w:rPr>
          <w:rFonts w:ascii="Calibri" w:eastAsia="Calibri" w:hAnsi="Calibri" w:cs="Times New Roman"/>
          <w:lang w:eastAsia="en-US"/>
        </w:rPr>
        <w:t xml:space="preserve">Integralną częścią SWZ są załączniki: </w:t>
      </w:r>
    </w:p>
    <w:p w14:paraId="7263FE13" w14:textId="524D7B80" w:rsidR="00D03FA8" w:rsidRDefault="00A06629" w:rsidP="00137893">
      <w:pPr>
        <w:numPr>
          <w:ilvl w:val="0"/>
          <w:numId w:val="15"/>
        </w:numPr>
        <w:spacing w:after="0" w:line="240" w:lineRule="auto"/>
        <w:ind w:left="567"/>
        <w:rPr>
          <w:rFonts w:ascii="Calibri" w:eastAsia="Calibri" w:hAnsi="Calibri" w:cs="Times New Roman"/>
          <w:lang w:eastAsia="en-US"/>
        </w:rPr>
      </w:pPr>
      <w:r>
        <w:rPr>
          <w:rFonts w:ascii="Calibri" w:eastAsia="Calibri" w:hAnsi="Calibri" w:cs="Times New Roman"/>
          <w:lang w:eastAsia="en-US"/>
        </w:rPr>
        <w:t>Formularz ofertowy</w:t>
      </w:r>
    </w:p>
    <w:p w14:paraId="4AFAB40E" w14:textId="518A0EB8" w:rsidR="00651B6C" w:rsidRDefault="00E810A6" w:rsidP="00137893">
      <w:pPr>
        <w:numPr>
          <w:ilvl w:val="0"/>
          <w:numId w:val="15"/>
        </w:numPr>
        <w:spacing w:after="0" w:line="240" w:lineRule="auto"/>
        <w:ind w:left="567"/>
        <w:rPr>
          <w:rFonts w:ascii="Calibri" w:eastAsia="Calibri" w:hAnsi="Calibri" w:cs="Times New Roman"/>
          <w:lang w:eastAsia="en-US"/>
        </w:rPr>
      </w:pPr>
      <w:r>
        <w:rPr>
          <w:rFonts w:ascii="Calibri" w:eastAsia="Calibri" w:hAnsi="Calibri" w:cs="Times New Roman"/>
          <w:lang w:eastAsia="en-US"/>
        </w:rPr>
        <w:t>P</w:t>
      </w:r>
      <w:r w:rsidRPr="00E810A6">
        <w:rPr>
          <w:rFonts w:ascii="Calibri" w:eastAsia="Calibri" w:hAnsi="Calibri" w:cs="Times New Roman"/>
          <w:lang w:eastAsia="en-US"/>
        </w:rPr>
        <w:t>rojektowan</w:t>
      </w:r>
      <w:r>
        <w:rPr>
          <w:rFonts w:ascii="Calibri" w:eastAsia="Calibri" w:hAnsi="Calibri" w:cs="Times New Roman"/>
          <w:lang w:eastAsia="en-US"/>
        </w:rPr>
        <w:t>e</w:t>
      </w:r>
      <w:r w:rsidRPr="00E810A6">
        <w:rPr>
          <w:rFonts w:ascii="Calibri" w:eastAsia="Calibri" w:hAnsi="Calibri" w:cs="Times New Roman"/>
          <w:lang w:eastAsia="en-US"/>
        </w:rPr>
        <w:t xml:space="preserve"> postanowienia </w:t>
      </w:r>
      <w:r w:rsidR="00693780">
        <w:rPr>
          <w:rFonts w:ascii="Calibri" w:eastAsia="Calibri" w:hAnsi="Calibri" w:cs="Times New Roman"/>
          <w:lang w:eastAsia="en-US"/>
        </w:rPr>
        <w:t>umowy</w:t>
      </w:r>
      <w:r w:rsidRPr="00E810A6">
        <w:rPr>
          <w:rFonts w:ascii="Calibri" w:eastAsia="Calibri" w:hAnsi="Calibri" w:cs="Times New Roman"/>
          <w:lang w:eastAsia="en-US"/>
        </w:rPr>
        <w:t xml:space="preserve"> w sprawie zamówienia publicznego</w:t>
      </w:r>
      <w:r w:rsidR="00191DB9">
        <w:rPr>
          <w:rFonts w:ascii="Calibri" w:eastAsia="Calibri" w:hAnsi="Calibri" w:cs="Times New Roman"/>
          <w:lang w:eastAsia="en-US"/>
        </w:rPr>
        <w:t xml:space="preserve"> – Etap I</w:t>
      </w:r>
      <w:r w:rsidR="00651B6C" w:rsidRPr="00651B6C">
        <w:rPr>
          <w:rFonts w:ascii="Calibri" w:eastAsia="Calibri" w:hAnsi="Calibri" w:cs="Times New Roman"/>
          <w:lang w:eastAsia="en-US"/>
        </w:rPr>
        <w:t>,</w:t>
      </w:r>
    </w:p>
    <w:p w14:paraId="17360D30" w14:textId="19624323" w:rsidR="00191DB9" w:rsidRPr="00651B6C" w:rsidRDefault="00191DB9" w:rsidP="00191DB9">
      <w:pPr>
        <w:spacing w:after="0" w:line="240" w:lineRule="auto"/>
        <w:ind w:left="207"/>
        <w:rPr>
          <w:rFonts w:ascii="Calibri" w:eastAsia="Calibri" w:hAnsi="Calibri" w:cs="Times New Roman"/>
          <w:lang w:eastAsia="en-US"/>
        </w:rPr>
      </w:pPr>
      <w:r>
        <w:rPr>
          <w:rFonts w:ascii="Calibri" w:eastAsia="Calibri" w:hAnsi="Calibri" w:cs="Times New Roman"/>
          <w:lang w:eastAsia="en-US"/>
        </w:rPr>
        <w:t>Zał. nr 2a -     P</w:t>
      </w:r>
      <w:r w:rsidRPr="00E810A6">
        <w:rPr>
          <w:rFonts w:ascii="Calibri" w:eastAsia="Calibri" w:hAnsi="Calibri" w:cs="Times New Roman"/>
          <w:lang w:eastAsia="en-US"/>
        </w:rPr>
        <w:t>rojektowan</w:t>
      </w:r>
      <w:r>
        <w:rPr>
          <w:rFonts w:ascii="Calibri" w:eastAsia="Calibri" w:hAnsi="Calibri" w:cs="Times New Roman"/>
          <w:lang w:eastAsia="en-US"/>
        </w:rPr>
        <w:t>e</w:t>
      </w:r>
      <w:r w:rsidRPr="00E810A6">
        <w:rPr>
          <w:rFonts w:ascii="Calibri" w:eastAsia="Calibri" w:hAnsi="Calibri" w:cs="Times New Roman"/>
          <w:lang w:eastAsia="en-US"/>
        </w:rPr>
        <w:t xml:space="preserve"> postanowienia </w:t>
      </w:r>
      <w:r>
        <w:rPr>
          <w:rFonts w:ascii="Calibri" w:eastAsia="Calibri" w:hAnsi="Calibri" w:cs="Times New Roman"/>
          <w:lang w:eastAsia="en-US"/>
        </w:rPr>
        <w:t>umowy</w:t>
      </w:r>
      <w:r w:rsidRPr="00E810A6">
        <w:rPr>
          <w:rFonts w:ascii="Calibri" w:eastAsia="Calibri" w:hAnsi="Calibri" w:cs="Times New Roman"/>
          <w:lang w:eastAsia="en-US"/>
        </w:rPr>
        <w:t xml:space="preserve"> w sprawie zamówienia publicznego</w:t>
      </w:r>
      <w:r>
        <w:rPr>
          <w:rFonts w:ascii="Calibri" w:eastAsia="Calibri" w:hAnsi="Calibri" w:cs="Times New Roman"/>
          <w:lang w:eastAsia="en-US"/>
        </w:rPr>
        <w:t xml:space="preserve"> Etap II</w:t>
      </w:r>
      <w:r w:rsidRPr="00651B6C">
        <w:rPr>
          <w:rFonts w:ascii="Calibri" w:eastAsia="Calibri" w:hAnsi="Calibri" w:cs="Times New Roman"/>
          <w:lang w:eastAsia="en-US"/>
        </w:rPr>
        <w:t>,</w:t>
      </w:r>
    </w:p>
    <w:p w14:paraId="6762A97F" w14:textId="28B83888" w:rsidR="00651B6C" w:rsidRDefault="00651B6C" w:rsidP="00137893">
      <w:pPr>
        <w:numPr>
          <w:ilvl w:val="0"/>
          <w:numId w:val="15"/>
        </w:numPr>
        <w:spacing w:after="0" w:line="240" w:lineRule="auto"/>
        <w:ind w:left="567"/>
        <w:rPr>
          <w:rFonts w:ascii="Calibri" w:eastAsia="Calibri" w:hAnsi="Calibri" w:cs="Times New Roman"/>
          <w:lang w:eastAsia="en-US"/>
        </w:rPr>
      </w:pPr>
      <w:r w:rsidRPr="00651B6C">
        <w:rPr>
          <w:rFonts w:ascii="Calibri" w:eastAsia="Calibri" w:hAnsi="Calibri" w:cs="Times New Roman"/>
          <w:lang w:eastAsia="en-US"/>
        </w:rPr>
        <w:t xml:space="preserve">Wzór oświadczenia o </w:t>
      </w:r>
      <w:r w:rsidR="00E810A6">
        <w:rPr>
          <w:rFonts w:ascii="Calibri" w:eastAsia="Calibri" w:hAnsi="Calibri" w:cs="Times New Roman"/>
          <w:lang w:eastAsia="en-US"/>
        </w:rPr>
        <w:t>składanego na podstawie art. 125 ust. 1 ustawy</w:t>
      </w:r>
      <w:r w:rsidRPr="00651B6C">
        <w:rPr>
          <w:rFonts w:ascii="Calibri" w:eastAsia="Calibri" w:hAnsi="Calibri" w:cs="Times New Roman"/>
          <w:lang w:eastAsia="en-US"/>
        </w:rPr>
        <w:t>,</w:t>
      </w:r>
    </w:p>
    <w:p w14:paraId="038BA134" w14:textId="77777777" w:rsidR="00C7271C" w:rsidRDefault="00BD7019" w:rsidP="00137893">
      <w:pPr>
        <w:numPr>
          <w:ilvl w:val="0"/>
          <w:numId w:val="15"/>
        </w:numPr>
        <w:spacing w:after="0" w:line="240" w:lineRule="auto"/>
        <w:ind w:left="567"/>
        <w:rPr>
          <w:rFonts w:ascii="Calibri" w:eastAsia="Calibri" w:hAnsi="Calibri" w:cs="Times New Roman"/>
          <w:lang w:eastAsia="en-US"/>
        </w:rPr>
      </w:pPr>
      <w:r w:rsidRPr="00BD7019">
        <w:rPr>
          <w:rFonts w:ascii="Calibri" w:eastAsia="Calibri" w:hAnsi="Calibri" w:cs="Times New Roman"/>
          <w:lang w:eastAsia="en-US"/>
        </w:rPr>
        <w:lastRenderedPageBreak/>
        <w:t>Wzór oświadczenia o aktualności informacji zawartych w oświadczeniu składanym na</w:t>
      </w:r>
    </w:p>
    <w:p w14:paraId="3E5D8562" w14:textId="142C3E81" w:rsidR="00BD7019" w:rsidRDefault="00C7271C" w:rsidP="00137893">
      <w:pPr>
        <w:spacing w:after="0" w:line="240" w:lineRule="auto"/>
        <w:ind w:left="567"/>
        <w:rPr>
          <w:rFonts w:ascii="Calibri" w:eastAsia="Calibri" w:hAnsi="Calibri" w:cs="Times New Roman"/>
          <w:lang w:eastAsia="en-US"/>
        </w:rPr>
      </w:pPr>
      <w:r>
        <w:rPr>
          <w:rFonts w:ascii="Calibri" w:eastAsia="Calibri" w:hAnsi="Calibri" w:cs="Times New Roman"/>
          <w:lang w:eastAsia="en-US"/>
        </w:rPr>
        <w:t xml:space="preserve">                 </w:t>
      </w:r>
      <w:r w:rsidR="00BD7019" w:rsidRPr="00BD7019">
        <w:rPr>
          <w:rFonts w:ascii="Calibri" w:eastAsia="Calibri" w:hAnsi="Calibri" w:cs="Times New Roman"/>
          <w:lang w:eastAsia="en-US"/>
        </w:rPr>
        <w:t>podstawie art. 125 ust. 1 ustawy</w:t>
      </w:r>
    </w:p>
    <w:p w14:paraId="3BDDC6D9" w14:textId="302A89C4" w:rsidR="00BD7019" w:rsidRPr="006E296B" w:rsidRDefault="00BD7019" w:rsidP="00137893">
      <w:pPr>
        <w:numPr>
          <w:ilvl w:val="0"/>
          <w:numId w:val="15"/>
        </w:numPr>
        <w:spacing w:after="0" w:line="240" w:lineRule="auto"/>
        <w:ind w:left="567"/>
        <w:rPr>
          <w:rFonts w:ascii="Calibri" w:eastAsia="Calibri" w:hAnsi="Calibri" w:cs="Times New Roman"/>
          <w:lang w:eastAsia="en-US"/>
        </w:rPr>
      </w:pPr>
      <w:r w:rsidRPr="00BD7019">
        <w:rPr>
          <w:rFonts w:ascii="Calibri" w:eastAsia="Calibri" w:hAnsi="Calibri" w:cs="Times New Roman"/>
          <w:bCs/>
          <w:lang w:eastAsia="en-US"/>
        </w:rPr>
        <w:t>Wzór wykazu zrealizowanych robót budowlanych</w:t>
      </w:r>
      <w:r>
        <w:rPr>
          <w:rFonts w:ascii="Calibri" w:eastAsia="Calibri" w:hAnsi="Calibri" w:cs="Times New Roman"/>
          <w:bCs/>
          <w:lang w:eastAsia="en-US"/>
        </w:rPr>
        <w:t>,</w:t>
      </w:r>
    </w:p>
    <w:p w14:paraId="34642990" w14:textId="3E7C98CD" w:rsidR="00BD7019" w:rsidRPr="00651B6C" w:rsidRDefault="00BD7019" w:rsidP="00137893">
      <w:pPr>
        <w:numPr>
          <w:ilvl w:val="0"/>
          <w:numId w:val="15"/>
        </w:numPr>
        <w:spacing w:after="0" w:line="240" w:lineRule="auto"/>
        <w:ind w:left="567"/>
        <w:rPr>
          <w:rFonts w:ascii="Calibri" w:eastAsia="Calibri" w:hAnsi="Calibri" w:cs="Times New Roman"/>
          <w:lang w:eastAsia="en-US"/>
        </w:rPr>
      </w:pPr>
      <w:r w:rsidRPr="00BD7019">
        <w:rPr>
          <w:rFonts w:ascii="Calibri" w:eastAsia="Calibri" w:hAnsi="Calibri" w:cs="Times New Roman"/>
          <w:bCs/>
          <w:lang w:eastAsia="en-US"/>
        </w:rPr>
        <w:t>Wzór wykazu osób, które będą wykonywać zamówienie</w:t>
      </w:r>
      <w:r>
        <w:rPr>
          <w:rFonts w:ascii="Calibri" w:eastAsia="Calibri" w:hAnsi="Calibri" w:cs="Times New Roman"/>
          <w:bCs/>
          <w:lang w:eastAsia="en-US"/>
        </w:rPr>
        <w:t>,</w:t>
      </w:r>
    </w:p>
    <w:p w14:paraId="7643C7CB" w14:textId="1221FDFC" w:rsidR="00153B75" w:rsidRPr="00D63202" w:rsidRDefault="00651B6C" w:rsidP="00191DB9">
      <w:pPr>
        <w:numPr>
          <w:ilvl w:val="0"/>
          <w:numId w:val="15"/>
        </w:numPr>
        <w:spacing w:after="17"/>
        <w:ind w:left="1418" w:hanging="1275"/>
      </w:pPr>
      <w:r w:rsidRPr="00191DB9">
        <w:rPr>
          <w:rFonts w:ascii="Calibri" w:eastAsia="Calibri" w:hAnsi="Calibri" w:cs="Times New Roman"/>
          <w:lang w:eastAsia="en-US"/>
        </w:rPr>
        <w:t>Wzór zobowiązania do oddania do dyspozycji niezbędnych zasobów na okres korzystani</w:t>
      </w:r>
      <w:r w:rsidR="00191DB9" w:rsidRPr="00191DB9">
        <w:rPr>
          <w:rFonts w:ascii="Calibri" w:eastAsia="Calibri" w:hAnsi="Calibri" w:cs="Times New Roman"/>
          <w:lang w:eastAsia="en-US"/>
        </w:rPr>
        <w:t xml:space="preserve">a </w:t>
      </w:r>
      <w:r w:rsidRPr="00191DB9">
        <w:rPr>
          <w:rFonts w:ascii="Calibri" w:eastAsia="Calibri" w:hAnsi="Calibri" w:cs="Times New Roman"/>
          <w:lang w:eastAsia="en-US"/>
        </w:rPr>
        <w:t>z</w:t>
      </w:r>
      <w:r w:rsidR="00C7271C" w:rsidRPr="00191DB9">
        <w:rPr>
          <w:rFonts w:ascii="Calibri" w:eastAsia="Calibri" w:hAnsi="Calibri" w:cs="Times New Roman"/>
          <w:lang w:eastAsia="en-US"/>
        </w:rPr>
        <w:t xml:space="preserve"> </w:t>
      </w:r>
      <w:r w:rsidRPr="00191DB9">
        <w:rPr>
          <w:rFonts w:ascii="Calibri" w:eastAsia="Calibri" w:hAnsi="Calibri" w:cs="Times New Roman"/>
          <w:lang w:eastAsia="en-US"/>
        </w:rPr>
        <w:t>nich przy wykonywaniu zamówienia;</w:t>
      </w:r>
    </w:p>
    <w:p w14:paraId="5AD4CB77" w14:textId="1C434C88" w:rsidR="00953E2F" w:rsidRDefault="00D63202" w:rsidP="00137893">
      <w:pPr>
        <w:numPr>
          <w:ilvl w:val="0"/>
          <w:numId w:val="15"/>
        </w:numPr>
        <w:spacing w:after="17"/>
        <w:ind w:left="1418" w:hanging="1275"/>
      </w:pPr>
      <w:r>
        <w:rPr>
          <w:rFonts w:ascii="Calibri" w:eastAsia="Calibri" w:hAnsi="Calibri" w:cs="Times New Roman"/>
          <w:lang w:eastAsia="en-US"/>
        </w:rPr>
        <w:t>Dokumentacja techniczna</w:t>
      </w:r>
      <w:r w:rsidR="00772B87">
        <w:rPr>
          <w:rFonts w:ascii="Calibri" w:eastAsia="Calibri" w:hAnsi="Calibri" w:cs="Times New Roman"/>
          <w:lang w:eastAsia="en-US"/>
        </w:rPr>
        <w:t>, program funkcjonalno-użytkowy</w:t>
      </w:r>
    </w:p>
    <w:p w14:paraId="15F66744" w14:textId="77777777" w:rsidR="004976E8" w:rsidRDefault="004976E8" w:rsidP="00953E2F">
      <w:pPr>
        <w:spacing w:after="17"/>
      </w:pPr>
    </w:p>
    <w:p w14:paraId="49C2ACA7" w14:textId="77777777" w:rsidR="00421EDB" w:rsidRPr="00421EDB" w:rsidRDefault="00421EDB" w:rsidP="00421EDB">
      <w:pPr>
        <w:rPr>
          <w:rFonts w:cstheme="minorHAnsi"/>
        </w:rPr>
      </w:pPr>
    </w:p>
    <w:sectPr w:rsidR="00421EDB" w:rsidRPr="00421EDB" w:rsidSect="00137893">
      <w:headerReference w:type="default" r:id="rId12"/>
      <w:footerReference w:type="even" r:id="rId13"/>
      <w:footerReference w:type="default" r:id="rId14"/>
      <w:footerReference w:type="first" r:id="rId15"/>
      <w:pgSz w:w="11906" w:h="16838"/>
      <w:pgMar w:top="1307" w:right="1274" w:bottom="1274" w:left="1276" w:header="708" w:footer="62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8E7898" w14:textId="77777777" w:rsidR="00BF637E" w:rsidRDefault="00BF637E">
      <w:pPr>
        <w:spacing w:after="0" w:line="240" w:lineRule="auto"/>
      </w:pPr>
      <w:r>
        <w:separator/>
      </w:r>
    </w:p>
  </w:endnote>
  <w:endnote w:type="continuationSeparator" w:id="0">
    <w:p w14:paraId="16615F6A" w14:textId="77777777" w:rsidR="00BF637E" w:rsidRDefault="00BF6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82A92" w14:textId="77777777" w:rsidR="00BD28F4" w:rsidRDefault="00BD28F4">
    <w:pPr>
      <w:spacing w:after="0"/>
      <w:ind w:right="695"/>
      <w:jc w:val="right"/>
    </w:pPr>
    <w:r>
      <w:rPr>
        <w:sz w:val="20"/>
      </w:rPr>
      <w:fldChar w:fldCharType="begin"/>
    </w:r>
    <w:r>
      <w:instrText xml:space="preserve"> PAGE   \* MERGEFORMAT </w:instrText>
    </w:r>
    <w:r>
      <w:rPr>
        <w:sz w:val="20"/>
      </w:rPr>
      <w:fldChar w:fldCharType="separate"/>
    </w:r>
    <w:r>
      <w:rPr>
        <w:b/>
        <w:sz w:val="16"/>
      </w:rPr>
      <w:t>1</w:t>
    </w:r>
    <w:r>
      <w:rPr>
        <w:b/>
        <w:sz w:val="16"/>
      </w:rPr>
      <w:fldChar w:fldCharType="end"/>
    </w:r>
    <w:r>
      <w:rPr>
        <w:b/>
        <w:sz w:val="1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BB506" w14:textId="77777777" w:rsidR="00BD28F4" w:rsidRDefault="00BD28F4">
    <w:pPr>
      <w:spacing w:after="0"/>
      <w:ind w:right="695"/>
      <w:jc w:val="right"/>
    </w:pPr>
    <w:r>
      <w:rPr>
        <w:sz w:val="20"/>
      </w:rPr>
      <w:fldChar w:fldCharType="begin"/>
    </w:r>
    <w:r>
      <w:instrText xml:space="preserve"> PAGE   \* MERGEFORMAT </w:instrText>
    </w:r>
    <w:r>
      <w:rPr>
        <w:sz w:val="20"/>
      </w:rPr>
      <w:fldChar w:fldCharType="separate"/>
    </w:r>
    <w:r w:rsidR="00D60AB0" w:rsidRPr="00D60AB0">
      <w:rPr>
        <w:b/>
        <w:noProof/>
        <w:sz w:val="16"/>
      </w:rPr>
      <w:t>6</w:t>
    </w:r>
    <w:r>
      <w:rPr>
        <w:b/>
        <w:sz w:val="16"/>
      </w:rPr>
      <w:fldChar w:fldCharType="end"/>
    </w:r>
    <w:r>
      <w:rPr>
        <w:b/>
        <w:sz w:val="1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2E49B" w14:textId="77777777" w:rsidR="00BD28F4" w:rsidRDefault="00BD28F4">
    <w:pPr>
      <w:spacing w:after="0"/>
      <w:ind w:right="695"/>
      <w:jc w:val="right"/>
    </w:pPr>
    <w:r>
      <w:rPr>
        <w:sz w:val="20"/>
      </w:rPr>
      <w:fldChar w:fldCharType="begin"/>
    </w:r>
    <w:r>
      <w:instrText xml:space="preserve"> PAGE   \* MERGEFORMAT </w:instrText>
    </w:r>
    <w:r>
      <w:rPr>
        <w:sz w:val="20"/>
      </w:rPr>
      <w:fldChar w:fldCharType="separate"/>
    </w:r>
    <w:r>
      <w:rPr>
        <w:b/>
        <w:sz w:val="16"/>
      </w:rPr>
      <w:t>1</w:t>
    </w:r>
    <w:r>
      <w:rPr>
        <w:b/>
        <w:sz w:val="16"/>
      </w:rPr>
      <w:fldChar w:fldCharType="end"/>
    </w:r>
    <w:r>
      <w:rPr>
        <w:b/>
        <w:sz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8FCDEB" w14:textId="77777777" w:rsidR="00BF637E" w:rsidRDefault="00BF637E">
      <w:pPr>
        <w:spacing w:after="0"/>
      </w:pPr>
      <w:r>
        <w:separator/>
      </w:r>
    </w:p>
  </w:footnote>
  <w:footnote w:type="continuationSeparator" w:id="0">
    <w:p w14:paraId="13DEE4F5" w14:textId="77777777" w:rsidR="00BF637E" w:rsidRDefault="00BF637E">
      <w:pPr>
        <w:spacing w:after="0"/>
      </w:pPr>
      <w:r>
        <w:continuationSeparator/>
      </w:r>
    </w:p>
  </w:footnote>
  <w:footnote w:id="1">
    <w:p w14:paraId="7E62CAAE" w14:textId="0347FAB2" w:rsidR="00BD28F4" w:rsidRDefault="00BD28F4">
      <w:pPr>
        <w:pStyle w:val="footnotedescription"/>
      </w:pPr>
      <w:r>
        <w:rPr>
          <w:rStyle w:val="footnotemark"/>
        </w:rPr>
        <w:footnoteRef/>
      </w:r>
      <w:r>
        <w:t xml:space="preserve"> Ustawa z dnia 11 września 2019 r. – Prawo zamówień publicznych (</w:t>
      </w:r>
      <w:r w:rsidRPr="00C86CFE">
        <w:t>t.j. Dz. U. z 202</w:t>
      </w:r>
      <w:r>
        <w:t>3, poz. 1605</w:t>
      </w:r>
      <w:r w:rsidRPr="00C86CFE">
        <w:t xml:space="preserve"> ze zm.</w:t>
      </w:r>
      <w:r>
        <w:t xml:space="preserve">) </w:t>
      </w:r>
    </w:p>
  </w:footnote>
  <w:footnote w:id="2">
    <w:p w14:paraId="2F0661A2" w14:textId="18FE9438" w:rsidR="00BD28F4" w:rsidRDefault="00BD28F4">
      <w:pPr>
        <w:pStyle w:val="footnotedescription"/>
        <w:spacing w:after="23"/>
      </w:pPr>
      <w:r>
        <w:rPr>
          <w:rStyle w:val="footnotemark"/>
        </w:rPr>
        <w:footnoteRef/>
      </w:r>
      <w:r>
        <w:t xml:space="preserve"> Ustawa z dnia 23 kwietnia 1964 r. – Kodeks cywilny (</w:t>
      </w:r>
      <w:r w:rsidRPr="00C86CFE">
        <w:t>t.j. Dz. U. z 202</w:t>
      </w:r>
      <w:r w:rsidR="00B160D7">
        <w:t>3</w:t>
      </w:r>
      <w:r w:rsidRPr="00C86CFE">
        <w:t xml:space="preserve"> r. poz. </w:t>
      </w:r>
      <w:r w:rsidR="00B160D7">
        <w:t>1610</w:t>
      </w:r>
      <w:r w:rsidRPr="00C86CFE">
        <w:t xml:space="preserve"> ze zm.</w:t>
      </w:r>
      <w:r>
        <w:t xml:space="preserve">) </w:t>
      </w:r>
    </w:p>
  </w:footnote>
  <w:footnote w:id="3">
    <w:p w14:paraId="22DC5766" w14:textId="396057D7" w:rsidR="00BD28F4" w:rsidRDefault="00BD28F4">
      <w:pPr>
        <w:pStyle w:val="footnotedescription"/>
      </w:pPr>
      <w:r>
        <w:rPr>
          <w:rStyle w:val="footnotemark"/>
        </w:rPr>
        <w:footnoteRef/>
      </w:r>
      <w:r>
        <w:t xml:space="preserve"> Ustawa z dnia 11 września 2019 r. – Prawo zamówień publicznych (</w:t>
      </w:r>
      <w:r w:rsidRPr="00C86CFE">
        <w:t>t.j. Dz. U. z 202</w:t>
      </w:r>
      <w:r>
        <w:t>3</w:t>
      </w:r>
      <w:r w:rsidRPr="00C86CFE">
        <w:t xml:space="preserve">, poz. </w:t>
      </w:r>
      <w:r>
        <w:t>1605</w:t>
      </w:r>
      <w:r w:rsidRPr="00C86CFE">
        <w:t xml:space="preserve"> ze zm.</w:t>
      </w:r>
      <w:r>
        <w:t xml:space="preserve">) </w:t>
      </w:r>
    </w:p>
  </w:footnote>
  <w:footnote w:id="4">
    <w:p w14:paraId="12FA0B09" w14:textId="6C9DB8DA" w:rsidR="00BD28F4" w:rsidRDefault="00BD28F4">
      <w:pPr>
        <w:pStyle w:val="footnotedescription"/>
      </w:pPr>
      <w:r>
        <w:rPr>
          <w:rStyle w:val="footnotemark"/>
        </w:rPr>
        <w:footnoteRef/>
      </w:r>
      <w:r>
        <w:t xml:space="preserve"> Ustawa z dnia 11 marca 2004 r. o podatku od towarów i usług (</w:t>
      </w:r>
      <w:r w:rsidRPr="00555806">
        <w:t>t.j. Dz. U. z 2021 r. poz. 685 ze zm.</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F5732" w14:textId="77777777" w:rsidR="00BD28F4" w:rsidRPr="00907C66" w:rsidRDefault="00BD28F4" w:rsidP="00907C66">
    <w:pPr>
      <w:tabs>
        <w:tab w:val="center" w:pos="4536"/>
        <w:tab w:val="right" w:pos="9072"/>
      </w:tabs>
      <w:spacing w:after="0" w:line="240" w:lineRule="auto"/>
      <w:rPr>
        <w:rFonts w:ascii="Calibri" w:eastAsia="Calibri" w:hAnsi="Calibri" w:cs="Times New Roman"/>
        <w:lang w:eastAsia="en-US"/>
      </w:rPr>
    </w:pPr>
  </w:p>
  <w:p w14:paraId="136D1783" w14:textId="04C27BF9" w:rsidR="00BD28F4" w:rsidRDefault="00BD28F4">
    <w:pPr>
      <w:pStyle w:val="Nagwek"/>
      <w:rPr>
        <w:rFonts w:ascii="Times New Roman" w:eastAsia="Times New Roman" w:hAnsi="Times New Roman" w:cs="Times New Roman"/>
        <w:noProof/>
        <w:sz w:val="24"/>
      </w:rPr>
    </w:pPr>
    <w:r>
      <w:rPr>
        <w:noProof/>
        <w:color w:val="000000"/>
      </w:rPr>
      <w:drawing>
        <wp:inline distT="0" distB="0" distL="0" distR="0" wp14:anchorId="2315BD15" wp14:editId="6502A18D">
          <wp:extent cx="4781550" cy="914400"/>
          <wp:effectExtent l="0" t="0" r="0" b="0"/>
          <wp:docPr id="701056506" name="Obraz 701056506"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Czcionka, Grafika, logo&#10;&#10;Opis wygenerowany automatyczni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781550" cy="914400"/>
                  </a:xfrm>
                  <a:prstGeom prst="rect">
                    <a:avLst/>
                  </a:prstGeom>
                  <a:noFill/>
                  <a:ln>
                    <a:noFill/>
                  </a:ln>
                </pic:spPr>
              </pic:pic>
            </a:graphicData>
          </a:graphic>
        </wp:inline>
      </w:drawing>
    </w:r>
    <w:r>
      <w:rPr>
        <w:noProof/>
        <w:color w:val="000000"/>
      </w:rPr>
      <w:drawing>
        <wp:inline distT="0" distB="0" distL="0" distR="0" wp14:anchorId="08E371EF" wp14:editId="53BC958F">
          <wp:extent cx="933450" cy="723900"/>
          <wp:effectExtent l="0" t="0" r="0" b="0"/>
          <wp:docPr id="390944894" name="Obraz 390944894" descr="cid:image002.png@01DABBF9.AE51D3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d:image002.png@01DABBF9.AE51D3E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933450" cy="723900"/>
                  </a:xfrm>
                  <a:prstGeom prst="rect">
                    <a:avLst/>
                  </a:prstGeom>
                  <a:noFill/>
                  <a:ln>
                    <a:noFill/>
                  </a:ln>
                </pic:spPr>
              </pic:pic>
            </a:graphicData>
          </a:graphic>
        </wp:inline>
      </w:drawing>
    </w:r>
  </w:p>
  <w:p w14:paraId="15019C29" w14:textId="77777777" w:rsidR="00BD28F4" w:rsidRDefault="00BD28F4">
    <w:pPr>
      <w:pStyle w:val="Nagwek"/>
      <w:rPr>
        <w:rFonts w:ascii="Times New Roman" w:eastAsia="Times New Roman" w:hAnsi="Times New Roman" w:cs="Times New Roman"/>
        <w:noProof/>
        <w:sz w:val="24"/>
      </w:rPr>
    </w:pPr>
  </w:p>
  <w:p w14:paraId="79D0972D" w14:textId="77777777" w:rsidR="00BD28F4" w:rsidRDefault="00BD28F4">
    <w:pPr>
      <w:pStyle w:val="Nagwek"/>
      <w:rPr>
        <w:rFonts w:ascii="Times New Roman" w:eastAsia="Times New Roman" w:hAnsi="Times New Roman" w:cs="Times New Roman"/>
        <w:noProof/>
        <w:sz w:val="24"/>
      </w:rPr>
    </w:pPr>
  </w:p>
  <w:p w14:paraId="524498BA" w14:textId="77777777" w:rsidR="00BD28F4" w:rsidRDefault="00BD28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D10FA"/>
    <w:multiLevelType w:val="hybridMultilevel"/>
    <w:tmpl w:val="57548BE4"/>
    <w:lvl w:ilvl="0" w:tplc="063C85EC">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 w15:restartNumberingAfterBreak="0">
    <w:nsid w:val="03F9291D"/>
    <w:multiLevelType w:val="hybridMultilevel"/>
    <w:tmpl w:val="02586CA6"/>
    <w:lvl w:ilvl="0" w:tplc="AE1C188A">
      <w:start w:val="1"/>
      <w:numFmt w:val="lowerLetter"/>
      <w:lvlText w:val="%1)"/>
      <w:lvlJc w:val="left"/>
      <w:pPr>
        <w:ind w:left="1070" w:hanging="360"/>
      </w:pPr>
      <w:rPr>
        <w:b w:val="0"/>
        <w:bCs/>
      </w:r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2" w15:restartNumberingAfterBreak="0">
    <w:nsid w:val="0426479B"/>
    <w:multiLevelType w:val="hybridMultilevel"/>
    <w:tmpl w:val="B62A051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07211BE6"/>
    <w:multiLevelType w:val="hybridMultilevel"/>
    <w:tmpl w:val="D684470C"/>
    <w:lvl w:ilvl="0" w:tplc="338A944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A62D77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6F242B9C">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48457C6">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810133A">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484663E">
      <w:start w:val="1"/>
      <w:numFmt w:val="lowerLetter"/>
      <w:lvlRestart w:val="0"/>
      <w:lvlText w:val="%6)"/>
      <w:lvlJc w:val="left"/>
      <w:pPr>
        <w:ind w:left="121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9E64EC0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9A63D9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E9B2F976">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816764E"/>
    <w:multiLevelType w:val="hybridMultilevel"/>
    <w:tmpl w:val="C554CB76"/>
    <w:lvl w:ilvl="0" w:tplc="0D48F2C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C0125E">
      <w:start w:val="1"/>
      <w:numFmt w:val="bullet"/>
      <w:lvlText w:val="o"/>
      <w:lvlJc w:val="left"/>
      <w:pPr>
        <w:ind w:left="6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D42EDBE">
      <w:start w:val="1"/>
      <w:numFmt w:val="bullet"/>
      <w:lvlText w:val="▪"/>
      <w:lvlJc w:val="left"/>
      <w:pPr>
        <w:ind w:left="91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39424CA">
      <w:start w:val="1"/>
      <w:numFmt w:val="bullet"/>
      <w:lvlRestart w:val="0"/>
      <w:lvlText w:val=""/>
      <w:lvlJc w:val="left"/>
      <w:pPr>
        <w:ind w:left="11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4" w:tplc="C6C28A34">
      <w:start w:val="1"/>
      <w:numFmt w:val="bullet"/>
      <w:lvlText w:val="o"/>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E44539A">
      <w:start w:val="1"/>
      <w:numFmt w:val="bullet"/>
      <w:lvlText w:val="▪"/>
      <w:lvlJc w:val="left"/>
      <w:pPr>
        <w:ind w:left="26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249B9C">
      <w:start w:val="1"/>
      <w:numFmt w:val="bullet"/>
      <w:lvlText w:val="•"/>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8B8F650">
      <w:start w:val="1"/>
      <w:numFmt w:val="bullet"/>
      <w:lvlText w:val="o"/>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B70D436">
      <w:start w:val="1"/>
      <w:numFmt w:val="bullet"/>
      <w:lvlText w:val="▪"/>
      <w:lvlJc w:val="left"/>
      <w:pPr>
        <w:ind w:left="4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D9779B6"/>
    <w:multiLevelType w:val="multilevel"/>
    <w:tmpl w:val="2C4CB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35857D0"/>
    <w:multiLevelType w:val="multilevel"/>
    <w:tmpl w:val="B2481BFC"/>
    <w:lvl w:ilvl="0">
      <w:start w:val="1"/>
      <w:numFmt w:val="decimal"/>
      <w:lvlText w:val="%1."/>
      <w:lvlJc w:val="left"/>
      <w:pPr>
        <w:ind w:left="360" w:hanging="360"/>
      </w:pPr>
      <w:rPr>
        <w:rFonts w:cs="Times New Roman" w:hint="default"/>
        <w:b/>
      </w:rPr>
    </w:lvl>
    <w:lvl w:ilvl="1">
      <w:start w:val="1"/>
      <w:numFmt w:val="decimal"/>
      <w:lvlText w:val="4.%2."/>
      <w:lvlJc w:val="left"/>
      <w:pPr>
        <w:ind w:left="432" w:hanging="432"/>
      </w:pPr>
      <w:rPr>
        <w:rFonts w:ascii="Verdana" w:hAnsi="Verdana" w:cs="Arial" w:hint="default"/>
        <w:b/>
        <w:i w:val="0"/>
        <w:color w:val="auto"/>
        <w:sz w:val="21"/>
        <w:szCs w:val="21"/>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7" w15:restartNumberingAfterBreak="0">
    <w:nsid w:val="15E400B3"/>
    <w:multiLevelType w:val="hybridMultilevel"/>
    <w:tmpl w:val="437201C0"/>
    <w:lvl w:ilvl="0" w:tplc="94866A00">
      <w:start w:val="1"/>
      <w:numFmt w:val="decimal"/>
      <w:lvlText w:val="%1"/>
      <w:lvlJc w:val="left"/>
      <w:pPr>
        <w:ind w:left="36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1" w:tplc="FB48A2BA">
      <w:start w:val="1"/>
      <w:numFmt w:val="lowerLetter"/>
      <w:lvlText w:val="%2"/>
      <w:lvlJc w:val="left"/>
      <w:pPr>
        <w:ind w:left="537"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2" w:tplc="5D7E1EC0">
      <w:start w:val="1"/>
      <w:numFmt w:val="lowerRoman"/>
      <w:lvlText w:val="%3"/>
      <w:lvlJc w:val="left"/>
      <w:pPr>
        <w:ind w:left="714"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3" w:tplc="274281F4">
      <w:start w:val="1"/>
      <w:numFmt w:val="decimal"/>
      <w:lvlText w:val="%4"/>
      <w:lvlJc w:val="left"/>
      <w:pPr>
        <w:ind w:left="891"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4" w:tplc="62C802CC">
      <w:start w:val="1"/>
      <w:numFmt w:val="decimal"/>
      <w:lvlRestart w:val="0"/>
      <w:lvlText w:val="%5)"/>
      <w:lvlJc w:val="left"/>
      <w:pPr>
        <w:ind w:left="1133" w:firstLine="0"/>
      </w:pPr>
      <w:rPr>
        <w:rFonts w:asciiTheme="minorHAnsi" w:eastAsia="Verdana" w:hAnsiTheme="minorHAnsi" w:cstheme="minorHAnsi" w:hint="default"/>
        <w:b w:val="0"/>
        <w:i w:val="0"/>
        <w:strike w:val="0"/>
        <w:dstrike w:val="0"/>
        <w:color w:val="000000"/>
        <w:sz w:val="22"/>
        <w:szCs w:val="22"/>
        <w:u w:val="none" w:color="000000"/>
        <w:effect w:val="none"/>
        <w:bdr w:val="none" w:sz="0" w:space="0" w:color="auto" w:frame="1"/>
        <w:vertAlign w:val="baseline"/>
      </w:rPr>
    </w:lvl>
    <w:lvl w:ilvl="5" w:tplc="C9EA9C9E">
      <w:start w:val="1"/>
      <w:numFmt w:val="lowerRoman"/>
      <w:lvlText w:val="%6"/>
      <w:lvlJc w:val="left"/>
      <w:pPr>
        <w:ind w:left="1788"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6" w:tplc="CBC4BDD0">
      <w:start w:val="1"/>
      <w:numFmt w:val="decimal"/>
      <w:lvlText w:val="%7"/>
      <w:lvlJc w:val="left"/>
      <w:pPr>
        <w:ind w:left="2508"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7" w:tplc="5A2EF3BA">
      <w:start w:val="1"/>
      <w:numFmt w:val="lowerLetter"/>
      <w:lvlText w:val="%8"/>
      <w:lvlJc w:val="left"/>
      <w:pPr>
        <w:ind w:left="3228"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8" w:tplc="CA884310">
      <w:start w:val="1"/>
      <w:numFmt w:val="lowerRoman"/>
      <w:lvlText w:val="%9"/>
      <w:lvlJc w:val="left"/>
      <w:pPr>
        <w:ind w:left="3948"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abstractNum>
  <w:abstractNum w:abstractNumId="8" w15:restartNumberingAfterBreak="0">
    <w:nsid w:val="18581287"/>
    <w:multiLevelType w:val="multilevel"/>
    <w:tmpl w:val="0B8E9AD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9271F01"/>
    <w:multiLevelType w:val="hybridMultilevel"/>
    <w:tmpl w:val="401E4F8C"/>
    <w:lvl w:ilvl="0" w:tplc="4528787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68621736">
      <w:start w:val="1"/>
      <w:numFmt w:val="lowerLetter"/>
      <w:lvlText w:val="%2"/>
      <w:lvlJc w:val="left"/>
      <w:pPr>
        <w:ind w:left="5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46ED9D8">
      <w:start w:val="1"/>
      <w:numFmt w:val="lowerRoman"/>
      <w:lvlText w:val="%3"/>
      <w:lvlJc w:val="left"/>
      <w:pPr>
        <w:ind w:left="8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42C837C">
      <w:start w:val="1"/>
      <w:numFmt w:val="decimal"/>
      <w:lvlRestart w:val="0"/>
      <w:lvlText w:val="%4)"/>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F1503726">
      <w:start w:val="1"/>
      <w:numFmt w:val="lowerLetter"/>
      <w:lvlText w:val="%5"/>
      <w:lvlJc w:val="left"/>
      <w:pPr>
        <w:ind w:left="17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E7EB28C">
      <w:start w:val="1"/>
      <w:numFmt w:val="lowerRoman"/>
      <w:lvlText w:val="%6"/>
      <w:lvlJc w:val="left"/>
      <w:pPr>
        <w:ind w:left="24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8B2B6CC">
      <w:start w:val="1"/>
      <w:numFmt w:val="decimal"/>
      <w:lvlText w:val="%7"/>
      <w:lvlJc w:val="left"/>
      <w:pPr>
        <w:ind w:left="32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2EE0464">
      <w:start w:val="1"/>
      <w:numFmt w:val="lowerLetter"/>
      <w:lvlText w:val="%8"/>
      <w:lvlJc w:val="left"/>
      <w:pPr>
        <w:ind w:left="39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79E7C18">
      <w:start w:val="1"/>
      <w:numFmt w:val="lowerRoman"/>
      <w:lvlText w:val="%9"/>
      <w:lvlJc w:val="left"/>
      <w:pPr>
        <w:ind w:left="46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4E816CB"/>
    <w:multiLevelType w:val="hybridMultilevel"/>
    <w:tmpl w:val="834C59CC"/>
    <w:lvl w:ilvl="0" w:tplc="466C0EA0">
      <w:start w:val="1"/>
      <w:numFmt w:val="lowerLetter"/>
      <w:lvlText w:val="%1)"/>
      <w:lvlJc w:val="left"/>
      <w:pPr>
        <w:ind w:left="1078" w:hanging="360"/>
      </w:pPr>
      <w:rPr>
        <w:rFonts w:hint="default"/>
      </w:rPr>
    </w:lvl>
    <w:lvl w:ilvl="1" w:tplc="04150019" w:tentative="1">
      <w:start w:val="1"/>
      <w:numFmt w:val="lowerLetter"/>
      <w:lvlText w:val="%2."/>
      <w:lvlJc w:val="left"/>
      <w:pPr>
        <w:ind w:left="1798" w:hanging="360"/>
      </w:pPr>
    </w:lvl>
    <w:lvl w:ilvl="2" w:tplc="0415001B" w:tentative="1">
      <w:start w:val="1"/>
      <w:numFmt w:val="lowerRoman"/>
      <w:lvlText w:val="%3."/>
      <w:lvlJc w:val="right"/>
      <w:pPr>
        <w:ind w:left="2518" w:hanging="180"/>
      </w:pPr>
    </w:lvl>
    <w:lvl w:ilvl="3" w:tplc="0415000F" w:tentative="1">
      <w:start w:val="1"/>
      <w:numFmt w:val="decimal"/>
      <w:lvlText w:val="%4."/>
      <w:lvlJc w:val="left"/>
      <w:pPr>
        <w:ind w:left="3238" w:hanging="360"/>
      </w:pPr>
    </w:lvl>
    <w:lvl w:ilvl="4" w:tplc="04150019" w:tentative="1">
      <w:start w:val="1"/>
      <w:numFmt w:val="lowerLetter"/>
      <w:lvlText w:val="%5."/>
      <w:lvlJc w:val="left"/>
      <w:pPr>
        <w:ind w:left="3958" w:hanging="360"/>
      </w:pPr>
    </w:lvl>
    <w:lvl w:ilvl="5" w:tplc="0415001B" w:tentative="1">
      <w:start w:val="1"/>
      <w:numFmt w:val="lowerRoman"/>
      <w:lvlText w:val="%6."/>
      <w:lvlJc w:val="right"/>
      <w:pPr>
        <w:ind w:left="4678" w:hanging="180"/>
      </w:pPr>
    </w:lvl>
    <w:lvl w:ilvl="6" w:tplc="0415000F" w:tentative="1">
      <w:start w:val="1"/>
      <w:numFmt w:val="decimal"/>
      <w:lvlText w:val="%7."/>
      <w:lvlJc w:val="left"/>
      <w:pPr>
        <w:ind w:left="5398" w:hanging="360"/>
      </w:pPr>
    </w:lvl>
    <w:lvl w:ilvl="7" w:tplc="04150019" w:tentative="1">
      <w:start w:val="1"/>
      <w:numFmt w:val="lowerLetter"/>
      <w:lvlText w:val="%8."/>
      <w:lvlJc w:val="left"/>
      <w:pPr>
        <w:ind w:left="6118" w:hanging="360"/>
      </w:pPr>
    </w:lvl>
    <w:lvl w:ilvl="8" w:tplc="0415001B" w:tentative="1">
      <w:start w:val="1"/>
      <w:numFmt w:val="lowerRoman"/>
      <w:lvlText w:val="%9."/>
      <w:lvlJc w:val="right"/>
      <w:pPr>
        <w:ind w:left="6838" w:hanging="180"/>
      </w:pPr>
    </w:lvl>
  </w:abstractNum>
  <w:abstractNum w:abstractNumId="11" w15:restartNumberingAfterBreak="0">
    <w:nsid w:val="28416DCC"/>
    <w:multiLevelType w:val="hybridMultilevel"/>
    <w:tmpl w:val="57548BE4"/>
    <w:lvl w:ilvl="0" w:tplc="FFFFFFFF">
      <w:start w:val="1"/>
      <w:numFmt w:val="decimal"/>
      <w:lvlText w:val="%1)"/>
      <w:lvlJc w:val="left"/>
      <w:pPr>
        <w:ind w:left="1932" w:hanging="360"/>
      </w:pPr>
      <w:rPr>
        <w:rFonts w:hint="default"/>
      </w:rPr>
    </w:lvl>
    <w:lvl w:ilvl="1" w:tplc="FFFFFFFF" w:tentative="1">
      <w:start w:val="1"/>
      <w:numFmt w:val="lowerLetter"/>
      <w:lvlText w:val="%2."/>
      <w:lvlJc w:val="left"/>
      <w:pPr>
        <w:ind w:left="2652" w:hanging="360"/>
      </w:pPr>
    </w:lvl>
    <w:lvl w:ilvl="2" w:tplc="FFFFFFFF" w:tentative="1">
      <w:start w:val="1"/>
      <w:numFmt w:val="lowerRoman"/>
      <w:lvlText w:val="%3."/>
      <w:lvlJc w:val="right"/>
      <w:pPr>
        <w:ind w:left="3372" w:hanging="180"/>
      </w:pPr>
    </w:lvl>
    <w:lvl w:ilvl="3" w:tplc="FFFFFFFF" w:tentative="1">
      <w:start w:val="1"/>
      <w:numFmt w:val="decimal"/>
      <w:lvlText w:val="%4."/>
      <w:lvlJc w:val="left"/>
      <w:pPr>
        <w:ind w:left="4092" w:hanging="360"/>
      </w:pPr>
    </w:lvl>
    <w:lvl w:ilvl="4" w:tplc="FFFFFFFF" w:tentative="1">
      <w:start w:val="1"/>
      <w:numFmt w:val="lowerLetter"/>
      <w:lvlText w:val="%5."/>
      <w:lvlJc w:val="left"/>
      <w:pPr>
        <w:ind w:left="4812" w:hanging="360"/>
      </w:pPr>
    </w:lvl>
    <w:lvl w:ilvl="5" w:tplc="FFFFFFFF" w:tentative="1">
      <w:start w:val="1"/>
      <w:numFmt w:val="lowerRoman"/>
      <w:lvlText w:val="%6."/>
      <w:lvlJc w:val="right"/>
      <w:pPr>
        <w:ind w:left="5532" w:hanging="180"/>
      </w:pPr>
    </w:lvl>
    <w:lvl w:ilvl="6" w:tplc="FFFFFFFF" w:tentative="1">
      <w:start w:val="1"/>
      <w:numFmt w:val="decimal"/>
      <w:lvlText w:val="%7."/>
      <w:lvlJc w:val="left"/>
      <w:pPr>
        <w:ind w:left="6252" w:hanging="360"/>
      </w:pPr>
    </w:lvl>
    <w:lvl w:ilvl="7" w:tplc="FFFFFFFF" w:tentative="1">
      <w:start w:val="1"/>
      <w:numFmt w:val="lowerLetter"/>
      <w:lvlText w:val="%8."/>
      <w:lvlJc w:val="left"/>
      <w:pPr>
        <w:ind w:left="6972" w:hanging="360"/>
      </w:pPr>
    </w:lvl>
    <w:lvl w:ilvl="8" w:tplc="FFFFFFFF" w:tentative="1">
      <w:start w:val="1"/>
      <w:numFmt w:val="lowerRoman"/>
      <w:lvlText w:val="%9."/>
      <w:lvlJc w:val="right"/>
      <w:pPr>
        <w:ind w:left="7692" w:hanging="180"/>
      </w:pPr>
    </w:lvl>
  </w:abstractNum>
  <w:abstractNum w:abstractNumId="12" w15:restartNumberingAfterBreak="0">
    <w:nsid w:val="2C5D32F4"/>
    <w:multiLevelType w:val="hybridMultilevel"/>
    <w:tmpl w:val="1F788612"/>
    <w:lvl w:ilvl="0" w:tplc="FDBEF2A2">
      <w:start w:val="1"/>
      <w:numFmt w:val="lowerLetter"/>
      <w:lvlText w:val="%1)"/>
      <w:lvlJc w:val="left"/>
      <w:pPr>
        <w:ind w:left="1493" w:hanging="360"/>
      </w:pPr>
      <w:rPr>
        <w:rFonts w:hint="default"/>
        <w:b w:val="0"/>
        <w:bCs/>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13" w15:restartNumberingAfterBreak="0">
    <w:nsid w:val="2EE2464E"/>
    <w:multiLevelType w:val="multilevel"/>
    <w:tmpl w:val="CFD0E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2008FF"/>
    <w:multiLevelType w:val="hybridMultilevel"/>
    <w:tmpl w:val="BF4408A8"/>
    <w:lvl w:ilvl="0" w:tplc="A2343A7A">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35DD0B7C"/>
    <w:multiLevelType w:val="hybridMultilevel"/>
    <w:tmpl w:val="560C6FAC"/>
    <w:lvl w:ilvl="0" w:tplc="FE90931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F6A7DE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30E1CF4">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4F2E3B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1EAD100">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EE0D080">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4B4CF9CC">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5AEC7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51C2A2A">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926369A"/>
    <w:multiLevelType w:val="multilevel"/>
    <w:tmpl w:val="CA3A8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C59728C"/>
    <w:multiLevelType w:val="hybridMultilevel"/>
    <w:tmpl w:val="8FAC2F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6A44EA8"/>
    <w:multiLevelType w:val="hybridMultilevel"/>
    <w:tmpl w:val="27C4D9CA"/>
    <w:lvl w:ilvl="0" w:tplc="DDFC97A4">
      <w:start w:val="1"/>
      <w:numFmt w:val="decimal"/>
      <w:lvlText w:val="%1."/>
      <w:lvlJc w:val="left"/>
      <w:pPr>
        <w:ind w:left="1080" w:hanging="360"/>
      </w:pPr>
      <w:rPr>
        <w:rFonts w:hint="default"/>
        <w:b w:val="0"/>
        <w:bCs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BE38DA"/>
    <w:multiLevelType w:val="hybridMultilevel"/>
    <w:tmpl w:val="7346DA2C"/>
    <w:lvl w:ilvl="0" w:tplc="2058203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5147CB8">
      <w:start w:val="1"/>
      <w:numFmt w:val="lowerLetter"/>
      <w:lvlText w:val="%2"/>
      <w:lvlJc w:val="left"/>
      <w:pPr>
        <w:ind w:left="5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CE809E8">
      <w:start w:val="1"/>
      <w:numFmt w:val="lowerRoman"/>
      <w:lvlText w:val="%3"/>
      <w:lvlJc w:val="left"/>
      <w:pPr>
        <w:ind w:left="6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A94335E">
      <w:start w:val="1"/>
      <w:numFmt w:val="decimal"/>
      <w:lvlText w:val="%4"/>
      <w:lvlJc w:val="left"/>
      <w:pPr>
        <w:ind w:left="7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C3C1DC6">
      <w:start w:val="1"/>
      <w:numFmt w:val="decimal"/>
      <w:lvlRestart w:val="0"/>
      <w:lvlText w:val="%5)"/>
      <w:lvlJc w:val="left"/>
      <w:pPr>
        <w:ind w:left="85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ED4AD7A6">
      <w:start w:val="1"/>
      <w:numFmt w:val="lowerRoman"/>
      <w:lvlText w:val="%6"/>
      <w:lvlJc w:val="left"/>
      <w:pPr>
        <w:ind w:left="16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AEE1472">
      <w:start w:val="1"/>
      <w:numFmt w:val="decimal"/>
      <w:lvlText w:val="%7"/>
      <w:lvlJc w:val="left"/>
      <w:pPr>
        <w:ind w:left="23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822B484">
      <w:start w:val="1"/>
      <w:numFmt w:val="lowerLetter"/>
      <w:lvlText w:val="%8"/>
      <w:lvlJc w:val="left"/>
      <w:pPr>
        <w:ind w:left="30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94E882A">
      <w:start w:val="1"/>
      <w:numFmt w:val="lowerRoman"/>
      <w:lvlText w:val="%9"/>
      <w:lvlJc w:val="left"/>
      <w:pPr>
        <w:ind w:left="38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4D272153"/>
    <w:multiLevelType w:val="multilevel"/>
    <w:tmpl w:val="804EC7D4"/>
    <w:lvl w:ilvl="0">
      <w:start w:val="22"/>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23"/>
      <w:numFmt w:val="upperLetter"/>
      <w:lvlText w:val="%3"/>
      <w:lvlJc w:val="left"/>
      <w:pPr>
        <w:ind w:left="18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4FA52D43"/>
    <w:multiLevelType w:val="hybridMultilevel"/>
    <w:tmpl w:val="21A876CA"/>
    <w:lvl w:ilvl="0" w:tplc="18A03AA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07422C4">
      <w:start w:val="1"/>
      <w:numFmt w:val="lowerLetter"/>
      <w:lvlText w:val="%2"/>
      <w:lvlJc w:val="left"/>
      <w:pPr>
        <w:ind w:left="55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EBCFB9C">
      <w:start w:val="1"/>
      <w:numFmt w:val="lowerRoman"/>
      <w:lvlText w:val="%3"/>
      <w:lvlJc w:val="left"/>
      <w:pPr>
        <w:ind w:left="75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DF40A6E">
      <w:start w:val="1"/>
      <w:numFmt w:val="decimal"/>
      <w:lvlText w:val="%4"/>
      <w:lvlJc w:val="left"/>
      <w:pPr>
        <w:ind w:left="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2C08632">
      <w:start w:val="1"/>
      <w:numFmt w:val="lowerLetter"/>
      <w:lvlText w:val="%5"/>
      <w:lvlJc w:val="left"/>
      <w:pPr>
        <w:ind w:left="115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6838CE">
      <w:start w:val="1"/>
      <w:numFmt w:val="lowerLetter"/>
      <w:lvlRestart w:val="0"/>
      <w:lvlText w:val="%6)"/>
      <w:lvlJc w:val="left"/>
      <w:pPr>
        <w:ind w:left="142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2BA6F3F2">
      <w:start w:val="1"/>
      <w:numFmt w:val="decimal"/>
      <w:lvlText w:val="%7"/>
      <w:lvlJc w:val="left"/>
      <w:pPr>
        <w:ind w:left="207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66400C2">
      <w:start w:val="1"/>
      <w:numFmt w:val="lowerLetter"/>
      <w:lvlText w:val="%8"/>
      <w:lvlJc w:val="left"/>
      <w:pPr>
        <w:ind w:left="279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302BC8">
      <w:start w:val="1"/>
      <w:numFmt w:val="lowerRoman"/>
      <w:lvlText w:val="%9"/>
      <w:lvlJc w:val="left"/>
      <w:pPr>
        <w:ind w:left="35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57B92EBE"/>
    <w:multiLevelType w:val="hybridMultilevel"/>
    <w:tmpl w:val="E702DBF2"/>
    <w:lvl w:ilvl="0" w:tplc="F24E4DF8">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77AE1F0">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65288EA">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15E89D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4A204F4">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EFE53B6">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7AB4EE2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4B4D558">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C7CF4A0">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0C10F90"/>
    <w:multiLevelType w:val="hybridMultilevel"/>
    <w:tmpl w:val="2A402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27B5394"/>
    <w:multiLevelType w:val="hybridMultilevel"/>
    <w:tmpl w:val="CFF69E48"/>
    <w:lvl w:ilvl="0" w:tplc="8FECDC02">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0A8FDDC">
      <w:start w:val="1"/>
      <w:numFmt w:val="lowerLetter"/>
      <w:lvlText w:val="%2"/>
      <w:lvlJc w:val="left"/>
      <w:pPr>
        <w:ind w:left="5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D122D24">
      <w:start w:val="1"/>
      <w:numFmt w:val="lowerRoman"/>
      <w:lvlText w:val="%3"/>
      <w:lvlJc w:val="left"/>
      <w:pPr>
        <w:ind w:left="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C2C8CD8">
      <w:start w:val="1"/>
      <w:numFmt w:val="decimal"/>
      <w:lvlText w:val="%4"/>
      <w:lvlJc w:val="left"/>
      <w:pPr>
        <w:ind w:left="8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3648C42">
      <w:start w:val="1"/>
      <w:numFmt w:val="decimal"/>
      <w:lvlRestart w:val="0"/>
      <w:lvlText w:val="%5)"/>
      <w:lvlJc w:val="left"/>
      <w:pPr>
        <w:ind w:left="99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445018AE">
      <w:start w:val="1"/>
      <w:numFmt w:val="lowerRoman"/>
      <w:lvlText w:val="%6"/>
      <w:lvlJc w:val="left"/>
      <w:pPr>
        <w:ind w:left="171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6C4E1B2">
      <w:start w:val="1"/>
      <w:numFmt w:val="decimal"/>
      <w:lvlText w:val="%7"/>
      <w:lvlJc w:val="left"/>
      <w:pPr>
        <w:ind w:left="24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7503B5E">
      <w:start w:val="1"/>
      <w:numFmt w:val="lowerLetter"/>
      <w:lvlText w:val="%8"/>
      <w:lvlJc w:val="left"/>
      <w:pPr>
        <w:ind w:left="315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7D48E26">
      <w:start w:val="1"/>
      <w:numFmt w:val="lowerRoman"/>
      <w:lvlText w:val="%9"/>
      <w:lvlJc w:val="left"/>
      <w:pPr>
        <w:ind w:left="3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5703D91"/>
    <w:multiLevelType w:val="hybridMultilevel"/>
    <w:tmpl w:val="FF4A6F4A"/>
    <w:lvl w:ilvl="0" w:tplc="2B1E7CF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9DCD16C">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9907686">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BAA90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A56EB70">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93C6AA2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49F49AD2">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E0A183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FFCB34A">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59E2136"/>
    <w:multiLevelType w:val="hybridMultilevel"/>
    <w:tmpl w:val="8C1C8DD0"/>
    <w:lvl w:ilvl="0" w:tplc="8FF64ED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D60136A">
      <w:start w:val="1"/>
      <w:numFmt w:val="lowerLetter"/>
      <w:lvlText w:val="%2"/>
      <w:lvlJc w:val="left"/>
      <w:pPr>
        <w:ind w:left="5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BFECDAE">
      <w:start w:val="1"/>
      <w:numFmt w:val="lowerRoman"/>
      <w:lvlText w:val="%3"/>
      <w:lvlJc w:val="left"/>
      <w:pPr>
        <w:ind w:left="70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340FDA4">
      <w:start w:val="1"/>
      <w:numFmt w:val="decimal"/>
      <w:lvlText w:val="%4"/>
      <w:lvlJc w:val="left"/>
      <w:pPr>
        <w:ind w:left="8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BFC0BD6">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35CB000">
      <w:start w:val="1"/>
      <w:numFmt w:val="lowerRoman"/>
      <w:lvlText w:val="%6"/>
      <w:lvlJc w:val="left"/>
      <w:pPr>
        <w:ind w:left="17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6B4464C">
      <w:start w:val="1"/>
      <w:numFmt w:val="decimal"/>
      <w:lvlText w:val="%7"/>
      <w:lvlJc w:val="left"/>
      <w:pPr>
        <w:ind w:left="249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D5879D4">
      <w:start w:val="1"/>
      <w:numFmt w:val="lowerLetter"/>
      <w:lvlText w:val="%8"/>
      <w:lvlJc w:val="left"/>
      <w:pPr>
        <w:ind w:left="32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6CEEA70">
      <w:start w:val="1"/>
      <w:numFmt w:val="lowerRoman"/>
      <w:lvlText w:val="%9"/>
      <w:lvlJc w:val="left"/>
      <w:pPr>
        <w:ind w:left="39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65F409A4"/>
    <w:multiLevelType w:val="multilevel"/>
    <w:tmpl w:val="D98EA98C"/>
    <w:lvl w:ilvl="0">
      <w:start w:val="1"/>
      <w:numFmt w:val="decimal"/>
      <w:lvlText w:val="%1."/>
      <w:lvlJc w:val="left"/>
      <w:pPr>
        <w:ind w:left="720"/>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434"/>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0F66F7C"/>
    <w:multiLevelType w:val="hybridMultilevel"/>
    <w:tmpl w:val="8B8CEEA2"/>
    <w:lvl w:ilvl="0" w:tplc="520CF5D2">
      <w:start w:val="1"/>
      <w:numFmt w:val="decimal"/>
      <w:lvlText w:val="Zał. nr %1 - "/>
      <w:lvlJc w:val="left"/>
      <w:pPr>
        <w:ind w:left="360" w:hanging="360"/>
      </w:pPr>
      <w:rPr>
        <w:rFonts w:asciiTheme="minorHAnsi" w:hAnsiTheme="minorHAnsi" w:cs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2777D77"/>
    <w:multiLevelType w:val="hybridMultilevel"/>
    <w:tmpl w:val="68F62FEE"/>
    <w:lvl w:ilvl="0" w:tplc="F626D9C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DC2926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5E073B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80AD8AE">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3086BEA">
      <w:start w:val="1"/>
      <w:numFmt w:val="decimal"/>
      <w:lvlRestart w:val="0"/>
      <w:lvlText w:val="%5)"/>
      <w:lvlJc w:val="left"/>
      <w:pPr>
        <w:ind w:left="98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A52AD06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664C52E">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EF2756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AE43A86">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2DF3326"/>
    <w:multiLevelType w:val="hybridMultilevel"/>
    <w:tmpl w:val="872E7852"/>
    <w:lvl w:ilvl="0" w:tplc="5C48A0D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73554E36"/>
    <w:multiLevelType w:val="hybridMultilevel"/>
    <w:tmpl w:val="85966EF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7617171B"/>
    <w:multiLevelType w:val="multilevel"/>
    <w:tmpl w:val="63CE7386"/>
    <w:lvl w:ilvl="0">
      <w:start w:val="24"/>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2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5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9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6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7D5D3EDD"/>
    <w:multiLevelType w:val="hybridMultilevel"/>
    <w:tmpl w:val="07B87C28"/>
    <w:lvl w:ilvl="0" w:tplc="DAC205C8">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num w:numId="1" w16cid:durableId="1769740863">
    <w:abstractNumId w:val="27"/>
  </w:num>
  <w:num w:numId="2" w16cid:durableId="27686103">
    <w:abstractNumId w:val="24"/>
  </w:num>
  <w:num w:numId="3" w16cid:durableId="1797530847">
    <w:abstractNumId w:val="25"/>
  </w:num>
  <w:num w:numId="4" w16cid:durableId="1771850840">
    <w:abstractNumId w:val="3"/>
  </w:num>
  <w:num w:numId="5" w16cid:durableId="1177813998">
    <w:abstractNumId w:val="22"/>
  </w:num>
  <w:num w:numId="6" w16cid:durableId="625743289">
    <w:abstractNumId w:val="19"/>
  </w:num>
  <w:num w:numId="7" w16cid:durableId="1764453282">
    <w:abstractNumId w:val="21"/>
  </w:num>
  <w:num w:numId="8" w16cid:durableId="1270966250">
    <w:abstractNumId w:val="26"/>
  </w:num>
  <w:num w:numId="9" w16cid:durableId="104274945">
    <w:abstractNumId w:val="15"/>
  </w:num>
  <w:num w:numId="10" w16cid:durableId="1245333539">
    <w:abstractNumId w:val="29"/>
  </w:num>
  <w:num w:numId="11" w16cid:durableId="1938249345">
    <w:abstractNumId w:val="20"/>
  </w:num>
  <w:num w:numId="12" w16cid:durableId="1749961401">
    <w:abstractNumId w:val="32"/>
  </w:num>
  <w:num w:numId="13" w16cid:durableId="41027550">
    <w:abstractNumId w:val="4"/>
  </w:num>
  <w:num w:numId="14" w16cid:durableId="9647061">
    <w:abstractNumId w:val="9"/>
  </w:num>
  <w:num w:numId="15" w16cid:durableId="1872300787">
    <w:abstractNumId w:val="28"/>
  </w:num>
  <w:num w:numId="16" w16cid:durableId="238174906">
    <w:abstractNumId w:val="14"/>
  </w:num>
  <w:num w:numId="17" w16cid:durableId="1291741090">
    <w:abstractNumId w:val="0"/>
  </w:num>
  <w:num w:numId="18" w16cid:durableId="1291204511">
    <w:abstractNumId w:val="11"/>
  </w:num>
  <w:num w:numId="19" w16cid:durableId="1407144659">
    <w:abstractNumId w:val="12"/>
  </w:num>
  <w:num w:numId="20" w16cid:durableId="727727249">
    <w:abstractNumId w:val="30"/>
  </w:num>
  <w:num w:numId="21" w16cid:durableId="1414669015">
    <w:abstractNumId w:val="8"/>
  </w:num>
  <w:num w:numId="22" w16cid:durableId="1302004380">
    <w:abstractNumId w:val="10"/>
  </w:num>
  <w:num w:numId="23" w16cid:durableId="1515460331">
    <w:abstractNumId w:val="31"/>
  </w:num>
  <w:num w:numId="24" w16cid:durableId="784620177">
    <w:abstractNumId w:val="18"/>
  </w:num>
  <w:num w:numId="25" w16cid:durableId="1883207883">
    <w:abstractNumId w:val="6"/>
  </w:num>
  <w:num w:numId="26" w16cid:durableId="76438611">
    <w:abstractNumId w:val="17"/>
  </w:num>
  <w:num w:numId="27" w16cid:durableId="1447045571">
    <w:abstractNumId w:val="23"/>
  </w:num>
  <w:num w:numId="28" w16cid:durableId="1833909987">
    <w:abstractNumId w:val="33"/>
  </w:num>
  <w:num w:numId="29" w16cid:durableId="806826086">
    <w:abstractNumId w:val="2"/>
  </w:num>
  <w:num w:numId="30" w16cid:durableId="13277794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479976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538244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20648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5590995">
    <w:abstractNumId w:val="13"/>
  </w:num>
  <w:num w:numId="35" w16cid:durableId="1100950323">
    <w:abstractNumId w:val="16"/>
  </w:num>
  <w:num w:numId="36" w16cid:durableId="1903252112">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B75"/>
    <w:rsid w:val="000002A4"/>
    <w:rsid w:val="00001B8D"/>
    <w:rsid w:val="00003840"/>
    <w:rsid w:val="00007651"/>
    <w:rsid w:val="00010F78"/>
    <w:rsid w:val="00015384"/>
    <w:rsid w:val="000236C3"/>
    <w:rsid w:val="00033AC2"/>
    <w:rsid w:val="00035155"/>
    <w:rsid w:val="00035701"/>
    <w:rsid w:val="00036A5B"/>
    <w:rsid w:val="0003727B"/>
    <w:rsid w:val="00037543"/>
    <w:rsid w:val="0005561A"/>
    <w:rsid w:val="00061C86"/>
    <w:rsid w:val="00067672"/>
    <w:rsid w:val="00071EFF"/>
    <w:rsid w:val="00072276"/>
    <w:rsid w:val="00072CEB"/>
    <w:rsid w:val="00080A3E"/>
    <w:rsid w:val="00080F5B"/>
    <w:rsid w:val="00081F22"/>
    <w:rsid w:val="00082310"/>
    <w:rsid w:val="00083645"/>
    <w:rsid w:val="00086FB8"/>
    <w:rsid w:val="00090D61"/>
    <w:rsid w:val="000A31E0"/>
    <w:rsid w:val="000A590B"/>
    <w:rsid w:val="000A6A86"/>
    <w:rsid w:val="000B2DC5"/>
    <w:rsid w:val="000B3C92"/>
    <w:rsid w:val="000B606B"/>
    <w:rsid w:val="000B6A25"/>
    <w:rsid w:val="000C0909"/>
    <w:rsid w:val="000C660B"/>
    <w:rsid w:val="000D4462"/>
    <w:rsid w:val="000E260C"/>
    <w:rsid w:val="000E359C"/>
    <w:rsid w:val="000E4111"/>
    <w:rsid w:val="000F1A15"/>
    <w:rsid w:val="000F3C99"/>
    <w:rsid w:val="000F7220"/>
    <w:rsid w:val="00101043"/>
    <w:rsid w:val="00101E17"/>
    <w:rsid w:val="00101E89"/>
    <w:rsid w:val="00102325"/>
    <w:rsid w:val="00103445"/>
    <w:rsid w:val="00103DBC"/>
    <w:rsid w:val="00105D41"/>
    <w:rsid w:val="00106DE9"/>
    <w:rsid w:val="00115780"/>
    <w:rsid w:val="00115986"/>
    <w:rsid w:val="00117E6B"/>
    <w:rsid w:val="001234A8"/>
    <w:rsid w:val="00124111"/>
    <w:rsid w:val="0012476C"/>
    <w:rsid w:val="001255ED"/>
    <w:rsid w:val="00131AE5"/>
    <w:rsid w:val="001330ED"/>
    <w:rsid w:val="00137893"/>
    <w:rsid w:val="001403A3"/>
    <w:rsid w:val="00141B15"/>
    <w:rsid w:val="00147892"/>
    <w:rsid w:val="001502A3"/>
    <w:rsid w:val="00152535"/>
    <w:rsid w:val="00153B75"/>
    <w:rsid w:val="001604EB"/>
    <w:rsid w:val="00165DA2"/>
    <w:rsid w:val="00166B2E"/>
    <w:rsid w:val="00170C78"/>
    <w:rsid w:val="00171E41"/>
    <w:rsid w:val="00172429"/>
    <w:rsid w:val="0018482F"/>
    <w:rsid w:val="001875D6"/>
    <w:rsid w:val="00191347"/>
    <w:rsid w:val="00191DB9"/>
    <w:rsid w:val="00193676"/>
    <w:rsid w:val="001A468B"/>
    <w:rsid w:val="001B0131"/>
    <w:rsid w:val="001B1DF5"/>
    <w:rsid w:val="001C19E7"/>
    <w:rsid w:val="001C3EE9"/>
    <w:rsid w:val="001D1989"/>
    <w:rsid w:val="001D2BC5"/>
    <w:rsid w:val="001D340A"/>
    <w:rsid w:val="001D45CE"/>
    <w:rsid w:val="001E5257"/>
    <w:rsid w:val="00201971"/>
    <w:rsid w:val="002059E1"/>
    <w:rsid w:val="002065CB"/>
    <w:rsid w:val="00206B33"/>
    <w:rsid w:val="00207BA9"/>
    <w:rsid w:val="002119C8"/>
    <w:rsid w:val="00213027"/>
    <w:rsid w:val="00217884"/>
    <w:rsid w:val="0022069D"/>
    <w:rsid w:val="002342FC"/>
    <w:rsid w:val="00236601"/>
    <w:rsid w:val="00241057"/>
    <w:rsid w:val="002411A3"/>
    <w:rsid w:val="00243446"/>
    <w:rsid w:val="0024698A"/>
    <w:rsid w:val="002474E5"/>
    <w:rsid w:val="00250E41"/>
    <w:rsid w:val="002516B5"/>
    <w:rsid w:val="00254468"/>
    <w:rsid w:val="00256F61"/>
    <w:rsid w:val="00260CC0"/>
    <w:rsid w:val="002618EC"/>
    <w:rsid w:val="00263BDF"/>
    <w:rsid w:val="0026651B"/>
    <w:rsid w:val="00266B08"/>
    <w:rsid w:val="00274244"/>
    <w:rsid w:val="00276DE4"/>
    <w:rsid w:val="0028089E"/>
    <w:rsid w:val="00280D2E"/>
    <w:rsid w:val="00284608"/>
    <w:rsid w:val="002856BB"/>
    <w:rsid w:val="00285DE8"/>
    <w:rsid w:val="00291C07"/>
    <w:rsid w:val="002A5551"/>
    <w:rsid w:val="002A7B84"/>
    <w:rsid w:val="002B6175"/>
    <w:rsid w:val="002B7D64"/>
    <w:rsid w:val="002C163F"/>
    <w:rsid w:val="002D0B30"/>
    <w:rsid w:val="002D52BB"/>
    <w:rsid w:val="002D5DFF"/>
    <w:rsid w:val="002E4EA1"/>
    <w:rsid w:val="002F334C"/>
    <w:rsid w:val="002F35A3"/>
    <w:rsid w:val="00300C3B"/>
    <w:rsid w:val="0030286B"/>
    <w:rsid w:val="00302C73"/>
    <w:rsid w:val="003041A1"/>
    <w:rsid w:val="0030792E"/>
    <w:rsid w:val="00310219"/>
    <w:rsid w:val="003112C4"/>
    <w:rsid w:val="0031139D"/>
    <w:rsid w:val="003144D6"/>
    <w:rsid w:val="00317D58"/>
    <w:rsid w:val="00323E69"/>
    <w:rsid w:val="0033256F"/>
    <w:rsid w:val="003407C5"/>
    <w:rsid w:val="0034531A"/>
    <w:rsid w:val="003470D8"/>
    <w:rsid w:val="003531E8"/>
    <w:rsid w:val="00353B72"/>
    <w:rsid w:val="0035613E"/>
    <w:rsid w:val="00357B46"/>
    <w:rsid w:val="00360846"/>
    <w:rsid w:val="00363C12"/>
    <w:rsid w:val="003671F4"/>
    <w:rsid w:val="00367737"/>
    <w:rsid w:val="0037162A"/>
    <w:rsid w:val="00381325"/>
    <w:rsid w:val="00382E3A"/>
    <w:rsid w:val="003858DD"/>
    <w:rsid w:val="00387413"/>
    <w:rsid w:val="00390E34"/>
    <w:rsid w:val="00393B32"/>
    <w:rsid w:val="00395C7F"/>
    <w:rsid w:val="003967D4"/>
    <w:rsid w:val="003A24C4"/>
    <w:rsid w:val="003B349A"/>
    <w:rsid w:val="003B36A2"/>
    <w:rsid w:val="003B5D2E"/>
    <w:rsid w:val="003B66EF"/>
    <w:rsid w:val="003B7B85"/>
    <w:rsid w:val="003C0938"/>
    <w:rsid w:val="003C7244"/>
    <w:rsid w:val="003D1581"/>
    <w:rsid w:val="003D306D"/>
    <w:rsid w:val="003E0BC3"/>
    <w:rsid w:val="003E1809"/>
    <w:rsid w:val="003E1AB2"/>
    <w:rsid w:val="003E26D3"/>
    <w:rsid w:val="003E4791"/>
    <w:rsid w:val="003F52C4"/>
    <w:rsid w:val="003F71A9"/>
    <w:rsid w:val="003F7DD7"/>
    <w:rsid w:val="00400B07"/>
    <w:rsid w:val="00401E0C"/>
    <w:rsid w:val="00412ED8"/>
    <w:rsid w:val="00413545"/>
    <w:rsid w:val="004179B0"/>
    <w:rsid w:val="00421E61"/>
    <w:rsid w:val="00421EDB"/>
    <w:rsid w:val="00422791"/>
    <w:rsid w:val="00424E27"/>
    <w:rsid w:val="00425CDD"/>
    <w:rsid w:val="00432DB1"/>
    <w:rsid w:val="00435F99"/>
    <w:rsid w:val="004418B6"/>
    <w:rsid w:val="004649D4"/>
    <w:rsid w:val="0046732D"/>
    <w:rsid w:val="004678CE"/>
    <w:rsid w:val="00480644"/>
    <w:rsid w:val="00486C25"/>
    <w:rsid w:val="00490E14"/>
    <w:rsid w:val="00493423"/>
    <w:rsid w:val="00495BC2"/>
    <w:rsid w:val="004976E8"/>
    <w:rsid w:val="004A0BDE"/>
    <w:rsid w:val="004A26D4"/>
    <w:rsid w:val="004A6B48"/>
    <w:rsid w:val="004B165F"/>
    <w:rsid w:val="004B228E"/>
    <w:rsid w:val="004B38E0"/>
    <w:rsid w:val="004B4D9D"/>
    <w:rsid w:val="004B502C"/>
    <w:rsid w:val="004C5563"/>
    <w:rsid w:val="004C6F19"/>
    <w:rsid w:val="004D13C2"/>
    <w:rsid w:val="004D16F3"/>
    <w:rsid w:val="004D6D1C"/>
    <w:rsid w:val="004E2F9E"/>
    <w:rsid w:val="004E6620"/>
    <w:rsid w:val="004F0711"/>
    <w:rsid w:val="004F3C8C"/>
    <w:rsid w:val="00501739"/>
    <w:rsid w:val="005029BC"/>
    <w:rsid w:val="00503532"/>
    <w:rsid w:val="005051CC"/>
    <w:rsid w:val="00510580"/>
    <w:rsid w:val="0051065D"/>
    <w:rsid w:val="00511B94"/>
    <w:rsid w:val="00512A34"/>
    <w:rsid w:val="00514270"/>
    <w:rsid w:val="005157F8"/>
    <w:rsid w:val="005159AA"/>
    <w:rsid w:val="00517E86"/>
    <w:rsid w:val="005220B7"/>
    <w:rsid w:val="005237D9"/>
    <w:rsid w:val="00525218"/>
    <w:rsid w:val="00525492"/>
    <w:rsid w:val="00531250"/>
    <w:rsid w:val="0053702E"/>
    <w:rsid w:val="00543F37"/>
    <w:rsid w:val="00555806"/>
    <w:rsid w:val="00562011"/>
    <w:rsid w:val="005657C1"/>
    <w:rsid w:val="0057179E"/>
    <w:rsid w:val="005729AC"/>
    <w:rsid w:val="0057518F"/>
    <w:rsid w:val="00577BF1"/>
    <w:rsid w:val="00580048"/>
    <w:rsid w:val="00580DAE"/>
    <w:rsid w:val="00581DC4"/>
    <w:rsid w:val="00583B59"/>
    <w:rsid w:val="00583EB2"/>
    <w:rsid w:val="0058669D"/>
    <w:rsid w:val="00596980"/>
    <w:rsid w:val="005B7F4A"/>
    <w:rsid w:val="005C25A4"/>
    <w:rsid w:val="005C7C3A"/>
    <w:rsid w:val="005D0407"/>
    <w:rsid w:val="005D46D5"/>
    <w:rsid w:val="005D5B61"/>
    <w:rsid w:val="005E07BE"/>
    <w:rsid w:val="005E6838"/>
    <w:rsid w:val="005F3BEF"/>
    <w:rsid w:val="00607197"/>
    <w:rsid w:val="00607AD6"/>
    <w:rsid w:val="00607FE2"/>
    <w:rsid w:val="006107EA"/>
    <w:rsid w:val="00623A2F"/>
    <w:rsid w:val="00623C26"/>
    <w:rsid w:val="00626320"/>
    <w:rsid w:val="00631D3E"/>
    <w:rsid w:val="0063423B"/>
    <w:rsid w:val="00634C1F"/>
    <w:rsid w:val="006378F1"/>
    <w:rsid w:val="0063792E"/>
    <w:rsid w:val="00645588"/>
    <w:rsid w:val="00651B6C"/>
    <w:rsid w:val="00652022"/>
    <w:rsid w:val="00652D52"/>
    <w:rsid w:val="00656913"/>
    <w:rsid w:val="00660A36"/>
    <w:rsid w:val="006618AC"/>
    <w:rsid w:val="00662AA6"/>
    <w:rsid w:val="00665C06"/>
    <w:rsid w:val="00667F7D"/>
    <w:rsid w:val="0067067F"/>
    <w:rsid w:val="00670E46"/>
    <w:rsid w:val="00672015"/>
    <w:rsid w:val="0067285F"/>
    <w:rsid w:val="00675C77"/>
    <w:rsid w:val="0067758D"/>
    <w:rsid w:val="00680616"/>
    <w:rsid w:val="0068356C"/>
    <w:rsid w:val="00685E91"/>
    <w:rsid w:val="00690A37"/>
    <w:rsid w:val="00693780"/>
    <w:rsid w:val="006961DC"/>
    <w:rsid w:val="00696B9B"/>
    <w:rsid w:val="006A0CE2"/>
    <w:rsid w:val="006A221F"/>
    <w:rsid w:val="006A23C5"/>
    <w:rsid w:val="006A31F3"/>
    <w:rsid w:val="006A5AB0"/>
    <w:rsid w:val="006A5C49"/>
    <w:rsid w:val="006A609F"/>
    <w:rsid w:val="006B13B0"/>
    <w:rsid w:val="006B177F"/>
    <w:rsid w:val="006B4C81"/>
    <w:rsid w:val="006B50F6"/>
    <w:rsid w:val="006C168B"/>
    <w:rsid w:val="006C2618"/>
    <w:rsid w:val="006C4008"/>
    <w:rsid w:val="006D050C"/>
    <w:rsid w:val="006D0593"/>
    <w:rsid w:val="006D1A8B"/>
    <w:rsid w:val="006E296B"/>
    <w:rsid w:val="006E5F94"/>
    <w:rsid w:val="00715476"/>
    <w:rsid w:val="007164E9"/>
    <w:rsid w:val="007237CC"/>
    <w:rsid w:val="007262E8"/>
    <w:rsid w:val="007319BE"/>
    <w:rsid w:val="00735719"/>
    <w:rsid w:val="00735E99"/>
    <w:rsid w:val="007374AE"/>
    <w:rsid w:val="00747990"/>
    <w:rsid w:val="00750AF1"/>
    <w:rsid w:val="00751B3F"/>
    <w:rsid w:val="00752020"/>
    <w:rsid w:val="007575DF"/>
    <w:rsid w:val="007636C4"/>
    <w:rsid w:val="00763CD2"/>
    <w:rsid w:val="007657BE"/>
    <w:rsid w:val="00765946"/>
    <w:rsid w:val="007664F5"/>
    <w:rsid w:val="00772B87"/>
    <w:rsid w:val="00774EF7"/>
    <w:rsid w:val="00775867"/>
    <w:rsid w:val="007767F4"/>
    <w:rsid w:val="00776F98"/>
    <w:rsid w:val="0078192B"/>
    <w:rsid w:val="00782D36"/>
    <w:rsid w:val="00784880"/>
    <w:rsid w:val="0079104C"/>
    <w:rsid w:val="00793D84"/>
    <w:rsid w:val="007955E1"/>
    <w:rsid w:val="007A48E0"/>
    <w:rsid w:val="007A4EE5"/>
    <w:rsid w:val="007A7318"/>
    <w:rsid w:val="007B153D"/>
    <w:rsid w:val="007B506E"/>
    <w:rsid w:val="007B6458"/>
    <w:rsid w:val="007C0758"/>
    <w:rsid w:val="007C4FE0"/>
    <w:rsid w:val="007D0889"/>
    <w:rsid w:val="007D5B55"/>
    <w:rsid w:val="007D6D18"/>
    <w:rsid w:val="007E00FB"/>
    <w:rsid w:val="007E2FFC"/>
    <w:rsid w:val="007E70CC"/>
    <w:rsid w:val="007F319B"/>
    <w:rsid w:val="007F38FB"/>
    <w:rsid w:val="007F4B2F"/>
    <w:rsid w:val="007F5DF7"/>
    <w:rsid w:val="007F5F2D"/>
    <w:rsid w:val="007F7033"/>
    <w:rsid w:val="00800996"/>
    <w:rsid w:val="00801F80"/>
    <w:rsid w:val="008023C8"/>
    <w:rsid w:val="00805D3E"/>
    <w:rsid w:val="00812370"/>
    <w:rsid w:val="008144C4"/>
    <w:rsid w:val="008207C1"/>
    <w:rsid w:val="008225B8"/>
    <w:rsid w:val="008316FF"/>
    <w:rsid w:val="00835F59"/>
    <w:rsid w:val="00844D75"/>
    <w:rsid w:val="008466C6"/>
    <w:rsid w:val="00847323"/>
    <w:rsid w:val="00851116"/>
    <w:rsid w:val="008570AD"/>
    <w:rsid w:val="00873D8C"/>
    <w:rsid w:val="00874006"/>
    <w:rsid w:val="008740F5"/>
    <w:rsid w:val="008744B8"/>
    <w:rsid w:val="0088262A"/>
    <w:rsid w:val="008849F9"/>
    <w:rsid w:val="008861F1"/>
    <w:rsid w:val="00890B97"/>
    <w:rsid w:val="00890BE0"/>
    <w:rsid w:val="00892766"/>
    <w:rsid w:val="00894A98"/>
    <w:rsid w:val="00896E51"/>
    <w:rsid w:val="008A2104"/>
    <w:rsid w:val="008A264A"/>
    <w:rsid w:val="008A5125"/>
    <w:rsid w:val="008A6DFF"/>
    <w:rsid w:val="008C096E"/>
    <w:rsid w:val="008C15D0"/>
    <w:rsid w:val="008C52A8"/>
    <w:rsid w:val="008C58B6"/>
    <w:rsid w:val="008D0FDA"/>
    <w:rsid w:val="008D61AA"/>
    <w:rsid w:val="008E1C3E"/>
    <w:rsid w:val="008E1CF3"/>
    <w:rsid w:val="008E33F9"/>
    <w:rsid w:val="008E3460"/>
    <w:rsid w:val="008E3B0C"/>
    <w:rsid w:val="008E4E76"/>
    <w:rsid w:val="008E6E42"/>
    <w:rsid w:val="008F0EDD"/>
    <w:rsid w:val="008F4259"/>
    <w:rsid w:val="008F498A"/>
    <w:rsid w:val="008F5B4E"/>
    <w:rsid w:val="00907C66"/>
    <w:rsid w:val="00912552"/>
    <w:rsid w:val="0091640C"/>
    <w:rsid w:val="00916E8F"/>
    <w:rsid w:val="0092072A"/>
    <w:rsid w:val="00924FF6"/>
    <w:rsid w:val="00935580"/>
    <w:rsid w:val="00935663"/>
    <w:rsid w:val="00941904"/>
    <w:rsid w:val="00944465"/>
    <w:rsid w:val="00946047"/>
    <w:rsid w:val="009473F4"/>
    <w:rsid w:val="00950B87"/>
    <w:rsid w:val="00953E2F"/>
    <w:rsid w:val="00956155"/>
    <w:rsid w:val="00960125"/>
    <w:rsid w:val="00963128"/>
    <w:rsid w:val="00963A28"/>
    <w:rsid w:val="00964BDF"/>
    <w:rsid w:val="00965835"/>
    <w:rsid w:val="00966595"/>
    <w:rsid w:val="009669EF"/>
    <w:rsid w:val="00970F72"/>
    <w:rsid w:val="00971E98"/>
    <w:rsid w:val="00974F35"/>
    <w:rsid w:val="0098000C"/>
    <w:rsid w:val="00995A37"/>
    <w:rsid w:val="009B05D7"/>
    <w:rsid w:val="009C5830"/>
    <w:rsid w:val="009D0BB1"/>
    <w:rsid w:val="009D184D"/>
    <w:rsid w:val="009D530B"/>
    <w:rsid w:val="009E271A"/>
    <w:rsid w:val="009E2C44"/>
    <w:rsid w:val="009E2E70"/>
    <w:rsid w:val="009E522A"/>
    <w:rsid w:val="009E5619"/>
    <w:rsid w:val="009E5C1A"/>
    <w:rsid w:val="009E6952"/>
    <w:rsid w:val="009F2F92"/>
    <w:rsid w:val="009F5AD7"/>
    <w:rsid w:val="00A043B2"/>
    <w:rsid w:val="00A05C47"/>
    <w:rsid w:val="00A06629"/>
    <w:rsid w:val="00A06E32"/>
    <w:rsid w:val="00A0708E"/>
    <w:rsid w:val="00A11B44"/>
    <w:rsid w:val="00A12F25"/>
    <w:rsid w:val="00A24D7E"/>
    <w:rsid w:val="00A25316"/>
    <w:rsid w:val="00A261C7"/>
    <w:rsid w:val="00A30353"/>
    <w:rsid w:val="00A30B86"/>
    <w:rsid w:val="00A34CC2"/>
    <w:rsid w:val="00A40B38"/>
    <w:rsid w:val="00A4155F"/>
    <w:rsid w:val="00A41EB4"/>
    <w:rsid w:val="00A45EF6"/>
    <w:rsid w:val="00A51589"/>
    <w:rsid w:val="00A520AD"/>
    <w:rsid w:val="00A62332"/>
    <w:rsid w:val="00A67B1E"/>
    <w:rsid w:val="00A75FEF"/>
    <w:rsid w:val="00A80BD1"/>
    <w:rsid w:val="00A841D3"/>
    <w:rsid w:val="00A90032"/>
    <w:rsid w:val="00AA10AA"/>
    <w:rsid w:val="00AA7AFC"/>
    <w:rsid w:val="00AB4AAC"/>
    <w:rsid w:val="00AC4814"/>
    <w:rsid w:val="00AD06CD"/>
    <w:rsid w:val="00AD4429"/>
    <w:rsid w:val="00AD4AA5"/>
    <w:rsid w:val="00AE1BFD"/>
    <w:rsid w:val="00AE27D9"/>
    <w:rsid w:val="00AE7274"/>
    <w:rsid w:val="00AF6348"/>
    <w:rsid w:val="00AF68A8"/>
    <w:rsid w:val="00B02653"/>
    <w:rsid w:val="00B02E3D"/>
    <w:rsid w:val="00B07260"/>
    <w:rsid w:val="00B136B9"/>
    <w:rsid w:val="00B1411C"/>
    <w:rsid w:val="00B15F7E"/>
    <w:rsid w:val="00B160D7"/>
    <w:rsid w:val="00B179B8"/>
    <w:rsid w:val="00B2198A"/>
    <w:rsid w:val="00B32DDA"/>
    <w:rsid w:val="00B40130"/>
    <w:rsid w:val="00B44513"/>
    <w:rsid w:val="00B561BE"/>
    <w:rsid w:val="00B56610"/>
    <w:rsid w:val="00B600EE"/>
    <w:rsid w:val="00B62DCF"/>
    <w:rsid w:val="00B62E30"/>
    <w:rsid w:val="00B63180"/>
    <w:rsid w:val="00B64E7E"/>
    <w:rsid w:val="00B66B74"/>
    <w:rsid w:val="00B67986"/>
    <w:rsid w:val="00B67B95"/>
    <w:rsid w:val="00B74802"/>
    <w:rsid w:val="00B75C44"/>
    <w:rsid w:val="00B75E83"/>
    <w:rsid w:val="00B81146"/>
    <w:rsid w:val="00B813A5"/>
    <w:rsid w:val="00B81440"/>
    <w:rsid w:val="00B82BB6"/>
    <w:rsid w:val="00B86383"/>
    <w:rsid w:val="00B90B83"/>
    <w:rsid w:val="00B93A6B"/>
    <w:rsid w:val="00BA370A"/>
    <w:rsid w:val="00BA398D"/>
    <w:rsid w:val="00BA562B"/>
    <w:rsid w:val="00BA5E32"/>
    <w:rsid w:val="00BB035F"/>
    <w:rsid w:val="00BB1432"/>
    <w:rsid w:val="00BB262C"/>
    <w:rsid w:val="00BB3039"/>
    <w:rsid w:val="00BB5AB0"/>
    <w:rsid w:val="00BB6BF5"/>
    <w:rsid w:val="00BC1EB9"/>
    <w:rsid w:val="00BC4086"/>
    <w:rsid w:val="00BC48C8"/>
    <w:rsid w:val="00BC7FD4"/>
    <w:rsid w:val="00BD28F4"/>
    <w:rsid w:val="00BD46BF"/>
    <w:rsid w:val="00BD65C6"/>
    <w:rsid w:val="00BD7019"/>
    <w:rsid w:val="00BE58A6"/>
    <w:rsid w:val="00BF637E"/>
    <w:rsid w:val="00C00B99"/>
    <w:rsid w:val="00C01145"/>
    <w:rsid w:val="00C02997"/>
    <w:rsid w:val="00C16170"/>
    <w:rsid w:val="00C16F2F"/>
    <w:rsid w:val="00C244A8"/>
    <w:rsid w:val="00C25BBB"/>
    <w:rsid w:val="00C26AE9"/>
    <w:rsid w:val="00C3148D"/>
    <w:rsid w:val="00C3534E"/>
    <w:rsid w:val="00C35DC6"/>
    <w:rsid w:val="00C4215D"/>
    <w:rsid w:val="00C5361E"/>
    <w:rsid w:val="00C5364D"/>
    <w:rsid w:val="00C54F39"/>
    <w:rsid w:val="00C60B94"/>
    <w:rsid w:val="00C63508"/>
    <w:rsid w:val="00C70419"/>
    <w:rsid w:val="00C7271C"/>
    <w:rsid w:val="00C7594C"/>
    <w:rsid w:val="00C76F9B"/>
    <w:rsid w:val="00C84359"/>
    <w:rsid w:val="00C84A9B"/>
    <w:rsid w:val="00C84BA1"/>
    <w:rsid w:val="00C867E0"/>
    <w:rsid w:val="00C86CFE"/>
    <w:rsid w:val="00C91731"/>
    <w:rsid w:val="00C948B6"/>
    <w:rsid w:val="00C9772D"/>
    <w:rsid w:val="00CA39D2"/>
    <w:rsid w:val="00CA6381"/>
    <w:rsid w:val="00CA7720"/>
    <w:rsid w:val="00CA7AB1"/>
    <w:rsid w:val="00CC203B"/>
    <w:rsid w:val="00CC2C19"/>
    <w:rsid w:val="00CC4155"/>
    <w:rsid w:val="00CC4F8E"/>
    <w:rsid w:val="00CC7275"/>
    <w:rsid w:val="00CD013C"/>
    <w:rsid w:val="00CD2DD3"/>
    <w:rsid w:val="00CE5F4D"/>
    <w:rsid w:val="00CE7678"/>
    <w:rsid w:val="00CF45E1"/>
    <w:rsid w:val="00CF4951"/>
    <w:rsid w:val="00D01DA9"/>
    <w:rsid w:val="00D03FA8"/>
    <w:rsid w:val="00D04437"/>
    <w:rsid w:val="00D1184F"/>
    <w:rsid w:val="00D12C5C"/>
    <w:rsid w:val="00D16ABC"/>
    <w:rsid w:val="00D205A3"/>
    <w:rsid w:val="00D2093C"/>
    <w:rsid w:val="00D219AB"/>
    <w:rsid w:val="00D25541"/>
    <w:rsid w:val="00D36F1C"/>
    <w:rsid w:val="00D4338B"/>
    <w:rsid w:val="00D43D4C"/>
    <w:rsid w:val="00D44C1A"/>
    <w:rsid w:val="00D46CD4"/>
    <w:rsid w:val="00D53BFC"/>
    <w:rsid w:val="00D543FB"/>
    <w:rsid w:val="00D5492D"/>
    <w:rsid w:val="00D566DB"/>
    <w:rsid w:val="00D573F9"/>
    <w:rsid w:val="00D60AB0"/>
    <w:rsid w:val="00D63202"/>
    <w:rsid w:val="00D6336F"/>
    <w:rsid w:val="00D6516E"/>
    <w:rsid w:val="00D65ECC"/>
    <w:rsid w:val="00D743B6"/>
    <w:rsid w:val="00D76BFC"/>
    <w:rsid w:val="00D82306"/>
    <w:rsid w:val="00D84789"/>
    <w:rsid w:val="00D87659"/>
    <w:rsid w:val="00D9673A"/>
    <w:rsid w:val="00DA038C"/>
    <w:rsid w:val="00DA0DF1"/>
    <w:rsid w:val="00DB01D8"/>
    <w:rsid w:val="00DB1DFE"/>
    <w:rsid w:val="00DB271B"/>
    <w:rsid w:val="00DB447B"/>
    <w:rsid w:val="00DB53DD"/>
    <w:rsid w:val="00DB719E"/>
    <w:rsid w:val="00DB7DF7"/>
    <w:rsid w:val="00DC2A46"/>
    <w:rsid w:val="00DD394A"/>
    <w:rsid w:val="00DD4825"/>
    <w:rsid w:val="00DD612B"/>
    <w:rsid w:val="00DD7D8D"/>
    <w:rsid w:val="00DE1D66"/>
    <w:rsid w:val="00DE1FC4"/>
    <w:rsid w:val="00DE21F0"/>
    <w:rsid w:val="00DE255C"/>
    <w:rsid w:val="00DE50C1"/>
    <w:rsid w:val="00DE52CF"/>
    <w:rsid w:val="00DF0DB5"/>
    <w:rsid w:val="00DF15E4"/>
    <w:rsid w:val="00DF3682"/>
    <w:rsid w:val="00DF445C"/>
    <w:rsid w:val="00DF4994"/>
    <w:rsid w:val="00DF7D2A"/>
    <w:rsid w:val="00E03733"/>
    <w:rsid w:val="00E07664"/>
    <w:rsid w:val="00E14D31"/>
    <w:rsid w:val="00E14D64"/>
    <w:rsid w:val="00E16921"/>
    <w:rsid w:val="00E171BC"/>
    <w:rsid w:val="00E260D0"/>
    <w:rsid w:val="00E26858"/>
    <w:rsid w:val="00E32717"/>
    <w:rsid w:val="00E330F8"/>
    <w:rsid w:val="00E348E0"/>
    <w:rsid w:val="00E34C38"/>
    <w:rsid w:val="00E359D3"/>
    <w:rsid w:val="00E44753"/>
    <w:rsid w:val="00E464A8"/>
    <w:rsid w:val="00E51517"/>
    <w:rsid w:val="00E51879"/>
    <w:rsid w:val="00E619CA"/>
    <w:rsid w:val="00E63D01"/>
    <w:rsid w:val="00E643FA"/>
    <w:rsid w:val="00E71883"/>
    <w:rsid w:val="00E72545"/>
    <w:rsid w:val="00E73D1F"/>
    <w:rsid w:val="00E810A6"/>
    <w:rsid w:val="00E858D2"/>
    <w:rsid w:val="00E90E29"/>
    <w:rsid w:val="00E92328"/>
    <w:rsid w:val="00E963EB"/>
    <w:rsid w:val="00EA18FA"/>
    <w:rsid w:val="00EA2A4A"/>
    <w:rsid w:val="00EA5931"/>
    <w:rsid w:val="00EA7D00"/>
    <w:rsid w:val="00EB44F0"/>
    <w:rsid w:val="00EB47F3"/>
    <w:rsid w:val="00EB509E"/>
    <w:rsid w:val="00EB5CD4"/>
    <w:rsid w:val="00EB7BCD"/>
    <w:rsid w:val="00EC086E"/>
    <w:rsid w:val="00EC463D"/>
    <w:rsid w:val="00EC5D21"/>
    <w:rsid w:val="00EC78B7"/>
    <w:rsid w:val="00ED11BE"/>
    <w:rsid w:val="00ED15BC"/>
    <w:rsid w:val="00ED553F"/>
    <w:rsid w:val="00EE295D"/>
    <w:rsid w:val="00EE37FF"/>
    <w:rsid w:val="00EE7544"/>
    <w:rsid w:val="00EF4376"/>
    <w:rsid w:val="00F00D97"/>
    <w:rsid w:val="00F01C09"/>
    <w:rsid w:val="00F04050"/>
    <w:rsid w:val="00F11FB6"/>
    <w:rsid w:val="00F12B6A"/>
    <w:rsid w:val="00F14706"/>
    <w:rsid w:val="00F17381"/>
    <w:rsid w:val="00F1759F"/>
    <w:rsid w:val="00F212B2"/>
    <w:rsid w:val="00F21AB4"/>
    <w:rsid w:val="00F23D8E"/>
    <w:rsid w:val="00F24824"/>
    <w:rsid w:val="00F25679"/>
    <w:rsid w:val="00F25949"/>
    <w:rsid w:val="00F304BA"/>
    <w:rsid w:val="00F314D8"/>
    <w:rsid w:val="00F3396C"/>
    <w:rsid w:val="00F353A5"/>
    <w:rsid w:val="00F4547C"/>
    <w:rsid w:val="00F467E8"/>
    <w:rsid w:val="00F50C08"/>
    <w:rsid w:val="00F55CA6"/>
    <w:rsid w:val="00F604D5"/>
    <w:rsid w:val="00F64FF3"/>
    <w:rsid w:val="00F679EA"/>
    <w:rsid w:val="00F679F8"/>
    <w:rsid w:val="00F7736C"/>
    <w:rsid w:val="00F83E9E"/>
    <w:rsid w:val="00F9277D"/>
    <w:rsid w:val="00F94F52"/>
    <w:rsid w:val="00F97A2B"/>
    <w:rsid w:val="00FA28A0"/>
    <w:rsid w:val="00FA4733"/>
    <w:rsid w:val="00FB0875"/>
    <w:rsid w:val="00FB3228"/>
    <w:rsid w:val="00FC0CAC"/>
    <w:rsid w:val="00FC5297"/>
    <w:rsid w:val="00FD00E3"/>
    <w:rsid w:val="00FF186E"/>
    <w:rsid w:val="00FF390E"/>
    <w:rsid w:val="00FF4986"/>
    <w:rsid w:val="00FF4B16"/>
    <w:rsid w:val="00FF6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74F85B"/>
  <w15:docId w15:val="{AE4E40C0-3EEE-4B90-A954-CE4A10E75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640C"/>
  </w:style>
  <w:style w:type="paragraph" w:styleId="Nagwek1">
    <w:name w:val="heading 1"/>
    <w:basedOn w:val="Normalny"/>
    <w:next w:val="Normalny"/>
    <w:link w:val="Nagwek1Znak"/>
    <w:uiPriority w:val="9"/>
    <w:qFormat/>
    <w:rsid w:val="0091640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91640C"/>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Nagwek3">
    <w:name w:val="heading 3"/>
    <w:basedOn w:val="Normalny"/>
    <w:next w:val="Normalny"/>
    <w:link w:val="Nagwek3Znak"/>
    <w:uiPriority w:val="9"/>
    <w:semiHidden/>
    <w:unhideWhenUsed/>
    <w:qFormat/>
    <w:rsid w:val="0091640C"/>
    <w:pPr>
      <w:keepNext/>
      <w:keepLines/>
      <w:spacing w:before="40" w:after="0"/>
      <w:outlineLvl w:val="2"/>
    </w:pPr>
    <w:rPr>
      <w:rFonts w:asciiTheme="majorHAnsi" w:eastAsiaTheme="majorEastAsia" w:hAnsiTheme="majorHAnsi" w:cstheme="majorBidi"/>
      <w:color w:val="1F3864" w:themeColor="accent1" w:themeShade="80"/>
      <w:sz w:val="24"/>
      <w:szCs w:val="24"/>
    </w:rPr>
  </w:style>
  <w:style w:type="paragraph" w:styleId="Nagwek4">
    <w:name w:val="heading 4"/>
    <w:basedOn w:val="Normalny"/>
    <w:next w:val="Normalny"/>
    <w:link w:val="Nagwek4Znak"/>
    <w:uiPriority w:val="9"/>
    <w:semiHidden/>
    <w:unhideWhenUsed/>
    <w:qFormat/>
    <w:rsid w:val="0091640C"/>
    <w:pPr>
      <w:keepNext/>
      <w:keepLines/>
      <w:spacing w:before="40" w:after="0"/>
      <w:outlineLvl w:val="3"/>
    </w:pPr>
    <w:rPr>
      <w:i/>
      <w:iCs/>
    </w:rPr>
  </w:style>
  <w:style w:type="paragraph" w:styleId="Nagwek5">
    <w:name w:val="heading 5"/>
    <w:basedOn w:val="Normalny"/>
    <w:next w:val="Normalny"/>
    <w:link w:val="Nagwek5Znak"/>
    <w:uiPriority w:val="9"/>
    <w:semiHidden/>
    <w:unhideWhenUsed/>
    <w:qFormat/>
    <w:rsid w:val="0091640C"/>
    <w:pPr>
      <w:keepNext/>
      <w:keepLines/>
      <w:spacing w:before="40" w:after="0"/>
      <w:outlineLvl w:val="4"/>
    </w:pPr>
    <w:rPr>
      <w:color w:val="2F5496" w:themeColor="accent1" w:themeShade="BF"/>
    </w:rPr>
  </w:style>
  <w:style w:type="paragraph" w:styleId="Nagwek6">
    <w:name w:val="heading 6"/>
    <w:basedOn w:val="Normalny"/>
    <w:next w:val="Normalny"/>
    <w:link w:val="Nagwek6Znak"/>
    <w:uiPriority w:val="9"/>
    <w:semiHidden/>
    <w:unhideWhenUsed/>
    <w:qFormat/>
    <w:rsid w:val="0091640C"/>
    <w:pPr>
      <w:keepNext/>
      <w:keepLines/>
      <w:spacing w:before="40" w:after="0"/>
      <w:outlineLvl w:val="5"/>
    </w:pPr>
    <w:rPr>
      <w:color w:val="1F3864" w:themeColor="accent1" w:themeShade="80"/>
    </w:rPr>
  </w:style>
  <w:style w:type="paragraph" w:styleId="Nagwek7">
    <w:name w:val="heading 7"/>
    <w:basedOn w:val="Normalny"/>
    <w:next w:val="Normalny"/>
    <w:link w:val="Nagwek7Znak"/>
    <w:uiPriority w:val="9"/>
    <w:semiHidden/>
    <w:unhideWhenUsed/>
    <w:qFormat/>
    <w:rsid w:val="0091640C"/>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Nagwek8">
    <w:name w:val="heading 8"/>
    <w:basedOn w:val="Normalny"/>
    <w:next w:val="Normalny"/>
    <w:link w:val="Nagwek8Znak"/>
    <w:uiPriority w:val="9"/>
    <w:semiHidden/>
    <w:unhideWhenUsed/>
    <w:qFormat/>
    <w:rsid w:val="0091640C"/>
    <w:pPr>
      <w:keepNext/>
      <w:keepLines/>
      <w:spacing w:before="40" w:after="0"/>
      <w:outlineLvl w:val="7"/>
    </w:pPr>
    <w:rPr>
      <w:color w:val="262626" w:themeColor="text1" w:themeTint="D9"/>
      <w:sz w:val="21"/>
      <w:szCs w:val="21"/>
    </w:rPr>
  </w:style>
  <w:style w:type="paragraph" w:styleId="Nagwek9">
    <w:name w:val="heading 9"/>
    <w:basedOn w:val="Normalny"/>
    <w:next w:val="Normalny"/>
    <w:link w:val="Nagwek9Znak"/>
    <w:uiPriority w:val="9"/>
    <w:semiHidden/>
    <w:unhideWhenUsed/>
    <w:qFormat/>
    <w:rsid w:val="0091640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1640C"/>
    <w:rPr>
      <w:rFonts w:asciiTheme="majorHAnsi" w:eastAsiaTheme="majorEastAsia" w:hAnsiTheme="majorHAnsi" w:cstheme="majorBidi"/>
      <w:color w:val="2F5496" w:themeColor="accent1" w:themeShade="BF"/>
      <w:sz w:val="32"/>
      <w:szCs w:val="32"/>
    </w:rPr>
  </w:style>
  <w:style w:type="paragraph" w:customStyle="1" w:styleId="footnotedescription">
    <w:name w:val="footnote description"/>
    <w:next w:val="Normalny"/>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970F72"/>
    <w:rPr>
      <w:color w:val="0563C1" w:themeColor="hyperlink"/>
      <w:u w:val="single"/>
    </w:rPr>
  </w:style>
  <w:style w:type="character" w:customStyle="1" w:styleId="Nierozpoznanawzmianka1">
    <w:name w:val="Nierozpoznana wzmianka1"/>
    <w:basedOn w:val="Domylnaczcionkaakapitu"/>
    <w:uiPriority w:val="99"/>
    <w:semiHidden/>
    <w:unhideWhenUsed/>
    <w:rsid w:val="00970F72"/>
    <w:rPr>
      <w:color w:val="605E5C"/>
      <w:shd w:val="clear" w:color="auto" w:fill="E1DFDD"/>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A24D7E"/>
    <w:pPr>
      <w:ind w:left="720"/>
      <w:contextualSpacing/>
    </w:pPr>
  </w:style>
  <w:style w:type="character" w:customStyle="1" w:styleId="Nierozpoznanawzmianka2">
    <w:name w:val="Nierozpoznana wzmianka2"/>
    <w:basedOn w:val="Domylnaczcionkaakapitu"/>
    <w:uiPriority w:val="99"/>
    <w:semiHidden/>
    <w:unhideWhenUsed/>
    <w:rsid w:val="00A043B2"/>
    <w:rPr>
      <w:color w:val="605E5C"/>
      <w:shd w:val="clear" w:color="auto" w:fill="E1DFDD"/>
    </w:rPr>
  </w:style>
  <w:style w:type="paragraph" w:styleId="Nagwek">
    <w:name w:val="header"/>
    <w:basedOn w:val="Normalny"/>
    <w:link w:val="NagwekZnak"/>
    <w:uiPriority w:val="99"/>
    <w:unhideWhenUsed/>
    <w:rsid w:val="00105D4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5D41"/>
    <w:rPr>
      <w:rFonts w:ascii="Verdana" w:eastAsia="Verdana" w:hAnsi="Verdana" w:cs="Verdana"/>
      <w:color w:val="000000"/>
      <w:sz w:val="20"/>
    </w:rPr>
  </w:style>
  <w:style w:type="character" w:customStyle="1" w:styleId="Nagwek2Znak">
    <w:name w:val="Nagłówek 2 Znak"/>
    <w:basedOn w:val="Domylnaczcionkaakapitu"/>
    <w:link w:val="Nagwek2"/>
    <w:uiPriority w:val="9"/>
    <w:semiHidden/>
    <w:rsid w:val="0091640C"/>
    <w:rPr>
      <w:rFonts w:asciiTheme="majorHAnsi" w:eastAsiaTheme="majorEastAsia" w:hAnsiTheme="majorHAnsi" w:cstheme="majorBidi"/>
      <w:color w:val="2F5496" w:themeColor="accent1" w:themeShade="BF"/>
      <w:sz w:val="28"/>
      <w:szCs w:val="28"/>
    </w:rPr>
  </w:style>
  <w:style w:type="character" w:customStyle="1" w:styleId="Nierozpoznanawzmianka3">
    <w:name w:val="Nierozpoznana wzmianka3"/>
    <w:basedOn w:val="Domylnaczcionkaakapitu"/>
    <w:uiPriority w:val="99"/>
    <w:semiHidden/>
    <w:unhideWhenUsed/>
    <w:rsid w:val="00E260D0"/>
    <w:rPr>
      <w:color w:val="605E5C"/>
      <w:shd w:val="clear" w:color="auto" w:fill="E1DFDD"/>
    </w:rPr>
  </w:style>
  <w:style w:type="character" w:customStyle="1" w:styleId="Nierozpoznanawzmianka4">
    <w:name w:val="Nierozpoznana wzmianka4"/>
    <w:basedOn w:val="Domylnaczcionkaakapitu"/>
    <w:uiPriority w:val="99"/>
    <w:semiHidden/>
    <w:unhideWhenUsed/>
    <w:rsid w:val="0026651B"/>
    <w:rPr>
      <w:color w:val="605E5C"/>
      <w:shd w:val="clear" w:color="auto" w:fill="E1DFDD"/>
    </w:rPr>
  </w:style>
  <w:style w:type="paragraph" w:customStyle="1" w:styleId="Default">
    <w:name w:val="Default"/>
    <w:link w:val="DefaultZnak"/>
    <w:rsid w:val="00CC203B"/>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DefaultZnak">
    <w:name w:val="Default Znak"/>
    <w:link w:val="Default"/>
    <w:rsid w:val="00CC203B"/>
    <w:rPr>
      <w:rFonts w:ascii="Times New Roman" w:eastAsiaTheme="minorHAnsi" w:hAnsi="Times New Roman" w:cs="Times New Roman"/>
      <w:color w:val="000000"/>
      <w:sz w:val="24"/>
      <w:szCs w:val="24"/>
      <w:lang w:eastAsia="en-US"/>
    </w:rPr>
  </w:style>
  <w:style w:type="character" w:customStyle="1" w:styleId="Nagwek3Znak">
    <w:name w:val="Nagłówek 3 Znak"/>
    <w:basedOn w:val="Domylnaczcionkaakapitu"/>
    <w:link w:val="Nagwek3"/>
    <w:uiPriority w:val="9"/>
    <w:semiHidden/>
    <w:rsid w:val="0091640C"/>
    <w:rPr>
      <w:rFonts w:asciiTheme="majorHAnsi" w:eastAsiaTheme="majorEastAsia" w:hAnsiTheme="majorHAnsi" w:cstheme="majorBidi"/>
      <w:color w:val="1F3864" w:themeColor="accent1" w:themeShade="80"/>
      <w:sz w:val="24"/>
      <w:szCs w:val="24"/>
    </w:rPr>
  </w:style>
  <w:style w:type="character" w:customStyle="1" w:styleId="Nagwek4Znak">
    <w:name w:val="Nagłówek 4 Znak"/>
    <w:basedOn w:val="Domylnaczcionkaakapitu"/>
    <w:link w:val="Nagwek4"/>
    <w:uiPriority w:val="9"/>
    <w:semiHidden/>
    <w:rsid w:val="0091640C"/>
    <w:rPr>
      <w:i/>
      <w:iCs/>
    </w:rPr>
  </w:style>
  <w:style w:type="character" w:customStyle="1" w:styleId="Nagwek5Znak">
    <w:name w:val="Nagłówek 5 Znak"/>
    <w:basedOn w:val="Domylnaczcionkaakapitu"/>
    <w:link w:val="Nagwek5"/>
    <w:uiPriority w:val="9"/>
    <w:semiHidden/>
    <w:rsid w:val="0091640C"/>
    <w:rPr>
      <w:color w:val="2F5496" w:themeColor="accent1" w:themeShade="BF"/>
    </w:rPr>
  </w:style>
  <w:style w:type="character" w:customStyle="1" w:styleId="Nagwek6Znak">
    <w:name w:val="Nagłówek 6 Znak"/>
    <w:basedOn w:val="Domylnaczcionkaakapitu"/>
    <w:link w:val="Nagwek6"/>
    <w:uiPriority w:val="9"/>
    <w:semiHidden/>
    <w:rsid w:val="0091640C"/>
    <w:rPr>
      <w:color w:val="1F3864" w:themeColor="accent1" w:themeShade="80"/>
    </w:rPr>
  </w:style>
  <w:style w:type="character" w:customStyle="1" w:styleId="Nagwek7Znak">
    <w:name w:val="Nagłówek 7 Znak"/>
    <w:basedOn w:val="Domylnaczcionkaakapitu"/>
    <w:link w:val="Nagwek7"/>
    <w:uiPriority w:val="9"/>
    <w:semiHidden/>
    <w:rsid w:val="0091640C"/>
    <w:rPr>
      <w:rFonts w:asciiTheme="majorHAnsi" w:eastAsiaTheme="majorEastAsia" w:hAnsiTheme="majorHAnsi" w:cstheme="majorBidi"/>
      <w:i/>
      <w:iCs/>
      <w:color w:val="1F3864" w:themeColor="accent1" w:themeShade="80"/>
    </w:rPr>
  </w:style>
  <w:style w:type="character" w:customStyle="1" w:styleId="Nagwek8Znak">
    <w:name w:val="Nagłówek 8 Znak"/>
    <w:basedOn w:val="Domylnaczcionkaakapitu"/>
    <w:link w:val="Nagwek8"/>
    <w:uiPriority w:val="9"/>
    <w:semiHidden/>
    <w:rsid w:val="0091640C"/>
    <w:rPr>
      <w:color w:val="262626" w:themeColor="text1" w:themeTint="D9"/>
      <w:sz w:val="21"/>
      <w:szCs w:val="21"/>
    </w:rPr>
  </w:style>
  <w:style w:type="character" w:customStyle="1" w:styleId="Nagwek9Znak">
    <w:name w:val="Nagłówek 9 Znak"/>
    <w:basedOn w:val="Domylnaczcionkaakapitu"/>
    <w:link w:val="Nagwek9"/>
    <w:uiPriority w:val="9"/>
    <w:semiHidden/>
    <w:rsid w:val="0091640C"/>
    <w:rPr>
      <w:rFonts w:asciiTheme="majorHAnsi" w:eastAsiaTheme="majorEastAsia" w:hAnsiTheme="majorHAnsi" w:cstheme="majorBidi"/>
      <w:i/>
      <w:iCs/>
      <w:color w:val="262626" w:themeColor="text1" w:themeTint="D9"/>
      <w:sz w:val="21"/>
      <w:szCs w:val="21"/>
    </w:rPr>
  </w:style>
  <w:style w:type="paragraph" w:styleId="Legenda">
    <w:name w:val="caption"/>
    <w:basedOn w:val="Normalny"/>
    <w:next w:val="Normalny"/>
    <w:uiPriority w:val="35"/>
    <w:semiHidden/>
    <w:unhideWhenUsed/>
    <w:qFormat/>
    <w:rsid w:val="0091640C"/>
    <w:pPr>
      <w:spacing w:after="200" w:line="240" w:lineRule="auto"/>
    </w:pPr>
    <w:rPr>
      <w:i/>
      <w:iCs/>
      <w:color w:val="44546A" w:themeColor="text2"/>
      <w:sz w:val="18"/>
      <w:szCs w:val="18"/>
    </w:rPr>
  </w:style>
  <w:style w:type="paragraph" w:styleId="Tytu">
    <w:name w:val="Title"/>
    <w:basedOn w:val="Normalny"/>
    <w:next w:val="Normalny"/>
    <w:link w:val="TytuZnak"/>
    <w:uiPriority w:val="10"/>
    <w:qFormat/>
    <w:rsid w:val="0091640C"/>
    <w:pPr>
      <w:spacing w:after="0" w:line="240" w:lineRule="auto"/>
      <w:contextualSpacing/>
    </w:pPr>
    <w:rPr>
      <w:rFonts w:asciiTheme="majorHAnsi" w:eastAsiaTheme="majorEastAsia" w:hAnsiTheme="majorHAnsi" w:cstheme="majorBidi"/>
      <w:spacing w:val="-10"/>
      <w:sz w:val="56"/>
      <w:szCs w:val="56"/>
    </w:rPr>
  </w:style>
  <w:style w:type="character" w:customStyle="1" w:styleId="TytuZnak">
    <w:name w:val="Tytuł Znak"/>
    <w:basedOn w:val="Domylnaczcionkaakapitu"/>
    <w:link w:val="Tytu"/>
    <w:uiPriority w:val="10"/>
    <w:rsid w:val="0091640C"/>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91640C"/>
    <w:pPr>
      <w:numPr>
        <w:ilvl w:val="1"/>
      </w:numPr>
    </w:pPr>
    <w:rPr>
      <w:color w:val="5A5A5A" w:themeColor="text1" w:themeTint="A5"/>
      <w:spacing w:val="15"/>
    </w:rPr>
  </w:style>
  <w:style w:type="character" w:customStyle="1" w:styleId="PodtytuZnak">
    <w:name w:val="Podtytuł Znak"/>
    <w:basedOn w:val="Domylnaczcionkaakapitu"/>
    <w:link w:val="Podtytu"/>
    <w:uiPriority w:val="11"/>
    <w:rsid w:val="0091640C"/>
    <w:rPr>
      <w:color w:val="5A5A5A" w:themeColor="text1" w:themeTint="A5"/>
      <w:spacing w:val="15"/>
    </w:rPr>
  </w:style>
  <w:style w:type="character" w:styleId="Pogrubienie">
    <w:name w:val="Strong"/>
    <w:basedOn w:val="Domylnaczcionkaakapitu"/>
    <w:uiPriority w:val="22"/>
    <w:qFormat/>
    <w:rsid w:val="0091640C"/>
    <w:rPr>
      <w:b/>
      <w:bCs/>
      <w:color w:val="auto"/>
    </w:rPr>
  </w:style>
  <w:style w:type="character" w:styleId="Uwydatnienie">
    <w:name w:val="Emphasis"/>
    <w:basedOn w:val="Domylnaczcionkaakapitu"/>
    <w:uiPriority w:val="20"/>
    <w:qFormat/>
    <w:rsid w:val="0091640C"/>
    <w:rPr>
      <w:i/>
      <w:iCs/>
      <w:color w:val="auto"/>
    </w:rPr>
  </w:style>
  <w:style w:type="paragraph" w:styleId="Bezodstpw">
    <w:name w:val="No Spacing"/>
    <w:uiPriority w:val="1"/>
    <w:qFormat/>
    <w:rsid w:val="0091640C"/>
    <w:pPr>
      <w:spacing w:after="0" w:line="240" w:lineRule="auto"/>
    </w:pPr>
  </w:style>
  <w:style w:type="paragraph" w:styleId="Cytat">
    <w:name w:val="Quote"/>
    <w:basedOn w:val="Normalny"/>
    <w:next w:val="Normalny"/>
    <w:link w:val="CytatZnak"/>
    <w:uiPriority w:val="29"/>
    <w:qFormat/>
    <w:rsid w:val="0091640C"/>
    <w:pPr>
      <w:spacing w:before="200"/>
      <w:ind w:left="864" w:right="864"/>
    </w:pPr>
    <w:rPr>
      <w:i/>
      <w:iCs/>
      <w:color w:val="404040" w:themeColor="text1" w:themeTint="BF"/>
    </w:rPr>
  </w:style>
  <w:style w:type="character" w:customStyle="1" w:styleId="CytatZnak">
    <w:name w:val="Cytat Znak"/>
    <w:basedOn w:val="Domylnaczcionkaakapitu"/>
    <w:link w:val="Cytat"/>
    <w:uiPriority w:val="29"/>
    <w:rsid w:val="0091640C"/>
    <w:rPr>
      <w:i/>
      <w:iCs/>
      <w:color w:val="404040" w:themeColor="text1" w:themeTint="BF"/>
    </w:rPr>
  </w:style>
  <w:style w:type="paragraph" w:styleId="Cytatintensywny">
    <w:name w:val="Intense Quote"/>
    <w:basedOn w:val="Normalny"/>
    <w:next w:val="Normalny"/>
    <w:link w:val="CytatintensywnyZnak"/>
    <w:uiPriority w:val="30"/>
    <w:qFormat/>
    <w:rsid w:val="0091640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ytatintensywnyZnak">
    <w:name w:val="Cytat intensywny Znak"/>
    <w:basedOn w:val="Domylnaczcionkaakapitu"/>
    <w:link w:val="Cytatintensywny"/>
    <w:uiPriority w:val="30"/>
    <w:rsid w:val="0091640C"/>
    <w:rPr>
      <w:i/>
      <w:iCs/>
      <w:color w:val="4472C4" w:themeColor="accent1"/>
    </w:rPr>
  </w:style>
  <w:style w:type="character" w:styleId="Wyrnieniedelikatne">
    <w:name w:val="Subtle Emphasis"/>
    <w:basedOn w:val="Domylnaczcionkaakapitu"/>
    <w:uiPriority w:val="19"/>
    <w:qFormat/>
    <w:rsid w:val="0091640C"/>
    <w:rPr>
      <w:i/>
      <w:iCs/>
      <w:color w:val="404040" w:themeColor="text1" w:themeTint="BF"/>
    </w:rPr>
  </w:style>
  <w:style w:type="character" w:styleId="Wyrnienieintensywne">
    <w:name w:val="Intense Emphasis"/>
    <w:basedOn w:val="Domylnaczcionkaakapitu"/>
    <w:uiPriority w:val="21"/>
    <w:qFormat/>
    <w:rsid w:val="0091640C"/>
    <w:rPr>
      <w:i/>
      <w:iCs/>
      <w:color w:val="4472C4" w:themeColor="accent1"/>
    </w:rPr>
  </w:style>
  <w:style w:type="character" w:styleId="Odwoaniedelikatne">
    <w:name w:val="Subtle Reference"/>
    <w:basedOn w:val="Domylnaczcionkaakapitu"/>
    <w:uiPriority w:val="31"/>
    <w:qFormat/>
    <w:rsid w:val="0091640C"/>
    <w:rPr>
      <w:smallCaps/>
      <w:color w:val="404040" w:themeColor="text1" w:themeTint="BF"/>
    </w:rPr>
  </w:style>
  <w:style w:type="character" w:styleId="Odwoanieintensywne">
    <w:name w:val="Intense Reference"/>
    <w:basedOn w:val="Domylnaczcionkaakapitu"/>
    <w:uiPriority w:val="32"/>
    <w:qFormat/>
    <w:rsid w:val="0091640C"/>
    <w:rPr>
      <w:b/>
      <w:bCs/>
      <w:smallCaps/>
      <w:color w:val="4472C4" w:themeColor="accent1"/>
      <w:spacing w:val="5"/>
    </w:rPr>
  </w:style>
  <w:style w:type="character" w:styleId="Tytuksiki">
    <w:name w:val="Book Title"/>
    <w:basedOn w:val="Domylnaczcionkaakapitu"/>
    <w:uiPriority w:val="33"/>
    <w:qFormat/>
    <w:rsid w:val="0091640C"/>
    <w:rPr>
      <w:b/>
      <w:bCs/>
      <w:i/>
      <w:iCs/>
      <w:spacing w:val="5"/>
    </w:rPr>
  </w:style>
  <w:style w:type="paragraph" w:styleId="Nagwekspisutreci">
    <w:name w:val="TOC Heading"/>
    <w:basedOn w:val="Nagwek1"/>
    <w:next w:val="Normalny"/>
    <w:uiPriority w:val="39"/>
    <w:semiHidden/>
    <w:unhideWhenUsed/>
    <w:qFormat/>
    <w:rsid w:val="0091640C"/>
    <w:pPr>
      <w:outlineLvl w:val="9"/>
    </w:pPr>
  </w:style>
  <w:style w:type="paragraph" w:styleId="Tekstpodstawowy3">
    <w:name w:val="Body Text 3"/>
    <w:basedOn w:val="Normalny"/>
    <w:link w:val="Tekstpodstawowy3Znak"/>
    <w:uiPriority w:val="99"/>
    <w:rsid w:val="00C02997"/>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rsid w:val="00C02997"/>
    <w:rPr>
      <w:rFonts w:ascii="Times New Roman" w:eastAsia="Times New Roman" w:hAnsi="Times New Roman" w:cs="Times New Roman"/>
      <w:sz w:val="16"/>
      <w:szCs w:val="16"/>
    </w:rPr>
  </w:style>
  <w:style w:type="paragraph" w:customStyle="1" w:styleId="Kolorowalistaakcent11">
    <w:name w:val="Kolorowa lista — akcent 11"/>
    <w:aliases w:val="L1,Numerowanie,Akapit z listą5,T_SZ_List Paragraph,normalny tekst,Jasna lista — akcent 51"/>
    <w:basedOn w:val="Normalny"/>
    <w:link w:val="Kolorowalistaakcent1Znak"/>
    <w:uiPriority w:val="99"/>
    <w:qFormat/>
    <w:rsid w:val="00A25316"/>
    <w:pPr>
      <w:spacing w:before="20" w:after="40" w:line="252" w:lineRule="auto"/>
      <w:ind w:left="720"/>
      <w:contextualSpacing/>
      <w:jc w:val="both"/>
    </w:pPr>
    <w:rPr>
      <w:rFonts w:ascii="Calibri" w:eastAsia="SimSun" w:hAnsi="Calibri" w:cs="Times New Roman"/>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A25316"/>
    <w:rPr>
      <w:rFonts w:ascii="Calibri" w:eastAsia="SimSun" w:hAnsi="Calibri" w:cs="Times New Roman"/>
      <w:sz w:val="20"/>
      <w:szCs w:val="20"/>
      <w:lang w:eastAsia="zh-CN"/>
    </w:rPr>
  </w:style>
  <w:style w:type="character" w:customStyle="1" w:styleId="markedcontent">
    <w:name w:val="markedcontent"/>
    <w:basedOn w:val="Domylnaczcionkaakapitu"/>
    <w:rsid w:val="00101E17"/>
  </w:style>
  <w:style w:type="character" w:styleId="Odwoaniedokomentarza">
    <w:name w:val="annotation reference"/>
    <w:basedOn w:val="Domylnaczcionkaakapitu"/>
    <w:uiPriority w:val="99"/>
    <w:semiHidden/>
    <w:unhideWhenUsed/>
    <w:rsid w:val="00F04050"/>
    <w:rPr>
      <w:sz w:val="16"/>
      <w:szCs w:val="16"/>
    </w:rPr>
  </w:style>
  <w:style w:type="paragraph" w:styleId="Tekstkomentarza">
    <w:name w:val="annotation text"/>
    <w:basedOn w:val="Normalny"/>
    <w:link w:val="TekstkomentarzaZnak"/>
    <w:uiPriority w:val="99"/>
    <w:semiHidden/>
    <w:unhideWhenUsed/>
    <w:rsid w:val="00F0405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04050"/>
    <w:rPr>
      <w:sz w:val="20"/>
      <w:szCs w:val="20"/>
    </w:rPr>
  </w:style>
  <w:style w:type="paragraph" w:styleId="Tematkomentarza">
    <w:name w:val="annotation subject"/>
    <w:basedOn w:val="Tekstkomentarza"/>
    <w:next w:val="Tekstkomentarza"/>
    <w:link w:val="TematkomentarzaZnak"/>
    <w:uiPriority w:val="99"/>
    <w:semiHidden/>
    <w:unhideWhenUsed/>
    <w:rsid w:val="00F04050"/>
    <w:rPr>
      <w:b/>
      <w:bCs/>
    </w:rPr>
  </w:style>
  <w:style w:type="character" w:customStyle="1" w:styleId="TematkomentarzaZnak">
    <w:name w:val="Temat komentarza Znak"/>
    <w:basedOn w:val="TekstkomentarzaZnak"/>
    <w:link w:val="Tematkomentarza"/>
    <w:uiPriority w:val="99"/>
    <w:semiHidden/>
    <w:rsid w:val="00F04050"/>
    <w:rPr>
      <w:b/>
      <w:bCs/>
      <w:sz w:val="20"/>
      <w:szCs w:val="20"/>
    </w:rPr>
  </w:style>
  <w:style w:type="character" w:styleId="Nierozpoznanawzmianka">
    <w:name w:val="Unresolved Mention"/>
    <w:basedOn w:val="Domylnaczcionkaakapitu"/>
    <w:uiPriority w:val="99"/>
    <w:semiHidden/>
    <w:unhideWhenUsed/>
    <w:rsid w:val="00172429"/>
    <w:rPr>
      <w:color w:val="605E5C"/>
      <w:shd w:val="clear" w:color="auto" w:fill="E1DFDD"/>
    </w:rPr>
  </w:style>
  <w:style w:type="character" w:styleId="UyteHipercze">
    <w:name w:val="FollowedHyperlink"/>
    <w:basedOn w:val="Domylnaczcionkaakapitu"/>
    <w:uiPriority w:val="99"/>
    <w:semiHidden/>
    <w:unhideWhenUsed/>
    <w:rsid w:val="008144C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853954">
      <w:bodyDiv w:val="1"/>
      <w:marLeft w:val="0"/>
      <w:marRight w:val="0"/>
      <w:marTop w:val="0"/>
      <w:marBottom w:val="0"/>
      <w:divBdr>
        <w:top w:val="none" w:sz="0" w:space="0" w:color="auto"/>
        <w:left w:val="none" w:sz="0" w:space="0" w:color="auto"/>
        <w:bottom w:val="none" w:sz="0" w:space="0" w:color="auto"/>
        <w:right w:val="none" w:sz="0" w:space="0" w:color="auto"/>
      </w:divBdr>
    </w:div>
    <w:div w:id="394158874">
      <w:bodyDiv w:val="1"/>
      <w:marLeft w:val="0"/>
      <w:marRight w:val="0"/>
      <w:marTop w:val="0"/>
      <w:marBottom w:val="0"/>
      <w:divBdr>
        <w:top w:val="none" w:sz="0" w:space="0" w:color="auto"/>
        <w:left w:val="none" w:sz="0" w:space="0" w:color="auto"/>
        <w:bottom w:val="none" w:sz="0" w:space="0" w:color="auto"/>
        <w:right w:val="none" w:sz="0" w:space="0" w:color="auto"/>
      </w:divBdr>
    </w:div>
    <w:div w:id="400710959">
      <w:bodyDiv w:val="1"/>
      <w:marLeft w:val="0"/>
      <w:marRight w:val="0"/>
      <w:marTop w:val="0"/>
      <w:marBottom w:val="0"/>
      <w:divBdr>
        <w:top w:val="none" w:sz="0" w:space="0" w:color="auto"/>
        <w:left w:val="none" w:sz="0" w:space="0" w:color="auto"/>
        <w:bottom w:val="none" w:sz="0" w:space="0" w:color="auto"/>
        <w:right w:val="none" w:sz="0" w:space="0" w:color="auto"/>
      </w:divBdr>
    </w:div>
    <w:div w:id="540552779">
      <w:bodyDiv w:val="1"/>
      <w:marLeft w:val="0"/>
      <w:marRight w:val="0"/>
      <w:marTop w:val="0"/>
      <w:marBottom w:val="0"/>
      <w:divBdr>
        <w:top w:val="none" w:sz="0" w:space="0" w:color="auto"/>
        <w:left w:val="none" w:sz="0" w:space="0" w:color="auto"/>
        <w:bottom w:val="none" w:sz="0" w:space="0" w:color="auto"/>
        <w:right w:val="none" w:sz="0" w:space="0" w:color="auto"/>
      </w:divBdr>
    </w:div>
    <w:div w:id="552623299">
      <w:bodyDiv w:val="1"/>
      <w:marLeft w:val="0"/>
      <w:marRight w:val="0"/>
      <w:marTop w:val="0"/>
      <w:marBottom w:val="0"/>
      <w:divBdr>
        <w:top w:val="none" w:sz="0" w:space="0" w:color="auto"/>
        <w:left w:val="none" w:sz="0" w:space="0" w:color="auto"/>
        <w:bottom w:val="none" w:sz="0" w:space="0" w:color="auto"/>
        <w:right w:val="none" w:sz="0" w:space="0" w:color="auto"/>
      </w:divBdr>
    </w:div>
    <w:div w:id="567612031">
      <w:bodyDiv w:val="1"/>
      <w:marLeft w:val="0"/>
      <w:marRight w:val="0"/>
      <w:marTop w:val="0"/>
      <w:marBottom w:val="0"/>
      <w:divBdr>
        <w:top w:val="none" w:sz="0" w:space="0" w:color="auto"/>
        <w:left w:val="none" w:sz="0" w:space="0" w:color="auto"/>
        <w:bottom w:val="none" w:sz="0" w:space="0" w:color="auto"/>
        <w:right w:val="none" w:sz="0" w:space="0" w:color="auto"/>
      </w:divBdr>
    </w:div>
    <w:div w:id="573584378">
      <w:bodyDiv w:val="1"/>
      <w:marLeft w:val="0"/>
      <w:marRight w:val="0"/>
      <w:marTop w:val="0"/>
      <w:marBottom w:val="0"/>
      <w:divBdr>
        <w:top w:val="none" w:sz="0" w:space="0" w:color="auto"/>
        <w:left w:val="none" w:sz="0" w:space="0" w:color="auto"/>
        <w:bottom w:val="none" w:sz="0" w:space="0" w:color="auto"/>
        <w:right w:val="none" w:sz="0" w:space="0" w:color="auto"/>
      </w:divBdr>
    </w:div>
    <w:div w:id="584656204">
      <w:bodyDiv w:val="1"/>
      <w:marLeft w:val="0"/>
      <w:marRight w:val="0"/>
      <w:marTop w:val="0"/>
      <w:marBottom w:val="0"/>
      <w:divBdr>
        <w:top w:val="none" w:sz="0" w:space="0" w:color="auto"/>
        <w:left w:val="none" w:sz="0" w:space="0" w:color="auto"/>
        <w:bottom w:val="none" w:sz="0" w:space="0" w:color="auto"/>
        <w:right w:val="none" w:sz="0" w:space="0" w:color="auto"/>
      </w:divBdr>
    </w:div>
    <w:div w:id="606885913">
      <w:bodyDiv w:val="1"/>
      <w:marLeft w:val="0"/>
      <w:marRight w:val="0"/>
      <w:marTop w:val="0"/>
      <w:marBottom w:val="0"/>
      <w:divBdr>
        <w:top w:val="none" w:sz="0" w:space="0" w:color="auto"/>
        <w:left w:val="none" w:sz="0" w:space="0" w:color="auto"/>
        <w:bottom w:val="none" w:sz="0" w:space="0" w:color="auto"/>
        <w:right w:val="none" w:sz="0" w:space="0" w:color="auto"/>
      </w:divBdr>
    </w:div>
    <w:div w:id="640307445">
      <w:bodyDiv w:val="1"/>
      <w:marLeft w:val="0"/>
      <w:marRight w:val="0"/>
      <w:marTop w:val="0"/>
      <w:marBottom w:val="0"/>
      <w:divBdr>
        <w:top w:val="none" w:sz="0" w:space="0" w:color="auto"/>
        <w:left w:val="none" w:sz="0" w:space="0" w:color="auto"/>
        <w:bottom w:val="none" w:sz="0" w:space="0" w:color="auto"/>
        <w:right w:val="none" w:sz="0" w:space="0" w:color="auto"/>
      </w:divBdr>
    </w:div>
    <w:div w:id="1257591485">
      <w:bodyDiv w:val="1"/>
      <w:marLeft w:val="0"/>
      <w:marRight w:val="0"/>
      <w:marTop w:val="0"/>
      <w:marBottom w:val="0"/>
      <w:divBdr>
        <w:top w:val="none" w:sz="0" w:space="0" w:color="auto"/>
        <w:left w:val="none" w:sz="0" w:space="0" w:color="auto"/>
        <w:bottom w:val="none" w:sz="0" w:space="0" w:color="auto"/>
        <w:right w:val="none" w:sz="0" w:space="0" w:color="auto"/>
      </w:divBdr>
    </w:div>
    <w:div w:id="1294869082">
      <w:bodyDiv w:val="1"/>
      <w:marLeft w:val="0"/>
      <w:marRight w:val="0"/>
      <w:marTop w:val="0"/>
      <w:marBottom w:val="0"/>
      <w:divBdr>
        <w:top w:val="none" w:sz="0" w:space="0" w:color="auto"/>
        <w:left w:val="none" w:sz="0" w:space="0" w:color="auto"/>
        <w:bottom w:val="none" w:sz="0" w:space="0" w:color="auto"/>
        <w:right w:val="none" w:sz="0" w:space="0" w:color="auto"/>
      </w:divBdr>
    </w:div>
    <w:div w:id="1334140862">
      <w:bodyDiv w:val="1"/>
      <w:marLeft w:val="0"/>
      <w:marRight w:val="0"/>
      <w:marTop w:val="0"/>
      <w:marBottom w:val="0"/>
      <w:divBdr>
        <w:top w:val="none" w:sz="0" w:space="0" w:color="auto"/>
        <w:left w:val="none" w:sz="0" w:space="0" w:color="auto"/>
        <w:bottom w:val="none" w:sz="0" w:space="0" w:color="auto"/>
        <w:right w:val="none" w:sz="0" w:space="0" w:color="auto"/>
      </w:divBdr>
    </w:div>
    <w:div w:id="1585339746">
      <w:bodyDiv w:val="1"/>
      <w:marLeft w:val="0"/>
      <w:marRight w:val="0"/>
      <w:marTop w:val="0"/>
      <w:marBottom w:val="0"/>
      <w:divBdr>
        <w:top w:val="none" w:sz="0" w:space="0" w:color="auto"/>
        <w:left w:val="none" w:sz="0" w:space="0" w:color="auto"/>
        <w:bottom w:val="none" w:sz="0" w:space="0" w:color="auto"/>
        <w:right w:val="none" w:sz="0" w:space="0" w:color="auto"/>
      </w:divBdr>
    </w:div>
    <w:div w:id="16823928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95339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o@umczyzew.p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platformazakupowa.pl/transakcja/953392" TargetMode="External"/><Relationship Id="rId4" Type="http://schemas.openxmlformats.org/officeDocument/2006/relationships/settings" Target="settings.xml"/><Relationship Id="rId9" Type="http://schemas.openxmlformats.org/officeDocument/2006/relationships/hyperlink" Target="https://www.gov.pl/web/premier/program-inwestycji-strategicznych"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jpg@01DABBF9.AE51D3E0" TargetMode="External"/><Relationship Id="rId1" Type="http://schemas.openxmlformats.org/officeDocument/2006/relationships/image" Target="media/image1.jpeg"/><Relationship Id="rId4" Type="http://schemas.openxmlformats.org/officeDocument/2006/relationships/image" Target="cid:image002.png@01DABBF9.AE51D3E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A162D-AC99-4533-BBB8-E87B340CC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24</Pages>
  <Words>8863</Words>
  <Characters>53184</Characters>
  <Application>Microsoft Office Word</Application>
  <DocSecurity>0</DocSecurity>
  <Lines>443</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cp:lastModifiedBy>Urszula Jankowska</cp:lastModifiedBy>
  <cp:revision>20</cp:revision>
  <cp:lastPrinted>2024-07-12T09:26:00Z</cp:lastPrinted>
  <dcterms:created xsi:type="dcterms:W3CDTF">2024-06-24T12:53:00Z</dcterms:created>
  <dcterms:modified xsi:type="dcterms:W3CDTF">2024-07-12T11:34:00Z</dcterms:modified>
</cp:coreProperties>
</file>