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901" w14:textId="064D0E34" w:rsidR="007268C6" w:rsidRPr="005E50E8" w:rsidRDefault="007268C6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bookmarkStart w:id="0" w:name="_Hlk76121323"/>
      <w:r w:rsidRPr="005E50E8">
        <w:rPr>
          <w:rFonts w:ascii="Calibri" w:hAnsi="Calibri" w:cs="Calibri"/>
          <w:b/>
          <w:spacing w:val="20"/>
          <w:sz w:val="24"/>
          <w:szCs w:val="24"/>
        </w:rPr>
        <w:t>Zamawiający:</w:t>
      </w:r>
      <w:r w:rsidRPr="005E50E8">
        <w:rPr>
          <w:rFonts w:ascii="Calibri" w:hAnsi="Calibri" w:cs="Calibri"/>
          <w:b/>
          <w:spacing w:val="20"/>
          <w:sz w:val="24"/>
          <w:szCs w:val="24"/>
        </w:rPr>
        <w:tab/>
      </w:r>
      <w:r w:rsidRPr="005E50E8">
        <w:rPr>
          <w:rFonts w:ascii="Calibri" w:hAnsi="Calibri" w:cs="Calibri"/>
          <w:b/>
          <w:spacing w:val="20"/>
          <w:sz w:val="24"/>
          <w:szCs w:val="24"/>
        </w:rPr>
        <w:tab/>
      </w:r>
      <w:r w:rsidRPr="005E50E8">
        <w:rPr>
          <w:rFonts w:ascii="Calibri" w:hAnsi="Calibri" w:cs="Calibri"/>
          <w:b/>
          <w:spacing w:val="20"/>
          <w:sz w:val="24"/>
          <w:szCs w:val="24"/>
        </w:rPr>
        <w:tab/>
      </w:r>
      <w:r w:rsidRPr="005E50E8">
        <w:rPr>
          <w:rFonts w:ascii="Calibri" w:hAnsi="Calibri" w:cs="Calibri"/>
          <w:b/>
          <w:spacing w:val="20"/>
          <w:sz w:val="24"/>
          <w:szCs w:val="24"/>
        </w:rPr>
        <w:tab/>
      </w:r>
      <w:r w:rsidRPr="005E50E8">
        <w:rPr>
          <w:rFonts w:ascii="Calibri" w:hAnsi="Calibri" w:cs="Calibri"/>
          <w:b/>
          <w:spacing w:val="20"/>
          <w:sz w:val="24"/>
          <w:szCs w:val="24"/>
        </w:rPr>
        <w:tab/>
      </w:r>
      <w:r w:rsidRPr="005E50E8">
        <w:rPr>
          <w:rFonts w:ascii="Calibri" w:hAnsi="Calibri" w:cs="Calibri"/>
          <w:b/>
          <w:spacing w:val="20"/>
          <w:sz w:val="24"/>
          <w:szCs w:val="24"/>
        </w:rPr>
        <w:tab/>
      </w:r>
      <w:r w:rsidRPr="005E50E8">
        <w:rPr>
          <w:rFonts w:ascii="Calibri" w:hAnsi="Calibri" w:cs="Calibri"/>
          <w:bCs/>
          <w:spacing w:val="20"/>
          <w:sz w:val="24"/>
          <w:szCs w:val="24"/>
        </w:rPr>
        <w:t>Sandomierz</w:t>
      </w:r>
      <w:r w:rsidR="00967C95" w:rsidRPr="005E50E8">
        <w:rPr>
          <w:rFonts w:ascii="Calibri" w:hAnsi="Calibri" w:cs="Calibri"/>
          <w:bCs/>
          <w:spacing w:val="20"/>
          <w:sz w:val="24"/>
          <w:szCs w:val="24"/>
        </w:rPr>
        <w:t xml:space="preserve">, </w:t>
      </w:r>
      <w:r w:rsidR="00D86F8B" w:rsidRPr="005E50E8">
        <w:rPr>
          <w:rFonts w:ascii="Calibri" w:hAnsi="Calibri" w:cs="Calibri"/>
          <w:bCs/>
          <w:spacing w:val="20"/>
          <w:sz w:val="24"/>
          <w:szCs w:val="24"/>
        </w:rPr>
        <w:t>202</w:t>
      </w:r>
      <w:r w:rsidR="00A42061" w:rsidRPr="005E50E8">
        <w:rPr>
          <w:rFonts w:ascii="Calibri" w:hAnsi="Calibri" w:cs="Calibri"/>
          <w:bCs/>
          <w:spacing w:val="20"/>
          <w:sz w:val="24"/>
          <w:szCs w:val="24"/>
        </w:rPr>
        <w:t>2</w:t>
      </w:r>
      <w:r w:rsidR="00D86F8B" w:rsidRPr="005E50E8">
        <w:rPr>
          <w:rFonts w:ascii="Calibri" w:hAnsi="Calibri" w:cs="Calibri"/>
          <w:bCs/>
          <w:spacing w:val="20"/>
          <w:sz w:val="24"/>
          <w:szCs w:val="24"/>
        </w:rPr>
        <w:t>-</w:t>
      </w:r>
      <w:r w:rsidR="00A42061" w:rsidRPr="005E50E8">
        <w:rPr>
          <w:rFonts w:ascii="Calibri" w:hAnsi="Calibri" w:cs="Calibri"/>
          <w:bCs/>
          <w:spacing w:val="20"/>
          <w:sz w:val="24"/>
          <w:szCs w:val="24"/>
        </w:rPr>
        <w:t>03</w:t>
      </w:r>
      <w:r w:rsidRPr="005E50E8">
        <w:rPr>
          <w:rFonts w:ascii="Calibri" w:hAnsi="Calibri" w:cs="Calibri"/>
          <w:bCs/>
          <w:spacing w:val="20"/>
          <w:sz w:val="24"/>
          <w:szCs w:val="24"/>
        </w:rPr>
        <w:t>-</w:t>
      </w:r>
      <w:r w:rsidR="00A42061" w:rsidRPr="005E50E8">
        <w:rPr>
          <w:rFonts w:ascii="Calibri" w:hAnsi="Calibri" w:cs="Calibri"/>
          <w:bCs/>
          <w:spacing w:val="20"/>
          <w:sz w:val="24"/>
          <w:szCs w:val="24"/>
        </w:rPr>
        <w:t>23</w:t>
      </w:r>
    </w:p>
    <w:p w14:paraId="13FB1402" w14:textId="77777777" w:rsidR="007268C6" w:rsidRPr="005E50E8" w:rsidRDefault="007268C6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r w:rsidRPr="005E50E8">
        <w:rPr>
          <w:rFonts w:ascii="Calibri" w:hAnsi="Calibri" w:cs="Calibri"/>
          <w:b/>
          <w:spacing w:val="20"/>
          <w:sz w:val="24"/>
          <w:szCs w:val="24"/>
        </w:rPr>
        <w:t>Gmina Sandomierz</w:t>
      </w:r>
    </w:p>
    <w:p w14:paraId="223B3FA2" w14:textId="77777777" w:rsidR="007268C6" w:rsidRPr="005E50E8" w:rsidRDefault="007268C6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r w:rsidRPr="005E50E8">
        <w:rPr>
          <w:rFonts w:ascii="Calibri" w:hAnsi="Calibri" w:cs="Calibri"/>
          <w:b/>
          <w:spacing w:val="20"/>
          <w:sz w:val="24"/>
          <w:szCs w:val="24"/>
        </w:rPr>
        <w:t>Plac Poniatowskiego 3</w:t>
      </w:r>
    </w:p>
    <w:p w14:paraId="5604F873" w14:textId="77777777" w:rsidR="007268C6" w:rsidRPr="005E50E8" w:rsidRDefault="007268C6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r w:rsidRPr="005E50E8">
        <w:rPr>
          <w:rFonts w:ascii="Calibri" w:hAnsi="Calibri" w:cs="Calibri"/>
          <w:b/>
          <w:spacing w:val="20"/>
          <w:sz w:val="24"/>
          <w:szCs w:val="24"/>
        </w:rPr>
        <w:t>27-600 Sandomierz</w:t>
      </w:r>
    </w:p>
    <w:p w14:paraId="5D5F93B4" w14:textId="77777777" w:rsidR="00A83665" w:rsidRPr="005E50E8" w:rsidRDefault="00A83665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14:paraId="75FB1B4F" w14:textId="77777777" w:rsidR="00E521E3" w:rsidRPr="005E50E8" w:rsidRDefault="00E521E3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14:paraId="07E611EB" w14:textId="2BC4ABA2" w:rsidR="00F377F7" w:rsidRPr="005E50E8" w:rsidRDefault="00266E6E" w:rsidP="005E50E8">
      <w:pPr>
        <w:spacing w:after="0" w:line="360" w:lineRule="auto"/>
        <w:ind w:left="4962"/>
        <w:rPr>
          <w:rFonts w:ascii="Calibri" w:hAnsi="Calibri" w:cs="Calibri"/>
          <w:b/>
          <w:spacing w:val="20"/>
          <w:sz w:val="24"/>
          <w:szCs w:val="24"/>
        </w:rPr>
      </w:pPr>
      <w:r w:rsidRPr="005E50E8">
        <w:rPr>
          <w:rFonts w:ascii="Calibri" w:hAnsi="Calibri" w:cs="Calibri"/>
          <w:b/>
          <w:spacing w:val="20"/>
          <w:sz w:val="24"/>
          <w:szCs w:val="24"/>
        </w:rPr>
        <w:t>W</w:t>
      </w:r>
      <w:r w:rsidR="00F377F7" w:rsidRPr="005E50E8">
        <w:rPr>
          <w:rFonts w:ascii="Calibri" w:hAnsi="Calibri" w:cs="Calibri"/>
          <w:b/>
          <w:spacing w:val="20"/>
          <w:sz w:val="24"/>
          <w:szCs w:val="24"/>
        </w:rPr>
        <w:t xml:space="preserve">ykonawcy </w:t>
      </w:r>
      <w:r w:rsidR="00786FBD" w:rsidRPr="005E50E8">
        <w:rPr>
          <w:rFonts w:ascii="Calibri" w:hAnsi="Calibri" w:cs="Calibri"/>
          <w:b/>
          <w:spacing w:val="20"/>
          <w:sz w:val="24"/>
          <w:szCs w:val="24"/>
        </w:rPr>
        <w:t xml:space="preserve">biorący udział </w:t>
      </w:r>
      <w:r w:rsidRPr="005E50E8">
        <w:rPr>
          <w:rFonts w:ascii="Calibri" w:hAnsi="Calibri" w:cs="Calibri"/>
          <w:b/>
          <w:spacing w:val="20"/>
          <w:sz w:val="24"/>
          <w:szCs w:val="24"/>
        </w:rPr>
        <w:br/>
      </w:r>
      <w:r w:rsidR="00786FBD" w:rsidRPr="005E50E8">
        <w:rPr>
          <w:rFonts w:ascii="Calibri" w:hAnsi="Calibri" w:cs="Calibri"/>
          <w:b/>
          <w:spacing w:val="20"/>
          <w:sz w:val="24"/>
          <w:szCs w:val="24"/>
        </w:rPr>
        <w:t>w post</w:t>
      </w:r>
      <w:r w:rsidRPr="005E50E8">
        <w:rPr>
          <w:rFonts w:ascii="Calibri" w:hAnsi="Calibri" w:cs="Calibri"/>
          <w:b/>
          <w:spacing w:val="20"/>
          <w:sz w:val="24"/>
          <w:szCs w:val="24"/>
        </w:rPr>
        <w:t>ę</w:t>
      </w:r>
      <w:r w:rsidR="00786FBD" w:rsidRPr="005E50E8">
        <w:rPr>
          <w:rFonts w:ascii="Calibri" w:hAnsi="Calibri" w:cs="Calibri"/>
          <w:b/>
          <w:spacing w:val="20"/>
          <w:sz w:val="24"/>
          <w:szCs w:val="24"/>
        </w:rPr>
        <w:t xml:space="preserve">powaniu </w:t>
      </w:r>
    </w:p>
    <w:p w14:paraId="72D4A889" w14:textId="77777777" w:rsidR="00A83665" w:rsidRPr="005E50E8" w:rsidRDefault="00A83665" w:rsidP="005E50E8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14:paraId="12B662FF" w14:textId="7661D7A0" w:rsidR="005E0299" w:rsidRPr="005E50E8" w:rsidRDefault="005E0299" w:rsidP="005E50E8">
      <w:pPr>
        <w:spacing w:after="0" w:line="360" w:lineRule="auto"/>
        <w:contextualSpacing/>
        <w:rPr>
          <w:rFonts w:ascii="Calibri" w:hAnsi="Calibri" w:cs="Calibri"/>
          <w:spacing w:val="20"/>
          <w:sz w:val="24"/>
          <w:szCs w:val="24"/>
        </w:rPr>
      </w:pPr>
      <w:bookmarkStart w:id="1" w:name="_Hlk26886531"/>
      <w:r w:rsidRPr="005E50E8">
        <w:rPr>
          <w:rFonts w:ascii="Calibri" w:hAnsi="Calibri" w:cs="Calibri"/>
          <w:b/>
          <w:spacing w:val="20"/>
          <w:sz w:val="24"/>
          <w:szCs w:val="24"/>
        </w:rPr>
        <w:t>Dotyczy</w:t>
      </w:r>
      <w:r w:rsidRPr="005E50E8">
        <w:rPr>
          <w:rFonts w:ascii="Calibri" w:hAnsi="Calibri" w:cs="Calibri"/>
          <w:spacing w:val="20"/>
          <w:sz w:val="24"/>
          <w:szCs w:val="24"/>
        </w:rPr>
        <w:t xml:space="preserve">: postępowania o udzielenie zamówienia publicznego prowadzonego w 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trybie podstawowym bez negocjacji na podstawie art. 275 pkt. 1 ustawy z dnia 11 września 2019 r. Prawo zamówień publicznych (</w:t>
      </w:r>
      <w:proofErr w:type="spellStart"/>
      <w:r w:rsidRPr="005E50E8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t.j</w:t>
      </w:r>
      <w:proofErr w:type="spellEnd"/>
      <w:r w:rsidRPr="005E50E8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. Dz. U. 2021 r. poz. 1129 ze zm.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)</w:t>
      </w:r>
      <w:r w:rsidRPr="005E50E8">
        <w:rPr>
          <w:rFonts w:ascii="Calibri" w:hAnsi="Calibri" w:cs="Calibri"/>
          <w:spacing w:val="20"/>
          <w:sz w:val="24"/>
          <w:szCs w:val="24"/>
        </w:rPr>
        <w:t xml:space="preserve">, 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upzp</w:t>
      </w:r>
      <w:proofErr w:type="spellEnd"/>
      <w:r w:rsidRPr="005E50E8">
        <w:rPr>
          <w:rFonts w:ascii="Calibri" w:hAnsi="Calibri" w:cs="Calibri"/>
          <w:spacing w:val="20"/>
          <w:sz w:val="24"/>
          <w:szCs w:val="24"/>
        </w:rPr>
        <w:t xml:space="preserve"> na zadanie pn.: </w:t>
      </w:r>
      <w:r w:rsidR="00A42061" w:rsidRPr="005E50E8">
        <w:rPr>
          <w:rFonts w:ascii="Calibri" w:hAnsi="Calibri" w:cs="Calibri"/>
          <w:b/>
          <w:bCs/>
          <w:iCs/>
          <w:spacing w:val="20"/>
          <w:sz w:val="24"/>
          <w:szCs w:val="24"/>
        </w:rPr>
        <w:t xml:space="preserve">Przebudowa budynku Przedszkola Samorządowego nr 1 z dostosowaniem do obowiązujących przepisów p.poż. </w:t>
      </w:r>
      <w:r w:rsidRPr="005E50E8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, </w:t>
      </w:r>
      <w:r w:rsidRPr="005E50E8">
        <w:rPr>
          <w:rFonts w:ascii="Calibri" w:hAnsi="Calibri" w:cs="Calibri"/>
          <w:spacing w:val="20"/>
          <w:sz w:val="24"/>
          <w:szCs w:val="24"/>
        </w:rPr>
        <w:t>nr sprawy: RZP.271.1.</w:t>
      </w:r>
      <w:r w:rsidR="00A42061" w:rsidRPr="005E50E8">
        <w:rPr>
          <w:rFonts w:ascii="Calibri" w:hAnsi="Calibri" w:cs="Calibri"/>
          <w:spacing w:val="20"/>
          <w:sz w:val="24"/>
          <w:szCs w:val="24"/>
        </w:rPr>
        <w:t>2</w:t>
      </w:r>
      <w:r w:rsidRPr="005E50E8">
        <w:rPr>
          <w:rFonts w:ascii="Calibri" w:hAnsi="Calibri" w:cs="Calibri"/>
          <w:spacing w:val="20"/>
          <w:sz w:val="24"/>
          <w:szCs w:val="24"/>
        </w:rPr>
        <w:t>.202</w:t>
      </w:r>
      <w:r w:rsidR="00A42061" w:rsidRPr="005E50E8">
        <w:rPr>
          <w:rFonts w:ascii="Calibri" w:hAnsi="Calibri" w:cs="Calibri"/>
          <w:spacing w:val="20"/>
          <w:sz w:val="24"/>
          <w:szCs w:val="24"/>
        </w:rPr>
        <w:t>2</w:t>
      </w:r>
      <w:r w:rsidRPr="005E50E8">
        <w:rPr>
          <w:rFonts w:ascii="Calibri" w:hAnsi="Calibri" w:cs="Calibri"/>
          <w:spacing w:val="20"/>
          <w:sz w:val="24"/>
          <w:szCs w:val="24"/>
        </w:rPr>
        <w:t>.DDR.</w:t>
      </w:r>
    </w:p>
    <w:p w14:paraId="6DF586AD" w14:textId="77777777" w:rsidR="005E0299" w:rsidRPr="005E50E8" w:rsidRDefault="005E0299" w:rsidP="005E50E8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18840F98" w14:textId="77777777" w:rsidR="00E521E3" w:rsidRPr="005E50E8" w:rsidRDefault="00E521E3" w:rsidP="005E50E8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61667422" w14:textId="39A5EFE7" w:rsidR="00E521E3" w:rsidRPr="005E50E8" w:rsidRDefault="00E521E3" w:rsidP="005E50E8">
      <w:pPr>
        <w:spacing w:after="0" w:line="360" w:lineRule="auto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  <w:r w:rsidRPr="005E50E8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Wyjaśnienie zapisów treści</w:t>
      </w:r>
    </w:p>
    <w:p w14:paraId="328226D3" w14:textId="77777777" w:rsidR="00E521E3" w:rsidRPr="005E50E8" w:rsidRDefault="00E521E3" w:rsidP="005E50E8">
      <w:pPr>
        <w:spacing w:after="0" w:line="360" w:lineRule="auto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  <w:r w:rsidRPr="005E50E8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specyfikacji warunków zamówienia</w:t>
      </w:r>
    </w:p>
    <w:p w14:paraId="30AE771C" w14:textId="77777777" w:rsidR="00E521E3" w:rsidRPr="005E50E8" w:rsidRDefault="00E521E3" w:rsidP="005E50E8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p w14:paraId="291B9D9E" w14:textId="416A1FE3" w:rsidR="00E521E3" w:rsidRPr="005E50E8" w:rsidRDefault="00E521E3" w:rsidP="005E50E8">
      <w:pPr>
        <w:spacing w:after="0" w:line="360" w:lineRule="auto"/>
        <w:ind w:firstLine="426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="000A75A8"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upzp</w:t>
      </w:r>
      <w:proofErr w:type="spellEnd"/>
      <w:r w:rsidR="000A75A8"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, 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w odpowiedzi na wnios</w:t>
      </w:r>
      <w:r w:rsidR="00A42061"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e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k wykonawc</w:t>
      </w:r>
      <w:r w:rsidR="00A42061"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y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="00EF474D"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o wyjaśnienie treści Specyfikacji Warunków Zamówienia (SWZ) </w:t>
      </w:r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udziela wyjaśnień </w:t>
      </w:r>
      <w:proofErr w:type="spellStart"/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jn</w:t>
      </w:r>
      <w:proofErr w:type="spellEnd"/>
      <w:r w:rsidRPr="005E50E8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>:</w:t>
      </w:r>
    </w:p>
    <w:bookmarkEnd w:id="1"/>
    <w:p w14:paraId="371B5D66" w14:textId="77777777" w:rsidR="00D23073" w:rsidRPr="005E50E8" w:rsidRDefault="00D23073" w:rsidP="005E50E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pacing w:val="20"/>
          <w:sz w:val="24"/>
          <w:szCs w:val="24"/>
          <w:u w:val="single"/>
        </w:rPr>
      </w:pPr>
    </w:p>
    <w:p w14:paraId="634141BB" w14:textId="14147B00" w:rsidR="00014088" w:rsidRPr="005E50E8" w:rsidRDefault="00014088" w:rsidP="005E50E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pacing w:val="20"/>
          <w:sz w:val="24"/>
          <w:szCs w:val="24"/>
          <w:u w:val="single"/>
        </w:rPr>
      </w:pPr>
      <w:r w:rsidRPr="005E50E8">
        <w:rPr>
          <w:rFonts w:ascii="Calibri" w:hAnsi="Calibri" w:cs="Calibri"/>
          <w:b/>
          <w:bCs/>
          <w:spacing w:val="20"/>
          <w:sz w:val="24"/>
          <w:szCs w:val="24"/>
          <w:u w:val="single"/>
        </w:rPr>
        <w:t>Pytanie</w:t>
      </w:r>
      <w:r w:rsidR="00D23073" w:rsidRPr="005E50E8">
        <w:rPr>
          <w:rFonts w:ascii="Calibri" w:hAnsi="Calibri" w:cs="Calibri"/>
          <w:b/>
          <w:bCs/>
          <w:spacing w:val="20"/>
          <w:sz w:val="24"/>
          <w:szCs w:val="24"/>
          <w:u w:val="single"/>
        </w:rPr>
        <w:t xml:space="preserve"> 1</w:t>
      </w:r>
      <w:r w:rsidRPr="005E50E8">
        <w:rPr>
          <w:rFonts w:ascii="Calibri" w:hAnsi="Calibri" w:cs="Calibri"/>
          <w:b/>
          <w:bCs/>
          <w:spacing w:val="20"/>
          <w:sz w:val="24"/>
          <w:szCs w:val="24"/>
          <w:u w:val="single"/>
        </w:rPr>
        <w:t xml:space="preserve">: </w:t>
      </w:r>
    </w:p>
    <w:p w14:paraId="10AA62F5" w14:textId="245E0E40" w:rsidR="00E75F40" w:rsidRPr="005E50E8" w:rsidRDefault="00E75F40" w:rsidP="005E50E8">
      <w:pPr>
        <w:pStyle w:val="Bezodstpw"/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5E50E8">
        <w:rPr>
          <w:rFonts w:ascii="Calibri" w:hAnsi="Calibri" w:cs="Calibri"/>
          <w:spacing w:val="20"/>
          <w:sz w:val="24"/>
          <w:szCs w:val="24"/>
        </w:rPr>
        <w:t>„</w:t>
      </w:r>
      <w:r w:rsidR="00BD06FB" w:rsidRPr="005E50E8">
        <w:rPr>
          <w:rFonts w:ascii="Calibri" w:hAnsi="Calibri" w:cs="Calibri"/>
          <w:spacing w:val="20"/>
          <w:sz w:val="24"/>
          <w:szCs w:val="24"/>
        </w:rPr>
        <w:t>W</w:t>
      </w:r>
      <w:r w:rsidRPr="005E50E8">
        <w:rPr>
          <w:rFonts w:ascii="Calibri" w:hAnsi="Calibri" w:cs="Calibri"/>
          <w:spacing w:val="20"/>
          <w:sz w:val="24"/>
          <w:szCs w:val="24"/>
        </w:rPr>
        <w:t xml:space="preserve"> treści SIWZ oraz wzorze umowy brak jest zapisu dotyczącego obowiązku posiadania przez Wykonawcę udziału pojazdów elektrycznych lub pojazdów napędzanych gazem ziemnym we flocie pojazdów użytkowanych przy wykonywaniu tego zadania, w wysokości co najmniej 10% - stosownie do treści art. 68 ust. 3 ustawy o </w:t>
      </w:r>
      <w:proofErr w:type="spellStart"/>
      <w:r w:rsidRPr="005E50E8">
        <w:rPr>
          <w:rFonts w:ascii="Calibri" w:hAnsi="Calibri" w:cs="Calibri"/>
          <w:spacing w:val="20"/>
          <w:sz w:val="24"/>
          <w:szCs w:val="24"/>
        </w:rPr>
        <w:t>elektromobilności</w:t>
      </w:r>
      <w:proofErr w:type="spellEnd"/>
      <w:r w:rsidRPr="005E50E8">
        <w:rPr>
          <w:rFonts w:ascii="Calibri" w:hAnsi="Calibri" w:cs="Calibri"/>
          <w:spacing w:val="20"/>
          <w:sz w:val="24"/>
          <w:szCs w:val="24"/>
        </w:rPr>
        <w:t xml:space="preserve"> i paliwach alternatywnych z dnia 11 stycznia 2018 roku. Zgodnie z przywołanym przepisem od dnia 01.01.2022 r., każda jednostka samorządu terytorialnego musi zapewnić, aby przy wykonaniu zadań publicznych zleconych podmiot</w:t>
      </w:r>
      <w:r w:rsidR="00BD06FB" w:rsidRPr="005E50E8">
        <w:rPr>
          <w:rFonts w:ascii="Calibri" w:hAnsi="Calibri" w:cs="Calibri"/>
          <w:spacing w:val="20"/>
          <w:sz w:val="24"/>
          <w:szCs w:val="24"/>
        </w:rPr>
        <w:t>o</w:t>
      </w:r>
      <w:r w:rsidRPr="005E50E8">
        <w:rPr>
          <w:rFonts w:ascii="Calibri" w:hAnsi="Calibri" w:cs="Calibri"/>
          <w:spacing w:val="20"/>
          <w:sz w:val="24"/>
          <w:szCs w:val="24"/>
        </w:rPr>
        <w:t xml:space="preserve">m trzecim udział </w:t>
      </w:r>
      <w:r w:rsidRPr="005E50E8">
        <w:rPr>
          <w:rFonts w:ascii="Calibri" w:hAnsi="Calibri" w:cs="Calibri"/>
          <w:spacing w:val="20"/>
          <w:sz w:val="24"/>
          <w:szCs w:val="24"/>
        </w:rPr>
        <w:lastRenderedPageBreak/>
        <w:t>pojazdów elektrycznych lub napędzanych gazem ziemnym przy wykonaniu tych zadań, wynosił co najmniej 10%.</w:t>
      </w:r>
    </w:p>
    <w:p w14:paraId="73A31350" w14:textId="52BA4D25" w:rsidR="00E75F40" w:rsidRPr="005E50E8" w:rsidRDefault="00E75F40" w:rsidP="005E50E8">
      <w:pPr>
        <w:pStyle w:val="Bezodstpw"/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5E50E8">
        <w:rPr>
          <w:rFonts w:ascii="Calibri" w:hAnsi="Calibri" w:cs="Calibri"/>
          <w:spacing w:val="20"/>
          <w:sz w:val="24"/>
          <w:szCs w:val="24"/>
        </w:rPr>
        <w:t>W związku z brakiem tego obowiązku, a nałożonego na każdą jednostkę samorządu terytorialnego, której liczba mieszkańców przekracza 50 000 osób, prosimy Zamawiającego o doprecyzowanie tej kwestii oraz w razie konieczności naniesienie stosownych korekt w dokumentacji przetargowej –  SIWZ lub umowa”</w:t>
      </w:r>
    </w:p>
    <w:p w14:paraId="7AA7383C" w14:textId="3CBDC02E" w:rsidR="00D23073" w:rsidRPr="005E50E8" w:rsidRDefault="00DD63F0" w:rsidP="005E50E8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5E50E8">
        <w:rPr>
          <w:rFonts w:ascii="Calibri" w:hAnsi="Calibri" w:cs="Calibri"/>
          <w:b/>
          <w:bCs/>
          <w:spacing w:val="20"/>
          <w:sz w:val="24"/>
          <w:szCs w:val="24"/>
          <w:u w:val="single"/>
        </w:rPr>
        <w:t>Odpowiedź:</w:t>
      </w:r>
    </w:p>
    <w:p w14:paraId="098040DF" w14:textId="06ABB96D" w:rsidR="00E75F40" w:rsidRPr="005E50E8" w:rsidRDefault="00E75F40" w:rsidP="005E50E8">
      <w:pPr>
        <w:pStyle w:val="Bezodstpw"/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5E50E8">
        <w:rPr>
          <w:rFonts w:ascii="Calibri" w:hAnsi="Calibri" w:cs="Calibri"/>
          <w:spacing w:val="20"/>
          <w:sz w:val="24"/>
          <w:szCs w:val="24"/>
        </w:rPr>
        <w:t xml:space="preserve">Zamawiający informuje, że przepis art. 68 ust. 3 ustawy o </w:t>
      </w:r>
      <w:proofErr w:type="spellStart"/>
      <w:r w:rsidRPr="005E50E8">
        <w:rPr>
          <w:rFonts w:ascii="Calibri" w:hAnsi="Calibri" w:cs="Calibri"/>
          <w:spacing w:val="20"/>
          <w:sz w:val="24"/>
          <w:szCs w:val="24"/>
        </w:rPr>
        <w:t>elektromobilności</w:t>
      </w:r>
      <w:proofErr w:type="spellEnd"/>
      <w:r w:rsidRPr="005E50E8">
        <w:rPr>
          <w:rFonts w:ascii="Calibri" w:hAnsi="Calibri" w:cs="Calibri"/>
          <w:spacing w:val="20"/>
          <w:sz w:val="24"/>
          <w:szCs w:val="24"/>
        </w:rPr>
        <w:t xml:space="preserve"> i paliwach alternatywnych z dnia 11 stycznia 2018 roku odnośnie zlecania lub powierzania wykonania zadań publicznych podmiotom, których łączny udział pojazdów elektrycznych lub pojazdów napędzanych gazem ziemnym we flocie pojazdów samochodowych w rozumieniu </w:t>
      </w:r>
      <w:hyperlink r:id="rId8" w:anchor="/document/16798732?unitId=art(2)pkt(33)&amp;cm=DOCUMENT" w:history="1">
        <w:r w:rsidRPr="005E50E8">
          <w:rPr>
            <w:rStyle w:val="Hipercze"/>
            <w:rFonts w:ascii="Calibri" w:hAnsi="Calibri" w:cs="Calibri"/>
            <w:spacing w:val="20"/>
            <w:sz w:val="24"/>
            <w:szCs w:val="24"/>
          </w:rPr>
          <w:t>art. 2 pkt 33</w:t>
        </w:r>
      </w:hyperlink>
      <w:r w:rsidRPr="005E50E8">
        <w:rPr>
          <w:rFonts w:ascii="Calibri" w:hAnsi="Calibri" w:cs="Calibri"/>
          <w:spacing w:val="20"/>
          <w:sz w:val="24"/>
          <w:szCs w:val="24"/>
        </w:rPr>
        <w:t xml:space="preserve"> ustawy z dnia 20 czerwca 1997 r. - Prawo o ruchu drogowym używanych przy wykonywaniu tego zadania wynosi co najmniej 10% nie ma zastosowania dla Gminy Sandomierz, ponieważ Gmina Sandomierz jest jednostką samorządu terytorialnego</w:t>
      </w:r>
      <w:r w:rsidR="000A75A8" w:rsidRPr="005E50E8">
        <w:rPr>
          <w:rFonts w:ascii="Calibri" w:hAnsi="Calibri" w:cs="Calibri"/>
          <w:spacing w:val="20"/>
          <w:sz w:val="24"/>
          <w:szCs w:val="24"/>
        </w:rPr>
        <w:t>,</w:t>
      </w:r>
      <w:r w:rsidRPr="005E50E8">
        <w:rPr>
          <w:rFonts w:ascii="Calibri" w:hAnsi="Calibri" w:cs="Calibri"/>
          <w:spacing w:val="20"/>
          <w:sz w:val="24"/>
          <w:szCs w:val="24"/>
        </w:rPr>
        <w:t xml:space="preserve"> której liczba mieszkańców nie przekracza 50 000 osób. </w:t>
      </w:r>
    </w:p>
    <w:p w14:paraId="29578EFF" w14:textId="1F15A13C" w:rsidR="00A42061" w:rsidRPr="005E50E8" w:rsidRDefault="00A42061" w:rsidP="005E50E8">
      <w:pPr>
        <w:pStyle w:val="pkt"/>
        <w:spacing w:before="0" w:after="0" w:line="360" w:lineRule="auto"/>
        <w:ind w:left="0" w:firstLine="0"/>
        <w:jc w:val="left"/>
        <w:rPr>
          <w:rFonts w:ascii="Calibri" w:eastAsia="Times New Roman" w:hAnsi="Calibri" w:cs="Calibri"/>
          <w:b/>
          <w:bCs/>
          <w:spacing w:val="20"/>
          <w:szCs w:val="24"/>
        </w:rPr>
      </w:pPr>
    </w:p>
    <w:p w14:paraId="7ED1A5AC" w14:textId="4D8F4544" w:rsidR="00EF474D" w:rsidRPr="005E50E8" w:rsidRDefault="00EF474D" w:rsidP="005E50E8">
      <w:pPr>
        <w:pStyle w:val="Bezodstpw"/>
        <w:spacing w:line="36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</w:pPr>
      <w:r w:rsidRPr="005E50E8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Wyjaśnienia treści SWZ są wiążące dla wszystkich Wykonawców</w:t>
      </w:r>
      <w:r w:rsidR="000A75A8" w:rsidRPr="005E50E8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.</w:t>
      </w:r>
      <w:r w:rsidRPr="005E50E8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 xml:space="preserve"> </w:t>
      </w:r>
      <w:r w:rsidR="00F52D21" w:rsidRPr="005E50E8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pl-PL"/>
        </w:rPr>
        <w:t>Pozostałe zapisy SWZ pozostają bez zmian.</w:t>
      </w:r>
    </w:p>
    <w:bookmarkEnd w:id="0"/>
    <w:p w14:paraId="7C3055E0" w14:textId="77777777" w:rsidR="005E0299" w:rsidRPr="005E50E8" w:rsidRDefault="005E0299" w:rsidP="005E50E8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sectPr w:rsidR="005E0299" w:rsidRPr="005E50E8" w:rsidSect="00E75F40">
      <w:footerReference w:type="default" r:id="rId9"/>
      <w:pgSz w:w="11906" w:h="16838"/>
      <w:pgMar w:top="9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2FF4" w14:textId="77777777" w:rsidR="00E521E3" w:rsidRDefault="00E521E3">
      <w:pPr>
        <w:spacing w:after="0" w:line="240" w:lineRule="auto"/>
      </w:pPr>
      <w:r>
        <w:separator/>
      </w:r>
    </w:p>
  </w:endnote>
  <w:endnote w:type="continuationSeparator" w:id="0">
    <w:p w14:paraId="2727FD54" w14:textId="77777777" w:rsidR="00E521E3" w:rsidRDefault="00E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31BAB1CE" w14:textId="77777777" w:rsidR="00E521E3" w:rsidRDefault="00E521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2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40A2B" w14:textId="77777777" w:rsidR="00E521E3" w:rsidRDefault="00E52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21D1" w14:textId="77777777" w:rsidR="00E521E3" w:rsidRDefault="00E521E3">
      <w:pPr>
        <w:spacing w:after="0" w:line="240" w:lineRule="auto"/>
      </w:pPr>
      <w:r>
        <w:separator/>
      </w:r>
    </w:p>
  </w:footnote>
  <w:footnote w:type="continuationSeparator" w:id="0">
    <w:p w14:paraId="369E0287" w14:textId="77777777" w:rsidR="00E521E3" w:rsidRDefault="00E5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8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2616C"/>
    <w:multiLevelType w:val="hybridMultilevel"/>
    <w:tmpl w:val="F976B734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03E19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74C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C6907"/>
    <w:multiLevelType w:val="hybridMultilevel"/>
    <w:tmpl w:val="B99C0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BCE"/>
    <w:multiLevelType w:val="hybridMultilevel"/>
    <w:tmpl w:val="C0F05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3A63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564FE7"/>
    <w:multiLevelType w:val="hybridMultilevel"/>
    <w:tmpl w:val="2A8E0770"/>
    <w:lvl w:ilvl="0" w:tplc="CFE4FD02">
      <w:start w:val="1"/>
      <w:numFmt w:val="decimal"/>
      <w:lvlText w:val="%1."/>
      <w:lvlJc w:val="left"/>
      <w:pPr>
        <w:ind w:left="758"/>
      </w:pPr>
      <w:rPr>
        <w:rFonts w:asciiTheme="minorHAnsi" w:eastAsia="Times New Roman" w:hAnsiTheme="minorHAns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8B8C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0E45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6B82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469E86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A9348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0D418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EFC5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EF7D6D"/>
    <w:multiLevelType w:val="hybridMultilevel"/>
    <w:tmpl w:val="34881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D66C43"/>
    <w:multiLevelType w:val="hybridMultilevel"/>
    <w:tmpl w:val="CBE46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6A0AA4"/>
    <w:multiLevelType w:val="hybridMultilevel"/>
    <w:tmpl w:val="C7BC2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3F"/>
    <w:rsid w:val="0001213B"/>
    <w:rsid w:val="00014088"/>
    <w:rsid w:val="000172B0"/>
    <w:rsid w:val="0003590C"/>
    <w:rsid w:val="00052FAF"/>
    <w:rsid w:val="00074D7E"/>
    <w:rsid w:val="00084EEE"/>
    <w:rsid w:val="00096415"/>
    <w:rsid w:val="000A0183"/>
    <w:rsid w:val="000A170F"/>
    <w:rsid w:val="000A75A8"/>
    <w:rsid w:val="000E2BCE"/>
    <w:rsid w:val="001F08C3"/>
    <w:rsid w:val="001F1A27"/>
    <w:rsid w:val="00266E6E"/>
    <w:rsid w:val="003321E9"/>
    <w:rsid w:val="00356D94"/>
    <w:rsid w:val="003611FB"/>
    <w:rsid w:val="00387F59"/>
    <w:rsid w:val="00402612"/>
    <w:rsid w:val="0043153F"/>
    <w:rsid w:val="004D1994"/>
    <w:rsid w:val="004E1687"/>
    <w:rsid w:val="0050579A"/>
    <w:rsid w:val="00553EFE"/>
    <w:rsid w:val="0056521A"/>
    <w:rsid w:val="005E0299"/>
    <w:rsid w:val="005E50E8"/>
    <w:rsid w:val="006762EA"/>
    <w:rsid w:val="006E5711"/>
    <w:rsid w:val="0071502F"/>
    <w:rsid w:val="007268C6"/>
    <w:rsid w:val="007670F5"/>
    <w:rsid w:val="0077767B"/>
    <w:rsid w:val="00786FBD"/>
    <w:rsid w:val="00811CE8"/>
    <w:rsid w:val="00877A42"/>
    <w:rsid w:val="008844FF"/>
    <w:rsid w:val="008F76F5"/>
    <w:rsid w:val="00967C95"/>
    <w:rsid w:val="009A5227"/>
    <w:rsid w:val="009B513D"/>
    <w:rsid w:val="009C41E7"/>
    <w:rsid w:val="00A25403"/>
    <w:rsid w:val="00A25D93"/>
    <w:rsid w:val="00A32280"/>
    <w:rsid w:val="00A42061"/>
    <w:rsid w:val="00A534B0"/>
    <w:rsid w:val="00A83665"/>
    <w:rsid w:val="00AD3664"/>
    <w:rsid w:val="00AF2970"/>
    <w:rsid w:val="00B71544"/>
    <w:rsid w:val="00B84B14"/>
    <w:rsid w:val="00BD06FB"/>
    <w:rsid w:val="00C74B93"/>
    <w:rsid w:val="00C84061"/>
    <w:rsid w:val="00D23073"/>
    <w:rsid w:val="00D86F8B"/>
    <w:rsid w:val="00DD63F0"/>
    <w:rsid w:val="00E521E3"/>
    <w:rsid w:val="00E75F40"/>
    <w:rsid w:val="00E82720"/>
    <w:rsid w:val="00ED3808"/>
    <w:rsid w:val="00EE1F3A"/>
    <w:rsid w:val="00EE5D99"/>
    <w:rsid w:val="00EF474D"/>
    <w:rsid w:val="00F377F7"/>
    <w:rsid w:val="00F52D21"/>
    <w:rsid w:val="00FB4F72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3BBCA9"/>
  <w15:docId w15:val="{E96D7961-C8F3-4631-81AE-D7C42EDD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8C6"/>
  </w:style>
  <w:style w:type="paragraph" w:styleId="Stopka">
    <w:name w:val="footer"/>
    <w:basedOn w:val="Normalny"/>
    <w:link w:val="StopkaZnak"/>
    <w:uiPriority w:val="99"/>
    <w:unhideWhenUsed/>
    <w:rsid w:val="0072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8C6"/>
  </w:style>
  <w:style w:type="paragraph" w:styleId="Bezodstpw">
    <w:name w:val="No Spacing"/>
    <w:uiPriority w:val="1"/>
    <w:qFormat/>
    <w:rsid w:val="007268C6"/>
    <w:pPr>
      <w:spacing w:after="0" w:line="240" w:lineRule="auto"/>
    </w:p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7268C6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7268C6"/>
  </w:style>
  <w:style w:type="paragraph" w:customStyle="1" w:styleId="pkt">
    <w:name w:val="pkt"/>
    <w:basedOn w:val="Normalny"/>
    <w:link w:val="pktZnak"/>
    <w:rsid w:val="00ED380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D380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D38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list-item">
    <w:name w:val="a-list-item"/>
    <w:basedOn w:val="Domylnaczcionkaakapitu"/>
    <w:rsid w:val="00A25D93"/>
  </w:style>
  <w:style w:type="character" w:customStyle="1" w:styleId="hgkelc">
    <w:name w:val="hgkelc"/>
    <w:basedOn w:val="Domylnaczcionkaakapitu"/>
    <w:rsid w:val="00B715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585A-EF76-4773-843A-DD0196AF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35</cp:revision>
  <cp:lastPrinted>2022-03-23T10:08:00Z</cp:lastPrinted>
  <dcterms:created xsi:type="dcterms:W3CDTF">2021-07-02T08:21:00Z</dcterms:created>
  <dcterms:modified xsi:type="dcterms:W3CDTF">2022-03-23T10:12:00Z</dcterms:modified>
</cp:coreProperties>
</file>