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F23D1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  <w:r w:rsidRPr="00D9005A">
        <w:rPr>
          <w:rFonts w:eastAsia="Andale Sans UI" w:cstheme="minorHAnsi"/>
          <w:b/>
          <w:kern w:val="1"/>
          <w:sz w:val="24"/>
          <w:szCs w:val="24"/>
          <w:lang w:eastAsia="fa-IR" w:bidi="fa-IR"/>
        </w:rPr>
        <w:t>Załącznik Nr 3/</w:t>
      </w:r>
      <w:r>
        <w:rPr>
          <w:rFonts w:eastAsia="Andale Sans UI" w:cstheme="minorHAnsi"/>
          <w:b/>
          <w:kern w:val="1"/>
          <w:sz w:val="24"/>
          <w:szCs w:val="24"/>
          <w:lang w:eastAsia="fa-IR" w:bidi="fa-IR"/>
        </w:rPr>
        <w:t>6</w:t>
      </w:r>
    </w:p>
    <w:p w14:paraId="5F3DD31A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  <w:r w:rsidRPr="00D9005A">
        <w:rPr>
          <w:rFonts w:eastAsia="Andale Sans UI" w:cstheme="minorHAnsi"/>
          <w:b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D9005A">
        <w:rPr>
          <w:rFonts w:eastAsia="Andale Sans UI" w:cstheme="minorHAnsi"/>
          <w:b/>
          <w:kern w:val="1"/>
          <w:sz w:val="24"/>
          <w:szCs w:val="24"/>
          <w:lang w:eastAsia="fa-IR" w:bidi="fa-IR"/>
        </w:rPr>
        <w:t>W.Sz.Z</w:t>
      </w:r>
      <w:proofErr w:type="spellEnd"/>
      <w:r w:rsidRPr="00D9005A">
        <w:rPr>
          <w:rFonts w:eastAsia="Andale Sans UI" w:cstheme="minorHAnsi"/>
          <w:b/>
          <w:kern w:val="1"/>
          <w:sz w:val="24"/>
          <w:szCs w:val="24"/>
          <w:lang w:eastAsia="fa-IR" w:bidi="fa-IR"/>
        </w:rPr>
        <w:t>: TZ-280-</w:t>
      </w:r>
      <w:r>
        <w:rPr>
          <w:rFonts w:eastAsia="Andale Sans UI" w:cstheme="minorHAnsi"/>
          <w:b/>
          <w:kern w:val="1"/>
          <w:sz w:val="24"/>
          <w:szCs w:val="24"/>
          <w:lang w:eastAsia="fa-IR" w:bidi="fa-IR"/>
        </w:rPr>
        <w:t>38/24</w:t>
      </w:r>
    </w:p>
    <w:p w14:paraId="61D885E7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4A95D99E" w14:textId="752F1A49" w:rsidR="00C5525E" w:rsidRPr="00D9005A" w:rsidRDefault="00E80098" w:rsidP="00C5525E">
      <w:pPr>
        <w:keepNext/>
        <w:spacing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80098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ZMODYFIKOWANA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C5525E" w:rsidRPr="00D9005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SZCZEGÓŁOWA SPECYFIKACJA TECHNICZNA </w:t>
      </w:r>
      <w:r w:rsidR="00C5525E" w:rsidRPr="009C3685">
        <w:rPr>
          <w:rFonts w:eastAsia="Times New Roman" w:cstheme="minorHAnsi"/>
          <w:b/>
          <w:bCs/>
          <w:sz w:val="24"/>
          <w:szCs w:val="24"/>
          <w:lang w:eastAsia="pl-PL"/>
        </w:rPr>
        <w:t>– Zadanie Nr 6</w:t>
      </w:r>
    </w:p>
    <w:p w14:paraId="71CA4F0C" w14:textId="77777777" w:rsidR="00C5525E" w:rsidRPr="0070527D" w:rsidRDefault="00C5525E" w:rsidP="00C5525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477897" w14:textId="77777777" w:rsidR="00C5525E" w:rsidRDefault="00C5525E" w:rsidP="00C5525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52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Pompy insulinowe </w:t>
      </w:r>
      <w:proofErr w:type="spellStart"/>
      <w:r w:rsidRPr="007052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bezdrenowe</w:t>
      </w:r>
      <w:proofErr w:type="spellEnd"/>
      <w:r w:rsidRPr="007052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(mikropompy) - dla pacjentów aktywnych o chwiejnym wyrównaniu, z zagrożeniem hipoglikemią, nietolerujących drenów układu hydraulicznego tradycyjnych pomp insulinowych - 15 szt.</w:t>
      </w:r>
    </w:p>
    <w:p w14:paraId="45EA3529" w14:textId="77777777" w:rsidR="00C5525E" w:rsidRPr="00D9005A" w:rsidRDefault="00C5525E" w:rsidP="00C5525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45064CEC" w14:textId="77777777" w:rsidR="00C5525E" w:rsidRPr="00D9005A" w:rsidRDefault="00C5525E" w:rsidP="00C5525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005A">
        <w:rPr>
          <w:rFonts w:eastAsia="Times New Roman" w:cstheme="minorHAnsi"/>
          <w:sz w:val="24"/>
          <w:szCs w:val="24"/>
          <w:lang w:eastAsia="pl-PL"/>
        </w:rPr>
        <w:t>Nazwa i typ:…………………......................................................…..</w:t>
      </w:r>
    </w:p>
    <w:p w14:paraId="1DC1CA36" w14:textId="77777777" w:rsidR="00C5525E" w:rsidRPr="00D9005A" w:rsidRDefault="00C5525E" w:rsidP="00C5525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9005A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(podać)</w:t>
      </w:r>
    </w:p>
    <w:p w14:paraId="2E77303E" w14:textId="77777777" w:rsidR="00C5525E" w:rsidRPr="00D9005A" w:rsidRDefault="00C5525E" w:rsidP="00C5525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005A">
        <w:rPr>
          <w:rFonts w:eastAsia="Times New Roman" w:cstheme="minorHAnsi"/>
          <w:sz w:val="24"/>
          <w:szCs w:val="24"/>
          <w:lang w:eastAsia="pl-PL"/>
        </w:rPr>
        <w:t>Producent (pełna nazwa i adres):……………………………………</w:t>
      </w:r>
    </w:p>
    <w:p w14:paraId="2D827DF6" w14:textId="77777777" w:rsidR="00C5525E" w:rsidRPr="00D9005A" w:rsidRDefault="00C5525E" w:rsidP="00C5525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9005A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(podać)</w:t>
      </w:r>
    </w:p>
    <w:p w14:paraId="02270C21" w14:textId="77777777" w:rsidR="00C5525E" w:rsidRPr="00D9005A" w:rsidRDefault="00C5525E" w:rsidP="00C5525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005A">
        <w:rPr>
          <w:rFonts w:eastAsia="Times New Roman" w:cstheme="minorHAnsi"/>
          <w:sz w:val="24"/>
          <w:szCs w:val="24"/>
          <w:lang w:eastAsia="pl-PL"/>
        </w:rPr>
        <w:t>Kraj pochodzenia:………………………………………………………</w:t>
      </w:r>
    </w:p>
    <w:p w14:paraId="2F090596" w14:textId="77777777" w:rsidR="00C5525E" w:rsidRPr="00D9005A" w:rsidRDefault="00C5525E" w:rsidP="00C5525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9005A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(podać)</w:t>
      </w:r>
    </w:p>
    <w:p w14:paraId="08281CCC" w14:textId="77777777" w:rsidR="00C5525E" w:rsidRPr="00D9005A" w:rsidRDefault="00C5525E" w:rsidP="00C5525E">
      <w:pPr>
        <w:spacing w:after="0" w:line="240" w:lineRule="auto"/>
        <w:rPr>
          <w:rFonts w:eastAsia="Andale Sans UI" w:cstheme="minorHAnsi"/>
          <w:bCs/>
          <w:kern w:val="1"/>
          <w:sz w:val="18"/>
          <w:szCs w:val="18"/>
          <w:lang w:eastAsia="fa-IR" w:bidi="fa-IR"/>
        </w:rPr>
      </w:pPr>
      <w:r w:rsidRPr="00D9005A">
        <w:rPr>
          <w:rFonts w:eastAsia="Times New Roman" w:cstheme="minorHAnsi"/>
          <w:sz w:val="24"/>
          <w:szCs w:val="24"/>
          <w:lang w:eastAsia="pl-PL"/>
        </w:rPr>
        <w:t>Rok produkcji</w:t>
      </w:r>
      <w:r w:rsidRPr="00D9005A">
        <w:rPr>
          <w:rFonts w:eastAsia="Times New Roman" w:cstheme="minorHAnsi"/>
          <w:color w:val="000000"/>
          <w:sz w:val="24"/>
          <w:szCs w:val="24"/>
          <w:lang w:eastAsia="pl-PL"/>
        </w:rPr>
        <w:t>: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D900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D9005A">
        <w:rPr>
          <w:rFonts w:eastAsia="Andale Sans UI" w:cstheme="minorHAnsi"/>
          <w:bCs/>
          <w:kern w:val="1"/>
          <w:sz w:val="18"/>
          <w:szCs w:val="18"/>
          <w:lang w:eastAsia="fa-IR" w:bidi="fa-IR"/>
        </w:rPr>
        <w:t xml:space="preserve">                        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3766"/>
        <w:gridCol w:w="1560"/>
        <w:gridCol w:w="1559"/>
        <w:gridCol w:w="1691"/>
      </w:tblGrid>
      <w:tr w:rsidR="00C5525E" w:rsidRPr="00D9005A" w14:paraId="20BB3E5B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654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C6BEE5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proofErr w:type="spellStart"/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L.p</w:t>
            </w:r>
            <w:proofErr w:type="spellEnd"/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A39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     </w:t>
            </w:r>
          </w:p>
          <w:p w14:paraId="3E24424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Opis  parametrów</w:t>
            </w:r>
          </w:p>
          <w:p w14:paraId="100F6BA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wymaganych / dodatkowych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683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Parametr wymagany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E69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Parametry oferowane</w:t>
            </w:r>
          </w:p>
          <w:p w14:paraId="5EC5015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TAK/NIE</w:t>
            </w:r>
          </w:p>
          <w:p w14:paraId="46D08CE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Podać/opisać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DCF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Zakres punktacji</w:t>
            </w:r>
          </w:p>
        </w:tc>
      </w:tr>
      <w:tr w:rsidR="00C5525E" w:rsidRPr="00D9005A" w14:paraId="362FB886" w14:textId="77777777" w:rsidTr="0088732B">
        <w:trPr>
          <w:trHeight w:val="602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E80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11A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Masa pompy z baterią i pojemnikiem na insulinę [g]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22B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wagę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814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310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362AF1ED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B94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E4E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Zasilanie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pompy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i jej pilota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z baterii AA lub AAA ogólnodostępnej w sprzedaży w Polsce</w:t>
            </w:r>
          </w:p>
          <w:p w14:paraId="410265A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[sieć supermarketów, stacje benzynowe</w:t>
            </w:r>
          </w:p>
          <w:p w14:paraId="1402905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Kioski typu „Ruch”, sklepy ze sprzętem AGD i RTV, apteki]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lub akumulatorami do ładowania do kupienia u producenta pompy.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FBF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27B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9FE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61C9CF35" w14:textId="77777777" w:rsidTr="0088732B">
        <w:trPr>
          <w:trHeight w:val="41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F3D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DB7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70527D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Ładowarka do mikropompy i pilota w zestawie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6C4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9A6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C98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70527D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0FE11EE6" w14:textId="77777777" w:rsidTr="0088732B">
        <w:trPr>
          <w:trHeight w:val="621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0BC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B8B9" w14:textId="40C06989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Klasa ochrony przed wilgocią i zalaniem  </w:t>
            </w:r>
            <w:r w:rsidR="00E2371D" w:rsidRPr="00E93872"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  <w:t>IPX2 lub wyższa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77B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rodzaj klasy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472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9071" w14:textId="77777777" w:rsidR="00C5525E" w:rsidRPr="00E93872" w:rsidRDefault="00E2371D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</w:pPr>
            <w:r w:rsidRPr="00E93872"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  <w:t>Najwyższa klasa – 5 pkt.</w:t>
            </w:r>
          </w:p>
          <w:p w14:paraId="281384F9" w14:textId="3EEE12AD" w:rsidR="00E2371D" w:rsidRPr="00E93872" w:rsidRDefault="00E2371D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</w:pPr>
            <w:r w:rsidRPr="00E93872"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  <w:t>Pozostałe klasy proporcjonalnie mniej</w:t>
            </w:r>
          </w:p>
        </w:tc>
      </w:tr>
      <w:tr w:rsidR="00C5525E" w:rsidRPr="00D9005A" w14:paraId="478EBF0E" w14:textId="77777777" w:rsidTr="0088732B">
        <w:trPr>
          <w:trHeight w:val="552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1A3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5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C1A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Pełny interfejs użytkownika w j.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polskim albo w postaci czytelnych domyślnie stosowanych ikon opisanych w j.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polskim w instrukcji/podręczniku użytkownika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B4B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59B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E89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1E55B3D8" w14:textId="77777777" w:rsidTr="0088732B">
        <w:trPr>
          <w:trHeight w:val="588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44C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6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F46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Zakres temperatury pracy lub przechowywania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mikropompy w przedziale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od + 5 do + 40 [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vertAlign w:val="superscript"/>
                <w:lang w:eastAsia="fa-IR" w:bidi="fa-IR"/>
              </w:rPr>
              <w:t>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C]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43F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zakres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52C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28B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4E89AD75" w14:textId="77777777" w:rsidTr="0088732B">
        <w:trPr>
          <w:trHeight w:val="29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190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Parametry programowalne</w:t>
            </w:r>
          </w:p>
        </w:tc>
      </w:tr>
      <w:tr w:rsidR="00C5525E" w:rsidRPr="00D9005A" w14:paraId="4D8D9FF7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36C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7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188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Programowanie wielkości dawki podstawowej [bazy]</w:t>
            </w:r>
          </w:p>
          <w:p w14:paraId="0F03E1A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--a) wprowadzanie przepływów</w:t>
            </w:r>
          </w:p>
          <w:p w14:paraId="22F407F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   Ilość </w:t>
            </w:r>
            <w:proofErr w:type="spellStart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j.ins</w:t>
            </w:r>
            <w:proofErr w:type="spellEnd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./ godz.</w:t>
            </w:r>
          </w:p>
          <w:p w14:paraId="06E1D80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-- b)dokładność programowania dawki w bazie dla najmniejszych przepływów godzinowych w przedziale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od 0.01j do 1j./godz.-&gt; co 0,01j./godz.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,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a powyżej 1j/</w:t>
            </w:r>
            <w:proofErr w:type="spellStart"/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godz</w:t>
            </w:r>
            <w:proofErr w:type="spellEnd"/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co 0,1j/godz. do 0,25j./godz.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942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53268A6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898FF5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a)tak </w:t>
            </w:r>
          </w:p>
          <w:p w14:paraId="7087951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--------------</w:t>
            </w:r>
          </w:p>
          <w:p w14:paraId="1C6FD5A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b)tak / nie (podać zakres dokładności)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F4A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AE9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DB2922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369CA31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 bez punktacji</w:t>
            </w:r>
          </w:p>
          <w:p w14:paraId="3229EF3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------------------------</w:t>
            </w:r>
          </w:p>
          <w:p w14:paraId="0DCBEC5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  b) tak – 5 pkt</w:t>
            </w:r>
          </w:p>
          <w:p w14:paraId="6336EF7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      nie – 0 pkt</w:t>
            </w:r>
          </w:p>
        </w:tc>
      </w:tr>
      <w:tr w:rsidR="00C5525E" w:rsidRPr="00D9005A" w14:paraId="7F75C272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AA9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8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016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Rodzaje stałych  profili programowania dawki podstawowej/ bazy/: zapisane, przywołane z pamięci do wielokrotnego wykorzystania, zastosowania w powtarzalnej sytuacji życiowej –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lastRenderedPageBreak/>
              <w:t xml:space="preserve">min. 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rodzaje</w:t>
            </w:r>
          </w:p>
          <w:p w14:paraId="1855D6D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>[nie liczyć jako profilu czasowej zmiany bazy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>, która należy do funkcji bazy i nie można jej trwale zapisać jak osobne profile dawki podstawowej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>]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69B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lastRenderedPageBreak/>
              <w:t>Tak</w:t>
            </w:r>
          </w:p>
          <w:p w14:paraId="6683BF3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(podać ilość)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438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3B6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1D71E72F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7C0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9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33FA" w14:textId="77777777" w:rsidR="00C5525E" w:rsidRPr="00E15A9C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E15A9C">
              <w:rPr>
                <w:rFonts w:eastAsia="Arial" w:cstheme="minorHAnsi"/>
                <w:color w:val="000000"/>
                <w:sz w:val="18"/>
                <w:szCs w:val="18"/>
              </w:rPr>
              <w:t xml:space="preserve">Parametry techniczne mikropompy umożliwiające  podawanie dawki podstawowej w sposób równomierny – przy każdym przepływie podstawowym </w:t>
            </w:r>
            <w:r w:rsidRPr="00E15A9C">
              <w:rPr>
                <w:rFonts w:eastAsia="Arial" w:cstheme="minorHAnsi"/>
                <w:color w:val="000000"/>
                <w:sz w:val="18"/>
                <w:szCs w:val="18"/>
                <w:u w:val="single"/>
              </w:rPr>
              <w:t xml:space="preserve">podział dawki godzinnej na </w:t>
            </w:r>
            <w:r w:rsidRPr="00E15A9C">
              <w:rPr>
                <w:rFonts w:eastAsia="Arial" w:cstheme="minorHAnsi"/>
                <w:b/>
                <w:bCs/>
                <w:color w:val="000000"/>
                <w:sz w:val="18"/>
                <w:szCs w:val="18"/>
                <w:u w:val="single"/>
              </w:rPr>
              <w:t>co najmniej 2 porcje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C03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Tak, podać </w:t>
            </w:r>
            <w:r w:rsidRPr="00E15A9C">
              <w:rPr>
                <w:rFonts w:eastAsia="Arial" w:cstheme="minorHAnsi"/>
                <w:color w:val="000000"/>
                <w:sz w:val="18"/>
                <w:szCs w:val="18"/>
              </w:rPr>
              <w:t>w ilu porcjach podawana jest pojedyncza dawka godzinna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888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2DCA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6998171" w14:textId="77777777" w:rsidR="00C5525E" w:rsidRDefault="00C5525E" w:rsidP="0088732B">
            <w:pPr>
              <w:rPr>
                <w:rFonts w:eastAsia="Andale Sans UI" w:cstheme="minorHAnsi"/>
                <w:sz w:val="18"/>
                <w:szCs w:val="18"/>
                <w:lang w:eastAsia="fa-IR" w:bidi="fa-IR"/>
              </w:rPr>
            </w:pPr>
            <w:r w:rsidRPr="00E15A9C">
              <w:rPr>
                <w:rFonts w:eastAsia="Andale Sans UI" w:cstheme="minorHAnsi"/>
                <w:sz w:val="18"/>
                <w:szCs w:val="18"/>
                <w:lang w:eastAsia="fa-IR" w:bidi="fa-IR"/>
              </w:rPr>
              <w:t xml:space="preserve">2 porcje </w:t>
            </w:r>
            <w:r>
              <w:rPr>
                <w:rFonts w:eastAsia="Andale Sans UI" w:cstheme="minorHAnsi"/>
                <w:sz w:val="18"/>
                <w:szCs w:val="18"/>
                <w:lang w:eastAsia="fa-IR" w:bidi="fa-IR"/>
              </w:rPr>
              <w:t xml:space="preserve">- </w:t>
            </w:r>
            <w:r w:rsidRPr="00E15A9C">
              <w:rPr>
                <w:rFonts w:eastAsia="Andale Sans UI" w:cstheme="minorHAnsi"/>
                <w:sz w:val="18"/>
                <w:szCs w:val="18"/>
                <w:lang w:eastAsia="fa-IR" w:bidi="fa-IR"/>
              </w:rPr>
              <w:t>0 pkt</w:t>
            </w:r>
          </w:p>
          <w:p w14:paraId="4A078479" w14:textId="77777777" w:rsidR="00C5525E" w:rsidRPr="00E15A9C" w:rsidRDefault="00C5525E" w:rsidP="0088732B">
            <w:pPr>
              <w:rPr>
                <w:rFonts w:eastAsia="Andale Sans UI" w:cstheme="minorHAnsi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sz w:val="18"/>
                <w:szCs w:val="18"/>
                <w:lang w:eastAsia="fa-IR" w:bidi="fa-IR"/>
              </w:rPr>
              <w:t>powyżej 2 porcji – 5 pkt</w:t>
            </w:r>
          </w:p>
        </w:tc>
      </w:tr>
      <w:tr w:rsidR="00C5525E" w:rsidRPr="00D9005A" w14:paraId="4A8A6F30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A5A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10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DE9E" w14:textId="77777777" w:rsidR="00C5525E" w:rsidRPr="00E15A9C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E15A9C">
              <w:rPr>
                <w:rFonts w:eastAsia="Arial" w:cstheme="minorHAnsi"/>
                <w:color w:val="000000"/>
                <w:sz w:val="18"/>
                <w:szCs w:val="18"/>
              </w:rPr>
              <w:t xml:space="preserve">Minimalny czas do uruchomienia alarmu zatkania/zatoru przy przepływie podstawowym </w:t>
            </w:r>
            <w:r w:rsidRPr="00E15A9C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>1 j./godz.-  max.</w:t>
            </w:r>
            <w:r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5A9C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>4 godz.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434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tak/nie, podać czas 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68E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967F" w14:textId="77777777" w:rsidR="00C5525E" w:rsidRPr="00E15A9C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E15A9C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 – 5 pkt</w:t>
            </w:r>
          </w:p>
          <w:p w14:paraId="67B94B4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E15A9C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nie – 0 pkt</w:t>
            </w:r>
          </w:p>
        </w:tc>
      </w:tr>
      <w:tr w:rsidR="00C5525E" w:rsidRPr="00D9005A" w14:paraId="240B27BC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505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F38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Opcja Czasowej Zmiany Bazy / CZB /</w:t>
            </w:r>
          </w:p>
          <w:p w14:paraId="2B210DF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[dawki podstawowej]</w:t>
            </w:r>
          </w:p>
          <w:p w14:paraId="2E21455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a) czas programowanej zmiany bazy</w:t>
            </w:r>
          </w:p>
          <w:p w14:paraId="4D6E3CE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od 30 min do 24 godz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.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– 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max.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co 30 min.,</w:t>
            </w:r>
          </w:p>
          <w:p w14:paraId="19232E0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--b)  po upłynięciu czasu zmiany automatyczny powrót do bazy podstawowej</w:t>
            </w:r>
          </w:p>
          <w:p w14:paraId="75A9A0A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--c)  modyfikacja  % lub jednostkowa</w:t>
            </w:r>
          </w:p>
          <w:p w14:paraId="078505E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--d)  % minimalny zakres wartości zmiany 0 – 200%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43A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5D7094F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30EC6A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a)tak/nie, opisać</w:t>
            </w:r>
          </w:p>
          <w:p w14:paraId="28E6E99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3D9C8DF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b)tak</w:t>
            </w:r>
          </w:p>
          <w:p w14:paraId="3A0002F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D7EB8B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c)tak</w:t>
            </w:r>
          </w:p>
          <w:p w14:paraId="7180148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59A12C2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d)tak, podać zakres zmiany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BB2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83D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78EF6DB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a)- krok co 30 min. – 5 pkt</w:t>
            </w:r>
          </w:p>
          <w:p w14:paraId="145089F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-krok więcej niż 30 min. - 0 pkt</w:t>
            </w:r>
          </w:p>
          <w:p w14:paraId="70CA11C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13184CC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parametry b, c, d</w:t>
            </w:r>
          </w:p>
          <w:p w14:paraId="2646D16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  <w:p w14:paraId="05DC251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6988114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C5525E" w:rsidRPr="00D9005A" w14:paraId="6F941A08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1C7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811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Programowanie wielkości bolusa</w:t>
            </w:r>
          </w:p>
          <w:p w14:paraId="6174CE8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-- dokładność dawkowania każdego bolusa  krokiem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co najmniej 0,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05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j.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do 0,2 j.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– zależnie od wielkości dawki  bolusa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115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dokładność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4F6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043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59E386BE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939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13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532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E15A9C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Możliwość późniejszego podania =&gt; przesunięcia czasowego podawania wyliczonego na posiłek bolusa od 15 min. do 60 min. krokiem co 15 min.  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F15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tak / nie,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podać dokładność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6F9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D26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    tak - 5 pkt</w:t>
            </w:r>
          </w:p>
          <w:p w14:paraId="45D00F3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    nie – 0 pkt</w:t>
            </w:r>
          </w:p>
        </w:tc>
      </w:tr>
      <w:tr w:rsidR="00C5525E" w:rsidRPr="00D9005A" w14:paraId="3B3A650F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0CD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DB4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Różne rodzaje bolusa [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min. 3 rodzaje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]</w:t>
            </w:r>
          </w:p>
          <w:p w14:paraId="2F7A91E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standardowy / prosty</w:t>
            </w:r>
          </w:p>
          <w:p w14:paraId="0C3C085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przedłużony / prostokątny</w:t>
            </w:r>
          </w:p>
          <w:p w14:paraId="7619892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złożony / wielofalowy / podwójny</w:t>
            </w:r>
          </w:p>
          <w:p w14:paraId="4CAFDEA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>[nie wliczać  bolusa szybkiego, czy korekcyjnego, którego zamawiający uznaje za odmianę bolusa prostego /standardowego]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C6B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określić parametr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45F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3AD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474881CD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2B6B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13</w:t>
            </w:r>
          </w:p>
          <w:p w14:paraId="4A43BC34" w14:textId="60182AA5" w:rsidR="00335CBB" w:rsidRPr="00335CBB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15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E2D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Czas trwania bolusa przedłużonego</w:t>
            </w:r>
          </w:p>
          <w:p w14:paraId="14E73F8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a)przedłużonego / prostokątnego: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min.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7 godzin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lub dłużej</w:t>
            </w:r>
          </w:p>
          <w:p w14:paraId="067D18E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-- b)programowanie bolusa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krokiem min. co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od 15 min. do max.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30 min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11B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a)tak,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podać czas</w:t>
            </w:r>
          </w:p>
          <w:p w14:paraId="03DF711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E02CC7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3C699DE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b)tak/ nie, opisać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AAF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E16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a)bez punktacji</w:t>
            </w:r>
          </w:p>
          <w:p w14:paraId="63B0240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7763366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------------------------</w:t>
            </w:r>
          </w:p>
          <w:p w14:paraId="342ACBA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b)tak – 5 pkt</w:t>
            </w:r>
          </w:p>
          <w:p w14:paraId="68D4D05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nie – 0 pkt</w:t>
            </w:r>
          </w:p>
        </w:tc>
      </w:tr>
      <w:tr w:rsidR="00C5525E" w:rsidRPr="00D9005A" w14:paraId="199D3C42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01E4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14</w:t>
            </w:r>
          </w:p>
          <w:p w14:paraId="43A86F29" w14:textId="4498874F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16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61F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Możliwość podania wszystkich typów bolusów z prostego,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czytelnego menu na  współdziałającym urządzeniu sterującym działaniem mikropompy lub z kompatybilnej, sterującej mikropompą aplikacji na telefonie działającej za pośrednictwem Bluetooth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2EE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opisać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47C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B04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    </w:t>
            </w: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086305" w:rsidRPr="00D9005A" w14:paraId="719BCCCC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CD38" w14:textId="5DE14C4F" w:rsidR="00086305" w:rsidRPr="00086305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17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741D" w14:textId="77777777" w:rsidR="00086305" w:rsidRPr="00086305" w:rsidRDefault="00086305" w:rsidP="00086305">
            <w:pPr>
              <w:widowControl w:val="0"/>
              <w:suppressAutoHyphens/>
              <w:autoSpaceDN w:val="0"/>
              <w:snapToGrid w:val="0"/>
              <w:spacing w:after="0" w:line="240" w:lineRule="exact"/>
              <w:textAlignment w:val="baseline"/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86305"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Możliwość ustawienia funkcji „stanu zdrowia”, w którym mikropompa koryguje wzwyż lub poniżej planowaną dawkę bolusa o ustawione przez użytkownika :</w:t>
            </w:r>
          </w:p>
          <w:p w14:paraId="1F0C5DF2" w14:textId="77777777" w:rsidR="00086305" w:rsidRPr="00086305" w:rsidRDefault="00086305" w:rsidP="00086305">
            <w:pPr>
              <w:widowControl w:val="0"/>
              <w:suppressAutoHyphens/>
              <w:autoSpaceDN w:val="0"/>
              <w:snapToGrid w:val="0"/>
              <w:spacing w:after="0" w:line="240" w:lineRule="exact"/>
              <w:textAlignment w:val="baseline"/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86305"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- % dawki bolusa</w:t>
            </w:r>
          </w:p>
          <w:p w14:paraId="387CC57C" w14:textId="77777777" w:rsidR="00086305" w:rsidRPr="00086305" w:rsidRDefault="00086305" w:rsidP="00086305">
            <w:pPr>
              <w:widowControl w:val="0"/>
              <w:suppressAutoHyphens/>
              <w:autoSpaceDN w:val="0"/>
              <w:snapToGrid w:val="0"/>
              <w:spacing w:after="0" w:line="240" w:lineRule="exact"/>
              <w:textAlignment w:val="baseline"/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86305"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- ilość j. </w:t>
            </w:r>
            <w:proofErr w:type="spellStart"/>
            <w:r w:rsidRPr="00086305"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Ins</w:t>
            </w:r>
            <w:proofErr w:type="spellEnd"/>
            <w:r w:rsidRPr="00086305"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. korekcyjnej dawki bolusa</w:t>
            </w:r>
          </w:p>
          <w:p w14:paraId="25B10535" w14:textId="77777777" w:rsidR="00086305" w:rsidRPr="00086305" w:rsidRDefault="00086305" w:rsidP="00086305">
            <w:pPr>
              <w:widowControl w:val="0"/>
              <w:suppressAutoHyphens/>
              <w:autoSpaceDN w:val="0"/>
              <w:snapToGrid w:val="0"/>
              <w:spacing w:after="0" w:line="240" w:lineRule="exact"/>
              <w:textAlignment w:val="baseline"/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86305"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zależnie od potrzeb zdefiniowanych stanów zdrowia.</w:t>
            </w:r>
          </w:p>
          <w:p w14:paraId="15A3AF9E" w14:textId="13218FF5" w:rsidR="00086305" w:rsidRPr="0021223F" w:rsidRDefault="00086305" w:rsidP="00086305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rial" w:cstheme="minorHAnsi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Min. 3 zdefiniowane stany zdrowia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334B" w14:textId="77777777" w:rsidR="00086305" w:rsidRPr="00086305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tak/nie</w:t>
            </w:r>
          </w:p>
          <w:p w14:paraId="379EBBAB" w14:textId="77777777" w:rsidR="00086305" w:rsidRPr="00086305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439504CF" w14:textId="1AD34F87" w:rsidR="00086305" w:rsidRPr="00086305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cstheme="minorHAnsi"/>
                <w:b/>
                <w:color w:val="000000"/>
                <w:sz w:val="18"/>
                <w:szCs w:val="18"/>
              </w:rPr>
              <w:t>określić parametr i  jego ilość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4CD2" w14:textId="77777777" w:rsidR="00086305" w:rsidRPr="00D9005A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5B47" w14:textId="77777777" w:rsidR="00086305" w:rsidRPr="00086305" w:rsidRDefault="00086305" w:rsidP="00086305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za każdą zdefiniowaną opcję 5 pkt x ilość opcji</w:t>
            </w:r>
          </w:p>
          <w:p w14:paraId="1DC2A583" w14:textId="77777777" w:rsidR="00086305" w:rsidRPr="00086305" w:rsidRDefault="00086305" w:rsidP="00086305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</w:p>
          <w:p w14:paraId="0C1DE30B" w14:textId="4F544996" w:rsidR="00086305" w:rsidRPr="00D9005A" w:rsidRDefault="00086305" w:rsidP="00086305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0 pkt-brak opisanych opcji</w:t>
            </w:r>
          </w:p>
        </w:tc>
      </w:tr>
      <w:tr w:rsidR="00C5525E" w:rsidRPr="00D9005A" w14:paraId="42FBA51F" w14:textId="77777777" w:rsidTr="0088732B">
        <w:trPr>
          <w:trHeight w:val="427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66C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Funkcje dodatkowe pompy</w:t>
            </w:r>
          </w:p>
        </w:tc>
      </w:tr>
      <w:tr w:rsidR="00C5525E" w:rsidRPr="00D9005A" w14:paraId="62C19A47" w14:textId="77777777" w:rsidTr="0088732B">
        <w:trPr>
          <w:trHeight w:val="427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5F7C" w14:textId="77777777" w:rsid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lastRenderedPageBreak/>
              <w:t>15</w:t>
            </w:r>
          </w:p>
          <w:p w14:paraId="4AFA7A24" w14:textId="41AA367B" w:rsidR="00086305" w:rsidRPr="00086305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18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95CB" w14:textId="55EBA7F6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Automatyczne  wypełnienie</w:t>
            </w:r>
            <w:r w:rsidR="00E93872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="00E93872" w:rsidRPr="00E93872"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  <w:t>kaniuli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30A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B74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058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452ABF78" w14:textId="77777777" w:rsidTr="0088732B">
        <w:trPr>
          <w:trHeight w:val="864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A5FB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16</w:t>
            </w:r>
          </w:p>
          <w:p w14:paraId="38488344" w14:textId="1A96EC8A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9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89A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Blokada urządzenia sterującego przed przypadkową zmianą parametrów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2C6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0EE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0AA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3E2CD48E" w14:textId="77777777" w:rsidTr="0088732B">
        <w:trPr>
          <w:trHeight w:val="582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FCB2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17</w:t>
            </w:r>
          </w:p>
          <w:p w14:paraId="14004313" w14:textId="2474E78F" w:rsidR="00335CBB" w:rsidRPr="00335CBB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20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F9A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Możliwość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planowanego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anulowania podaży bolusa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– pomyłka lub rezygnacja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8B8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8A8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80B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5955A399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5F4B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18</w:t>
            </w:r>
          </w:p>
          <w:p w14:paraId="58E330E3" w14:textId="363A1734" w:rsidR="00335CBB" w:rsidRPr="00D9005A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21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647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Zabezpieczenie wszystkich ustawień pompy w przypadku przerwy w zasilaniu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B1B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Tak,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podać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dan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e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0DC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6F2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75F55CA5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7060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19</w:t>
            </w:r>
          </w:p>
          <w:p w14:paraId="45721786" w14:textId="227D7043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3B9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Blokada mikropompy uniemożliwiająca wyjęcie zbiornika i odłączenie baterii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9D0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tak/nie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87A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4D7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5132CAEC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C588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20</w:t>
            </w:r>
          </w:p>
          <w:p w14:paraId="60F0149C" w14:textId="14F42238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897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Możliwość ustawienia limitu indywidualnej maksymalnej dawki bolusa</w:t>
            </w:r>
          </w:p>
          <w:p w14:paraId="20CCE66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1- </w:t>
            </w: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na urządzeniu sterującym mikropompą</w:t>
            </w:r>
          </w:p>
          <w:p w14:paraId="6FAEFCC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2- w aplikacji kalkulatora bolusa</w:t>
            </w:r>
          </w:p>
          <w:p w14:paraId="2723C9C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3- i/lub  programie do sczytywania pompy</w:t>
            </w:r>
          </w:p>
          <w:p w14:paraId="230020A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305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tak/nie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(opisać)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3D5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3A5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-5 pkt za każdą opcję</w:t>
            </w:r>
          </w:p>
          <w:p w14:paraId="75139A0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C0905D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-brak możliwości 0 pkt</w:t>
            </w:r>
          </w:p>
        </w:tc>
      </w:tr>
      <w:tr w:rsidR="00C5525E" w:rsidRPr="00D9005A" w14:paraId="6D86AC91" w14:textId="77777777" w:rsidTr="0088732B">
        <w:trPr>
          <w:trHeight w:val="295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34ED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21</w:t>
            </w:r>
          </w:p>
          <w:p w14:paraId="249F9F32" w14:textId="2275920C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0461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Bezpłatne zapewnienie oprogramowania  i interfejsu do sczytywania danych z mikropompy [m in.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historia bolusów, zmiany wkłuć, alarmów, dawki podstawowej, dawki dobowej, zatrzymań mikropompy] do komputera na użytek ośrodka diabetologicznego prowadzącego terapię (min. wymogi w załączniku 9/1)</w:t>
            </w:r>
          </w:p>
          <w:p w14:paraId="2DD3AE18" w14:textId="24C60701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</w:t>
            </w:r>
            <w:r w:rsidR="00E93872">
              <w:t xml:space="preserve"> </w:t>
            </w:r>
            <w:r w:rsidR="00E93872" w:rsidRPr="00E93872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Program powinien mieć możliwość sczytania danych z </w:t>
            </w:r>
            <w:proofErr w:type="spellStart"/>
            <w:r w:rsidR="00E93872" w:rsidRPr="00E93872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glukometru</w:t>
            </w:r>
            <w:proofErr w:type="spellEnd"/>
            <w:r w:rsidR="00E93872" w:rsidRPr="00E93872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="00E93872" w:rsidRPr="00E93872"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  <w:t>lub wyników wpisanych ręcznie do mikropompy</w:t>
            </w:r>
            <w:r w:rsidR="00E93872" w:rsidRPr="00E93872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i integracji wszystkich informacji w formie analitycznej i graficznej</w:t>
            </w:r>
          </w:p>
          <w:p w14:paraId="2CCA92A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-wymagana  kompatybilność oprogramowania do mikropompy z systemem operacyjnym  Windows 10 lub  Windows 11 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ED6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Tak, określić rodzaj sczytywanych parametrów, ich ilość, okres sczytanych informacji; rodzaj integracji informacji z </w:t>
            </w:r>
            <w:proofErr w:type="spellStart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glukometru</w:t>
            </w:r>
            <w:proofErr w:type="spellEnd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(podać nazwę </w:t>
            </w:r>
            <w:proofErr w:type="spellStart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glukometru</w:t>
            </w:r>
            <w:proofErr w:type="spellEnd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i firmę </w:t>
            </w:r>
            <w:proofErr w:type="spellStart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prod</w:t>
            </w:r>
            <w:proofErr w:type="spellEnd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.), określić kompatybilność oprogramowania z którymś z wymienionych systemów operacyjnych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B01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C34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02C928FE" w14:textId="77777777" w:rsidTr="0088732B">
        <w:trPr>
          <w:trHeight w:val="65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9BE3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22</w:t>
            </w:r>
          </w:p>
          <w:p w14:paraId="62971E99" w14:textId="649A6C68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5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D16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Oprogramowanie -pamięć min. 1000 zdarzeń [bolusy, alarmy, wypełnienia, zatrzymania pompy]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9BD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ilość i rodzaj zapamiętanych zdarzeń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FE3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600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61C0818F" w14:textId="77777777" w:rsidTr="0088732B">
        <w:trPr>
          <w:trHeight w:val="41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1FEE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23</w:t>
            </w:r>
          </w:p>
          <w:p w14:paraId="7A364527" w14:textId="40C27ADD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6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E1CF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Oprogramowanie- analiza danych co najmniej z ostatnich 90 dni pracy mikropompy:</w:t>
            </w:r>
          </w:p>
          <w:p w14:paraId="3C6E7753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 Dawka podstawowa sczytana i  przedstawiona w postaci tabel i/ lub na wykresach funkcji czasu z określeniem dokładności podawania</w:t>
            </w:r>
          </w:p>
          <w:p w14:paraId="74E47CAC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 Historia bolusów zawierająca rodzaj bolusa, wartość dawki i czas podania</w:t>
            </w:r>
          </w:p>
          <w:p w14:paraId="7C8FC44C" w14:textId="4C2C4564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c) </w:t>
            </w:r>
            <w:r w:rsidR="00E93872" w:rsidRPr="00E93872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Historia wymian wkłucia </w:t>
            </w:r>
            <w:r w:rsidR="00E93872" w:rsidRPr="00E93872"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  <w:t>lub wymiany zbiornika z insuliną</w:t>
            </w:r>
            <w:r w:rsidR="00E93872" w:rsidRPr="00E93872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- nałożona na wykres bazy i podanych bolusów</w:t>
            </w:r>
          </w:p>
          <w:p w14:paraId="326A9484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d) Zatrzymania manualne mikropompy i ich czas na wykresie z pozostałymi danymi</w:t>
            </w:r>
          </w:p>
          <w:p w14:paraId="3DD05E00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e) Historia alarmów</w:t>
            </w:r>
          </w:p>
          <w:p w14:paraId="7DB2FBD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f) Wyniki pomiaru glikemii na wykresie z pozostałymi parametrami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53A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opisać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3B8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77E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5F696A8B" w14:textId="77777777" w:rsidTr="0088732B">
        <w:trPr>
          <w:trHeight w:val="1078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AE43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lastRenderedPageBreak/>
              <w:t>24</w:t>
            </w:r>
          </w:p>
          <w:p w14:paraId="31372936" w14:textId="4091FCB6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7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C36D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Bezpośredni odczyt danych z mikropompy lub urządzenia sterująco-odbiorczego:</w:t>
            </w:r>
          </w:p>
          <w:p w14:paraId="7F39F905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6E133F82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 Aktualnie stosowany profil bazy oraz dawki insuliny w bazie lub % zmodyfikowanej bazie w CZB</w:t>
            </w:r>
          </w:p>
          <w:p w14:paraId="73784074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 Min.20 ostatnich bolusów- ich rodzaj, czas podania i długość podawania</w:t>
            </w:r>
          </w:p>
          <w:p w14:paraId="674DA770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c) Stosunek średnich wielkości -dawki</w:t>
            </w:r>
            <w:r>
              <w:t xml:space="preserve"> </w:t>
            </w: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podstawowej do bolusów [ilościowy i procentowy]</w:t>
            </w:r>
          </w:p>
          <w:p w14:paraId="291D52EC" w14:textId="77777777" w:rsidR="00C5525E" w:rsidRPr="0021223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d) Średnia glikemia dobowa i średnia insulina dobowa z wybranego przez pacjenta okresu [min. z 7 dni]</w:t>
            </w:r>
          </w:p>
          <w:p w14:paraId="6502FC67" w14:textId="1909BE75" w:rsidR="00C5525E" w:rsidRPr="00870226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</w:pPr>
            <w:r w:rsidRPr="0021223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e) Historia wymian wkłucia</w:t>
            </w:r>
            <w:r w:rsidR="00870226">
              <w:t xml:space="preserve"> </w:t>
            </w:r>
            <w:r w:rsidR="00870226" w:rsidRPr="00870226">
              <w:rPr>
                <w:rFonts w:eastAsia="Andale Sans UI" w:cstheme="minorHAnsi"/>
                <w:b/>
                <w:kern w:val="1"/>
                <w:sz w:val="18"/>
                <w:szCs w:val="18"/>
                <w:u w:val="single"/>
                <w:lang w:eastAsia="fa-IR" w:bidi="fa-IR"/>
              </w:rPr>
              <w:t>lub zbiornika z insuliną</w:t>
            </w:r>
          </w:p>
          <w:p w14:paraId="3E99DF00" w14:textId="77777777" w:rsidR="00C5525E" w:rsidRPr="00595695" w:rsidRDefault="00C5525E" w:rsidP="0088732B">
            <w:pPr>
              <w:pStyle w:val="Standard"/>
              <w:spacing w:line="240" w:lineRule="exac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95695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f) Kalkulator bolusa – przedziały, wartości </w:t>
            </w:r>
            <w:proofErr w:type="spellStart"/>
            <w:r w:rsidRPr="00595695">
              <w:rPr>
                <w:rFonts w:asciiTheme="minorHAnsi" w:eastAsia="Arial" w:hAnsiTheme="minorHAnsi" w:cstheme="minorHAnsi"/>
                <w:sz w:val="18"/>
                <w:szCs w:val="18"/>
              </w:rPr>
              <w:t>ins</w:t>
            </w:r>
            <w:proofErr w:type="spellEnd"/>
            <w:r w:rsidRPr="00595695">
              <w:rPr>
                <w:rFonts w:asciiTheme="minorHAnsi" w:eastAsia="Arial" w:hAnsiTheme="minorHAnsi" w:cstheme="minorHAnsi"/>
                <w:sz w:val="18"/>
                <w:szCs w:val="18"/>
              </w:rPr>
              <w:t>./</w:t>
            </w:r>
            <w:proofErr w:type="spellStart"/>
            <w:r w:rsidRPr="00595695">
              <w:rPr>
                <w:rFonts w:asciiTheme="minorHAnsi" w:eastAsia="Arial" w:hAnsiTheme="minorHAnsi" w:cstheme="minorHAnsi"/>
                <w:sz w:val="18"/>
                <w:szCs w:val="18"/>
              </w:rPr>
              <w:t>ww</w:t>
            </w:r>
            <w:proofErr w:type="spellEnd"/>
            <w:r w:rsidRPr="00595695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lub 10 g.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595695">
              <w:rPr>
                <w:rFonts w:asciiTheme="minorHAnsi" w:eastAsia="Arial" w:hAnsiTheme="minorHAnsi" w:cstheme="minorHAnsi"/>
                <w:sz w:val="18"/>
                <w:szCs w:val="18"/>
              </w:rPr>
              <w:t>węglowodanów lub</w:t>
            </w:r>
          </w:p>
          <w:p w14:paraId="300CC5D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595695">
              <w:rPr>
                <w:rFonts w:eastAsia="Arial" w:cstheme="minorHAnsi"/>
                <w:color w:val="000000"/>
                <w:sz w:val="18"/>
                <w:szCs w:val="18"/>
              </w:rPr>
              <w:t xml:space="preserve">ilość g. węglowodanów / 1j </w:t>
            </w:r>
            <w:proofErr w:type="spellStart"/>
            <w:r w:rsidRPr="00595695">
              <w:rPr>
                <w:rFonts w:eastAsia="Arial" w:cstheme="minorHAnsi"/>
                <w:color w:val="000000"/>
                <w:sz w:val="18"/>
                <w:szCs w:val="18"/>
              </w:rPr>
              <w:t>ins</w:t>
            </w:r>
            <w:proofErr w:type="spellEnd"/>
            <w:r w:rsidRPr="00595695">
              <w:rPr>
                <w:rFonts w:eastAsia="Arial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7D7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7F0B040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77A655B2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33294A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a)tak (opisać)</w:t>
            </w:r>
          </w:p>
          <w:p w14:paraId="067EE3B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CF239F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3A6C72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b)tak (opisać)</w:t>
            </w:r>
          </w:p>
          <w:p w14:paraId="3033A1E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</w:p>
          <w:p w14:paraId="47D7CAC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c)tak/nie (opisać)</w:t>
            </w:r>
          </w:p>
          <w:p w14:paraId="3C8A16C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18994AE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BDC567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d)tak/nie (opisać)</w:t>
            </w:r>
          </w:p>
          <w:p w14:paraId="5EEEE4E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DD17168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36F8485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e)tak/nie (opisać)</w:t>
            </w:r>
          </w:p>
          <w:p w14:paraId="6DFB4BB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5C94110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f)tak/nie (opisać)                                                                          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354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ADD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57721566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EABC82A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F2AD27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a)bez punktacji</w:t>
            </w:r>
          </w:p>
          <w:p w14:paraId="18DA007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7E4FD2A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575053B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b)bez punktacji</w:t>
            </w:r>
          </w:p>
          <w:p w14:paraId="3FA761A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135B026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c)tak - 5 pkt   nie- 0 pkt</w:t>
            </w:r>
          </w:p>
          <w:p w14:paraId="25786AC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17A659E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d)tak - 5 pkt  nie- 0 pkt</w:t>
            </w:r>
          </w:p>
          <w:p w14:paraId="63D47A9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696FD41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e)tak - 5 pkt  nie- 0 pkt</w:t>
            </w:r>
          </w:p>
          <w:p w14:paraId="02292D8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0C4A1D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f)tak - 5 pkt  nie- 0 pkt</w:t>
            </w:r>
          </w:p>
          <w:p w14:paraId="12804F2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C5525E" w:rsidRPr="00D9005A" w14:paraId="4A6540BF" w14:textId="77777777" w:rsidTr="0088732B">
        <w:trPr>
          <w:trHeight w:val="688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64C8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25</w:t>
            </w:r>
          </w:p>
          <w:p w14:paraId="6A294C56" w14:textId="6A23B205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8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7C9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Automatyczne rozpoznawanie przez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pompę ilości insuliny znajdującej się w zbiorniczku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CF0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, opisać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0F8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E11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648E4331" w14:textId="77777777" w:rsidTr="0088732B">
        <w:trPr>
          <w:trHeight w:val="348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75CB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26</w:t>
            </w:r>
          </w:p>
          <w:p w14:paraId="2971BB1A" w14:textId="7595EF29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9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9483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Kalkulator bolusa posiłkowego i korekcyjnego będący integralnym elementem systemu do podawania insuliny</w:t>
            </w:r>
          </w:p>
          <w:p w14:paraId="6F0524AD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możliwość ustawienia min.6   przedziałów czasowych</w:t>
            </w:r>
          </w:p>
          <w:p w14:paraId="335CFECE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możliwość wyboru przez użytkownika ustawień:</w:t>
            </w:r>
          </w:p>
          <w:p w14:paraId="11A7E55A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a) mg / </w:t>
            </w:r>
            <w:proofErr w:type="spellStart"/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dL</w:t>
            </w:r>
            <w:proofErr w:type="spellEnd"/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lub </w:t>
            </w:r>
            <w:proofErr w:type="spellStart"/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mmol</w:t>
            </w:r>
            <w:proofErr w:type="spellEnd"/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/L</w:t>
            </w:r>
          </w:p>
          <w:p w14:paraId="7116703B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  [oznaczenie glikemii]</w:t>
            </w:r>
          </w:p>
          <w:p w14:paraId="04DC6CAA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b) gramy węglowodanów lub WW</w:t>
            </w:r>
          </w:p>
          <w:p w14:paraId="17417886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  </w:t>
            </w:r>
          </w:p>
          <w:p w14:paraId="45B95A1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obecność w kalkulatorze funkcji „aktywnej insuliny” po wcześniejszym określeniu przez użytkownika czasu działania insuliny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DAAD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11EF1324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</w:t>
            </w: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ak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(opisać)                                                                           </w:t>
            </w:r>
          </w:p>
          <w:p w14:paraId="1BBDFBF6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6277C277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</w:t>
            </w: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ak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(opisać)                                                                           </w:t>
            </w:r>
          </w:p>
          <w:p w14:paraId="276C2E9E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7C451FA3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2DBB1EB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1454808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tak/nie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(opisać)                                                                           </w:t>
            </w:r>
          </w:p>
          <w:p w14:paraId="19E93593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2B90AA4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tak/nie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(opisać)                                                                           </w:t>
            </w:r>
          </w:p>
          <w:p w14:paraId="2FD9FEEF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5915E9FE" w14:textId="77777777" w:rsidR="00C5525E" w:rsidRPr="00BD741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38BEA6F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D741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tak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(opisać)                                                                          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341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DCD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  <w:p w14:paraId="3B674FA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56757B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689CDB1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C5525E" w:rsidRPr="00D9005A" w14:paraId="743527C6" w14:textId="77777777" w:rsidTr="0088732B">
        <w:trPr>
          <w:trHeight w:val="56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7290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27</w:t>
            </w:r>
          </w:p>
          <w:p w14:paraId="40B4AB55" w14:textId="0B67438D" w:rsidR="00335CBB" w:rsidRPr="00D9005A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30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B15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Możliwość współpracy z co najmniej 1 </w:t>
            </w:r>
            <w:proofErr w:type="spellStart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glukometrem</w:t>
            </w:r>
            <w:proofErr w:type="spellEnd"/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55490F">
              <w:rPr>
                <w:rFonts w:eastAsia="Arial" w:cstheme="minorHAnsi"/>
                <w:color w:val="00000A"/>
                <w:sz w:val="18"/>
                <w:szCs w:val="18"/>
              </w:rPr>
              <w:t>(paski refundacja NFZ)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6D0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 /nie (podać)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14A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5C6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tak - 5 pkt  </w:t>
            </w:r>
          </w:p>
          <w:p w14:paraId="4D41E68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nie- 0 pkt</w:t>
            </w:r>
          </w:p>
        </w:tc>
      </w:tr>
      <w:tr w:rsidR="00C5525E" w:rsidRPr="00D9005A" w14:paraId="5B202C38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3E26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28</w:t>
            </w:r>
          </w:p>
          <w:p w14:paraId="3643BE42" w14:textId="27FBB4A5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B00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Opcja przesyłania danych</w:t>
            </w:r>
          </w:p>
          <w:p w14:paraId="2FFC1CBE" w14:textId="77777777" w:rsidR="00C5525E" w:rsidRPr="0055490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1 - </w:t>
            </w:r>
            <w:r w:rsidRPr="0055490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z </w:t>
            </w:r>
            <w:proofErr w:type="spellStart"/>
            <w:r w:rsidRPr="0055490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glukometru</w:t>
            </w:r>
            <w:proofErr w:type="spellEnd"/>
            <w:r w:rsidRPr="0055490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lub innego urządzenia elektronicznego współpracującego z mikropompą   i / lub</w:t>
            </w:r>
          </w:p>
          <w:p w14:paraId="75E765D5" w14:textId="77777777" w:rsidR="00C5525E" w:rsidRPr="0055490F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55490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2-ręczne wpisanie danych do kalku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l</w:t>
            </w:r>
            <w:r w:rsidRPr="0055490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atora bolusa</w:t>
            </w:r>
          </w:p>
          <w:p w14:paraId="493AA12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55490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3- przesłanie glikemii ze zintegrowanego CGMS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29E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tak/nie (podać)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BA3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CEE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5 pkt za każdą opcję</w:t>
            </w:r>
          </w:p>
          <w:p w14:paraId="67A168D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</w:p>
          <w:p w14:paraId="3640483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Brak możliwości – 0 pkt</w:t>
            </w:r>
          </w:p>
        </w:tc>
      </w:tr>
      <w:tr w:rsidR="00C5525E" w:rsidRPr="00D9005A" w14:paraId="1F3BFA6F" w14:textId="77777777" w:rsidTr="0088732B">
        <w:trPr>
          <w:trHeight w:val="845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34E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</w:p>
          <w:p w14:paraId="38F4B7C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Alarmy</w:t>
            </w:r>
          </w:p>
        </w:tc>
      </w:tr>
      <w:tr w:rsidR="00C5525E" w:rsidRPr="00D9005A" w14:paraId="16B176D4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E4C2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30</w:t>
            </w:r>
          </w:p>
          <w:p w14:paraId="5B032853" w14:textId="0AC0E38A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D43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Sygnalizowanie alarmu:</w:t>
            </w:r>
          </w:p>
          <w:p w14:paraId="56910B1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dźwiękowe</w:t>
            </w:r>
          </w:p>
          <w:p w14:paraId="15625C0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wibracyjne</w:t>
            </w:r>
          </w:p>
          <w:p w14:paraId="79712BA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wizualne [komunikaty na ekranie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urządzenia sterującego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]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2E2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BC6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4E8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6DD1DD9F" w14:textId="77777777" w:rsidTr="00E80098">
        <w:trPr>
          <w:trHeight w:val="41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2CBE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31</w:t>
            </w:r>
          </w:p>
          <w:p w14:paraId="3128634E" w14:textId="1EBF80D9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7B54" w14:textId="77777777" w:rsidR="00C5525E" w:rsidRPr="002D7A89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2D7A89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Rodzaje alarmów[ minimum]:</w:t>
            </w:r>
          </w:p>
          <w:p w14:paraId="5D66371B" w14:textId="77777777" w:rsidR="00C5525E" w:rsidRPr="002D7A89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</w:t>
            </w:r>
            <w:r w:rsidRPr="002D7A89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alarm zatrzymania pracy mikropompy</w:t>
            </w:r>
          </w:p>
          <w:p w14:paraId="355CEEBC" w14:textId="77777777" w:rsidR="00C5525E" w:rsidRPr="002D7A89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b) </w:t>
            </w:r>
            <w:r w:rsidRPr="002D7A89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alarm spadku napięcia zasilającego</w:t>
            </w:r>
          </w:p>
          <w:p w14:paraId="493F79AA" w14:textId="77777777" w:rsidR="00C5525E" w:rsidRPr="002D7A89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c) </w:t>
            </w:r>
            <w:r w:rsidRPr="002D7A89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alarm braku podawania insuliny</w:t>
            </w:r>
          </w:p>
          <w:p w14:paraId="232B40A8" w14:textId="77777777" w:rsidR="00C5525E" w:rsidRPr="002D7A89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d) </w:t>
            </w:r>
            <w:r w:rsidRPr="002D7A89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alarm dźwiękowy i wyświetlany na ekranie mikropompy o zużyciu baterii &gt; 70%</w:t>
            </w:r>
          </w:p>
          <w:p w14:paraId="4D5C34F6" w14:textId="77777777" w:rsidR="00C5525E" w:rsidRPr="002D7A89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e) </w:t>
            </w:r>
            <w:r w:rsidRPr="002D7A89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sygnał zakończenia czasowej zmiany bazy</w:t>
            </w:r>
          </w:p>
          <w:p w14:paraId="6568A997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7B3EF918" w14:textId="77777777" w:rsidR="00C5525E" w:rsidRPr="002D7A89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lastRenderedPageBreak/>
              <w:t xml:space="preserve">f) </w:t>
            </w:r>
            <w:r w:rsidRPr="002D7A89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sygnał przypomnienia o pomiarze glikemii lub bolusie w czasie ustalonym przez użytkownika</w:t>
            </w:r>
          </w:p>
          <w:p w14:paraId="39E6F57F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6C64D2A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g)</w:t>
            </w:r>
            <w:r w:rsidRPr="002D7A89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alarm powiadomienia o hipoglikemii i hiperglikemii przy pomiarze glikemii na innym urządzeniu / pilocie / należącym do zestawu mikropompy insulinowej z tym samym oprogramowaniem informatycznym lub integralnym z mikropompą ew. samodzielnym urządzeniu CGMS współpracującym ( przy używaniu CGMS)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BEA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3F2D290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a)tak</w:t>
            </w:r>
          </w:p>
          <w:p w14:paraId="428AAE5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b)tak</w:t>
            </w:r>
          </w:p>
          <w:p w14:paraId="5D4FAC3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c)tak</w:t>
            </w:r>
          </w:p>
          <w:p w14:paraId="548F1EB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d)tak</w:t>
            </w:r>
          </w:p>
          <w:p w14:paraId="119B013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289880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e)tak/nie</w:t>
            </w:r>
          </w:p>
          <w:p w14:paraId="713506A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1A4C394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lastRenderedPageBreak/>
              <w:t>f)tak/nie</w:t>
            </w:r>
          </w:p>
          <w:p w14:paraId="793DA9F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DAE2E6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E376FA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1FC316A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g)tak/nie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25B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B80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B9C2F1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 bez punktacji</w:t>
            </w:r>
          </w:p>
          <w:p w14:paraId="01C6C4C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</w:t>
            </w:r>
            <w:r w:rsidRPr="00D9005A">
              <w:rPr>
                <w:rFonts w:cstheme="minorHAnsi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  <w:p w14:paraId="4177945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c)</w:t>
            </w:r>
            <w:r w:rsidRPr="00D9005A">
              <w:rPr>
                <w:rFonts w:cstheme="minorHAnsi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  <w:p w14:paraId="2383D0C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d)</w:t>
            </w:r>
            <w:r w:rsidRPr="00D9005A">
              <w:rPr>
                <w:rFonts w:cstheme="minorHAnsi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  <w:p w14:paraId="12EDBBE3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54DB98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e)</w:t>
            </w:r>
            <w:r w:rsidRPr="00D9005A">
              <w:rPr>
                <w:rFonts w:cstheme="minorHAnsi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każdy alarm dodatkowy - 5 pkt.</w:t>
            </w:r>
          </w:p>
          <w:p w14:paraId="51D31D2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lastRenderedPageBreak/>
              <w:t>nie – 0 pkt.</w:t>
            </w:r>
          </w:p>
          <w:p w14:paraId="2B1221FC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71AE789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f)</w:t>
            </w:r>
            <w:r w:rsidRPr="00D9005A">
              <w:rPr>
                <w:rFonts w:cstheme="minorHAnsi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każdy alarm dodatkowy - 5 pkt.</w:t>
            </w:r>
          </w:p>
          <w:p w14:paraId="4D5533F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nie – 0 pkt.</w:t>
            </w:r>
          </w:p>
          <w:p w14:paraId="58B74EFD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B5E2BF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g)</w:t>
            </w:r>
            <w:r w:rsidRPr="00D9005A">
              <w:rPr>
                <w:rFonts w:cstheme="minorHAnsi"/>
              </w:rPr>
              <w:t xml:space="preserve">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każdy alarm dodatkowy - 5 pkt.</w:t>
            </w:r>
          </w:p>
          <w:p w14:paraId="36C92CF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nie – 0 pkt.</w:t>
            </w:r>
          </w:p>
          <w:p w14:paraId="5ED0080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C5525E" w:rsidRPr="00D9005A" w14:paraId="77F44E2B" w14:textId="77777777" w:rsidTr="0088732B">
        <w:trPr>
          <w:trHeight w:val="8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031E" w14:textId="77777777" w:rsidR="00C5525E" w:rsidRPr="002D7A89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kern w:val="1"/>
                <w:lang w:eastAsia="fa-IR" w:bidi="fa-IR"/>
              </w:rPr>
            </w:pPr>
            <w:r w:rsidRPr="002D7A89">
              <w:rPr>
                <w:rFonts w:eastAsia="Andale Sans UI" w:cstheme="minorHAnsi"/>
                <w:b/>
                <w:kern w:val="1"/>
                <w:lang w:eastAsia="fa-IR" w:bidi="fa-IR"/>
              </w:rPr>
              <w:lastRenderedPageBreak/>
              <w:t>Wyposażenie mikropompy</w:t>
            </w:r>
          </w:p>
        </w:tc>
      </w:tr>
      <w:tr w:rsidR="00C5525E" w:rsidRPr="00D9005A" w14:paraId="74BF2013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5722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32</w:t>
            </w:r>
          </w:p>
          <w:p w14:paraId="7267B144" w14:textId="3A99D35E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826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Pełne z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estawy infuzyjne [dostarczane przy dostawie] w cenie zakupu pompy</w:t>
            </w:r>
          </w:p>
          <w:p w14:paraId="547F774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[min. 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2 </w:t>
            </w:r>
            <w:proofErr w:type="spellStart"/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szt</w:t>
            </w:r>
            <w:proofErr w:type="spellEnd"/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]  długość wkłucia 6 mm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615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ilość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273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3B7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szt. – 0 pkt</w:t>
            </w:r>
          </w:p>
          <w:p w14:paraId="7EF76A8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Powyżej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szt. – 5 pkt</w:t>
            </w:r>
          </w:p>
        </w:tc>
      </w:tr>
      <w:tr w:rsidR="00C5525E" w:rsidRPr="00D9005A" w14:paraId="71B1C787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BD73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33</w:t>
            </w:r>
          </w:p>
          <w:p w14:paraId="633E6120" w14:textId="71BE93B4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5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FBF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6D01E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Mikropompa min. szt. 1 i osprzęt do jej założenia w cenie zakupu w refundacji NFZ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14E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ilość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DA4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E4A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szt. – 0 pkt</w:t>
            </w:r>
          </w:p>
          <w:p w14:paraId="2DD8D00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Powyżej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1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szt. – 5 pkt</w:t>
            </w:r>
          </w:p>
        </w:tc>
      </w:tr>
      <w:tr w:rsidR="00C5525E" w:rsidRPr="00D9005A" w14:paraId="46AAF69D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DC94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34</w:t>
            </w:r>
          </w:p>
          <w:p w14:paraId="4C407337" w14:textId="13FB8DA9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6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D17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6D01E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Urządzenia i osprzęt - konieczne do ładowania baterii w mikropompie i pilocie – w zestawie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46F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Tak,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opisać zestaw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E93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E19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659A101B" w14:textId="77777777" w:rsidTr="0088732B">
        <w:trPr>
          <w:trHeight w:val="37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F11C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35</w:t>
            </w:r>
          </w:p>
          <w:p w14:paraId="27C3AFD1" w14:textId="398B2805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7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A30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6D01E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Brak dodatkowych „obcych” akcesoriów koniecznych do zamontowania zestawu infuzyjnego w mikropompie i przygotowania mikropompy do podłączenia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A6B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tak/ nie (podać)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FD3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2A67" w14:textId="77777777" w:rsidR="00C5525E" w:rsidRPr="00B066C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 -5 pkt</w:t>
            </w:r>
          </w:p>
          <w:p w14:paraId="31B5A230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nie – 0 pkt</w:t>
            </w:r>
          </w:p>
          <w:p w14:paraId="201BCD2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C5525E" w:rsidRPr="00D9005A" w14:paraId="30C363FE" w14:textId="77777777" w:rsidTr="0088732B">
        <w:trPr>
          <w:trHeight w:val="532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3D69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36</w:t>
            </w:r>
          </w:p>
          <w:p w14:paraId="6268CBD3" w14:textId="32BD0810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8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4CB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proofErr w:type="spellStart"/>
            <w:r w:rsidRPr="006D01E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Serter</w:t>
            </w:r>
            <w:proofErr w:type="spellEnd"/>
            <w:r w:rsidRPr="006D01E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= Aplikator kaniuli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29D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33D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6A71" w14:textId="77777777" w:rsidR="00C5525E" w:rsidRPr="00B066C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50E147A0" w14:textId="77777777" w:rsidTr="0088732B">
        <w:trPr>
          <w:trHeight w:val="270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3179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37</w:t>
            </w:r>
          </w:p>
          <w:p w14:paraId="52DFD32D" w14:textId="0F68AE56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9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3F4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6D01E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Hipoalergiczne plastry mocowania zestawu dla pacjentów o nadwrażliwej skórze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C5F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ak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/nie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038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279C" w14:textId="77777777" w:rsidR="00C5525E" w:rsidRPr="00B066C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 -5 pkt</w:t>
            </w:r>
          </w:p>
          <w:p w14:paraId="32A0762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nie – 0 pkt</w:t>
            </w:r>
          </w:p>
        </w:tc>
      </w:tr>
      <w:tr w:rsidR="00C5525E" w:rsidRPr="00D9005A" w14:paraId="6B354176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F753" w14:textId="77777777" w:rsidR="00C5525E" w:rsidRPr="00335CBB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38</w:t>
            </w:r>
          </w:p>
          <w:p w14:paraId="6D85AB53" w14:textId="70BC17B6" w:rsidR="00335CBB" w:rsidRPr="00D9005A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40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861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Instrukcja obsługi pompy w języku polskim :</w:t>
            </w:r>
          </w:p>
          <w:p w14:paraId="7AC5F7D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--w instrukcji muszą być opisane wszystkie komunikaty wyświetlane przez pompę</w:t>
            </w:r>
          </w:p>
          <w:p w14:paraId="17C1DFC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--w instrukcji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musi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być podany</w:t>
            </w:r>
          </w:p>
          <w:p w14:paraId="03B1B14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nr telefonu do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infolinii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wykonawcy w  języku polskim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B32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10E8C30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C84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B14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423987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  <w:p w14:paraId="649CB76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C5525E" w:rsidRPr="00D9005A" w14:paraId="091103A9" w14:textId="77777777" w:rsidTr="0088732B">
        <w:trPr>
          <w:trHeight w:val="763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318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</w:p>
          <w:p w14:paraId="7C028E1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Koszty eksploatacji</w:t>
            </w:r>
          </w:p>
        </w:tc>
      </w:tr>
      <w:tr w:rsidR="00C5525E" w:rsidRPr="00D9005A" w14:paraId="4C03770A" w14:textId="77777777" w:rsidTr="0088732B">
        <w:trPr>
          <w:trHeight w:val="763"/>
        </w:trPr>
        <w:tc>
          <w:tcPr>
            <w:tcW w:w="268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497D" w14:textId="77777777" w:rsidR="00C5525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335CBB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45</w:t>
            </w:r>
          </w:p>
          <w:p w14:paraId="6CC62A02" w14:textId="1ABF5747" w:rsidR="00335CBB" w:rsidRPr="00335CBB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41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70B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Koszt zakupu 10 zestawów infuzyjnych jednego rodzaju do limitu refundacji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A64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koszt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C9C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B4A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03DA10D4" w14:textId="77777777" w:rsidTr="0088732B">
        <w:trPr>
          <w:trHeight w:val="76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8FD4" w14:textId="167C0C89" w:rsidR="00C5525E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7FA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Koszt wymiany mikropompy w okresie gwarancji bezpłatnie w limicie refundacji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CFA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3D6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0B9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35094F46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E412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46</w:t>
            </w:r>
          </w:p>
          <w:p w14:paraId="5FC44E7C" w14:textId="1434E8AF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D11A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Koszt zakupu osprzętu poza refundacją</w:t>
            </w:r>
          </w:p>
          <w:p w14:paraId="7279950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*1 zestaw infuzyjny</w:t>
            </w:r>
          </w:p>
          <w:p w14:paraId="3D58264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*1 szt. </w:t>
            </w:r>
            <w:r w:rsidRPr="00B066CE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mikropompy i akcesoriów do jej zamontowania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7D1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tak/nie (podać koszt poszczególnych akcesoriów)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822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890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 najniższy koszt 5 pkt</w:t>
            </w:r>
          </w:p>
          <w:p w14:paraId="2954CB5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 pozostałe proporcjonalnie mniej</w:t>
            </w:r>
          </w:p>
        </w:tc>
      </w:tr>
      <w:tr w:rsidR="00C5525E" w:rsidRPr="00D9005A" w14:paraId="0F029A67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A088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47</w:t>
            </w:r>
          </w:p>
          <w:p w14:paraId="413310A3" w14:textId="45807665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1FB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Dostępność zestawów infuzyjnych</w:t>
            </w:r>
          </w:p>
          <w:p w14:paraId="5558B6C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[poza siedzibą firmy oferującej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pompę] w punktach sprzedaży na terenie całego kraju [minimum  w miastach wojewódzkich]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F82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tak/nie (podać ilość punktów z adresem i numerem telefonu)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F66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59E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 największa ilość 5pkt</w:t>
            </w:r>
          </w:p>
          <w:p w14:paraId="31E3E63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 pozostałe proporcjonalnie mniej</w:t>
            </w:r>
          </w:p>
        </w:tc>
      </w:tr>
      <w:tr w:rsidR="00C5525E" w:rsidRPr="00D9005A" w14:paraId="03F76508" w14:textId="77777777" w:rsidTr="0088732B">
        <w:trPr>
          <w:trHeight w:val="39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2886" w14:textId="77777777" w:rsidR="00C5525E" w:rsidRPr="00B066CE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kern w:val="1"/>
                <w:lang w:eastAsia="fa-IR" w:bidi="fa-IR"/>
              </w:rPr>
            </w:pPr>
          </w:p>
          <w:p w14:paraId="3F2184F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066CE">
              <w:rPr>
                <w:rFonts w:eastAsia="Andale Sans UI" w:cstheme="minorHAnsi"/>
                <w:b/>
                <w:kern w:val="1"/>
                <w:lang w:eastAsia="fa-IR" w:bidi="fa-IR"/>
              </w:rPr>
              <w:t>Szkolenia / informacje dla pacjentów / zespołu diabetologicznego</w:t>
            </w:r>
          </w:p>
        </w:tc>
      </w:tr>
      <w:tr w:rsidR="00C5525E" w:rsidRPr="00D9005A" w14:paraId="0B5CC50E" w14:textId="77777777" w:rsidTr="0088732B">
        <w:trPr>
          <w:trHeight w:val="39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DD75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48</w:t>
            </w:r>
          </w:p>
          <w:p w14:paraId="44EBA133" w14:textId="4E51EF30" w:rsidR="00335CBB" w:rsidRPr="00D9005A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45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EB5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Wykonawca zapewnia dostęp do autoryzowanej telefonicznej pomocy technicznej [całodobowej infolinii ], znającej dokładnie zasady działania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pompy oraz wszystkie możliwe alarmy i błędy-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 xml:space="preserve"> działającej przez 24 </w:t>
            </w:r>
            <w:proofErr w:type="spellStart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>godz</w:t>
            </w:r>
            <w:proofErr w:type="spellEnd"/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 xml:space="preserve"> / dobę przez 7 dni w tyg.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[w okresie gwarancyjnym i pogwarancyjnym]</w:t>
            </w:r>
          </w:p>
          <w:p w14:paraId="2BB7F27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Kontakt w jęz. polskim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CB1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numer telefonu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890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4F7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1EA2BC97" w14:textId="77777777" w:rsidTr="0088732B">
        <w:trPr>
          <w:trHeight w:val="84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6678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49</w:t>
            </w:r>
          </w:p>
          <w:p w14:paraId="01005360" w14:textId="36E8E58E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6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4C1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Wykonawca zapewnia szkolenie z obsługi pompy [ każdego pacjenta ] w terminie 7 dni od daty przekazania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pompy pacjentowi w ośrodku zamawiającym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pompę oraz podłączenie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pompy w terminie do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30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dni od daty zapotrzebowania ww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.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urządzenia.</w:t>
            </w:r>
          </w:p>
          <w:p w14:paraId="6EF24DF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O zakończeniu wymaganego szkolenia decyduje członek zespołu diabetologicznego w ośrodku podłączającym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mikropompę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– podpisując kartę szkolenia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7D8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5C6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58A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74500EC5" w14:textId="77777777" w:rsidTr="0088732B">
        <w:trPr>
          <w:trHeight w:val="1972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BFAE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50</w:t>
            </w:r>
          </w:p>
          <w:p w14:paraId="6429BB3B" w14:textId="6CB29B2B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7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A02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Wykonawca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musi posiadać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stronę internetową w jęz. polskim </w:t>
            </w:r>
            <w:r w:rsidRPr="00F37B90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[podać adres],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przedstawiającą:</w:t>
            </w:r>
          </w:p>
          <w:p w14:paraId="230BAF5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 formę kontaktu z firmą [ w tym aktualne telefony do przedstawicieli handlowych i całodobowej infolinii ]</w:t>
            </w:r>
          </w:p>
          <w:p w14:paraId="12533E0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-- dane dotyczące budowy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pompy , jej obsługi, alarmów, błędów, dostępnego osprzętu [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 xml:space="preserve"> minimalne parametry podane  w załączniku Nr 9/2 ]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6C9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A31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37F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03AE9DC1" w14:textId="77777777" w:rsidTr="0088732B">
        <w:trPr>
          <w:trHeight w:val="1121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934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746D50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68CEC018" w14:textId="77777777" w:rsidR="00C5525E" w:rsidRPr="0092129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92129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51</w:t>
            </w:r>
          </w:p>
          <w:p w14:paraId="63664DA5" w14:textId="2C7C7E1C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8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9B5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F37B90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Przeszkolenie praktyczne zespołu diabetologicznego podmiotu zamawiającego=&gt; przez producenta mikropomp, lub wyszkolonego merytorycznie personelu firmy =&gt; dystrybutora mikropompy, w zakresie obsługi mikropompy, dostępnego osprzętu, alarmów i błędów, analizy danych, sczytywanych z mikropompy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4D3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termin do ustalenia między Stronami po podpisaniu Umowy.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FCB1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02D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79BEBB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1A681D4D" w14:textId="77777777" w:rsidTr="0088732B">
        <w:trPr>
          <w:trHeight w:val="57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B985" w14:textId="77777777" w:rsidR="00C5525E" w:rsidRPr="00F37B90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eastAsia="Andale Sans UI" w:cstheme="minorHAnsi"/>
                <w:b/>
                <w:kern w:val="1"/>
                <w:lang w:eastAsia="fa-IR" w:bidi="fa-IR"/>
              </w:rPr>
            </w:pPr>
            <w:r w:rsidRPr="00F37B90">
              <w:rPr>
                <w:rFonts w:eastAsia="Andale Sans UI" w:cstheme="minorHAnsi"/>
                <w:b/>
                <w:kern w:val="1"/>
                <w:lang w:eastAsia="fa-IR" w:bidi="fa-IR"/>
              </w:rPr>
              <w:t>Warunki  gwarancji</w:t>
            </w:r>
          </w:p>
        </w:tc>
      </w:tr>
      <w:tr w:rsidR="00C5525E" w:rsidRPr="00D9005A" w14:paraId="65394369" w14:textId="77777777" w:rsidTr="0088732B">
        <w:trPr>
          <w:trHeight w:val="571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203B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52</w:t>
            </w:r>
          </w:p>
          <w:p w14:paraId="2738E1B9" w14:textId="4E3F0C1E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9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4C6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Termin  gwarancji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liczony od daty podpięcia pompy do pacjenta </w:t>
            </w:r>
            <w:r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-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min. 48 mies.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D45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Tak, podać okres gwarancji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DA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D1E6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Kryterium oceniane według Załącznika Nr 4 do SWZ.</w:t>
            </w:r>
          </w:p>
        </w:tc>
      </w:tr>
      <w:tr w:rsidR="00C5525E" w:rsidRPr="00D9005A" w14:paraId="134B098D" w14:textId="77777777" w:rsidTr="0088732B">
        <w:trPr>
          <w:trHeight w:val="28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D143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53</w:t>
            </w:r>
          </w:p>
          <w:p w14:paraId="60DC11B2" w14:textId="1FDB4206" w:rsidR="00335CBB" w:rsidRPr="00D9005A" w:rsidRDefault="00086305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50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D1D9" w14:textId="77777777" w:rsidR="00C5525E" w:rsidRPr="00970B7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970B7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Jeżeli w okresie trwania gwarancji</w:t>
            </w:r>
          </w:p>
          <w:p w14:paraId="0F42592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970B7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mikropompa ulegnie </w:t>
            </w:r>
            <w:r w:rsidRPr="00B77F2F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uszkodzeniu</w:t>
            </w:r>
            <w:r w:rsidRPr="003E01B2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 xml:space="preserve"> lub skończy się jej żywotność</w:t>
            </w:r>
            <w:r w:rsidRPr="00970B7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, to  wykonawca zobowiązany będzie bezpłatnie </w:t>
            </w:r>
            <w:r w:rsidRPr="00835D6B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naprawić lub wymienić</w:t>
            </w:r>
            <w:r w:rsidRPr="00970B7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uszkodzoną mikropompę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970B7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na  fabrycznie nową w pełni sprawną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970B7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i musi być to potwierdzone protokołem wymiany   podpisanym przez pacjenta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3FF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471D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E48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  <w:p w14:paraId="59CFC87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C5525E" w:rsidRPr="00D9005A" w14:paraId="718C1CE4" w14:textId="77777777" w:rsidTr="0088732B">
        <w:trPr>
          <w:trHeight w:val="65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2B2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834A50E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54</w:t>
            </w:r>
          </w:p>
          <w:p w14:paraId="41167B91" w14:textId="153FFF1C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5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41F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W okresie gwarancyjnym</w:t>
            </w:r>
            <w:r w:rsidRPr="00D9005A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 xml:space="preserve"> </w:t>
            </w:r>
            <w:r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 xml:space="preserve">naprawa lub </w:t>
            </w:r>
            <w:r w:rsidRPr="00B77F2F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wymiana</w:t>
            </w:r>
            <w:r w:rsidRPr="00B77F2F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D9005A">
              <w:rPr>
                <w:rFonts w:eastAsia="Andale Sans UI" w:cstheme="minorHAnsi"/>
                <w:kern w:val="1"/>
                <w:sz w:val="18"/>
                <w:szCs w:val="18"/>
                <w:lang w:eastAsia="fa-IR" w:bidi="fa-IR"/>
              </w:rPr>
              <w:t xml:space="preserve">wadliwego osprzętu na koszt </w:t>
            </w:r>
            <w:r>
              <w:rPr>
                <w:rFonts w:eastAsia="Andale Sans UI" w:cstheme="minorHAnsi"/>
                <w:kern w:val="1"/>
                <w:sz w:val="18"/>
                <w:szCs w:val="18"/>
                <w:lang w:eastAsia="fa-IR" w:bidi="fa-IR"/>
              </w:rPr>
              <w:t>Wykonawcy</w:t>
            </w:r>
            <w:r w:rsidRPr="00D9005A">
              <w:rPr>
                <w:rFonts w:eastAsia="Andale Sans UI" w:cstheme="minorHAnsi"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BE00FD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w ciągu 7 dni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od zgłoszenia telefonicznego i uznania usterki.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935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38DE53D0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18E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DEB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6CE6E92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696A2A83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9232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55</w:t>
            </w:r>
          </w:p>
          <w:p w14:paraId="273D43DA" w14:textId="24B75839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5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C0C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BE00FD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W okresie gwarancji wymiana mikropompy awaryjnej </w:t>
            </w:r>
            <w:r w:rsidRPr="00BE00FD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>na nową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BE00FD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na koszt firmy </w:t>
            </w:r>
            <w:r w:rsidRPr="00BE00FD">
              <w:rPr>
                <w:rFonts w:eastAsia="Andale Sans UI" w:cstheme="minorHAnsi"/>
                <w:b/>
                <w:kern w:val="1"/>
                <w:sz w:val="18"/>
                <w:szCs w:val="18"/>
                <w:lang w:eastAsia="fa-IR" w:bidi="fa-IR"/>
              </w:rPr>
              <w:t xml:space="preserve">w ciągu 24 godz. w dni robocze i do 72 godz. w dni wolne i święta </w:t>
            </w:r>
            <w:r w:rsidRPr="00BE00FD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od dnia telefonicznego zgłoszenia awarii.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60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tak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64E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45B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bez punktacji</w:t>
            </w:r>
          </w:p>
        </w:tc>
      </w:tr>
      <w:tr w:rsidR="00C5525E" w:rsidRPr="00D9005A" w14:paraId="5DFE649A" w14:textId="77777777" w:rsidTr="0088732B">
        <w:trPr>
          <w:trHeight w:val="845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885F" w14:textId="77777777" w:rsidR="00C5525E" w:rsidRPr="00086305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</w:pPr>
            <w:r w:rsidRPr="00086305">
              <w:rPr>
                <w:rFonts w:eastAsia="Andale Sans UI" w:cstheme="minorHAnsi"/>
                <w:bCs/>
                <w:strike/>
                <w:kern w:val="1"/>
                <w:sz w:val="18"/>
                <w:szCs w:val="18"/>
                <w:lang w:eastAsia="fa-IR" w:bidi="fa-IR"/>
              </w:rPr>
              <w:t>56</w:t>
            </w:r>
          </w:p>
          <w:p w14:paraId="28EDC3CD" w14:textId="76635BC3" w:rsidR="00335CBB" w:rsidRPr="00D9005A" w:rsidRDefault="00335CBB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5</w:t>
            </w:r>
            <w:r w:rsidR="00086305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3</w:t>
            </w:r>
          </w:p>
        </w:tc>
        <w:tc>
          <w:tcPr>
            <w:tcW w:w="2078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4BA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Serwis:</w:t>
            </w:r>
          </w:p>
          <w:p w14:paraId="15CBA6F3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– a) autoryzowane punkty serwisowe </w:t>
            </w:r>
          </w:p>
          <w:p w14:paraId="40D07FF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--  b) zagwarantowanie dostępności serwisu, oprogramowania do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pompy</w:t>
            </w:r>
          </w:p>
          <w:p w14:paraId="19CAB9D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i części zamiennych przez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co najmniej 10 lat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 xml:space="preserve">od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lastRenderedPageBreak/>
              <w:t xml:space="preserve">daty dostawy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u w:val="single"/>
                <w:lang w:eastAsia="fa-IR" w:bidi="fa-IR"/>
              </w:rPr>
              <w:t>pomp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– pomimo zakończenia produkcji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refundowanego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typu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mikro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pompy.</w:t>
            </w:r>
          </w:p>
          <w:p w14:paraId="114952E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-- c) możliwość zgłaszania awarii przez </w:t>
            </w:r>
            <w:r w:rsidRPr="00D9005A">
              <w:rPr>
                <w:rFonts w:eastAsia="Andale Sans UI" w:cstheme="minorHAnsi"/>
                <w:b/>
                <w:bCs/>
                <w:kern w:val="1"/>
                <w:sz w:val="18"/>
                <w:szCs w:val="18"/>
                <w:lang w:eastAsia="fa-IR" w:bidi="fa-IR"/>
              </w:rPr>
              <w:t>24 godz./dobę /7 dni w tygodniu</w:t>
            </w:r>
          </w:p>
          <w:p w14:paraId="44FDB51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--d) przeglądy gwarancyjne, zgodnie z instrukcją obsługi w cenie dostawy przedmiotu zamówienia.</w:t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13E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77A036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a)tak, podać wykaz punktów serwisowych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 [nazwa, adres, </w:t>
            </w: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lastRenderedPageBreak/>
              <w:t>telefon]</w:t>
            </w:r>
          </w:p>
          <w:p w14:paraId="6EE207CB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7051F47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b)tak</w:t>
            </w:r>
          </w:p>
          <w:p w14:paraId="131CBE5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50BFF217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c)tak</w:t>
            </w:r>
          </w:p>
          <w:p w14:paraId="6EB7434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79DF735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d)tak</w:t>
            </w:r>
          </w:p>
          <w:p w14:paraId="52216712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0DEE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4EFC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 xml:space="preserve">a) </w:t>
            </w: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-największa ilość -5 pkt</w:t>
            </w:r>
          </w:p>
          <w:p w14:paraId="71F5E61F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-mniejsza ilość proporcjonalnie mniej</w:t>
            </w:r>
          </w:p>
          <w:p w14:paraId="018A2588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BCE8609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CF8C084" w14:textId="77777777" w:rsidR="00C5525E" w:rsidRPr="00D9005A" w:rsidRDefault="00C5525E" w:rsidP="0088732B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</w:pPr>
            <w:r w:rsidRPr="00D9005A">
              <w:rPr>
                <w:rFonts w:eastAsia="Andale Sans UI" w:cstheme="minorHAnsi"/>
                <w:bCs/>
                <w:kern w:val="1"/>
                <w:sz w:val="18"/>
                <w:szCs w:val="18"/>
                <w:lang w:eastAsia="fa-IR" w:bidi="fa-IR"/>
              </w:rPr>
              <w:t>punkty b, c, d bez punktacji</w:t>
            </w:r>
          </w:p>
        </w:tc>
      </w:tr>
    </w:tbl>
    <w:p w14:paraId="03664592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Cs/>
          <w:kern w:val="1"/>
          <w:sz w:val="18"/>
          <w:szCs w:val="18"/>
          <w:lang w:eastAsia="fa-IR" w:bidi="fa-IR"/>
        </w:rPr>
      </w:pPr>
    </w:p>
    <w:p w14:paraId="0587B720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/>
          <w:bCs/>
          <w:kern w:val="1"/>
          <w:sz w:val="18"/>
          <w:szCs w:val="18"/>
          <w:lang w:eastAsia="fa-IR" w:bidi="fa-IR"/>
        </w:rPr>
      </w:pPr>
    </w:p>
    <w:p w14:paraId="42890C3C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/>
          <w:bCs/>
          <w:kern w:val="1"/>
          <w:sz w:val="18"/>
          <w:szCs w:val="18"/>
          <w:lang w:eastAsia="fa-IR" w:bidi="fa-IR"/>
        </w:rPr>
      </w:pPr>
      <w:r w:rsidRPr="00D9005A">
        <w:rPr>
          <w:rFonts w:eastAsia="Andale Sans UI" w:cstheme="minorHAnsi"/>
          <w:b/>
          <w:bCs/>
          <w:kern w:val="1"/>
          <w:sz w:val="18"/>
          <w:szCs w:val="18"/>
          <w:lang w:eastAsia="fa-IR" w:bidi="fa-IR"/>
        </w:rPr>
        <w:t>UWAGA:</w:t>
      </w:r>
    </w:p>
    <w:p w14:paraId="1EA729D3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/>
          <w:bCs/>
          <w:kern w:val="1"/>
          <w:sz w:val="18"/>
          <w:szCs w:val="18"/>
          <w:lang w:eastAsia="fa-IR" w:bidi="fa-IR"/>
        </w:rPr>
      </w:pPr>
      <w:r w:rsidRPr="00D9005A">
        <w:rPr>
          <w:rFonts w:eastAsia="Andale Sans UI" w:cstheme="minorHAnsi"/>
          <w:b/>
          <w:bCs/>
          <w:kern w:val="1"/>
          <w:sz w:val="18"/>
          <w:szCs w:val="18"/>
          <w:lang w:eastAsia="fa-IR" w:bidi="fa-IR"/>
        </w:rPr>
        <w:t>Niespełnienie wymaganych parametrów powyższej specyfikacji technicznej będzie skutkowało odrzuceniem oferty.</w:t>
      </w:r>
    </w:p>
    <w:p w14:paraId="0DFC36D5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/>
          <w:bCs/>
          <w:kern w:val="1"/>
          <w:sz w:val="18"/>
          <w:szCs w:val="18"/>
          <w:lang w:eastAsia="fa-IR" w:bidi="fa-IR"/>
        </w:rPr>
      </w:pPr>
    </w:p>
    <w:p w14:paraId="1FD03F2E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kern w:val="1"/>
          <w:sz w:val="18"/>
          <w:szCs w:val="18"/>
          <w:lang w:eastAsia="fa-IR" w:bidi="fa-IR"/>
        </w:rPr>
      </w:pP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>Oświadczamy, że dostarczone pompy są fabrycznie nowe i do ich uruchomienia i poprawnego działania nie jest wymagany zakup dodatkowych elementów i akcesoriów.</w:t>
      </w:r>
    </w:p>
    <w:p w14:paraId="13148B39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kern w:val="1"/>
          <w:sz w:val="18"/>
          <w:szCs w:val="18"/>
          <w:lang w:eastAsia="fa-IR" w:bidi="fa-IR"/>
        </w:rPr>
      </w:pP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 xml:space="preserve">    </w:t>
      </w:r>
    </w:p>
    <w:p w14:paraId="162DD670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kern w:val="1"/>
          <w:sz w:val="18"/>
          <w:szCs w:val="18"/>
          <w:lang w:eastAsia="fa-IR" w:bidi="fa-IR"/>
        </w:rPr>
      </w:pPr>
    </w:p>
    <w:p w14:paraId="77883A29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kern w:val="1"/>
          <w:sz w:val="18"/>
          <w:szCs w:val="18"/>
          <w:lang w:eastAsia="fa-IR" w:bidi="fa-IR"/>
        </w:rPr>
      </w:pP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 xml:space="preserve">     ....................................</w:t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  <w:t xml:space="preserve">                     ..........................................</w:t>
      </w:r>
    </w:p>
    <w:p w14:paraId="402C2EEE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kern w:val="1"/>
          <w:sz w:val="18"/>
          <w:szCs w:val="18"/>
          <w:lang w:eastAsia="fa-IR" w:bidi="fa-IR"/>
        </w:rPr>
      </w:pP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 xml:space="preserve">           data</w:t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18"/>
          <w:szCs w:val="18"/>
          <w:lang w:eastAsia="fa-IR" w:bidi="fa-IR"/>
        </w:rPr>
        <w:tab/>
        <w:t xml:space="preserve">             podpis Wykonawcy</w:t>
      </w:r>
    </w:p>
    <w:p w14:paraId="7A1139FF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Cs/>
          <w:kern w:val="1"/>
          <w:lang w:eastAsia="fa-IR" w:bidi="fa-IR"/>
        </w:rPr>
      </w:pPr>
    </w:p>
    <w:p w14:paraId="01EAEE2A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Cs/>
          <w:kern w:val="1"/>
          <w:lang w:eastAsia="fa-IR" w:bidi="fa-IR"/>
        </w:rPr>
      </w:pPr>
    </w:p>
    <w:p w14:paraId="2CBF84EB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Cs/>
          <w:kern w:val="1"/>
          <w:lang w:eastAsia="fa-IR" w:bidi="fa-IR"/>
        </w:rPr>
      </w:pPr>
    </w:p>
    <w:p w14:paraId="4A5B0609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Cs/>
          <w:kern w:val="1"/>
          <w:lang w:eastAsia="fa-IR" w:bidi="fa-IR"/>
        </w:rPr>
      </w:pPr>
    </w:p>
    <w:p w14:paraId="21036FDF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Cs/>
          <w:kern w:val="1"/>
          <w:lang w:eastAsia="fa-IR" w:bidi="fa-IR"/>
        </w:rPr>
      </w:pPr>
    </w:p>
    <w:p w14:paraId="1BE7875E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Cs/>
          <w:kern w:val="1"/>
          <w:lang w:eastAsia="fa-IR" w:bidi="fa-IR"/>
        </w:rPr>
      </w:pPr>
    </w:p>
    <w:p w14:paraId="1C40F452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Cs/>
          <w:kern w:val="1"/>
          <w:lang w:eastAsia="fa-IR" w:bidi="fa-IR"/>
        </w:rPr>
      </w:pPr>
    </w:p>
    <w:p w14:paraId="02E9B919" w14:textId="77777777" w:rsidR="00C5525E" w:rsidRPr="00D9005A" w:rsidRDefault="00C5525E" w:rsidP="00C5525E">
      <w:pPr>
        <w:widowControl w:val="0"/>
        <w:tabs>
          <w:tab w:val="left" w:pos="1816"/>
        </w:tabs>
        <w:suppressAutoHyphens/>
        <w:spacing w:after="0" w:line="100" w:lineRule="atLeast"/>
        <w:textAlignment w:val="baseline"/>
        <w:rPr>
          <w:rFonts w:eastAsia="Andale Sans UI" w:cstheme="minorHAnsi"/>
          <w:bCs/>
          <w:kern w:val="1"/>
          <w:lang w:eastAsia="fa-IR" w:bidi="fa-IR"/>
        </w:rPr>
      </w:pPr>
    </w:p>
    <w:p w14:paraId="5B6E963F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3C86E880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1E92396A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6AB152D9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2FC449A4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1849E741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663977CF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45B6402D" w14:textId="77777777" w:rsidR="00C5525E" w:rsidRPr="00D9005A" w:rsidRDefault="00C5525E" w:rsidP="00C5525E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7BC8E179" w14:textId="77777777" w:rsidR="00C5525E" w:rsidRPr="00D676CE" w:rsidRDefault="00C5525E" w:rsidP="00C5525E">
      <w:pPr>
        <w:rPr>
          <w:rFonts w:eastAsia="Andale Sans UI" w:cstheme="minorHAnsi"/>
          <w:lang w:eastAsia="fa-IR" w:bidi="fa-IR"/>
        </w:rPr>
      </w:pPr>
    </w:p>
    <w:p w14:paraId="321F95B4" w14:textId="77777777" w:rsidR="001F001D" w:rsidRDefault="001F001D"/>
    <w:sectPr w:rsidR="001F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F1"/>
    <w:rsid w:val="00086305"/>
    <w:rsid w:val="001F001D"/>
    <w:rsid w:val="00335CBB"/>
    <w:rsid w:val="00543FEE"/>
    <w:rsid w:val="00870226"/>
    <w:rsid w:val="00921295"/>
    <w:rsid w:val="00BE34F1"/>
    <w:rsid w:val="00C5525E"/>
    <w:rsid w:val="00E2371D"/>
    <w:rsid w:val="00E80098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B898"/>
  <w15:chartTrackingRefBased/>
  <w15:docId w15:val="{81E0D87C-34C8-4389-A804-FDD85F0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25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552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2341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8</cp:revision>
  <dcterms:created xsi:type="dcterms:W3CDTF">2024-04-11T07:23:00Z</dcterms:created>
  <dcterms:modified xsi:type="dcterms:W3CDTF">2024-04-11T11:40:00Z</dcterms:modified>
</cp:coreProperties>
</file>