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12CC" w14:textId="77777777" w:rsidR="00FE30FE" w:rsidRPr="00FE30FE" w:rsidRDefault="00FE30FE" w:rsidP="00FE30FE">
      <w:pPr>
        <w:jc w:val="right"/>
        <w:rPr>
          <w:rFonts w:ascii="Cambria" w:hAnsi="Cambria"/>
          <w:b/>
        </w:rPr>
      </w:pPr>
      <w:r w:rsidRPr="00FE30FE">
        <w:rPr>
          <w:rFonts w:ascii="Cambria" w:hAnsi="Cambria"/>
          <w:b/>
        </w:rPr>
        <w:t>Załącznik Nr 1 do SWZ</w:t>
      </w:r>
    </w:p>
    <w:p w14:paraId="368BEE75" w14:textId="77777777" w:rsidR="00FE30FE" w:rsidRPr="00FE30FE" w:rsidRDefault="00FE30FE" w:rsidP="00FE30FE">
      <w:pPr>
        <w:jc w:val="center"/>
        <w:rPr>
          <w:rFonts w:ascii="Cambria" w:hAnsi="Cambria"/>
          <w:b/>
        </w:rPr>
      </w:pPr>
      <w:r w:rsidRPr="00FE30FE">
        <w:rPr>
          <w:rFonts w:ascii="Cambria" w:hAnsi="Cambria"/>
          <w:b/>
        </w:rPr>
        <w:t>OPIS PRZEDMIOTU ZAMÓWIENIA - SPECYFIKACJA TECHNICZNA</w:t>
      </w:r>
    </w:p>
    <w:p w14:paraId="3147C9E2" w14:textId="77777777" w:rsidR="00FE30FE" w:rsidRPr="00FE30FE" w:rsidRDefault="00FE30FE" w:rsidP="00FE30FE">
      <w:pPr>
        <w:rPr>
          <w:rFonts w:ascii="Cambria" w:hAnsi="Cambria"/>
          <w:b/>
        </w:rPr>
      </w:pPr>
    </w:p>
    <w:p w14:paraId="2A18B29A" w14:textId="77777777" w:rsidR="00FE30FE" w:rsidRPr="00FE30FE" w:rsidRDefault="00FE30FE" w:rsidP="00FE30FE">
      <w:pPr>
        <w:numPr>
          <w:ilvl w:val="0"/>
          <w:numId w:val="1"/>
        </w:numPr>
        <w:jc w:val="both"/>
        <w:rPr>
          <w:rFonts w:ascii="Cambria" w:hAnsi="Cambria"/>
          <w:b/>
          <w:bCs/>
        </w:rPr>
      </w:pPr>
      <w:r w:rsidRPr="00FE30FE">
        <w:rPr>
          <w:rFonts w:ascii="Cambria" w:hAnsi="Cambria"/>
          <w:b/>
          <w:bCs/>
        </w:rPr>
        <w:t xml:space="preserve">Przedmiotem zamówienia jest realizacja zadania pn. </w:t>
      </w:r>
      <w:bookmarkStart w:id="0" w:name="_Hlk106019673"/>
      <w:r w:rsidRPr="00FE30FE">
        <w:rPr>
          <w:rFonts w:ascii="Cambria" w:hAnsi="Cambria"/>
          <w:b/>
          <w:bCs/>
        </w:rPr>
        <w:t>„</w:t>
      </w:r>
      <w:bookmarkStart w:id="1" w:name="_Hlk136935155"/>
      <w:r w:rsidRPr="00FE30FE">
        <w:rPr>
          <w:rFonts w:ascii="Cambria" w:hAnsi="Cambria"/>
        </w:rPr>
        <w:t>Zakup i montaż lamp w technologii LED dla miasta i gminy Drobin</w:t>
      </w:r>
      <w:r w:rsidRPr="00FE30FE">
        <w:rPr>
          <w:rFonts w:ascii="Cambria" w:hAnsi="Cambria"/>
          <w:b/>
          <w:bCs/>
        </w:rPr>
        <w:t>”</w:t>
      </w:r>
      <w:bookmarkEnd w:id="1"/>
      <w:r w:rsidRPr="00FE30FE">
        <w:rPr>
          <w:rFonts w:ascii="Cambria" w:hAnsi="Cambria"/>
          <w:b/>
          <w:bCs/>
        </w:rPr>
        <w:t>.</w:t>
      </w:r>
    </w:p>
    <w:p w14:paraId="10888D13" w14:textId="77777777" w:rsidR="00FE30FE" w:rsidRPr="00FE30FE" w:rsidRDefault="00FE30FE" w:rsidP="00FE30FE">
      <w:pPr>
        <w:numPr>
          <w:ilvl w:val="0"/>
          <w:numId w:val="1"/>
        </w:numPr>
        <w:jc w:val="both"/>
        <w:rPr>
          <w:rFonts w:ascii="Cambria" w:hAnsi="Cambria"/>
          <w:b/>
        </w:rPr>
      </w:pPr>
      <w:bookmarkStart w:id="2" w:name="_Hlk106798321"/>
      <w:bookmarkEnd w:id="0"/>
      <w:r w:rsidRPr="00FE30FE">
        <w:rPr>
          <w:rFonts w:ascii="Cambria" w:hAnsi="Cambria"/>
          <w:bCs/>
        </w:rPr>
        <w:t xml:space="preserve">W szczególności przedmiot zamówienia </w:t>
      </w:r>
      <w:r w:rsidRPr="00FE30FE">
        <w:rPr>
          <w:rFonts w:ascii="Cambria" w:hAnsi="Cambria"/>
          <w:b/>
        </w:rPr>
        <w:t xml:space="preserve">obejmuje zakup, transport na koszt i ryzyko Wykonawcy, </w:t>
      </w:r>
      <w:bookmarkStart w:id="3" w:name="_Hlk136946260"/>
      <w:r w:rsidRPr="00FE30FE">
        <w:rPr>
          <w:rFonts w:ascii="Cambria" w:hAnsi="Cambria"/>
          <w:b/>
        </w:rPr>
        <w:t xml:space="preserve">rozładunek i montaż w miejscach wskazanych przez Zamawiającego </w:t>
      </w:r>
      <w:r w:rsidRPr="00FE30FE">
        <w:rPr>
          <w:rFonts w:ascii="Cambria" w:hAnsi="Cambria"/>
          <w:b/>
        </w:rPr>
        <w:br/>
        <w:t xml:space="preserve">41 </w:t>
      </w:r>
      <w:r w:rsidRPr="00FE30FE">
        <w:rPr>
          <w:rFonts w:ascii="Cambria" w:hAnsi="Cambria"/>
        </w:rPr>
        <w:t>lamp w technologii LED dla miasta i gminy Drobin</w:t>
      </w:r>
      <w:r w:rsidRPr="00FE30FE">
        <w:rPr>
          <w:rFonts w:ascii="Cambria" w:hAnsi="Cambria"/>
          <w:b/>
        </w:rPr>
        <w:t>.</w:t>
      </w:r>
      <w:bookmarkEnd w:id="3"/>
    </w:p>
    <w:p w14:paraId="6198BE2F" w14:textId="77777777" w:rsidR="00FE30FE" w:rsidRPr="00FE30FE" w:rsidRDefault="00FE30FE" w:rsidP="00FE30FE">
      <w:pPr>
        <w:numPr>
          <w:ilvl w:val="0"/>
          <w:numId w:val="1"/>
        </w:numPr>
        <w:jc w:val="both"/>
        <w:rPr>
          <w:rFonts w:ascii="Cambria" w:hAnsi="Cambria"/>
          <w:b/>
        </w:rPr>
      </w:pPr>
      <w:bookmarkStart w:id="4" w:name="_Hlk115262604"/>
      <w:bookmarkEnd w:id="2"/>
      <w:r w:rsidRPr="00FE30FE">
        <w:rPr>
          <w:rFonts w:ascii="Cambria" w:hAnsi="Cambria"/>
          <w:b/>
        </w:rPr>
        <w:t xml:space="preserve">Przedmiot zamówienia </w:t>
      </w:r>
      <w:bookmarkStart w:id="5" w:name="_Hlk136934579"/>
      <w:bookmarkStart w:id="6" w:name="_Hlk136935885"/>
      <w:r w:rsidRPr="00FE30FE">
        <w:rPr>
          <w:rFonts w:ascii="Cambria" w:hAnsi="Cambria"/>
          <w:b/>
        </w:rPr>
        <w:t xml:space="preserve">współfinansowany </w:t>
      </w:r>
      <w:bookmarkStart w:id="7" w:name="_Hlk136936981"/>
      <w:r w:rsidRPr="00FE30FE">
        <w:rPr>
          <w:rFonts w:ascii="Cambria" w:hAnsi="Cambria"/>
          <w:b/>
        </w:rPr>
        <w:t>jest ze środków budżetu Województwa Mazowieckiego w ramach Mazowieckiego Instrumentu Wsparcia Adaptacji do Zmian Klimatu – Mazowsze dla klimatu 2023</w:t>
      </w:r>
      <w:bookmarkEnd w:id="6"/>
      <w:r w:rsidRPr="00FE30FE">
        <w:rPr>
          <w:rFonts w:ascii="Cambria" w:hAnsi="Cambria"/>
          <w:b/>
        </w:rPr>
        <w:t xml:space="preserve">. </w:t>
      </w:r>
      <w:bookmarkEnd w:id="4"/>
      <w:bookmarkEnd w:id="5"/>
      <w:bookmarkEnd w:id="7"/>
    </w:p>
    <w:p w14:paraId="3BC4F853" w14:textId="6FC08CE0" w:rsidR="00FE30FE" w:rsidRPr="00FE30FE" w:rsidRDefault="00FE30FE" w:rsidP="00FE30FE">
      <w:pPr>
        <w:numPr>
          <w:ilvl w:val="0"/>
          <w:numId w:val="1"/>
        </w:numPr>
        <w:jc w:val="both"/>
        <w:rPr>
          <w:rFonts w:ascii="Cambria" w:hAnsi="Cambria"/>
          <w:bCs/>
        </w:rPr>
      </w:pPr>
      <w:r w:rsidRPr="00FE30FE">
        <w:rPr>
          <w:rFonts w:ascii="Cambria" w:hAnsi="Cambria"/>
          <w:bCs/>
        </w:rPr>
        <w:t xml:space="preserve">Wykonawca zobowiązany jest </w:t>
      </w:r>
      <w:bookmarkStart w:id="8" w:name="_Hlk115261608"/>
      <w:r w:rsidRPr="00FE30FE">
        <w:rPr>
          <w:rFonts w:ascii="Cambria" w:hAnsi="Cambria"/>
          <w:bCs/>
        </w:rPr>
        <w:t xml:space="preserve">dostarczyć i zamontować fabrycznie nowe </w:t>
      </w:r>
      <w:r w:rsidRPr="00FE30FE">
        <w:rPr>
          <w:rFonts w:ascii="Cambria" w:hAnsi="Cambria"/>
        </w:rPr>
        <w:t>lampy w technologii LED</w:t>
      </w:r>
      <w:r w:rsidRPr="00FE30FE">
        <w:rPr>
          <w:rFonts w:ascii="Cambria" w:hAnsi="Cambria"/>
          <w:bCs/>
        </w:rPr>
        <w:t>, co oznacza, że urządzenia będą nieużywane oraz nieregenerowane, wyprodukowane nie wcześniej niż    w 2023 r., kompletne, oznakowane znakiem CE oraz będą posiadały niezbędne instrukcje i gwarancje sporządzone w języku polskim. Przedmiot zamówienia musi odpowiadać określonym przez Zamawiającego minimalnym parametrom technicznym,</w:t>
      </w:r>
      <w:r>
        <w:rPr>
          <w:rFonts w:ascii="Cambria" w:hAnsi="Cambria"/>
          <w:bCs/>
        </w:rPr>
        <w:t xml:space="preserve"> </w:t>
      </w:r>
      <w:r w:rsidRPr="00FE30FE">
        <w:rPr>
          <w:rFonts w:ascii="Cambria" w:hAnsi="Cambria"/>
          <w:bCs/>
        </w:rPr>
        <w:t>użytkowym oraz jakościowym. W ramach zamówienia Wykonawca zobowiązany jest do oznakowania i zabezpieczenia terenu</w:t>
      </w:r>
      <w:r>
        <w:rPr>
          <w:rFonts w:ascii="Cambria" w:hAnsi="Cambria"/>
          <w:bCs/>
        </w:rPr>
        <w:t xml:space="preserve"> </w:t>
      </w:r>
      <w:r w:rsidRPr="00FE30FE">
        <w:rPr>
          <w:rFonts w:ascii="Cambria" w:hAnsi="Cambria"/>
          <w:bCs/>
        </w:rPr>
        <w:t xml:space="preserve">w trakcie montażu lamp, montażu/osadzenia fundamentu, ustawienia słupa oświetleniowego itp. </w:t>
      </w:r>
      <w:bookmarkEnd w:id="8"/>
    </w:p>
    <w:p w14:paraId="0E776D89" w14:textId="77777777" w:rsidR="00FE30FE" w:rsidRPr="00FE30FE" w:rsidRDefault="00FE30FE" w:rsidP="00FE30FE">
      <w:pPr>
        <w:numPr>
          <w:ilvl w:val="0"/>
          <w:numId w:val="1"/>
        </w:numPr>
        <w:jc w:val="both"/>
        <w:rPr>
          <w:rFonts w:ascii="Cambria" w:hAnsi="Cambria"/>
          <w:bCs/>
        </w:rPr>
      </w:pPr>
      <w:r w:rsidRPr="00FE30FE">
        <w:rPr>
          <w:rFonts w:ascii="Cambria" w:hAnsi="Cambria"/>
          <w:bCs/>
        </w:rPr>
        <w:t xml:space="preserve">Wykonawca </w:t>
      </w:r>
      <w:bookmarkStart w:id="9" w:name="_Hlk115261647"/>
      <w:r w:rsidRPr="00FE30FE">
        <w:rPr>
          <w:rFonts w:ascii="Cambria" w:hAnsi="Cambria"/>
          <w:bCs/>
        </w:rPr>
        <w:t>w oferowanej cenie zobowiązany jest uwzględnić wszelkie materiały, czynności oraz koszty, które niezbędne są do prawidłowej realizacji przedmiotu zamówienia, zgodnie                             z dokumentami zawartymi w SWZ (w szczególności opisem przedmiotu zamówienia oraz projektowanymi postanowieniami umowy), obowiązującymi przepisami i normami, a także                    z własnym doświadczeniem i wiedzą techniczną.</w:t>
      </w:r>
    </w:p>
    <w:p w14:paraId="16B1CB08" w14:textId="77777777" w:rsidR="00FE30FE" w:rsidRPr="00FE30FE" w:rsidRDefault="00FE30FE" w:rsidP="00FE30FE">
      <w:pPr>
        <w:numPr>
          <w:ilvl w:val="0"/>
          <w:numId w:val="1"/>
        </w:numPr>
        <w:jc w:val="both"/>
        <w:rPr>
          <w:rFonts w:ascii="Cambria" w:hAnsi="Cambria"/>
          <w:bCs/>
        </w:rPr>
      </w:pPr>
      <w:bookmarkStart w:id="10" w:name="_Hlk106351833"/>
      <w:bookmarkStart w:id="11" w:name="_Hlk106352643"/>
      <w:bookmarkEnd w:id="9"/>
      <w:r w:rsidRPr="00FE30FE">
        <w:rPr>
          <w:rFonts w:ascii="Cambria" w:hAnsi="Cambria"/>
          <w:bCs/>
        </w:rPr>
        <w:t xml:space="preserve">Wykonawca zobowiązany jest udzielić minimum </w:t>
      </w:r>
      <w:r w:rsidRPr="00FE30FE">
        <w:rPr>
          <w:rFonts w:ascii="Cambria" w:hAnsi="Cambria"/>
          <w:b/>
        </w:rPr>
        <w:t>36 miesięcznej gwarancji na wykonany przedmiot zamówienia (kryterium oceny ofert).</w:t>
      </w:r>
      <w:r w:rsidRPr="00FE30FE">
        <w:rPr>
          <w:rFonts w:ascii="Cambria" w:hAnsi="Cambria"/>
          <w:bCs/>
        </w:rPr>
        <w:t xml:space="preserve"> Okres rękojmi jest równy okresowi gwarancji jakości.</w:t>
      </w:r>
    </w:p>
    <w:p w14:paraId="3DC6B677" w14:textId="39EF0558" w:rsidR="00FE30FE" w:rsidRPr="00FE30FE" w:rsidRDefault="00FE30FE" w:rsidP="00FE30FE">
      <w:pPr>
        <w:numPr>
          <w:ilvl w:val="0"/>
          <w:numId w:val="1"/>
        </w:numPr>
        <w:jc w:val="both"/>
        <w:rPr>
          <w:rFonts w:ascii="Cambria" w:hAnsi="Cambria"/>
          <w:bCs/>
        </w:rPr>
      </w:pPr>
      <w:r w:rsidRPr="00FE30FE">
        <w:rPr>
          <w:rFonts w:ascii="Cambria" w:hAnsi="Cambria"/>
          <w:b/>
        </w:rPr>
        <w:t>Wykonawca zobowiązany jest usunąć na swój koszt i ryzyko wady i usterki stwierdzone             w okresie gwarancji/rękojmi w terminach technicznie i organizacyjnie uzasadnionych, nie później jednak niż w ciągu 3 dni roboczych od daty zgłoszenia wady lub usterki, chyba że strony uzgodnią inny termin.</w:t>
      </w:r>
    </w:p>
    <w:p w14:paraId="0B52D4CA" w14:textId="77777777" w:rsidR="00FE30FE" w:rsidRPr="00FE30FE" w:rsidRDefault="00FE30FE" w:rsidP="00FE30FE">
      <w:pPr>
        <w:numPr>
          <w:ilvl w:val="0"/>
          <w:numId w:val="1"/>
        </w:numPr>
        <w:jc w:val="both"/>
        <w:rPr>
          <w:rFonts w:ascii="Cambria" w:hAnsi="Cambria"/>
          <w:bCs/>
        </w:rPr>
      </w:pPr>
      <w:bookmarkStart w:id="12" w:name="_Hlk115262504"/>
      <w:r w:rsidRPr="00FE30FE">
        <w:rPr>
          <w:rFonts w:ascii="Cambria" w:hAnsi="Cambria"/>
          <w:bCs/>
        </w:rPr>
        <w:t xml:space="preserve">Wykonawca </w:t>
      </w:r>
      <w:r w:rsidRPr="00FE30FE">
        <w:rPr>
          <w:rFonts w:ascii="Cambria" w:hAnsi="Cambria"/>
          <w:b/>
        </w:rPr>
        <w:t>zobowiązany jest do przeprogramowania lamp dwa razy w roku</w:t>
      </w:r>
      <w:r w:rsidRPr="00FE30FE">
        <w:rPr>
          <w:rFonts w:ascii="Cambria" w:hAnsi="Cambria"/>
          <w:bCs/>
        </w:rPr>
        <w:t xml:space="preserve"> w okresie trwania gwarancji na życzenie Zamawiającego.</w:t>
      </w:r>
    </w:p>
    <w:bookmarkEnd w:id="10"/>
    <w:bookmarkEnd w:id="11"/>
    <w:bookmarkEnd w:id="12"/>
    <w:p w14:paraId="03BA0FE5" w14:textId="77777777" w:rsidR="00FE30FE" w:rsidRPr="00FE30FE" w:rsidRDefault="00FE30FE" w:rsidP="00FE30FE">
      <w:pPr>
        <w:numPr>
          <w:ilvl w:val="0"/>
          <w:numId w:val="1"/>
        </w:numPr>
        <w:jc w:val="both"/>
        <w:rPr>
          <w:rFonts w:ascii="Cambria" w:hAnsi="Cambria"/>
          <w:b/>
          <w:bCs/>
        </w:rPr>
      </w:pPr>
      <w:r w:rsidRPr="00FE30FE">
        <w:rPr>
          <w:rFonts w:ascii="Cambria" w:hAnsi="Cambria"/>
          <w:b/>
          <w:bCs/>
        </w:rPr>
        <w:t>Wykonawca zobowiązany jest dostarczyć sprzęt o parametrach nie gorszych niż:</w:t>
      </w:r>
    </w:p>
    <w:p w14:paraId="140074BF" w14:textId="77777777" w:rsidR="00FE30FE" w:rsidRPr="00FE30FE" w:rsidRDefault="00FE30FE" w:rsidP="00FE30FE">
      <w:pPr>
        <w:jc w:val="both"/>
        <w:rPr>
          <w:rFonts w:ascii="Cambria" w:hAnsi="Cambr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2771"/>
        <w:gridCol w:w="4710"/>
      </w:tblGrid>
      <w:tr w:rsidR="00FE30FE" w:rsidRPr="00FE30FE" w14:paraId="3CFDF22F" w14:textId="77777777" w:rsidTr="009B580D">
        <w:trPr>
          <w:trHeight w:val="782"/>
          <w:jc w:val="center"/>
        </w:trPr>
        <w:tc>
          <w:tcPr>
            <w:tcW w:w="4597" w:type="dxa"/>
            <w:gridSpan w:val="2"/>
            <w:shd w:val="clear" w:color="auto" w:fill="auto"/>
            <w:vAlign w:val="center"/>
          </w:tcPr>
          <w:p w14:paraId="708B91D6" w14:textId="77777777" w:rsidR="00FE30FE" w:rsidRPr="00FE30FE" w:rsidRDefault="00FE30FE" w:rsidP="00FE30FE">
            <w:pPr>
              <w:jc w:val="both"/>
              <w:rPr>
                <w:rFonts w:ascii="Cambria" w:hAnsi="Cambria"/>
                <w:b/>
              </w:rPr>
            </w:pPr>
            <w:r w:rsidRPr="00FE30FE">
              <w:rPr>
                <w:rFonts w:ascii="Cambria" w:hAnsi="Cambria"/>
                <w:b/>
              </w:rPr>
              <w:t>Parametry techniczne</w:t>
            </w:r>
          </w:p>
        </w:tc>
        <w:tc>
          <w:tcPr>
            <w:tcW w:w="5245" w:type="dxa"/>
            <w:shd w:val="clear" w:color="auto" w:fill="auto"/>
            <w:vAlign w:val="center"/>
          </w:tcPr>
          <w:p w14:paraId="35669F67" w14:textId="77777777" w:rsidR="00FE30FE" w:rsidRPr="00FE30FE" w:rsidRDefault="00FE30FE" w:rsidP="00FE30FE">
            <w:pPr>
              <w:jc w:val="both"/>
              <w:rPr>
                <w:rFonts w:ascii="Cambria" w:hAnsi="Cambria"/>
                <w:b/>
              </w:rPr>
            </w:pPr>
            <w:r w:rsidRPr="00FE30FE">
              <w:rPr>
                <w:rFonts w:ascii="Cambria" w:hAnsi="Cambria"/>
                <w:b/>
              </w:rPr>
              <w:t>Wymagania minimalne parametry techniczne lamp w technologii LED</w:t>
            </w:r>
          </w:p>
        </w:tc>
      </w:tr>
      <w:tr w:rsidR="00FE30FE" w:rsidRPr="00FE30FE" w14:paraId="7948FA0A" w14:textId="77777777" w:rsidTr="009B580D">
        <w:trPr>
          <w:trHeight w:val="536"/>
          <w:jc w:val="center"/>
        </w:trPr>
        <w:tc>
          <w:tcPr>
            <w:tcW w:w="1620" w:type="dxa"/>
            <w:vMerge w:val="restart"/>
            <w:shd w:val="clear" w:color="auto" w:fill="auto"/>
            <w:vAlign w:val="center"/>
          </w:tcPr>
          <w:p w14:paraId="7540BEA7" w14:textId="77777777" w:rsidR="00FE30FE" w:rsidRPr="00FE30FE" w:rsidRDefault="00FE30FE" w:rsidP="00FE30FE">
            <w:pPr>
              <w:jc w:val="both"/>
              <w:rPr>
                <w:rFonts w:ascii="Cambria" w:hAnsi="Cambria"/>
              </w:rPr>
            </w:pPr>
            <w:r w:rsidRPr="00FE30FE">
              <w:rPr>
                <w:rFonts w:ascii="Cambria" w:hAnsi="Cambria"/>
              </w:rPr>
              <w:t>Panel</w:t>
            </w:r>
          </w:p>
        </w:tc>
        <w:tc>
          <w:tcPr>
            <w:tcW w:w="2977" w:type="dxa"/>
            <w:shd w:val="clear" w:color="auto" w:fill="auto"/>
            <w:vAlign w:val="center"/>
          </w:tcPr>
          <w:p w14:paraId="4FDEF4BE" w14:textId="77777777" w:rsidR="00FE30FE" w:rsidRPr="00FE30FE" w:rsidRDefault="00FE30FE" w:rsidP="00FE30FE">
            <w:pPr>
              <w:jc w:val="both"/>
              <w:rPr>
                <w:rFonts w:ascii="Cambria" w:hAnsi="Cambria"/>
              </w:rPr>
            </w:pPr>
            <w:r w:rsidRPr="00FE30FE">
              <w:rPr>
                <w:rFonts w:ascii="Cambria" w:hAnsi="Cambria"/>
              </w:rPr>
              <w:t>Moc</w:t>
            </w:r>
          </w:p>
        </w:tc>
        <w:tc>
          <w:tcPr>
            <w:tcW w:w="5245" w:type="dxa"/>
            <w:shd w:val="clear" w:color="auto" w:fill="auto"/>
            <w:vAlign w:val="center"/>
          </w:tcPr>
          <w:p w14:paraId="37600267" w14:textId="77777777" w:rsidR="00FE30FE" w:rsidRPr="00FE30FE" w:rsidRDefault="00FE30FE" w:rsidP="00FE30FE">
            <w:pPr>
              <w:jc w:val="both"/>
              <w:rPr>
                <w:rFonts w:ascii="Cambria" w:hAnsi="Cambria"/>
              </w:rPr>
            </w:pPr>
            <w:r w:rsidRPr="00FE30FE">
              <w:rPr>
                <w:rFonts w:ascii="Cambria" w:hAnsi="Cambria"/>
              </w:rPr>
              <w:t>min. 240 W, tj. dwa panele po 120 W</w:t>
            </w:r>
          </w:p>
        </w:tc>
      </w:tr>
      <w:tr w:rsidR="00FE30FE" w:rsidRPr="00FE30FE" w14:paraId="7D8154F4" w14:textId="77777777" w:rsidTr="009B580D">
        <w:trPr>
          <w:trHeight w:val="558"/>
          <w:jc w:val="center"/>
        </w:trPr>
        <w:tc>
          <w:tcPr>
            <w:tcW w:w="1620" w:type="dxa"/>
            <w:vMerge/>
            <w:shd w:val="clear" w:color="auto" w:fill="auto"/>
            <w:vAlign w:val="center"/>
          </w:tcPr>
          <w:p w14:paraId="7FAD3C8D" w14:textId="77777777" w:rsidR="00FE30FE" w:rsidRPr="00FE30FE" w:rsidRDefault="00FE30FE" w:rsidP="00FE30FE">
            <w:pPr>
              <w:jc w:val="both"/>
              <w:rPr>
                <w:rFonts w:ascii="Cambria" w:hAnsi="Cambria"/>
              </w:rPr>
            </w:pPr>
          </w:p>
        </w:tc>
        <w:tc>
          <w:tcPr>
            <w:tcW w:w="2977" w:type="dxa"/>
            <w:shd w:val="clear" w:color="auto" w:fill="auto"/>
            <w:vAlign w:val="center"/>
          </w:tcPr>
          <w:p w14:paraId="33F8F538" w14:textId="77777777" w:rsidR="00FE30FE" w:rsidRPr="00FE30FE" w:rsidRDefault="00FE30FE" w:rsidP="00FE30FE">
            <w:pPr>
              <w:jc w:val="both"/>
              <w:rPr>
                <w:rFonts w:ascii="Cambria" w:hAnsi="Cambria"/>
              </w:rPr>
            </w:pPr>
            <w:r w:rsidRPr="00FE30FE">
              <w:rPr>
                <w:rFonts w:ascii="Cambria" w:hAnsi="Cambria"/>
                <w:lang w:bidi="pl-PL"/>
              </w:rPr>
              <w:t>Materiał</w:t>
            </w:r>
          </w:p>
        </w:tc>
        <w:tc>
          <w:tcPr>
            <w:tcW w:w="5245" w:type="dxa"/>
            <w:shd w:val="clear" w:color="auto" w:fill="auto"/>
            <w:vAlign w:val="center"/>
          </w:tcPr>
          <w:p w14:paraId="70E432E4" w14:textId="77777777" w:rsidR="00FE30FE" w:rsidRPr="00FE30FE" w:rsidRDefault="00FE30FE" w:rsidP="00FE30FE">
            <w:pPr>
              <w:jc w:val="both"/>
              <w:rPr>
                <w:rFonts w:ascii="Cambria" w:hAnsi="Cambria"/>
              </w:rPr>
            </w:pPr>
            <w:r w:rsidRPr="00FE30FE">
              <w:rPr>
                <w:rFonts w:ascii="Cambria" w:hAnsi="Cambria"/>
              </w:rPr>
              <w:t>Ogniwa monokrystaliczne, bi-facial</w:t>
            </w:r>
          </w:p>
        </w:tc>
      </w:tr>
      <w:tr w:rsidR="00FE30FE" w:rsidRPr="00FE30FE" w14:paraId="735F2527" w14:textId="77777777" w:rsidTr="009B580D">
        <w:trPr>
          <w:trHeight w:val="1303"/>
          <w:jc w:val="center"/>
        </w:trPr>
        <w:tc>
          <w:tcPr>
            <w:tcW w:w="1620" w:type="dxa"/>
            <w:vMerge/>
            <w:shd w:val="clear" w:color="auto" w:fill="auto"/>
            <w:vAlign w:val="center"/>
          </w:tcPr>
          <w:p w14:paraId="65A505DB" w14:textId="77777777" w:rsidR="00FE30FE" w:rsidRPr="00FE30FE" w:rsidRDefault="00FE30FE" w:rsidP="00FE30FE">
            <w:pPr>
              <w:jc w:val="both"/>
              <w:rPr>
                <w:rFonts w:ascii="Cambria" w:hAnsi="Cambria"/>
              </w:rPr>
            </w:pPr>
          </w:p>
        </w:tc>
        <w:tc>
          <w:tcPr>
            <w:tcW w:w="2977" w:type="dxa"/>
            <w:shd w:val="clear" w:color="auto" w:fill="auto"/>
            <w:vAlign w:val="center"/>
          </w:tcPr>
          <w:p w14:paraId="06DE8E16" w14:textId="77777777" w:rsidR="00FE30FE" w:rsidRPr="00FE30FE" w:rsidRDefault="00FE30FE" w:rsidP="00FE30FE">
            <w:pPr>
              <w:jc w:val="both"/>
              <w:rPr>
                <w:rFonts w:ascii="Cambria" w:hAnsi="Cambria"/>
              </w:rPr>
            </w:pPr>
            <w:r w:rsidRPr="00FE30FE">
              <w:rPr>
                <w:rFonts w:ascii="Cambria" w:hAnsi="Cambria"/>
              </w:rPr>
              <w:t>Uchwyt/stelaż panelu PV</w:t>
            </w:r>
          </w:p>
        </w:tc>
        <w:tc>
          <w:tcPr>
            <w:tcW w:w="5245" w:type="dxa"/>
            <w:shd w:val="clear" w:color="auto" w:fill="auto"/>
            <w:vAlign w:val="center"/>
          </w:tcPr>
          <w:p w14:paraId="22FD8835" w14:textId="77777777" w:rsidR="00FE30FE" w:rsidRPr="00FE30FE" w:rsidRDefault="00FE30FE" w:rsidP="00FE30FE">
            <w:pPr>
              <w:jc w:val="both"/>
              <w:rPr>
                <w:rFonts w:ascii="Cambria" w:hAnsi="Cambria"/>
              </w:rPr>
            </w:pPr>
            <w:r w:rsidRPr="00FE30FE">
              <w:rPr>
                <w:rFonts w:ascii="Cambria" w:hAnsi="Cambria"/>
              </w:rPr>
              <w:t>Umożliwiający skierowanie go w kierunku południowym oraz pod odpowiednim kątem w stosunku do ziemi.</w:t>
            </w:r>
          </w:p>
        </w:tc>
      </w:tr>
      <w:tr w:rsidR="00FE30FE" w:rsidRPr="00FE30FE" w14:paraId="7CBF32A8" w14:textId="77777777" w:rsidTr="009B580D">
        <w:trPr>
          <w:trHeight w:val="554"/>
          <w:jc w:val="center"/>
        </w:trPr>
        <w:tc>
          <w:tcPr>
            <w:tcW w:w="1620" w:type="dxa"/>
            <w:vMerge/>
            <w:shd w:val="clear" w:color="auto" w:fill="auto"/>
            <w:vAlign w:val="center"/>
          </w:tcPr>
          <w:p w14:paraId="24214972" w14:textId="77777777" w:rsidR="00FE30FE" w:rsidRPr="00FE30FE" w:rsidRDefault="00FE30FE" w:rsidP="00FE30FE">
            <w:pPr>
              <w:jc w:val="both"/>
              <w:rPr>
                <w:rFonts w:ascii="Cambria" w:hAnsi="Cambria"/>
              </w:rPr>
            </w:pPr>
          </w:p>
        </w:tc>
        <w:tc>
          <w:tcPr>
            <w:tcW w:w="2977" w:type="dxa"/>
            <w:shd w:val="clear" w:color="auto" w:fill="auto"/>
            <w:vAlign w:val="center"/>
          </w:tcPr>
          <w:p w14:paraId="2C0B730E" w14:textId="77777777" w:rsidR="00FE30FE" w:rsidRPr="00FE30FE" w:rsidRDefault="00FE30FE" w:rsidP="00FE30FE">
            <w:pPr>
              <w:jc w:val="both"/>
              <w:rPr>
                <w:rFonts w:ascii="Cambria" w:hAnsi="Cambria"/>
              </w:rPr>
            </w:pPr>
            <w:r w:rsidRPr="00FE30FE">
              <w:rPr>
                <w:rFonts w:ascii="Cambria" w:hAnsi="Cambria"/>
              </w:rPr>
              <w:t>Materiał obudowy</w:t>
            </w:r>
          </w:p>
        </w:tc>
        <w:tc>
          <w:tcPr>
            <w:tcW w:w="5245" w:type="dxa"/>
            <w:shd w:val="clear" w:color="auto" w:fill="auto"/>
            <w:vAlign w:val="center"/>
          </w:tcPr>
          <w:p w14:paraId="4E49B55B" w14:textId="77777777" w:rsidR="00FE30FE" w:rsidRPr="00FE30FE" w:rsidRDefault="00FE30FE" w:rsidP="00FE30FE">
            <w:pPr>
              <w:jc w:val="both"/>
              <w:rPr>
                <w:rFonts w:ascii="Cambria" w:hAnsi="Cambria"/>
              </w:rPr>
            </w:pPr>
            <w:r w:rsidRPr="00FE30FE">
              <w:rPr>
                <w:rFonts w:ascii="Cambria" w:hAnsi="Cambria"/>
              </w:rPr>
              <w:t>Aluminium</w:t>
            </w:r>
          </w:p>
        </w:tc>
      </w:tr>
      <w:tr w:rsidR="00FE30FE" w:rsidRPr="00FE30FE" w14:paraId="5845F6F8" w14:textId="77777777" w:rsidTr="009B580D">
        <w:trPr>
          <w:trHeight w:val="690"/>
          <w:jc w:val="center"/>
        </w:trPr>
        <w:tc>
          <w:tcPr>
            <w:tcW w:w="1620" w:type="dxa"/>
            <w:vMerge w:val="restart"/>
            <w:shd w:val="clear" w:color="auto" w:fill="auto"/>
            <w:vAlign w:val="center"/>
          </w:tcPr>
          <w:p w14:paraId="4E0745A0" w14:textId="77777777" w:rsidR="00FE30FE" w:rsidRPr="00FE30FE" w:rsidRDefault="00FE30FE" w:rsidP="00FE30FE">
            <w:pPr>
              <w:jc w:val="both"/>
              <w:rPr>
                <w:rFonts w:ascii="Cambria" w:hAnsi="Cambria"/>
              </w:rPr>
            </w:pPr>
            <w:r w:rsidRPr="00FE30FE">
              <w:rPr>
                <w:rFonts w:ascii="Cambria" w:hAnsi="Cambria"/>
              </w:rPr>
              <w:t xml:space="preserve">Bateria </w:t>
            </w:r>
          </w:p>
          <w:p w14:paraId="0806E8DD" w14:textId="77777777" w:rsidR="00FE30FE" w:rsidRPr="00FE30FE" w:rsidRDefault="00FE30FE" w:rsidP="00FE30FE">
            <w:pPr>
              <w:jc w:val="both"/>
              <w:rPr>
                <w:rFonts w:ascii="Cambria" w:hAnsi="Cambria"/>
              </w:rPr>
            </w:pPr>
            <w:proofErr w:type="spellStart"/>
            <w:r w:rsidRPr="00FE30FE">
              <w:rPr>
                <w:rFonts w:ascii="Cambria" w:hAnsi="Cambria"/>
              </w:rPr>
              <w:t>litowo</w:t>
            </w:r>
            <w:proofErr w:type="spellEnd"/>
            <w:r w:rsidRPr="00FE30FE">
              <w:rPr>
                <w:rFonts w:ascii="Cambria" w:hAnsi="Cambria"/>
              </w:rPr>
              <w:t>-żelazowo-fosforanowa</w:t>
            </w:r>
          </w:p>
        </w:tc>
        <w:tc>
          <w:tcPr>
            <w:tcW w:w="2977" w:type="dxa"/>
            <w:shd w:val="clear" w:color="auto" w:fill="auto"/>
            <w:vAlign w:val="center"/>
          </w:tcPr>
          <w:p w14:paraId="0C2022AE" w14:textId="77777777" w:rsidR="00FE30FE" w:rsidRPr="00FE30FE" w:rsidRDefault="00FE30FE" w:rsidP="00FE30FE">
            <w:pPr>
              <w:jc w:val="both"/>
              <w:rPr>
                <w:rFonts w:ascii="Cambria" w:hAnsi="Cambria"/>
              </w:rPr>
            </w:pPr>
            <w:r w:rsidRPr="00FE30FE">
              <w:rPr>
                <w:rFonts w:ascii="Cambria" w:hAnsi="Cambria"/>
              </w:rPr>
              <w:t>Pojemność</w:t>
            </w:r>
          </w:p>
        </w:tc>
        <w:tc>
          <w:tcPr>
            <w:tcW w:w="5245" w:type="dxa"/>
            <w:shd w:val="clear" w:color="auto" w:fill="auto"/>
            <w:vAlign w:val="center"/>
          </w:tcPr>
          <w:p w14:paraId="47DF301F" w14:textId="77777777" w:rsidR="00FE30FE" w:rsidRPr="00FE30FE" w:rsidRDefault="00FE30FE" w:rsidP="00FE30FE">
            <w:pPr>
              <w:jc w:val="both"/>
              <w:rPr>
                <w:rFonts w:ascii="Cambria" w:hAnsi="Cambria"/>
              </w:rPr>
            </w:pPr>
            <w:r w:rsidRPr="00FE30FE">
              <w:rPr>
                <w:rFonts w:ascii="Cambria" w:hAnsi="Cambria"/>
              </w:rPr>
              <w:t xml:space="preserve">650 </w:t>
            </w:r>
            <w:proofErr w:type="spellStart"/>
            <w:r w:rsidRPr="00FE30FE">
              <w:rPr>
                <w:rFonts w:ascii="Cambria" w:hAnsi="Cambria"/>
              </w:rPr>
              <w:t>Wh</w:t>
            </w:r>
            <w:proofErr w:type="spellEnd"/>
          </w:p>
        </w:tc>
      </w:tr>
      <w:tr w:rsidR="00FE30FE" w:rsidRPr="00FE30FE" w14:paraId="6CD84EAB" w14:textId="77777777" w:rsidTr="009B580D">
        <w:trPr>
          <w:trHeight w:val="561"/>
          <w:jc w:val="center"/>
        </w:trPr>
        <w:tc>
          <w:tcPr>
            <w:tcW w:w="1620" w:type="dxa"/>
            <w:vMerge/>
            <w:shd w:val="clear" w:color="auto" w:fill="auto"/>
            <w:vAlign w:val="center"/>
          </w:tcPr>
          <w:p w14:paraId="0F205C8B" w14:textId="77777777" w:rsidR="00FE30FE" w:rsidRPr="00FE30FE" w:rsidRDefault="00FE30FE" w:rsidP="00FE30FE">
            <w:pPr>
              <w:jc w:val="both"/>
              <w:rPr>
                <w:rFonts w:ascii="Cambria" w:hAnsi="Cambria"/>
              </w:rPr>
            </w:pPr>
          </w:p>
        </w:tc>
        <w:tc>
          <w:tcPr>
            <w:tcW w:w="2977" w:type="dxa"/>
            <w:shd w:val="clear" w:color="auto" w:fill="auto"/>
            <w:vAlign w:val="center"/>
          </w:tcPr>
          <w:p w14:paraId="678AE8CE" w14:textId="77777777" w:rsidR="00FE30FE" w:rsidRPr="00FE30FE" w:rsidRDefault="00FE30FE" w:rsidP="00FE30FE">
            <w:pPr>
              <w:jc w:val="both"/>
              <w:rPr>
                <w:rFonts w:ascii="Cambria" w:hAnsi="Cambria"/>
              </w:rPr>
            </w:pPr>
            <w:r w:rsidRPr="00FE30FE">
              <w:rPr>
                <w:rFonts w:ascii="Cambria" w:hAnsi="Cambria"/>
              </w:rPr>
              <w:t>Ilość cykli ładowania</w:t>
            </w:r>
          </w:p>
        </w:tc>
        <w:tc>
          <w:tcPr>
            <w:tcW w:w="5245" w:type="dxa"/>
            <w:shd w:val="clear" w:color="auto" w:fill="auto"/>
            <w:vAlign w:val="center"/>
          </w:tcPr>
          <w:p w14:paraId="57121C66" w14:textId="77777777" w:rsidR="00FE30FE" w:rsidRPr="00FE30FE" w:rsidRDefault="00FE30FE" w:rsidP="00FE30FE">
            <w:pPr>
              <w:jc w:val="both"/>
              <w:rPr>
                <w:rFonts w:ascii="Cambria" w:hAnsi="Cambria"/>
              </w:rPr>
            </w:pPr>
            <w:r w:rsidRPr="00FE30FE">
              <w:rPr>
                <w:rFonts w:ascii="Cambria" w:hAnsi="Cambria"/>
              </w:rPr>
              <w:t>2 000</w:t>
            </w:r>
          </w:p>
        </w:tc>
      </w:tr>
      <w:tr w:rsidR="00FE30FE" w:rsidRPr="00FE30FE" w14:paraId="262EBE71" w14:textId="77777777" w:rsidTr="009B580D">
        <w:trPr>
          <w:trHeight w:val="695"/>
          <w:jc w:val="center"/>
        </w:trPr>
        <w:tc>
          <w:tcPr>
            <w:tcW w:w="1620" w:type="dxa"/>
            <w:vMerge/>
            <w:shd w:val="clear" w:color="auto" w:fill="auto"/>
            <w:vAlign w:val="center"/>
          </w:tcPr>
          <w:p w14:paraId="414ED940" w14:textId="77777777" w:rsidR="00FE30FE" w:rsidRPr="00FE30FE" w:rsidRDefault="00FE30FE" w:rsidP="00FE30FE">
            <w:pPr>
              <w:jc w:val="both"/>
              <w:rPr>
                <w:rFonts w:ascii="Cambria" w:hAnsi="Cambria"/>
              </w:rPr>
            </w:pPr>
          </w:p>
        </w:tc>
        <w:tc>
          <w:tcPr>
            <w:tcW w:w="2977" w:type="dxa"/>
            <w:shd w:val="clear" w:color="auto" w:fill="auto"/>
            <w:vAlign w:val="center"/>
          </w:tcPr>
          <w:p w14:paraId="08F15215" w14:textId="77777777" w:rsidR="00FE30FE" w:rsidRPr="00FE30FE" w:rsidRDefault="00FE30FE" w:rsidP="00FE30FE">
            <w:pPr>
              <w:jc w:val="both"/>
              <w:rPr>
                <w:rFonts w:ascii="Cambria" w:hAnsi="Cambria"/>
              </w:rPr>
            </w:pPr>
            <w:r w:rsidRPr="00FE30FE">
              <w:rPr>
                <w:rFonts w:ascii="Cambria" w:hAnsi="Cambria"/>
              </w:rPr>
              <w:t>Umiejscowienie</w:t>
            </w:r>
          </w:p>
        </w:tc>
        <w:tc>
          <w:tcPr>
            <w:tcW w:w="5245" w:type="dxa"/>
            <w:shd w:val="clear" w:color="auto" w:fill="auto"/>
            <w:vAlign w:val="center"/>
          </w:tcPr>
          <w:p w14:paraId="2CE69D56" w14:textId="77777777" w:rsidR="00FE30FE" w:rsidRPr="00FE30FE" w:rsidRDefault="00FE30FE" w:rsidP="00FE30FE">
            <w:pPr>
              <w:jc w:val="both"/>
              <w:rPr>
                <w:rFonts w:ascii="Cambria" w:hAnsi="Cambria"/>
              </w:rPr>
            </w:pPr>
            <w:r w:rsidRPr="00FE30FE">
              <w:rPr>
                <w:rFonts w:ascii="Cambria" w:hAnsi="Cambria"/>
              </w:rPr>
              <w:t>Zabudowana w głowicy lampy</w:t>
            </w:r>
          </w:p>
        </w:tc>
      </w:tr>
      <w:tr w:rsidR="00FE30FE" w:rsidRPr="00FE30FE" w14:paraId="3F40A935" w14:textId="77777777" w:rsidTr="009B580D">
        <w:trPr>
          <w:trHeight w:val="693"/>
          <w:jc w:val="center"/>
        </w:trPr>
        <w:tc>
          <w:tcPr>
            <w:tcW w:w="1620" w:type="dxa"/>
            <w:vMerge w:val="restart"/>
            <w:shd w:val="clear" w:color="auto" w:fill="auto"/>
            <w:vAlign w:val="center"/>
          </w:tcPr>
          <w:p w14:paraId="6A4CB27D" w14:textId="77777777" w:rsidR="00FE30FE" w:rsidRPr="00FE30FE" w:rsidRDefault="00FE30FE" w:rsidP="00FE30FE">
            <w:pPr>
              <w:jc w:val="both"/>
              <w:rPr>
                <w:rFonts w:ascii="Cambria" w:hAnsi="Cambria"/>
              </w:rPr>
            </w:pPr>
            <w:r w:rsidRPr="00FE30FE">
              <w:rPr>
                <w:rFonts w:ascii="Cambria" w:hAnsi="Cambria"/>
              </w:rPr>
              <w:t>Głowica lampy</w:t>
            </w:r>
          </w:p>
        </w:tc>
        <w:tc>
          <w:tcPr>
            <w:tcW w:w="2977" w:type="dxa"/>
            <w:shd w:val="clear" w:color="auto" w:fill="auto"/>
            <w:vAlign w:val="center"/>
          </w:tcPr>
          <w:p w14:paraId="1B686384" w14:textId="77777777" w:rsidR="00FE30FE" w:rsidRPr="00FE30FE" w:rsidRDefault="00FE30FE" w:rsidP="00FE30FE">
            <w:pPr>
              <w:jc w:val="both"/>
              <w:rPr>
                <w:rFonts w:ascii="Cambria" w:hAnsi="Cambria"/>
              </w:rPr>
            </w:pPr>
            <w:r w:rsidRPr="00FE30FE">
              <w:rPr>
                <w:rFonts w:ascii="Cambria" w:hAnsi="Cambria"/>
              </w:rPr>
              <w:t>Moc świetlna</w:t>
            </w:r>
          </w:p>
        </w:tc>
        <w:tc>
          <w:tcPr>
            <w:tcW w:w="5245" w:type="dxa"/>
            <w:shd w:val="clear" w:color="auto" w:fill="auto"/>
            <w:vAlign w:val="center"/>
          </w:tcPr>
          <w:p w14:paraId="0EBE8D55" w14:textId="77777777" w:rsidR="00FE30FE" w:rsidRPr="00FE30FE" w:rsidRDefault="00FE30FE" w:rsidP="00FE30FE">
            <w:pPr>
              <w:jc w:val="both"/>
              <w:rPr>
                <w:rFonts w:ascii="Cambria" w:hAnsi="Cambria"/>
              </w:rPr>
            </w:pPr>
            <w:r w:rsidRPr="00FE30FE">
              <w:rPr>
                <w:rFonts w:ascii="Cambria" w:hAnsi="Cambria"/>
              </w:rPr>
              <w:t>45 W</w:t>
            </w:r>
          </w:p>
        </w:tc>
      </w:tr>
      <w:tr w:rsidR="00FE30FE" w:rsidRPr="00FE30FE" w14:paraId="1BE08042" w14:textId="77777777" w:rsidTr="009B580D">
        <w:trPr>
          <w:trHeight w:val="693"/>
          <w:jc w:val="center"/>
        </w:trPr>
        <w:tc>
          <w:tcPr>
            <w:tcW w:w="1620" w:type="dxa"/>
            <w:vMerge/>
            <w:shd w:val="clear" w:color="auto" w:fill="auto"/>
            <w:vAlign w:val="center"/>
          </w:tcPr>
          <w:p w14:paraId="2EA819FE" w14:textId="77777777" w:rsidR="00FE30FE" w:rsidRPr="00FE30FE" w:rsidRDefault="00FE30FE" w:rsidP="00FE30FE">
            <w:pPr>
              <w:jc w:val="both"/>
              <w:rPr>
                <w:rFonts w:ascii="Cambria" w:hAnsi="Cambria"/>
              </w:rPr>
            </w:pPr>
          </w:p>
        </w:tc>
        <w:tc>
          <w:tcPr>
            <w:tcW w:w="2977" w:type="dxa"/>
            <w:shd w:val="clear" w:color="auto" w:fill="auto"/>
            <w:vAlign w:val="center"/>
          </w:tcPr>
          <w:p w14:paraId="01F9E08C" w14:textId="77777777" w:rsidR="00FE30FE" w:rsidRPr="00FE30FE" w:rsidRDefault="00FE30FE" w:rsidP="00FE30FE">
            <w:pPr>
              <w:jc w:val="both"/>
              <w:rPr>
                <w:rFonts w:ascii="Cambria" w:hAnsi="Cambria"/>
              </w:rPr>
            </w:pPr>
            <w:r w:rsidRPr="00FE30FE">
              <w:rPr>
                <w:rFonts w:ascii="Cambria" w:hAnsi="Cambria"/>
              </w:rPr>
              <w:t>Diody LED</w:t>
            </w:r>
          </w:p>
        </w:tc>
        <w:tc>
          <w:tcPr>
            <w:tcW w:w="5245" w:type="dxa"/>
            <w:shd w:val="clear" w:color="auto" w:fill="auto"/>
            <w:vAlign w:val="center"/>
          </w:tcPr>
          <w:p w14:paraId="6A2801F8" w14:textId="77777777" w:rsidR="00FE30FE" w:rsidRPr="00FE30FE" w:rsidRDefault="00FE30FE" w:rsidP="00FE30FE">
            <w:pPr>
              <w:jc w:val="both"/>
              <w:rPr>
                <w:rFonts w:ascii="Cambria" w:hAnsi="Cambria"/>
              </w:rPr>
            </w:pPr>
            <w:r w:rsidRPr="00FE30FE">
              <w:rPr>
                <w:rFonts w:ascii="Cambria" w:hAnsi="Cambria"/>
              </w:rPr>
              <w:t>ilość 140 szt.</w:t>
            </w:r>
          </w:p>
        </w:tc>
      </w:tr>
      <w:tr w:rsidR="00FE30FE" w:rsidRPr="00FE30FE" w14:paraId="6E077161" w14:textId="77777777" w:rsidTr="009B580D">
        <w:trPr>
          <w:trHeight w:val="693"/>
          <w:jc w:val="center"/>
        </w:trPr>
        <w:tc>
          <w:tcPr>
            <w:tcW w:w="1620" w:type="dxa"/>
            <w:vMerge/>
            <w:shd w:val="clear" w:color="auto" w:fill="auto"/>
            <w:vAlign w:val="center"/>
          </w:tcPr>
          <w:p w14:paraId="0EA52372" w14:textId="77777777" w:rsidR="00FE30FE" w:rsidRPr="00FE30FE" w:rsidRDefault="00FE30FE" w:rsidP="00FE30FE">
            <w:pPr>
              <w:jc w:val="both"/>
              <w:rPr>
                <w:rFonts w:ascii="Cambria" w:hAnsi="Cambria"/>
              </w:rPr>
            </w:pPr>
          </w:p>
        </w:tc>
        <w:tc>
          <w:tcPr>
            <w:tcW w:w="2977" w:type="dxa"/>
            <w:shd w:val="clear" w:color="auto" w:fill="auto"/>
            <w:vAlign w:val="center"/>
          </w:tcPr>
          <w:p w14:paraId="704D7A1E" w14:textId="77777777" w:rsidR="00FE30FE" w:rsidRPr="00FE30FE" w:rsidRDefault="00FE30FE" w:rsidP="00FE30FE">
            <w:pPr>
              <w:jc w:val="both"/>
              <w:rPr>
                <w:rFonts w:ascii="Cambria" w:hAnsi="Cambria"/>
              </w:rPr>
            </w:pPr>
            <w:r w:rsidRPr="00FE30FE">
              <w:rPr>
                <w:rFonts w:ascii="Cambria" w:hAnsi="Cambria"/>
              </w:rPr>
              <w:t>Wydajność LED</w:t>
            </w:r>
          </w:p>
        </w:tc>
        <w:tc>
          <w:tcPr>
            <w:tcW w:w="5245" w:type="dxa"/>
            <w:shd w:val="clear" w:color="auto" w:fill="auto"/>
            <w:vAlign w:val="center"/>
          </w:tcPr>
          <w:p w14:paraId="6752C975" w14:textId="77777777" w:rsidR="00FE30FE" w:rsidRPr="00FE30FE" w:rsidRDefault="00FE30FE" w:rsidP="00FE30FE">
            <w:pPr>
              <w:jc w:val="both"/>
              <w:rPr>
                <w:rFonts w:ascii="Cambria" w:hAnsi="Cambria"/>
              </w:rPr>
            </w:pPr>
            <w:r w:rsidRPr="00FE30FE">
              <w:rPr>
                <w:rFonts w:ascii="Cambria" w:hAnsi="Cambria"/>
              </w:rPr>
              <w:t>190 lm/W</w:t>
            </w:r>
          </w:p>
        </w:tc>
      </w:tr>
      <w:tr w:rsidR="00FE30FE" w:rsidRPr="00FE30FE" w14:paraId="3E24D0FD" w14:textId="77777777" w:rsidTr="009B580D">
        <w:trPr>
          <w:trHeight w:val="693"/>
          <w:jc w:val="center"/>
        </w:trPr>
        <w:tc>
          <w:tcPr>
            <w:tcW w:w="1620" w:type="dxa"/>
            <w:vMerge/>
            <w:shd w:val="clear" w:color="auto" w:fill="auto"/>
            <w:vAlign w:val="center"/>
          </w:tcPr>
          <w:p w14:paraId="2E959B50" w14:textId="77777777" w:rsidR="00FE30FE" w:rsidRPr="00FE30FE" w:rsidRDefault="00FE30FE" w:rsidP="00FE30FE">
            <w:pPr>
              <w:jc w:val="both"/>
              <w:rPr>
                <w:rFonts w:ascii="Cambria" w:hAnsi="Cambria"/>
              </w:rPr>
            </w:pPr>
          </w:p>
        </w:tc>
        <w:tc>
          <w:tcPr>
            <w:tcW w:w="2977" w:type="dxa"/>
            <w:shd w:val="clear" w:color="auto" w:fill="auto"/>
            <w:vAlign w:val="center"/>
          </w:tcPr>
          <w:p w14:paraId="3C741651" w14:textId="77777777" w:rsidR="00FE30FE" w:rsidRPr="00FE30FE" w:rsidRDefault="00FE30FE" w:rsidP="00FE30FE">
            <w:pPr>
              <w:jc w:val="both"/>
              <w:rPr>
                <w:rFonts w:ascii="Cambria" w:hAnsi="Cambria"/>
              </w:rPr>
            </w:pPr>
            <w:r w:rsidRPr="00FE30FE">
              <w:rPr>
                <w:rFonts w:ascii="Cambria" w:hAnsi="Cambria"/>
              </w:rPr>
              <w:t>Strumień świetlny oprawy:</w:t>
            </w:r>
          </w:p>
        </w:tc>
        <w:tc>
          <w:tcPr>
            <w:tcW w:w="5245" w:type="dxa"/>
            <w:shd w:val="clear" w:color="auto" w:fill="auto"/>
            <w:vAlign w:val="center"/>
          </w:tcPr>
          <w:p w14:paraId="4C88FB7D" w14:textId="77777777" w:rsidR="00FE30FE" w:rsidRPr="00FE30FE" w:rsidRDefault="00FE30FE" w:rsidP="00FE30FE">
            <w:pPr>
              <w:jc w:val="both"/>
              <w:rPr>
                <w:rFonts w:ascii="Cambria" w:hAnsi="Cambria"/>
              </w:rPr>
            </w:pPr>
            <w:r w:rsidRPr="00FE30FE">
              <w:rPr>
                <w:rFonts w:ascii="Cambria" w:hAnsi="Cambria"/>
              </w:rPr>
              <w:t>min. 6500 lm</w:t>
            </w:r>
          </w:p>
        </w:tc>
      </w:tr>
      <w:tr w:rsidR="00FE30FE" w:rsidRPr="00FE30FE" w14:paraId="361D4BAE" w14:textId="77777777" w:rsidTr="009B580D">
        <w:trPr>
          <w:trHeight w:val="693"/>
          <w:jc w:val="center"/>
        </w:trPr>
        <w:tc>
          <w:tcPr>
            <w:tcW w:w="1620" w:type="dxa"/>
            <w:vMerge/>
            <w:shd w:val="clear" w:color="auto" w:fill="auto"/>
            <w:vAlign w:val="center"/>
          </w:tcPr>
          <w:p w14:paraId="257246F0" w14:textId="77777777" w:rsidR="00FE30FE" w:rsidRPr="00FE30FE" w:rsidRDefault="00FE30FE" w:rsidP="00FE30FE">
            <w:pPr>
              <w:jc w:val="both"/>
              <w:rPr>
                <w:rFonts w:ascii="Cambria" w:hAnsi="Cambria"/>
              </w:rPr>
            </w:pPr>
          </w:p>
        </w:tc>
        <w:tc>
          <w:tcPr>
            <w:tcW w:w="2977" w:type="dxa"/>
            <w:shd w:val="clear" w:color="auto" w:fill="auto"/>
            <w:vAlign w:val="center"/>
          </w:tcPr>
          <w:p w14:paraId="2C18348A" w14:textId="77777777" w:rsidR="00FE30FE" w:rsidRPr="00FE30FE" w:rsidRDefault="00FE30FE" w:rsidP="00FE30FE">
            <w:pPr>
              <w:jc w:val="both"/>
              <w:rPr>
                <w:rFonts w:ascii="Cambria" w:hAnsi="Cambria"/>
              </w:rPr>
            </w:pPr>
            <w:r w:rsidRPr="00FE30FE">
              <w:rPr>
                <w:rFonts w:ascii="Cambria" w:hAnsi="Cambria"/>
              </w:rPr>
              <w:t>Barwa światła</w:t>
            </w:r>
          </w:p>
        </w:tc>
        <w:tc>
          <w:tcPr>
            <w:tcW w:w="5245" w:type="dxa"/>
            <w:shd w:val="clear" w:color="auto" w:fill="auto"/>
            <w:vAlign w:val="center"/>
          </w:tcPr>
          <w:p w14:paraId="37A45352" w14:textId="77777777" w:rsidR="00FE30FE" w:rsidRPr="00FE30FE" w:rsidRDefault="00FE30FE" w:rsidP="00FE30FE">
            <w:pPr>
              <w:jc w:val="both"/>
              <w:rPr>
                <w:rFonts w:ascii="Cambria" w:hAnsi="Cambria"/>
              </w:rPr>
            </w:pPr>
            <w:r w:rsidRPr="00FE30FE">
              <w:rPr>
                <w:rFonts w:ascii="Cambria" w:hAnsi="Cambria"/>
              </w:rPr>
              <w:t>6000 K - 6500 K</w:t>
            </w:r>
          </w:p>
        </w:tc>
      </w:tr>
      <w:tr w:rsidR="00FE30FE" w:rsidRPr="00FE30FE" w14:paraId="30B0CA4E" w14:textId="77777777" w:rsidTr="009B580D">
        <w:trPr>
          <w:trHeight w:val="693"/>
          <w:jc w:val="center"/>
        </w:trPr>
        <w:tc>
          <w:tcPr>
            <w:tcW w:w="1620" w:type="dxa"/>
            <w:vMerge/>
            <w:shd w:val="clear" w:color="auto" w:fill="auto"/>
            <w:vAlign w:val="center"/>
          </w:tcPr>
          <w:p w14:paraId="1CED125A" w14:textId="77777777" w:rsidR="00FE30FE" w:rsidRPr="00FE30FE" w:rsidRDefault="00FE30FE" w:rsidP="00FE30FE">
            <w:pPr>
              <w:jc w:val="both"/>
              <w:rPr>
                <w:rFonts w:ascii="Cambria" w:hAnsi="Cambria"/>
              </w:rPr>
            </w:pPr>
          </w:p>
        </w:tc>
        <w:tc>
          <w:tcPr>
            <w:tcW w:w="2977" w:type="dxa"/>
            <w:shd w:val="clear" w:color="auto" w:fill="auto"/>
            <w:vAlign w:val="center"/>
          </w:tcPr>
          <w:p w14:paraId="4DE5CCC1" w14:textId="77777777" w:rsidR="00FE30FE" w:rsidRPr="00FE30FE" w:rsidRDefault="00FE30FE" w:rsidP="00FE30FE">
            <w:pPr>
              <w:jc w:val="both"/>
              <w:rPr>
                <w:rFonts w:ascii="Cambria" w:hAnsi="Cambria"/>
              </w:rPr>
            </w:pPr>
            <w:r w:rsidRPr="00FE30FE">
              <w:rPr>
                <w:rFonts w:ascii="Cambria" w:hAnsi="Cambria"/>
              </w:rPr>
              <w:t>Temperatura pracy</w:t>
            </w:r>
          </w:p>
        </w:tc>
        <w:tc>
          <w:tcPr>
            <w:tcW w:w="5245" w:type="dxa"/>
            <w:shd w:val="clear" w:color="auto" w:fill="auto"/>
            <w:vAlign w:val="center"/>
          </w:tcPr>
          <w:p w14:paraId="03ECDB96" w14:textId="77777777" w:rsidR="00FE30FE" w:rsidRPr="00FE30FE" w:rsidRDefault="00FE30FE" w:rsidP="00FE30FE">
            <w:pPr>
              <w:jc w:val="both"/>
              <w:rPr>
                <w:rFonts w:ascii="Cambria" w:hAnsi="Cambria"/>
              </w:rPr>
            </w:pPr>
            <w:r w:rsidRPr="00FE30FE">
              <w:rPr>
                <w:rFonts w:ascii="Cambria" w:hAnsi="Cambria"/>
              </w:rPr>
              <w:t>od -20°C do +60°C</w:t>
            </w:r>
          </w:p>
        </w:tc>
      </w:tr>
      <w:tr w:rsidR="00FE30FE" w:rsidRPr="00FE30FE" w14:paraId="737C1CD8" w14:textId="77777777" w:rsidTr="009B580D">
        <w:trPr>
          <w:trHeight w:val="693"/>
          <w:jc w:val="center"/>
        </w:trPr>
        <w:tc>
          <w:tcPr>
            <w:tcW w:w="1620" w:type="dxa"/>
            <w:vMerge/>
            <w:shd w:val="clear" w:color="auto" w:fill="auto"/>
            <w:vAlign w:val="center"/>
          </w:tcPr>
          <w:p w14:paraId="094DF0C0" w14:textId="77777777" w:rsidR="00FE30FE" w:rsidRPr="00FE30FE" w:rsidRDefault="00FE30FE" w:rsidP="00FE30FE">
            <w:pPr>
              <w:jc w:val="both"/>
              <w:rPr>
                <w:rFonts w:ascii="Cambria" w:hAnsi="Cambria"/>
              </w:rPr>
            </w:pPr>
          </w:p>
        </w:tc>
        <w:tc>
          <w:tcPr>
            <w:tcW w:w="2977" w:type="dxa"/>
            <w:shd w:val="clear" w:color="auto" w:fill="auto"/>
            <w:vAlign w:val="center"/>
          </w:tcPr>
          <w:p w14:paraId="0E19A422" w14:textId="77777777" w:rsidR="00FE30FE" w:rsidRPr="00FE30FE" w:rsidRDefault="00FE30FE" w:rsidP="00FE30FE">
            <w:pPr>
              <w:jc w:val="both"/>
              <w:rPr>
                <w:rFonts w:ascii="Cambria" w:hAnsi="Cambria"/>
              </w:rPr>
            </w:pPr>
            <w:r w:rsidRPr="00FE30FE">
              <w:rPr>
                <w:rFonts w:ascii="Cambria" w:hAnsi="Cambria"/>
              </w:rPr>
              <w:t>Żywotność źródła światła</w:t>
            </w:r>
          </w:p>
        </w:tc>
        <w:tc>
          <w:tcPr>
            <w:tcW w:w="5245" w:type="dxa"/>
            <w:shd w:val="clear" w:color="auto" w:fill="auto"/>
            <w:vAlign w:val="center"/>
          </w:tcPr>
          <w:p w14:paraId="08BA708A" w14:textId="77777777" w:rsidR="00FE30FE" w:rsidRPr="00FE30FE" w:rsidRDefault="00FE30FE" w:rsidP="00FE30FE">
            <w:pPr>
              <w:jc w:val="both"/>
              <w:rPr>
                <w:rFonts w:ascii="Cambria" w:hAnsi="Cambria"/>
              </w:rPr>
            </w:pPr>
            <w:r w:rsidRPr="00FE30FE">
              <w:rPr>
                <w:rFonts w:ascii="Cambria" w:hAnsi="Cambria"/>
              </w:rPr>
              <w:t>50 000 h</w:t>
            </w:r>
          </w:p>
        </w:tc>
      </w:tr>
      <w:tr w:rsidR="00FE30FE" w:rsidRPr="00FE30FE" w14:paraId="57758447" w14:textId="77777777" w:rsidTr="009B580D">
        <w:trPr>
          <w:trHeight w:val="709"/>
          <w:jc w:val="center"/>
        </w:trPr>
        <w:tc>
          <w:tcPr>
            <w:tcW w:w="1620" w:type="dxa"/>
            <w:vMerge/>
            <w:shd w:val="clear" w:color="auto" w:fill="auto"/>
            <w:vAlign w:val="center"/>
          </w:tcPr>
          <w:p w14:paraId="7B6B8BF1" w14:textId="77777777" w:rsidR="00FE30FE" w:rsidRPr="00FE30FE" w:rsidRDefault="00FE30FE" w:rsidP="00FE30FE">
            <w:pPr>
              <w:jc w:val="both"/>
              <w:rPr>
                <w:rFonts w:ascii="Cambria" w:hAnsi="Cambria"/>
              </w:rPr>
            </w:pPr>
          </w:p>
        </w:tc>
        <w:tc>
          <w:tcPr>
            <w:tcW w:w="2977" w:type="dxa"/>
            <w:shd w:val="clear" w:color="auto" w:fill="auto"/>
            <w:vAlign w:val="center"/>
          </w:tcPr>
          <w:p w14:paraId="67E497F5" w14:textId="77777777" w:rsidR="00FE30FE" w:rsidRPr="00FE30FE" w:rsidRDefault="00FE30FE" w:rsidP="00FE30FE">
            <w:pPr>
              <w:jc w:val="both"/>
              <w:rPr>
                <w:rFonts w:ascii="Cambria" w:hAnsi="Cambria"/>
              </w:rPr>
            </w:pPr>
            <w:r w:rsidRPr="00FE30FE">
              <w:rPr>
                <w:rFonts w:ascii="Cambria" w:hAnsi="Cambria"/>
              </w:rPr>
              <w:t>Regulator ładowania:</w:t>
            </w:r>
          </w:p>
        </w:tc>
        <w:tc>
          <w:tcPr>
            <w:tcW w:w="5245" w:type="dxa"/>
            <w:shd w:val="clear" w:color="auto" w:fill="auto"/>
            <w:vAlign w:val="center"/>
          </w:tcPr>
          <w:p w14:paraId="47A67223" w14:textId="77777777" w:rsidR="00FE30FE" w:rsidRPr="00FE30FE" w:rsidRDefault="00FE30FE" w:rsidP="00FE30FE">
            <w:pPr>
              <w:jc w:val="both"/>
              <w:rPr>
                <w:rFonts w:ascii="Cambria" w:hAnsi="Cambria"/>
              </w:rPr>
            </w:pPr>
            <w:r w:rsidRPr="00FE30FE">
              <w:rPr>
                <w:rFonts w:ascii="Cambria" w:hAnsi="Cambria"/>
              </w:rPr>
              <w:t>MPPT zabudowany w głowicy lampy</w:t>
            </w:r>
          </w:p>
        </w:tc>
      </w:tr>
      <w:tr w:rsidR="00FE30FE" w:rsidRPr="00FE30FE" w14:paraId="4FFE601D" w14:textId="77777777" w:rsidTr="009B580D">
        <w:trPr>
          <w:trHeight w:val="709"/>
          <w:jc w:val="center"/>
        </w:trPr>
        <w:tc>
          <w:tcPr>
            <w:tcW w:w="1620" w:type="dxa"/>
            <w:vMerge/>
            <w:shd w:val="clear" w:color="auto" w:fill="auto"/>
            <w:vAlign w:val="center"/>
          </w:tcPr>
          <w:p w14:paraId="52607048" w14:textId="77777777" w:rsidR="00FE30FE" w:rsidRPr="00FE30FE" w:rsidRDefault="00FE30FE" w:rsidP="00FE30FE">
            <w:pPr>
              <w:jc w:val="both"/>
              <w:rPr>
                <w:rFonts w:ascii="Cambria" w:hAnsi="Cambria"/>
              </w:rPr>
            </w:pPr>
          </w:p>
        </w:tc>
        <w:tc>
          <w:tcPr>
            <w:tcW w:w="2977" w:type="dxa"/>
            <w:shd w:val="clear" w:color="auto" w:fill="auto"/>
            <w:vAlign w:val="center"/>
          </w:tcPr>
          <w:p w14:paraId="58C067DA" w14:textId="77777777" w:rsidR="00FE30FE" w:rsidRPr="00FE30FE" w:rsidRDefault="00FE30FE" w:rsidP="00FE30FE">
            <w:pPr>
              <w:jc w:val="both"/>
              <w:rPr>
                <w:rFonts w:ascii="Cambria" w:hAnsi="Cambria"/>
              </w:rPr>
            </w:pPr>
            <w:r w:rsidRPr="00FE30FE">
              <w:rPr>
                <w:rFonts w:ascii="Cambria" w:hAnsi="Cambria"/>
              </w:rPr>
              <w:t>Rozkład światła:</w:t>
            </w:r>
          </w:p>
        </w:tc>
        <w:tc>
          <w:tcPr>
            <w:tcW w:w="5245" w:type="dxa"/>
            <w:shd w:val="clear" w:color="auto" w:fill="auto"/>
            <w:vAlign w:val="center"/>
          </w:tcPr>
          <w:p w14:paraId="685CED09" w14:textId="77777777" w:rsidR="00FE30FE" w:rsidRPr="00FE30FE" w:rsidRDefault="00FE30FE" w:rsidP="00FE30FE">
            <w:pPr>
              <w:jc w:val="both"/>
              <w:rPr>
                <w:rFonts w:ascii="Cambria" w:hAnsi="Cambria"/>
              </w:rPr>
            </w:pPr>
            <w:r w:rsidRPr="00FE30FE">
              <w:rPr>
                <w:rFonts w:ascii="Cambria" w:hAnsi="Cambria"/>
              </w:rPr>
              <w:t>w kształcie skrzydeł nietoperza</w:t>
            </w:r>
          </w:p>
        </w:tc>
      </w:tr>
      <w:tr w:rsidR="00FE30FE" w:rsidRPr="00FE30FE" w14:paraId="055CC2F3" w14:textId="77777777" w:rsidTr="009B580D">
        <w:trPr>
          <w:trHeight w:val="709"/>
          <w:jc w:val="center"/>
        </w:trPr>
        <w:tc>
          <w:tcPr>
            <w:tcW w:w="1620" w:type="dxa"/>
            <w:shd w:val="clear" w:color="auto" w:fill="auto"/>
            <w:vAlign w:val="center"/>
          </w:tcPr>
          <w:p w14:paraId="6CBA1D50" w14:textId="77777777" w:rsidR="00FE30FE" w:rsidRPr="00FE30FE" w:rsidRDefault="00FE30FE" w:rsidP="00FE30FE">
            <w:pPr>
              <w:jc w:val="both"/>
              <w:rPr>
                <w:rFonts w:ascii="Cambria" w:hAnsi="Cambria"/>
              </w:rPr>
            </w:pPr>
            <w:r w:rsidRPr="00FE30FE">
              <w:rPr>
                <w:rFonts w:ascii="Cambria" w:hAnsi="Cambria"/>
              </w:rPr>
              <w:t>System</w:t>
            </w:r>
          </w:p>
        </w:tc>
        <w:tc>
          <w:tcPr>
            <w:tcW w:w="2977" w:type="dxa"/>
            <w:shd w:val="clear" w:color="auto" w:fill="auto"/>
            <w:vAlign w:val="center"/>
          </w:tcPr>
          <w:p w14:paraId="3B036BAA" w14:textId="77777777" w:rsidR="00FE30FE" w:rsidRPr="00FE30FE" w:rsidRDefault="00FE30FE" w:rsidP="00FE30FE">
            <w:pPr>
              <w:jc w:val="both"/>
              <w:rPr>
                <w:rFonts w:ascii="Cambria" w:hAnsi="Cambria"/>
              </w:rPr>
            </w:pPr>
            <w:r w:rsidRPr="00FE30FE">
              <w:rPr>
                <w:rFonts w:ascii="Cambria" w:hAnsi="Cambria"/>
              </w:rPr>
              <w:t xml:space="preserve">Czas świecenia </w:t>
            </w:r>
          </w:p>
          <w:p w14:paraId="0D463E4A" w14:textId="77777777" w:rsidR="00FE30FE" w:rsidRPr="00FE30FE" w:rsidRDefault="00FE30FE" w:rsidP="00FE30FE">
            <w:pPr>
              <w:jc w:val="both"/>
              <w:rPr>
                <w:rFonts w:ascii="Cambria" w:hAnsi="Cambria"/>
              </w:rPr>
            </w:pPr>
            <w:r w:rsidRPr="00FE30FE">
              <w:rPr>
                <w:rFonts w:ascii="Cambria" w:hAnsi="Cambria"/>
              </w:rPr>
              <w:t>(pełne naładowanie)</w:t>
            </w:r>
          </w:p>
        </w:tc>
        <w:tc>
          <w:tcPr>
            <w:tcW w:w="5245" w:type="dxa"/>
            <w:shd w:val="clear" w:color="auto" w:fill="auto"/>
            <w:vAlign w:val="center"/>
          </w:tcPr>
          <w:p w14:paraId="5AD05514" w14:textId="77777777" w:rsidR="00FE30FE" w:rsidRPr="00FE30FE" w:rsidRDefault="00FE30FE" w:rsidP="00FE30FE">
            <w:pPr>
              <w:jc w:val="both"/>
              <w:rPr>
                <w:rFonts w:ascii="Cambria" w:hAnsi="Cambria"/>
              </w:rPr>
            </w:pPr>
            <w:r w:rsidRPr="00FE30FE">
              <w:rPr>
                <w:rFonts w:ascii="Cambria" w:hAnsi="Cambria"/>
              </w:rPr>
              <w:t>2 – 3 deszczowe dni</w:t>
            </w:r>
          </w:p>
        </w:tc>
      </w:tr>
      <w:tr w:rsidR="00FE30FE" w:rsidRPr="00FE30FE" w14:paraId="0FCFEE0F" w14:textId="77777777" w:rsidTr="009B580D">
        <w:trPr>
          <w:trHeight w:val="2675"/>
          <w:jc w:val="center"/>
        </w:trPr>
        <w:tc>
          <w:tcPr>
            <w:tcW w:w="1620" w:type="dxa"/>
            <w:shd w:val="clear" w:color="auto" w:fill="auto"/>
            <w:vAlign w:val="center"/>
          </w:tcPr>
          <w:p w14:paraId="52AFA038" w14:textId="77777777" w:rsidR="00FE30FE" w:rsidRPr="00FE30FE" w:rsidRDefault="00FE30FE" w:rsidP="00FE30FE">
            <w:pPr>
              <w:jc w:val="both"/>
              <w:rPr>
                <w:rFonts w:ascii="Cambria" w:hAnsi="Cambria"/>
              </w:rPr>
            </w:pPr>
            <w:r w:rsidRPr="00FE30FE">
              <w:rPr>
                <w:rFonts w:ascii="Cambria" w:hAnsi="Cambria"/>
              </w:rPr>
              <w:lastRenderedPageBreak/>
              <w:t>Instalacja</w:t>
            </w:r>
          </w:p>
        </w:tc>
        <w:tc>
          <w:tcPr>
            <w:tcW w:w="8222" w:type="dxa"/>
            <w:gridSpan w:val="2"/>
            <w:shd w:val="clear" w:color="auto" w:fill="auto"/>
            <w:vAlign w:val="center"/>
          </w:tcPr>
          <w:p w14:paraId="36A26A2C" w14:textId="3736F878" w:rsidR="00FE30FE" w:rsidRPr="00FE30FE" w:rsidRDefault="00FE30FE" w:rsidP="00FE30FE">
            <w:pPr>
              <w:jc w:val="both"/>
              <w:rPr>
                <w:rFonts w:ascii="Cambria" w:hAnsi="Cambria"/>
              </w:rPr>
            </w:pPr>
            <w:r w:rsidRPr="00FE30FE">
              <w:rPr>
                <w:rFonts w:ascii="Cambria" w:hAnsi="Cambria"/>
              </w:rPr>
              <w:t>Lampy należy zamontować na wysięgniku (ramieniu) stalowym, ocynkowanym nie krótszym niż 1 m na słupie stalowym, ocynkowanym, o wysokości powyżej 6 m do 8 m, kable łączące lampę z panelem PV winny być umieszczone wewnątrz wysięgnika, odległość między lampami – minimum 30 m (pełne pokrycie światłem), wysięgniki lub uchwyty montażowe lamp muszą gwarantować możliwość skierowania strumienia światła pod kątem od 10 do 20 stopni, w celu właściwego doświetlenia terenu.</w:t>
            </w:r>
          </w:p>
        </w:tc>
      </w:tr>
      <w:tr w:rsidR="00FE30FE" w:rsidRPr="00FE30FE" w14:paraId="61B37B8C" w14:textId="77777777" w:rsidTr="009B580D">
        <w:trPr>
          <w:trHeight w:val="984"/>
          <w:jc w:val="center"/>
        </w:trPr>
        <w:tc>
          <w:tcPr>
            <w:tcW w:w="1620" w:type="dxa"/>
            <w:shd w:val="clear" w:color="auto" w:fill="auto"/>
            <w:vAlign w:val="center"/>
          </w:tcPr>
          <w:p w14:paraId="36EC6148" w14:textId="77777777" w:rsidR="00FE30FE" w:rsidRPr="00FE30FE" w:rsidRDefault="00FE30FE" w:rsidP="00FE30FE">
            <w:pPr>
              <w:jc w:val="both"/>
              <w:rPr>
                <w:rFonts w:ascii="Cambria" w:hAnsi="Cambria"/>
              </w:rPr>
            </w:pPr>
            <w:r w:rsidRPr="00FE30FE">
              <w:rPr>
                <w:rFonts w:ascii="Cambria" w:hAnsi="Cambria"/>
              </w:rPr>
              <w:t>Unifikacja (jednolitość wyglądu)</w:t>
            </w:r>
          </w:p>
        </w:tc>
        <w:tc>
          <w:tcPr>
            <w:tcW w:w="8222" w:type="dxa"/>
            <w:gridSpan w:val="2"/>
            <w:shd w:val="clear" w:color="auto" w:fill="auto"/>
            <w:vAlign w:val="center"/>
          </w:tcPr>
          <w:p w14:paraId="255CEAF6" w14:textId="77777777" w:rsidR="00FE30FE" w:rsidRPr="00FE30FE" w:rsidRDefault="00FE30FE" w:rsidP="00FE30FE">
            <w:pPr>
              <w:numPr>
                <w:ilvl w:val="0"/>
                <w:numId w:val="10"/>
              </w:numPr>
              <w:jc w:val="both"/>
              <w:rPr>
                <w:rFonts w:ascii="Cambria" w:hAnsi="Cambria"/>
              </w:rPr>
            </w:pPr>
            <w:r w:rsidRPr="00FE30FE">
              <w:rPr>
                <w:rFonts w:ascii="Cambria" w:hAnsi="Cambria"/>
              </w:rPr>
              <w:t>lampy należy zamontować na wysięgniku</w:t>
            </w:r>
          </w:p>
          <w:p w14:paraId="78AEB71B" w14:textId="77777777" w:rsidR="00FE30FE" w:rsidRPr="00FE30FE" w:rsidRDefault="00FE30FE" w:rsidP="00FE30FE">
            <w:pPr>
              <w:numPr>
                <w:ilvl w:val="0"/>
                <w:numId w:val="10"/>
              </w:numPr>
              <w:jc w:val="both"/>
              <w:rPr>
                <w:rFonts w:ascii="Cambria" w:hAnsi="Cambria"/>
              </w:rPr>
            </w:pPr>
            <w:r w:rsidRPr="00FE30FE">
              <w:rPr>
                <w:rFonts w:ascii="Cambria" w:hAnsi="Cambria"/>
              </w:rPr>
              <w:t>panel PV należy zamontować na szczycie słupa</w:t>
            </w:r>
          </w:p>
        </w:tc>
      </w:tr>
      <w:tr w:rsidR="00FE30FE" w:rsidRPr="00FE30FE" w14:paraId="4F931B6B" w14:textId="77777777" w:rsidTr="009B580D">
        <w:trPr>
          <w:trHeight w:val="986"/>
          <w:jc w:val="center"/>
        </w:trPr>
        <w:tc>
          <w:tcPr>
            <w:tcW w:w="1620" w:type="dxa"/>
            <w:shd w:val="clear" w:color="auto" w:fill="auto"/>
            <w:vAlign w:val="center"/>
          </w:tcPr>
          <w:p w14:paraId="3D9783B3" w14:textId="77777777" w:rsidR="00FE30FE" w:rsidRPr="00FE30FE" w:rsidRDefault="00FE30FE" w:rsidP="00FE30FE">
            <w:pPr>
              <w:jc w:val="both"/>
              <w:rPr>
                <w:rFonts w:ascii="Cambria" w:hAnsi="Cambria"/>
              </w:rPr>
            </w:pPr>
            <w:r w:rsidRPr="00FE30FE">
              <w:rPr>
                <w:rFonts w:ascii="Cambria" w:hAnsi="Cambria"/>
              </w:rPr>
              <w:t>Montaż w gruncie</w:t>
            </w:r>
          </w:p>
        </w:tc>
        <w:tc>
          <w:tcPr>
            <w:tcW w:w="8222" w:type="dxa"/>
            <w:gridSpan w:val="2"/>
            <w:shd w:val="clear" w:color="auto" w:fill="auto"/>
            <w:vAlign w:val="center"/>
          </w:tcPr>
          <w:p w14:paraId="78A43BB2" w14:textId="5880500E" w:rsidR="00FE30FE" w:rsidRPr="00FE30FE" w:rsidRDefault="00FE30FE" w:rsidP="00FE30FE">
            <w:pPr>
              <w:jc w:val="both"/>
              <w:rPr>
                <w:rFonts w:ascii="Cambria" w:hAnsi="Cambria"/>
              </w:rPr>
            </w:pPr>
            <w:r w:rsidRPr="00FE30FE">
              <w:rPr>
                <w:rFonts w:ascii="Cambria" w:hAnsi="Cambria"/>
                <w:bCs/>
              </w:rPr>
              <w:t xml:space="preserve">Montaż/osadzenie fundamentów należy wykonać w podłożu zgodnie </w:t>
            </w:r>
            <w:r w:rsidR="00C93EBA">
              <w:rPr>
                <w:rFonts w:ascii="Cambria" w:hAnsi="Cambria"/>
                <w:bCs/>
              </w:rPr>
              <w:t xml:space="preserve">                       </w:t>
            </w:r>
            <w:r w:rsidRPr="00FE30FE">
              <w:rPr>
                <w:rFonts w:ascii="Cambria" w:hAnsi="Cambria"/>
                <w:bCs/>
              </w:rPr>
              <w:t>z parametrami określonymi przez producenta fundamentu oraz ustawą Prawo budowlane.</w:t>
            </w:r>
          </w:p>
        </w:tc>
      </w:tr>
      <w:tr w:rsidR="00FE30FE" w:rsidRPr="00FE30FE" w14:paraId="40C57C81" w14:textId="77777777" w:rsidTr="009B580D">
        <w:trPr>
          <w:trHeight w:val="2531"/>
          <w:jc w:val="center"/>
        </w:trPr>
        <w:tc>
          <w:tcPr>
            <w:tcW w:w="1620" w:type="dxa"/>
            <w:shd w:val="clear" w:color="auto" w:fill="auto"/>
            <w:vAlign w:val="center"/>
          </w:tcPr>
          <w:p w14:paraId="598FA62C" w14:textId="77777777" w:rsidR="00FE30FE" w:rsidRPr="00FE30FE" w:rsidRDefault="00FE30FE" w:rsidP="00FE30FE">
            <w:pPr>
              <w:jc w:val="both"/>
              <w:rPr>
                <w:rFonts w:ascii="Cambria" w:hAnsi="Cambria"/>
              </w:rPr>
            </w:pPr>
            <w:r w:rsidRPr="00FE30FE">
              <w:rPr>
                <w:rFonts w:ascii="Cambria" w:hAnsi="Cambria"/>
              </w:rPr>
              <w:t>Sterowanie/ Zarządzanie trybami pracy lampy</w:t>
            </w:r>
          </w:p>
        </w:tc>
        <w:tc>
          <w:tcPr>
            <w:tcW w:w="8222" w:type="dxa"/>
            <w:gridSpan w:val="2"/>
            <w:shd w:val="clear" w:color="auto" w:fill="auto"/>
            <w:vAlign w:val="center"/>
          </w:tcPr>
          <w:p w14:paraId="0C48BF9D" w14:textId="77777777" w:rsidR="00FE30FE" w:rsidRPr="00FE30FE" w:rsidRDefault="00FE30FE" w:rsidP="00FE30FE">
            <w:pPr>
              <w:numPr>
                <w:ilvl w:val="0"/>
                <w:numId w:val="8"/>
              </w:numPr>
              <w:jc w:val="both"/>
              <w:rPr>
                <w:rFonts w:ascii="Cambria" w:hAnsi="Cambria"/>
              </w:rPr>
            </w:pPr>
            <w:r w:rsidRPr="00FE30FE">
              <w:rPr>
                <w:rFonts w:ascii="Cambria" w:hAnsi="Cambria"/>
              </w:rPr>
              <w:t>czujnik zmierzchu</w:t>
            </w:r>
          </w:p>
          <w:p w14:paraId="5DEBA501" w14:textId="77777777" w:rsidR="00FE30FE" w:rsidRPr="00FE30FE" w:rsidRDefault="00FE30FE" w:rsidP="00FE30FE">
            <w:pPr>
              <w:numPr>
                <w:ilvl w:val="0"/>
                <w:numId w:val="8"/>
              </w:numPr>
              <w:jc w:val="both"/>
              <w:rPr>
                <w:rFonts w:ascii="Cambria" w:hAnsi="Cambria"/>
              </w:rPr>
            </w:pPr>
            <w:r w:rsidRPr="00FE30FE">
              <w:rPr>
                <w:rFonts w:ascii="Cambria" w:hAnsi="Cambria"/>
              </w:rPr>
              <w:t>sterowanie pilotem</w:t>
            </w:r>
          </w:p>
          <w:p w14:paraId="3425EF55" w14:textId="77777777" w:rsidR="00FE30FE" w:rsidRPr="00FE30FE" w:rsidRDefault="00FE30FE" w:rsidP="00FE30FE">
            <w:pPr>
              <w:numPr>
                <w:ilvl w:val="0"/>
                <w:numId w:val="8"/>
              </w:numPr>
              <w:jc w:val="both"/>
              <w:rPr>
                <w:rFonts w:ascii="Cambria" w:hAnsi="Cambria"/>
              </w:rPr>
            </w:pPr>
            <w:r w:rsidRPr="00FE30FE">
              <w:rPr>
                <w:rFonts w:ascii="Cambria" w:hAnsi="Cambria"/>
              </w:rPr>
              <w:t>cztery tryby pracy lampy – dostosowane do warunków klimatycznych różnych pór roku</w:t>
            </w:r>
          </w:p>
          <w:p w14:paraId="2E5B4CCC" w14:textId="77777777" w:rsidR="00FE30FE" w:rsidRPr="00FE30FE" w:rsidRDefault="00FE30FE" w:rsidP="00FE30FE">
            <w:pPr>
              <w:numPr>
                <w:ilvl w:val="0"/>
                <w:numId w:val="8"/>
              </w:numPr>
              <w:jc w:val="both"/>
              <w:rPr>
                <w:rFonts w:ascii="Cambria" w:hAnsi="Cambria"/>
              </w:rPr>
            </w:pPr>
            <w:r w:rsidRPr="00FE30FE">
              <w:rPr>
                <w:rFonts w:ascii="Cambria" w:hAnsi="Cambria"/>
              </w:rPr>
              <w:t>możliwość programowania indywidualnych trybów pracy adekwatnie do pory roku i potrzeb Zamawiającego:</w:t>
            </w:r>
          </w:p>
          <w:p w14:paraId="7F9DFB6F" w14:textId="77777777" w:rsidR="00FE30FE" w:rsidRPr="00FE30FE" w:rsidRDefault="00FE30FE" w:rsidP="00FE30FE">
            <w:pPr>
              <w:numPr>
                <w:ilvl w:val="0"/>
                <w:numId w:val="9"/>
              </w:numPr>
              <w:jc w:val="both"/>
              <w:rPr>
                <w:rFonts w:ascii="Cambria" w:hAnsi="Cambria"/>
              </w:rPr>
            </w:pPr>
            <w:r w:rsidRPr="00FE30FE">
              <w:rPr>
                <w:rFonts w:ascii="Cambria" w:hAnsi="Cambria"/>
              </w:rPr>
              <w:t>czas i moc świecenia w określonych godzinach po zmierzchu, przerwa nocna,</w:t>
            </w:r>
          </w:p>
          <w:p w14:paraId="6AC3BC8B" w14:textId="77777777" w:rsidR="00FE30FE" w:rsidRPr="00FE30FE" w:rsidRDefault="00FE30FE" w:rsidP="00FE30FE">
            <w:pPr>
              <w:numPr>
                <w:ilvl w:val="0"/>
                <w:numId w:val="9"/>
              </w:numPr>
              <w:jc w:val="both"/>
              <w:rPr>
                <w:rFonts w:ascii="Cambria" w:hAnsi="Cambria"/>
              </w:rPr>
            </w:pPr>
            <w:r w:rsidRPr="00FE30FE">
              <w:rPr>
                <w:rFonts w:ascii="Cambria" w:hAnsi="Cambria"/>
              </w:rPr>
              <w:t xml:space="preserve">opóźnienie załączenia po zachodzie słońca, </w:t>
            </w:r>
          </w:p>
          <w:p w14:paraId="72251E00" w14:textId="77777777" w:rsidR="00FE30FE" w:rsidRPr="00FE30FE" w:rsidRDefault="00FE30FE" w:rsidP="00FE30FE">
            <w:pPr>
              <w:numPr>
                <w:ilvl w:val="0"/>
                <w:numId w:val="9"/>
              </w:numPr>
              <w:jc w:val="both"/>
              <w:rPr>
                <w:rFonts w:ascii="Cambria" w:hAnsi="Cambria"/>
              </w:rPr>
            </w:pPr>
            <w:r w:rsidRPr="00FE30FE">
              <w:rPr>
                <w:rFonts w:ascii="Cambria" w:hAnsi="Cambria"/>
              </w:rPr>
              <w:t>czujnik ruchu pozwalający na zwiększenie natężenia światła w przypadku wykrycia ruchu.</w:t>
            </w:r>
          </w:p>
          <w:p w14:paraId="14FCC95C" w14:textId="77777777" w:rsidR="00FE30FE" w:rsidRPr="00FE30FE" w:rsidRDefault="00FE30FE" w:rsidP="00FE30FE">
            <w:pPr>
              <w:jc w:val="both"/>
              <w:rPr>
                <w:rFonts w:ascii="Cambria" w:hAnsi="Cambria"/>
              </w:rPr>
            </w:pPr>
          </w:p>
        </w:tc>
      </w:tr>
      <w:tr w:rsidR="00FE30FE" w:rsidRPr="00FE30FE" w14:paraId="372188A7" w14:textId="77777777" w:rsidTr="009B580D">
        <w:trPr>
          <w:trHeight w:val="1827"/>
          <w:jc w:val="center"/>
        </w:trPr>
        <w:tc>
          <w:tcPr>
            <w:tcW w:w="1620" w:type="dxa"/>
            <w:shd w:val="clear" w:color="auto" w:fill="auto"/>
            <w:vAlign w:val="center"/>
          </w:tcPr>
          <w:p w14:paraId="73462F89" w14:textId="77777777" w:rsidR="00FE30FE" w:rsidRPr="00FE30FE" w:rsidRDefault="00FE30FE" w:rsidP="00FE30FE">
            <w:pPr>
              <w:jc w:val="both"/>
              <w:rPr>
                <w:rFonts w:ascii="Cambria" w:hAnsi="Cambria"/>
              </w:rPr>
            </w:pPr>
            <w:r w:rsidRPr="00FE30FE">
              <w:rPr>
                <w:rFonts w:ascii="Cambria" w:hAnsi="Cambria"/>
              </w:rPr>
              <w:t>Słupy, wysięgnik</w:t>
            </w:r>
          </w:p>
        </w:tc>
        <w:tc>
          <w:tcPr>
            <w:tcW w:w="8222" w:type="dxa"/>
            <w:gridSpan w:val="2"/>
            <w:shd w:val="clear" w:color="auto" w:fill="auto"/>
            <w:vAlign w:val="center"/>
          </w:tcPr>
          <w:p w14:paraId="529FE691" w14:textId="77777777" w:rsidR="00FE30FE" w:rsidRPr="00FE30FE" w:rsidRDefault="00FE30FE" w:rsidP="00FE30FE">
            <w:pPr>
              <w:numPr>
                <w:ilvl w:val="0"/>
                <w:numId w:val="2"/>
              </w:numPr>
              <w:jc w:val="both"/>
              <w:rPr>
                <w:rFonts w:ascii="Cambria" w:hAnsi="Cambria"/>
                <w:b/>
                <w:bCs/>
              </w:rPr>
            </w:pPr>
            <w:r w:rsidRPr="00FE30FE">
              <w:rPr>
                <w:rFonts w:ascii="Cambria" w:hAnsi="Cambria"/>
                <w:b/>
                <w:bCs/>
              </w:rPr>
              <w:t>Słup</w:t>
            </w:r>
          </w:p>
          <w:p w14:paraId="5B5D32C6" w14:textId="77777777" w:rsidR="00FE30FE" w:rsidRPr="00FE30FE" w:rsidRDefault="00FE30FE" w:rsidP="00FE30FE">
            <w:pPr>
              <w:jc w:val="both"/>
              <w:rPr>
                <w:rFonts w:ascii="Cambria" w:hAnsi="Cambria"/>
                <w:b/>
                <w:bCs/>
              </w:rPr>
            </w:pPr>
            <w:r w:rsidRPr="00FE30FE">
              <w:rPr>
                <w:rFonts w:ascii="Cambria" w:hAnsi="Cambria"/>
              </w:rPr>
              <w:t xml:space="preserve">Słup stalowy, ocynkowany, niemalowany (czysty </w:t>
            </w:r>
            <w:proofErr w:type="spellStart"/>
            <w:r w:rsidRPr="00FE30FE">
              <w:rPr>
                <w:rFonts w:ascii="Cambria" w:hAnsi="Cambria"/>
              </w:rPr>
              <w:t>ocynk</w:t>
            </w:r>
            <w:proofErr w:type="spellEnd"/>
            <w:r w:rsidRPr="00FE30FE">
              <w:rPr>
                <w:rFonts w:ascii="Cambria" w:hAnsi="Cambria"/>
              </w:rPr>
              <w:t xml:space="preserve">) </w:t>
            </w:r>
            <w:r w:rsidRPr="00FE30FE">
              <w:rPr>
                <w:rFonts w:ascii="Cambria" w:hAnsi="Cambria"/>
                <w:b/>
                <w:bCs/>
              </w:rPr>
              <w:t>o wysokości powyżej 6 m do 8 m.</w:t>
            </w:r>
          </w:p>
          <w:p w14:paraId="2171B790" w14:textId="77777777" w:rsidR="00FE30FE" w:rsidRPr="00FE30FE" w:rsidRDefault="00FE30FE" w:rsidP="00FE30FE">
            <w:pPr>
              <w:jc w:val="both"/>
              <w:rPr>
                <w:rFonts w:ascii="Cambria" w:hAnsi="Cambria"/>
              </w:rPr>
            </w:pPr>
            <w:r w:rsidRPr="00FE30FE">
              <w:rPr>
                <w:rFonts w:ascii="Cambria" w:hAnsi="Cambria"/>
              </w:rPr>
              <w:t>Słupy muszą posiadać certyfikaty oraz DWU dla pierwszej strefy wiatrowej, adekwatnie do masy i powierzchni wiatrowej zamontowanych opraw świetlnych paneli fotowoltaicznych, ich stelaży oraz wysięgników.</w:t>
            </w:r>
          </w:p>
          <w:p w14:paraId="229BDCCA" w14:textId="77777777" w:rsidR="00FE30FE" w:rsidRPr="00FE30FE" w:rsidRDefault="00FE30FE" w:rsidP="00FE30FE">
            <w:pPr>
              <w:jc w:val="both"/>
              <w:rPr>
                <w:rFonts w:ascii="Cambria" w:hAnsi="Cambria"/>
              </w:rPr>
            </w:pPr>
            <w:r w:rsidRPr="00FE30FE">
              <w:rPr>
                <w:rFonts w:ascii="Cambria" w:hAnsi="Cambria"/>
              </w:rPr>
              <w:t>Wymagane jest również oświadczenie producenta słupów wskazujące, iż może być on przeznaczony do montażu na nim lamp solarnych oraz wskazujące na maksymalne, dopuszczalne obciążenie słupa masą oraz powierzchnią wiatrową oprawy solarnej wraz z panelem PV, stelażem oraz wysięgnikiem.</w:t>
            </w:r>
          </w:p>
          <w:p w14:paraId="5072042E" w14:textId="77777777" w:rsidR="00FE30FE" w:rsidRPr="00FE30FE" w:rsidRDefault="00FE30FE" w:rsidP="00FE30FE">
            <w:pPr>
              <w:numPr>
                <w:ilvl w:val="0"/>
                <w:numId w:val="2"/>
              </w:numPr>
              <w:jc w:val="both"/>
              <w:rPr>
                <w:rFonts w:ascii="Cambria" w:hAnsi="Cambria"/>
                <w:b/>
                <w:bCs/>
              </w:rPr>
            </w:pPr>
            <w:r w:rsidRPr="00FE30FE">
              <w:rPr>
                <w:rFonts w:ascii="Cambria" w:hAnsi="Cambria"/>
                <w:b/>
                <w:bCs/>
              </w:rPr>
              <w:t>Wysięgnik</w:t>
            </w:r>
          </w:p>
          <w:p w14:paraId="41172789" w14:textId="77777777" w:rsidR="00FE30FE" w:rsidRPr="00FE30FE" w:rsidRDefault="00FE30FE" w:rsidP="00FE30FE">
            <w:pPr>
              <w:jc w:val="both"/>
              <w:rPr>
                <w:rFonts w:ascii="Cambria" w:hAnsi="Cambria"/>
              </w:rPr>
            </w:pPr>
            <w:r w:rsidRPr="00FE30FE">
              <w:rPr>
                <w:rFonts w:ascii="Cambria" w:hAnsi="Cambria"/>
              </w:rPr>
              <w:lastRenderedPageBreak/>
              <w:t>Wysięgnik stalowy, ocynkowany, nie krótszy niż 1 m, musi dawać możliwość wewnętrznego (wewnątrz wysięgnika) przeprowadzenia przewodu łączącego lampę z panelem PV.</w:t>
            </w:r>
          </w:p>
          <w:p w14:paraId="30548FE8" w14:textId="77777777" w:rsidR="00FE30FE" w:rsidRPr="00FE30FE" w:rsidRDefault="00FE30FE" w:rsidP="00FE30FE">
            <w:pPr>
              <w:jc w:val="both"/>
              <w:rPr>
                <w:rFonts w:ascii="Cambria" w:hAnsi="Cambria"/>
              </w:rPr>
            </w:pPr>
            <w:r w:rsidRPr="00FE30FE">
              <w:rPr>
                <w:rFonts w:ascii="Cambria" w:hAnsi="Cambria"/>
              </w:rPr>
              <w:t>Wysięgniki lub uchwyty montażowe lamp muszą gwarantować możliwość skierowania strumienia światła pod kątem 10 – 20 stopni, w celu właściwego doświetlenia terenu.</w:t>
            </w:r>
          </w:p>
        </w:tc>
      </w:tr>
      <w:tr w:rsidR="00FE30FE" w:rsidRPr="00FE30FE" w14:paraId="5280314F" w14:textId="77777777" w:rsidTr="009B580D">
        <w:trPr>
          <w:trHeight w:val="2111"/>
          <w:jc w:val="center"/>
        </w:trPr>
        <w:tc>
          <w:tcPr>
            <w:tcW w:w="1620" w:type="dxa"/>
            <w:shd w:val="clear" w:color="auto" w:fill="auto"/>
            <w:vAlign w:val="center"/>
          </w:tcPr>
          <w:p w14:paraId="1C84528D" w14:textId="77777777" w:rsidR="00FE30FE" w:rsidRPr="00FE30FE" w:rsidRDefault="00FE30FE" w:rsidP="00FE30FE">
            <w:pPr>
              <w:jc w:val="both"/>
              <w:rPr>
                <w:rFonts w:ascii="Cambria" w:hAnsi="Cambria"/>
              </w:rPr>
            </w:pPr>
            <w:r w:rsidRPr="00FE30FE">
              <w:rPr>
                <w:rFonts w:ascii="Cambria" w:hAnsi="Cambria"/>
              </w:rPr>
              <w:lastRenderedPageBreak/>
              <w:t>Fundament</w:t>
            </w:r>
          </w:p>
        </w:tc>
        <w:tc>
          <w:tcPr>
            <w:tcW w:w="8222" w:type="dxa"/>
            <w:gridSpan w:val="2"/>
            <w:shd w:val="clear" w:color="auto" w:fill="auto"/>
            <w:vAlign w:val="center"/>
          </w:tcPr>
          <w:p w14:paraId="1B5FA392" w14:textId="77777777" w:rsidR="00FE30FE" w:rsidRPr="00FE30FE" w:rsidRDefault="00FE30FE" w:rsidP="00FE30FE">
            <w:pPr>
              <w:jc w:val="both"/>
              <w:rPr>
                <w:rFonts w:ascii="Cambria" w:hAnsi="Cambria"/>
              </w:rPr>
            </w:pPr>
            <w:r w:rsidRPr="00FE30FE">
              <w:rPr>
                <w:rFonts w:ascii="Cambria" w:hAnsi="Cambria"/>
              </w:rPr>
              <w:t>Fundament betonowy, prefabrykowany.</w:t>
            </w:r>
          </w:p>
          <w:p w14:paraId="3F12E24B" w14:textId="77777777" w:rsidR="00FE30FE" w:rsidRPr="00FE30FE" w:rsidRDefault="00FE30FE" w:rsidP="00FE30FE">
            <w:pPr>
              <w:jc w:val="both"/>
              <w:rPr>
                <w:rFonts w:ascii="Cambria" w:hAnsi="Cambria"/>
              </w:rPr>
            </w:pPr>
            <w:r w:rsidRPr="00FE30FE">
              <w:rPr>
                <w:rFonts w:ascii="Cambria" w:hAnsi="Cambria"/>
              </w:rPr>
              <w:t>Montaż/osadzenie fundamentu należy wykonać w podłożu zgodnym z parametrami określonymi przez producenta fundamentu oraz ustawą Prawo budowlane.</w:t>
            </w:r>
          </w:p>
        </w:tc>
      </w:tr>
    </w:tbl>
    <w:p w14:paraId="1AF08A47" w14:textId="77777777" w:rsidR="00FE30FE" w:rsidRPr="00FE30FE" w:rsidRDefault="00FE30FE" w:rsidP="00FE30FE">
      <w:pPr>
        <w:jc w:val="both"/>
        <w:rPr>
          <w:rFonts w:ascii="Cambria" w:hAnsi="Cambria"/>
          <w:b/>
        </w:rPr>
      </w:pPr>
    </w:p>
    <w:p w14:paraId="18F592D2" w14:textId="77777777" w:rsidR="00FE30FE" w:rsidRPr="00FE30FE" w:rsidRDefault="00FE30FE" w:rsidP="00FE30FE">
      <w:pPr>
        <w:numPr>
          <w:ilvl w:val="0"/>
          <w:numId w:val="1"/>
        </w:numPr>
        <w:jc w:val="both"/>
        <w:rPr>
          <w:rFonts w:ascii="Cambria" w:hAnsi="Cambria"/>
          <w:b/>
        </w:rPr>
      </w:pPr>
      <w:r w:rsidRPr="00FE30FE">
        <w:rPr>
          <w:rFonts w:ascii="Cambria" w:hAnsi="Cambria"/>
          <w:b/>
        </w:rPr>
        <w:t>Wykonawca zobowiązany jest do złożenia wraz z ofertą nw. dokumentów potwierdzających spełnienie minimalnych parametrów dotyczących przedmiotu zamówienia, takich jak:</w:t>
      </w:r>
    </w:p>
    <w:p w14:paraId="200E51A4" w14:textId="77777777" w:rsidR="00FE30FE" w:rsidRPr="00FE30FE" w:rsidRDefault="00FE30FE" w:rsidP="00FE30FE">
      <w:pPr>
        <w:numPr>
          <w:ilvl w:val="1"/>
          <w:numId w:val="1"/>
        </w:numPr>
        <w:jc w:val="both"/>
        <w:rPr>
          <w:rFonts w:ascii="Cambria" w:hAnsi="Cambria"/>
          <w:b/>
        </w:rPr>
      </w:pPr>
      <w:r w:rsidRPr="00FE30FE">
        <w:rPr>
          <w:rFonts w:ascii="Cambria" w:hAnsi="Cambria"/>
          <w:b/>
        </w:rPr>
        <w:t>Słup:</w:t>
      </w:r>
    </w:p>
    <w:p w14:paraId="605EC1C4" w14:textId="77777777" w:rsidR="00FE30FE" w:rsidRPr="00FE30FE" w:rsidRDefault="00FE30FE" w:rsidP="00FE30FE">
      <w:pPr>
        <w:numPr>
          <w:ilvl w:val="0"/>
          <w:numId w:val="3"/>
        </w:numPr>
        <w:jc w:val="both"/>
        <w:rPr>
          <w:rFonts w:ascii="Cambria" w:hAnsi="Cambria"/>
          <w:bCs/>
        </w:rPr>
      </w:pPr>
      <w:r w:rsidRPr="00FE30FE">
        <w:rPr>
          <w:rFonts w:ascii="Cambria" w:hAnsi="Cambria"/>
          <w:bCs/>
        </w:rPr>
        <w:t>Certyfikat właściwości użytkowych,</w:t>
      </w:r>
    </w:p>
    <w:p w14:paraId="2E3C5718" w14:textId="77777777" w:rsidR="00FE30FE" w:rsidRPr="00FE30FE" w:rsidRDefault="00FE30FE" w:rsidP="00FE30FE">
      <w:pPr>
        <w:numPr>
          <w:ilvl w:val="0"/>
          <w:numId w:val="3"/>
        </w:numPr>
        <w:jc w:val="both"/>
        <w:rPr>
          <w:rFonts w:ascii="Cambria" w:hAnsi="Cambria"/>
          <w:bCs/>
        </w:rPr>
      </w:pPr>
      <w:r w:rsidRPr="00FE30FE">
        <w:rPr>
          <w:rFonts w:ascii="Cambria" w:hAnsi="Cambria"/>
          <w:bCs/>
        </w:rPr>
        <w:t>DWU,</w:t>
      </w:r>
    </w:p>
    <w:p w14:paraId="5BE5F3DB" w14:textId="77777777" w:rsidR="00FE30FE" w:rsidRPr="00FE30FE" w:rsidRDefault="00FE30FE" w:rsidP="00FE30FE">
      <w:pPr>
        <w:numPr>
          <w:ilvl w:val="0"/>
          <w:numId w:val="3"/>
        </w:numPr>
        <w:jc w:val="both"/>
        <w:rPr>
          <w:rFonts w:ascii="Cambria" w:hAnsi="Cambria"/>
          <w:bCs/>
        </w:rPr>
      </w:pPr>
      <w:r w:rsidRPr="00FE30FE">
        <w:rPr>
          <w:rFonts w:ascii="Cambria" w:hAnsi="Cambria"/>
          <w:bCs/>
        </w:rPr>
        <w:t>Rysunek techniczny,</w:t>
      </w:r>
    </w:p>
    <w:p w14:paraId="1FC904FB" w14:textId="77777777" w:rsidR="00FE30FE" w:rsidRPr="00FE30FE" w:rsidRDefault="00FE30FE" w:rsidP="00FE30FE">
      <w:pPr>
        <w:numPr>
          <w:ilvl w:val="0"/>
          <w:numId w:val="3"/>
        </w:numPr>
        <w:jc w:val="both"/>
        <w:rPr>
          <w:rFonts w:ascii="Cambria" w:hAnsi="Cambria"/>
          <w:bCs/>
        </w:rPr>
      </w:pPr>
      <w:r w:rsidRPr="00FE30FE">
        <w:rPr>
          <w:rFonts w:ascii="Cambria" w:hAnsi="Cambria"/>
          <w:bCs/>
        </w:rPr>
        <w:t>Oświadczenie producenta słupów wskazujące, iż może być on przeznaczony do montażu na nim lamp solarnych oraz wskazujące na maksymalne, dopuszczalne obciążenie słupa masą oraz powierzchnią wiatrową oprawy solarnej wraz z panelem PV, stelażem oraz wysięgnikiem.</w:t>
      </w:r>
    </w:p>
    <w:p w14:paraId="7DD0E4A6" w14:textId="77777777" w:rsidR="00FE30FE" w:rsidRPr="00FE30FE" w:rsidRDefault="00FE30FE" w:rsidP="00FE30FE">
      <w:pPr>
        <w:numPr>
          <w:ilvl w:val="1"/>
          <w:numId w:val="1"/>
        </w:numPr>
        <w:jc w:val="both"/>
        <w:rPr>
          <w:rFonts w:ascii="Cambria" w:hAnsi="Cambria"/>
          <w:b/>
        </w:rPr>
      </w:pPr>
      <w:r w:rsidRPr="00FE30FE">
        <w:rPr>
          <w:rFonts w:ascii="Cambria" w:hAnsi="Cambria"/>
          <w:b/>
        </w:rPr>
        <w:t>Wysięgnik:</w:t>
      </w:r>
    </w:p>
    <w:p w14:paraId="51E0C1D8" w14:textId="77777777" w:rsidR="00FE30FE" w:rsidRPr="00FE30FE" w:rsidRDefault="00FE30FE" w:rsidP="00FE30FE">
      <w:pPr>
        <w:numPr>
          <w:ilvl w:val="0"/>
          <w:numId w:val="4"/>
        </w:numPr>
        <w:jc w:val="both"/>
        <w:rPr>
          <w:rFonts w:ascii="Cambria" w:hAnsi="Cambria"/>
          <w:b/>
        </w:rPr>
      </w:pPr>
      <w:bookmarkStart w:id="13" w:name="_Hlk115252824"/>
      <w:r w:rsidRPr="00FE30FE">
        <w:rPr>
          <w:rFonts w:ascii="Cambria" w:hAnsi="Cambria"/>
        </w:rPr>
        <w:t>Dokumentacja warsztatowa (z informacją o masie produktu),</w:t>
      </w:r>
    </w:p>
    <w:p w14:paraId="367959F4" w14:textId="77777777" w:rsidR="00FE30FE" w:rsidRPr="00FE30FE" w:rsidRDefault="00FE30FE" w:rsidP="00FE30FE">
      <w:pPr>
        <w:numPr>
          <w:ilvl w:val="0"/>
          <w:numId w:val="4"/>
        </w:numPr>
        <w:jc w:val="both"/>
        <w:rPr>
          <w:rFonts w:ascii="Cambria" w:hAnsi="Cambria"/>
          <w:b/>
        </w:rPr>
      </w:pPr>
      <w:r w:rsidRPr="00FE30FE">
        <w:rPr>
          <w:rFonts w:ascii="Cambria" w:hAnsi="Cambria"/>
        </w:rPr>
        <w:t>Deklaracja zgodności,</w:t>
      </w:r>
    </w:p>
    <w:p w14:paraId="687CC15A" w14:textId="77777777" w:rsidR="00FE30FE" w:rsidRPr="00FE30FE" w:rsidRDefault="00FE30FE" w:rsidP="00FE30FE">
      <w:pPr>
        <w:numPr>
          <w:ilvl w:val="0"/>
          <w:numId w:val="4"/>
        </w:numPr>
        <w:jc w:val="both"/>
        <w:rPr>
          <w:rFonts w:ascii="Cambria" w:hAnsi="Cambria"/>
          <w:b/>
        </w:rPr>
      </w:pPr>
      <w:r w:rsidRPr="00FE30FE">
        <w:rPr>
          <w:rFonts w:ascii="Cambria" w:hAnsi="Cambria"/>
        </w:rPr>
        <w:t>Rysunek techniczny.</w:t>
      </w:r>
    </w:p>
    <w:bookmarkEnd w:id="13"/>
    <w:p w14:paraId="15128020" w14:textId="77777777" w:rsidR="00FE30FE" w:rsidRPr="00FE30FE" w:rsidRDefault="00FE30FE" w:rsidP="00FE30FE">
      <w:pPr>
        <w:numPr>
          <w:ilvl w:val="1"/>
          <w:numId w:val="1"/>
        </w:numPr>
        <w:jc w:val="both"/>
        <w:rPr>
          <w:rFonts w:ascii="Cambria" w:hAnsi="Cambria"/>
          <w:b/>
        </w:rPr>
      </w:pPr>
      <w:r w:rsidRPr="00FE30FE">
        <w:rPr>
          <w:rFonts w:ascii="Cambria" w:hAnsi="Cambria"/>
          <w:b/>
        </w:rPr>
        <w:t>Stelaż panelu PV:</w:t>
      </w:r>
    </w:p>
    <w:p w14:paraId="01CA0AB8" w14:textId="77777777" w:rsidR="00FE30FE" w:rsidRPr="00FE30FE" w:rsidRDefault="00FE30FE" w:rsidP="00FE30FE">
      <w:pPr>
        <w:numPr>
          <w:ilvl w:val="0"/>
          <w:numId w:val="5"/>
        </w:numPr>
        <w:jc w:val="both"/>
        <w:rPr>
          <w:rFonts w:ascii="Cambria" w:hAnsi="Cambria"/>
          <w:bCs/>
        </w:rPr>
      </w:pPr>
      <w:r w:rsidRPr="00FE30FE">
        <w:rPr>
          <w:rFonts w:ascii="Cambria" w:hAnsi="Cambria"/>
          <w:bCs/>
        </w:rPr>
        <w:t>Dokumentacja warsztatowa (z informacją o masie produktu),</w:t>
      </w:r>
    </w:p>
    <w:p w14:paraId="3F09E612" w14:textId="77777777" w:rsidR="00FE30FE" w:rsidRPr="00FE30FE" w:rsidRDefault="00FE30FE" w:rsidP="00FE30FE">
      <w:pPr>
        <w:numPr>
          <w:ilvl w:val="0"/>
          <w:numId w:val="5"/>
        </w:numPr>
        <w:jc w:val="both"/>
        <w:rPr>
          <w:rFonts w:ascii="Cambria" w:hAnsi="Cambria"/>
          <w:bCs/>
        </w:rPr>
      </w:pPr>
      <w:r w:rsidRPr="00FE30FE">
        <w:rPr>
          <w:rFonts w:ascii="Cambria" w:hAnsi="Cambria"/>
          <w:bCs/>
        </w:rPr>
        <w:t>Deklaracja zgodności,</w:t>
      </w:r>
    </w:p>
    <w:p w14:paraId="79CC2757" w14:textId="77777777" w:rsidR="00FE30FE" w:rsidRPr="00FE30FE" w:rsidRDefault="00FE30FE" w:rsidP="00FE30FE">
      <w:pPr>
        <w:numPr>
          <w:ilvl w:val="0"/>
          <w:numId w:val="5"/>
        </w:numPr>
        <w:jc w:val="both"/>
        <w:rPr>
          <w:rFonts w:ascii="Cambria" w:hAnsi="Cambria"/>
          <w:bCs/>
        </w:rPr>
      </w:pPr>
      <w:r w:rsidRPr="00FE30FE">
        <w:rPr>
          <w:rFonts w:ascii="Cambria" w:hAnsi="Cambria"/>
          <w:bCs/>
        </w:rPr>
        <w:t>Rysunek techniczny.</w:t>
      </w:r>
    </w:p>
    <w:p w14:paraId="280E2D8B" w14:textId="77777777" w:rsidR="00FE30FE" w:rsidRPr="00FE30FE" w:rsidRDefault="00FE30FE" w:rsidP="00FE30FE">
      <w:pPr>
        <w:numPr>
          <w:ilvl w:val="1"/>
          <w:numId w:val="1"/>
        </w:numPr>
        <w:jc w:val="both"/>
        <w:rPr>
          <w:rFonts w:ascii="Cambria" w:hAnsi="Cambria"/>
          <w:b/>
        </w:rPr>
      </w:pPr>
      <w:r w:rsidRPr="00FE30FE">
        <w:rPr>
          <w:rFonts w:ascii="Cambria" w:hAnsi="Cambria"/>
          <w:b/>
        </w:rPr>
        <w:t>Fundament:</w:t>
      </w:r>
    </w:p>
    <w:p w14:paraId="42F5E791" w14:textId="77777777" w:rsidR="00FE30FE" w:rsidRPr="00FE30FE" w:rsidRDefault="00FE30FE" w:rsidP="00FE30FE">
      <w:pPr>
        <w:numPr>
          <w:ilvl w:val="0"/>
          <w:numId w:val="6"/>
        </w:numPr>
        <w:jc w:val="both"/>
        <w:rPr>
          <w:rFonts w:ascii="Cambria" w:hAnsi="Cambria"/>
          <w:bCs/>
        </w:rPr>
      </w:pPr>
      <w:r w:rsidRPr="00FE30FE">
        <w:rPr>
          <w:rFonts w:ascii="Cambria" w:hAnsi="Cambria"/>
          <w:bCs/>
        </w:rPr>
        <w:t>Certyfikat właściwości użytkowych,</w:t>
      </w:r>
    </w:p>
    <w:p w14:paraId="6EC176BF" w14:textId="77777777" w:rsidR="00FE30FE" w:rsidRPr="00FE30FE" w:rsidRDefault="00FE30FE" w:rsidP="00FE30FE">
      <w:pPr>
        <w:numPr>
          <w:ilvl w:val="0"/>
          <w:numId w:val="6"/>
        </w:numPr>
        <w:jc w:val="both"/>
        <w:rPr>
          <w:rFonts w:ascii="Cambria" w:hAnsi="Cambria"/>
          <w:bCs/>
        </w:rPr>
      </w:pPr>
      <w:r w:rsidRPr="00FE30FE">
        <w:rPr>
          <w:rFonts w:ascii="Cambria" w:hAnsi="Cambria"/>
          <w:bCs/>
        </w:rPr>
        <w:t>DWU,</w:t>
      </w:r>
    </w:p>
    <w:p w14:paraId="0EF56BC2" w14:textId="77777777" w:rsidR="00FE30FE" w:rsidRPr="00FE30FE" w:rsidRDefault="00FE30FE" w:rsidP="00FE30FE">
      <w:pPr>
        <w:numPr>
          <w:ilvl w:val="0"/>
          <w:numId w:val="6"/>
        </w:numPr>
        <w:jc w:val="both"/>
        <w:rPr>
          <w:rFonts w:ascii="Cambria" w:hAnsi="Cambria"/>
          <w:bCs/>
        </w:rPr>
      </w:pPr>
      <w:r w:rsidRPr="00FE30FE">
        <w:rPr>
          <w:rFonts w:ascii="Cambria" w:hAnsi="Cambria"/>
          <w:bCs/>
        </w:rPr>
        <w:lastRenderedPageBreak/>
        <w:t>Rysunek techniczny.</w:t>
      </w:r>
    </w:p>
    <w:p w14:paraId="7833BA61" w14:textId="77777777" w:rsidR="00FE30FE" w:rsidRPr="00FE30FE" w:rsidRDefault="00FE30FE" w:rsidP="00FE30FE">
      <w:pPr>
        <w:numPr>
          <w:ilvl w:val="1"/>
          <w:numId w:val="1"/>
        </w:numPr>
        <w:jc w:val="both"/>
        <w:rPr>
          <w:rFonts w:ascii="Cambria" w:hAnsi="Cambria"/>
          <w:bCs/>
        </w:rPr>
      </w:pPr>
      <w:r w:rsidRPr="00FE30FE">
        <w:rPr>
          <w:rFonts w:ascii="Cambria" w:hAnsi="Cambria"/>
          <w:b/>
        </w:rPr>
        <w:t>Oprawa świetlna</w:t>
      </w:r>
    </w:p>
    <w:p w14:paraId="73821153" w14:textId="77777777" w:rsidR="00FE30FE" w:rsidRPr="00FE30FE" w:rsidRDefault="00FE30FE" w:rsidP="00FE30FE">
      <w:pPr>
        <w:numPr>
          <w:ilvl w:val="0"/>
          <w:numId w:val="7"/>
        </w:numPr>
        <w:jc w:val="both"/>
        <w:rPr>
          <w:rFonts w:ascii="Cambria" w:hAnsi="Cambria"/>
          <w:bCs/>
        </w:rPr>
      </w:pPr>
      <w:r w:rsidRPr="00FE30FE">
        <w:rPr>
          <w:rFonts w:ascii="Cambria" w:hAnsi="Cambria"/>
          <w:bCs/>
        </w:rPr>
        <w:t>Certyfikat CE,</w:t>
      </w:r>
    </w:p>
    <w:p w14:paraId="5FDF812E" w14:textId="77777777" w:rsidR="00FE30FE" w:rsidRPr="00FE30FE" w:rsidRDefault="00FE30FE" w:rsidP="00FE30FE">
      <w:pPr>
        <w:numPr>
          <w:ilvl w:val="0"/>
          <w:numId w:val="7"/>
        </w:numPr>
        <w:jc w:val="both"/>
        <w:rPr>
          <w:rFonts w:ascii="Cambria" w:hAnsi="Cambria"/>
          <w:bCs/>
        </w:rPr>
      </w:pPr>
      <w:r w:rsidRPr="00FE30FE">
        <w:rPr>
          <w:rFonts w:ascii="Cambria" w:hAnsi="Cambria"/>
          <w:bCs/>
        </w:rPr>
        <w:t>Deklaracja zgodności,</w:t>
      </w:r>
    </w:p>
    <w:p w14:paraId="6A0FA14D" w14:textId="30FFE14D" w:rsidR="00FE30FE" w:rsidRPr="00FE30FE" w:rsidRDefault="00FE30FE" w:rsidP="00FE30FE">
      <w:pPr>
        <w:numPr>
          <w:ilvl w:val="0"/>
          <w:numId w:val="7"/>
        </w:numPr>
        <w:jc w:val="both"/>
        <w:rPr>
          <w:rFonts w:ascii="Cambria" w:hAnsi="Cambria"/>
          <w:bCs/>
        </w:rPr>
      </w:pPr>
      <w:r w:rsidRPr="00FE30FE">
        <w:rPr>
          <w:rFonts w:ascii="Cambria" w:hAnsi="Cambria"/>
          <w:bCs/>
        </w:rPr>
        <w:t>Karta produktu wystawiona przez producenta (zawierająca informacje o masie oraz wymiarach oprawy wraz z panelem PV) – oryginał. W przypadku karty sporządzonej          w języku obcym przekazuje się wraz z tłumaczeniem przysięgłym na język polski – w razie wątpliwości uznaje się, iż wersja polskojęzyczna jest wiążąca.</w:t>
      </w:r>
    </w:p>
    <w:p w14:paraId="74AC0406" w14:textId="5B4E5134" w:rsidR="00FE30FE" w:rsidRPr="00FE30FE" w:rsidRDefault="00FE30FE" w:rsidP="00FE30FE">
      <w:pPr>
        <w:numPr>
          <w:ilvl w:val="0"/>
          <w:numId w:val="1"/>
        </w:numPr>
        <w:jc w:val="both"/>
        <w:rPr>
          <w:rFonts w:ascii="Cambria" w:hAnsi="Cambria"/>
          <w:bCs/>
        </w:rPr>
      </w:pPr>
      <w:r w:rsidRPr="00FE30FE">
        <w:rPr>
          <w:rFonts w:ascii="Cambria" w:hAnsi="Cambria"/>
          <w:bCs/>
        </w:rPr>
        <w:t>Przedmiot zamówienia został opisany poprzez wskazanie minimalnych wymaganych i niezbędnych dla potrzeb Zamawiającego parametrów funkcjonalnych, co oznacza, że dopuszczalne jest dostarczenie sprzętu posiadającego parametry na wymaganym minimalnym lub „lepszym” poziomie od opisanych. Stosowanie materiałów i urządzeń równoważnych zostały szczegółowo opisane w SWZ.</w:t>
      </w:r>
    </w:p>
    <w:p w14:paraId="06236074" w14:textId="77777777" w:rsidR="00FE30FE" w:rsidRPr="00FE30FE" w:rsidRDefault="00FE30FE" w:rsidP="00FE30FE">
      <w:pPr>
        <w:numPr>
          <w:ilvl w:val="0"/>
          <w:numId w:val="1"/>
        </w:numPr>
        <w:jc w:val="both"/>
        <w:rPr>
          <w:rFonts w:ascii="Cambria" w:hAnsi="Cambria"/>
          <w:bCs/>
        </w:rPr>
      </w:pPr>
      <w:r w:rsidRPr="00FE30FE">
        <w:rPr>
          <w:rFonts w:ascii="Cambria" w:hAnsi="Cambria"/>
          <w:bCs/>
        </w:rPr>
        <w:t xml:space="preserve">Wykonawca zobowiązany jest do przekazania Zamawiającemu pełnej dokumentacji dotyczącej dostarczonego przedmiotu zamówienia m.in. certyfikatów, atestów, deklaracji zgodności, instrukcji obsługi itp. </w:t>
      </w:r>
    </w:p>
    <w:p w14:paraId="163808CD" w14:textId="77777777" w:rsidR="00FE30FE" w:rsidRPr="00FE30FE" w:rsidRDefault="00FE30FE" w:rsidP="00FE30FE">
      <w:pPr>
        <w:jc w:val="both"/>
        <w:rPr>
          <w:rFonts w:ascii="Cambria" w:hAnsi="Cambria"/>
          <w:bCs/>
        </w:rPr>
      </w:pPr>
    </w:p>
    <w:p w14:paraId="7EB65EF6" w14:textId="77777777" w:rsidR="00FE30FE" w:rsidRPr="00FE30FE" w:rsidRDefault="00FE30FE" w:rsidP="00FE30FE">
      <w:pPr>
        <w:jc w:val="both"/>
        <w:rPr>
          <w:rFonts w:ascii="Cambria" w:hAnsi="Cambria"/>
          <w:bCs/>
        </w:rPr>
      </w:pPr>
    </w:p>
    <w:p w14:paraId="3565EFF0" w14:textId="77777777" w:rsidR="00FE30FE" w:rsidRPr="00FE30FE" w:rsidRDefault="00FE30FE" w:rsidP="00FE30FE">
      <w:pPr>
        <w:jc w:val="both"/>
        <w:rPr>
          <w:rFonts w:ascii="Cambria" w:hAnsi="Cambria"/>
          <w:b/>
          <w:bCs/>
        </w:rPr>
      </w:pPr>
    </w:p>
    <w:p w14:paraId="7D328BED" w14:textId="77777777" w:rsidR="00D22386" w:rsidRPr="00FE30FE" w:rsidRDefault="00D22386" w:rsidP="00FE30FE">
      <w:pPr>
        <w:jc w:val="both"/>
        <w:rPr>
          <w:rFonts w:ascii="Cambria" w:hAnsi="Cambria"/>
        </w:rPr>
      </w:pPr>
    </w:p>
    <w:sectPr w:rsidR="00D22386" w:rsidRPr="00FE30FE" w:rsidSect="00FE30FE">
      <w:headerReference w:type="default" r:id="rId7"/>
      <w:footerReference w:type="default" r:id="rId8"/>
      <w:pgSz w:w="11907" w:h="16840" w:code="9"/>
      <w:pgMar w:top="1417" w:right="1417" w:bottom="1417" w:left="1417" w:header="709" w:footer="556"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CF4A" w14:textId="77777777" w:rsidR="00C93EBA" w:rsidRDefault="00C93EBA" w:rsidP="00C93EBA">
      <w:pPr>
        <w:spacing w:after="0" w:line="240" w:lineRule="auto"/>
      </w:pPr>
      <w:r>
        <w:separator/>
      </w:r>
    </w:p>
  </w:endnote>
  <w:endnote w:type="continuationSeparator" w:id="0">
    <w:p w14:paraId="1AB0EB9E" w14:textId="77777777" w:rsidR="00C93EBA" w:rsidRDefault="00C93EBA" w:rsidP="00C93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12F2" w14:textId="77777777" w:rsidR="004C0273" w:rsidRDefault="00C93EBA">
    <w:pPr>
      <w:pStyle w:val="Stopka"/>
      <w:jc w:val="right"/>
    </w:pPr>
    <w:r>
      <w:fldChar w:fldCharType="begin"/>
    </w:r>
    <w:r>
      <w:instrText>PAGE   \* MERGEFORMAT</w:instrText>
    </w:r>
    <w:r>
      <w:fldChar w:fldCharType="separate"/>
    </w:r>
    <w:r>
      <w:rPr>
        <w:lang w:val="pl-PL"/>
      </w:rPr>
      <w:t>2</w:t>
    </w:r>
    <w:r>
      <w:fldChar w:fldCharType="end"/>
    </w:r>
  </w:p>
  <w:p w14:paraId="2BA99266" w14:textId="77777777" w:rsidR="004823A3" w:rsidRDefault="00C93E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19E26" w14:textId="77777777" w:rsidR="00C93EBA" w:rsidRDefault="00C93EBA" w:rsidP="00C93EBA">
      <w:pPr>
        <w:spacing w:after="0" w:line="240" w:lineRule="auto"/>
      </w:pPr>
      <w:r>
        <w:separator/>
      </w:r>
    </w:p>
  </w:footnote>
  <w:footnote w:type="continuationSeparator" w:id="0">
    <w:p w14:paraId="71342732" w14:textId="77777777" w:rsidR="00C93EBA" w:rsidRDefault="00C93EBA" w:rsidP="00C93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95BAF" w14:textId="74DCE83F" w:rsidR="00933C21" w:rsidRDefault="00C93EBA" w:rsidP="00075E22">
    <w:pPr>
      <w:pStyle w:val="Tekstpodstawowy"/>
      <w:spacing w:line="14" w:lineRule="auto"/>
      <w:ind w:firstLine="708"/>
    </w:pPr>
    <w:bookmarkStart w:id="14" w:name="_Hlk136933764"/>
    <w:r w:rsidRPr="00973788">
      <w:rPr>
        <w:noProof/>
      </w:rPr>
      <w:drawing>
        <wp:inline distT="0" distB="0" distL="0" distR="0" wp14:anchorId="5561057B" wp14:editId="64D9068B">
          <wp:extent cx="3324225" cy="609600"/>
          <wp:effectExtent l="0" t="0" r="9525" b="0"/>
          <wp:docPr id="138544552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4225" cy="609600"/>
                  </a:xfrm>
                  <a:prstGeom prst="rect">
                    <a:avLst/>
                  </a:prstGeom>
                  <a:noFill/>
                  <a:ln>
                    <a:noFill/>
                  </a:ln>
                </pic:spPr>
              </pic:pic>
            </a:graphicData>
          </a:graphic>
        </wp:inline>
      </w:drawing>
    </w:r>
    <w:bookmarkEnd w:id="14"/>
  </w:p>
  <w:p w14:paraId="66FF2077" w14:textId="6CA8136D" w:rsidR="00933C21" w:rsidRPr="00563293" w:rsidRDefault="00FE30FE" w:rsidP="003D7E9E">
    <w:pPr>
      <w:pStyle w:val="Nagwek"/>
      <w:tabs>
        <w:tab w:val="clear" w:pos="4536"/>
        <w:tab w:val="clear" w:pos="9072"/>
        <w:tab w:val="center" w:pos="4961"/>
        <w:tab w:val="left" w:pos="5445"/>
        <w:tab w:val="left" w:pos="6360"/>
      </w:tabs>
    </w:pPr>
    <w:r>
      <w:rPr>
        <w:noProof/>
        <w:lang w:eastAsia="en-US"/>
      </w:rPr>
      <mc:AlternateContent>
        <mc:Choice Requires="wps">
          <w:drawing>
            <wp:anchor distT="0" distB="0" distL="114300" distR="114300" simplePos="0" relativeHeight="251660288" behindDoc="1" locked="0" layoutInCell="1" allowOverlap="1" wp14:anchorId="22B2ABAC" wp14:editId="127C6136">
              <wp:simplePos x="0" y="0"/>
              <wp:positionH relativeFrom="page">
                <wp:posOffset>5656580</wp:posOffset>
              </wp:positionH>
              <wp:positionV relativeFrom="page">
                <wp:posOffset>1182370</wp:posOffset>
              </wp:positionV>
              <wp:extent cx="1021715" cy="153035"/>
              <wp:effectExtent l="0" t="1270" r="0" b="0"/>
              <wp:wrapNone/>
              <wp:docPr id="1259463599"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7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CDC6B" w14:textId="77777777" w:rsidR="009D7B4F" w:rsidRDefault="00C93EBA" w:rsidP="009D7B4F">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2ABAC" id="_x0000_t202" coordsize="21600,21600" o:spt="202" path="m,l,21600r21600,l21600,xe">
              <v:stroke joinstyle="miter"/>
              <v:path gradientshapeok="t" o:connecttype="rect"/>
            </v:shapetype>
            <v:shape id="Pole tekstowe 6" o:spid="_x0000_s1026" type="#_x0000_t202" style="position:absolute;margin-left:445.4pt;margin-top:93.1pt;width:80.45pt;height:12.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" filled="f" stroked="f">
              <v:textbox inset="0,0,0,0">
                <w:txbxContent>
                  <w:p w14:paraId="69FCDC6B" w14:textId="77777777" w:rsidR="009D7B4F" w:rsidRDefault="00C93EBA" w:rsidP="009D7B4F">
                    <w:pPr>
                      <w:spacing w:before="14"/>
                      <w:ind w:left="20"/>
                      <w:rPr>
                        <w:sz w:val="18"/>
                      </w:rPr>
                    </w:pPr>
                  </w:p>
                </w:txbxContent>
              </v:textbox>
              <w10:wrap anchorx="page" anchory="page"/>
            </v:shape>
          </w:pict>
        </mc:Fallback>
      </mc:AlternateContent>
    </w:r>
    <w:r>
      <w:rPr>
        <w:noProof/>
        <w:lang w:eastAsia="en-US"/>
      </w:rPr>
      <mc:AlternateContent>
        <mc:Choice Requires="wps">
          <w:drawing>
            <wp:anchor distT="0" distB="0" distL="114300" distR="114300" simplePos="0" relativeHeight="251659264" behindDoc="1" locked="0" layoutInCell="1" allowOverlap="1" wp14:anchorId="3B70A506" wp14:editId="17EB156F">
              <wp:simplePos x="0" y="0"/>
              <wp:positionH relativeFrom="page">
                <wp:posOffset>871220</wp:posOffset>
              </wp:positionH>
              <wp:positionV relativeFrom="page">
                <wp:posOffset>1199515</wp:posOffset>
              </wp:positionV>
              <wp:extent cx="1961515" cy="197485"/>
              <wp:effectExtent l="4445" t="0" r="0" b="3175"/>
              <wp:wrapNone/>
              <wp:docPr id="63151274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0D934" w14:textId="77777777" w:rsidR="00933C21" w:rsidRDefault="00C93EBA" w:rsidP="00563293">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0A506" id="Pole tekstowe 5" o:spid="_x0000_s1027" type="#_x0000_t202" style="position:absolute;margin-left:68.6pt;margin-top:94.45pt;width:154.45pt;height:1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" filled="f" stroked="f">
              <v:textbox inset="0,0,0,0">
                <w:txbxContent>
                  <w:p w14:paraId="24A0D934" w14:textId="77777777" w:rsidR="00933C21" w:rsidRDefault="00C93EBA" w:rsidP="00563293">
                    <w:pPr>
                      <w:spacing w:before="14"/>
                      <w:ind w:left="20"/>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4A1"/>
    <w:multiLevelType w:val="hybridMultilevel"/>
    <w:tmpl w:val="2C9E0CDE"/>
    <w:lvl w:ilvl="0" w:tplc="04150017">
      <w:start w:val="1"/>
      <w:numFmt w:val="lowerLetter"/>
      <w:lvlText w:val="%1)"/>
      <w:lvlJc w:val="left"/>
      <w:pPr>
        <w:ind w:left="1381" w:hanging="360"/>
      </w:p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 w15:restartNumberingAfterBreak="0">
    <w:nsid w:val="193536A5"/>
    <w:multiLevelType w:val="hybridMultilevel"/>
    <w:tmpl w:val="8B16454C"/>
    <w:lvl w:ilvl="0" w:tplc="D07CDD7A">
      <w:start w:val="1"/>
      <w:numFmt w:val="lowerLetter"/>
      <w:lvlText w:val="%1)"/>
      <w:lvlJc w:val="left"/>
      <w:pPr>
        <w:ind w:left="1381" w:hanging="360"/>
      </w:pPr>
      <w:rPr>
        <w:rFonts w:hint="default"/>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 w15:restartNumberingAfterBreak="0">
    <w:nsid w:val="1E6A0094"/>
    <w:multiLevelType w:val="hybridMultilevel"/>
    <w:tmpl w:val="9256741C"/>
    <w:lvl w:ilvl="0" w:tplc="24F42D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423A5EAC"/>
    <w:multiLevelType w:val="hybridMultilevel"/>
    <w:tmpl w:val="6464AE34"/>
    <w:lvl w:ilvl="0" w:tplc="7A9C2FB4">
      <w:start w:val="1"/>
      <w:numFmt w:val="lowerLetter"/>
      <w:lvlText w:val="%1)"/>
      <w:lvlJc w:val="left"/>
      <w:pPr>
        <w:ind w:left="1381" w:hanging="360"/>
      </w:pPr>
      <w:rPr>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4" w15:restartNumberingAfterBreak="0">
    <w:nsid w:val="532030C7"/>
    <w:multiLevelType w:val="hybridMultilevel"/>
    <w:tmpl w:val="DDE4F8B6"/>
    <w:lvl w:ilvl="0" w:tplc="24F42D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84742BF"/>
    <w:multiLevelType w:val="multilevel"/>
    <w:tmpl w:val="D144DBB0"/>
    <w:lvl w:ilvl="0">
      <w:start w:val="1"/>
      <w:numFmt w:val="decimal"/>
      <w:lvlText w:val="%1."/>
      <w:lvlJc w:val="left"/>
      <w:pPr>
        <w:ind w:left="360" w:hanging="360"/>
      </w:pPr>
      <w:rPr>
        <w:rFonts w:ascii="Cambria" w:hAnsi="Cambria" w:hint="default"/>
        <w:b w:val="0"/>
        <w:bCs/>
      </w:rPr>
    </w:lvl>
    <w:lvl w:ilvl="1">
      <w:start w:val="1"/>
      <w:numFmt w:val="decimal"/>
      <w:lvlText w:val="%1.%2."/>
      <w:lvlJc w:val="left"/>
      <w:pPr>
        <w:ind w:left="1021" w:hanging="661"/>
      </w:pPr>
      <w:rPr>
        <w:rFonts w:hint="default"/>
        <w:b w:val="0"/>
        <w:bCs w:val="0"/>
      </w:rPr>
    </w:lvl>
    <w:lvl w:ilvl="2">
      <w:start w:val="1"/>
      <w:numFmt w:val="decimal"/>
      <w:lvlText w:val="%1.%2.%3."/>
      <w:lvlJc w:val="left"/>
      <w:pPr>
        <w:ind w:left="1814" w:hanging="793"/>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8AE2FC8"/>
    <w:multiLevelType w:val="hybridMultilevel"/>
    <w:tmpl w:val="89B2DF70"/>
    <w:lvl w:ilvl="0" w:tplc="04150017">
      <w:start w:val="1"/>
      <w:numFmt w:val="lowerLetter"/>
      <w:lvlText w:val="%1)"/>
      <w:lvlJc w:val="left"/>
      <w:pPr>
        <w:ind w:left="1381" w:hanging="360"/>
      </w:p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7" w15:restartNumberingAfterBreak="0">
    <w:nsid w:val="6C3D3900"/>
    <w:multiLevelType w:val="hybridMultilevel"/>
    <w:tmpl w:val="FCC80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444F76"/>
    <w:multiLevelType w:val="hybridMultilevel"/>
    <w:tmpl w:val="5B367CB0"/>
    <w:lvl w:ilvl="0" w:tplc="0016A9EE">
      <w:start w:val="1"/>
      <w:numFmt w:val="lowerLetter"/>
      <w:lvlText w:val="%1)"/>
      <w:lvlJc w:val="left"/>
      <w:pPr>
        <w:ind w:left="1381" w:hanging="360"/>
      </w:pPr>
      <w:rPr>
        <w:rFonts w:hint="default"/>
        <w:b w:val="0"/>
        <w:bCs/>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9" w15:restartNumberingAfterBreak="0">
    <w:nsid w:val="7644688C"/>
    <w:multiLevelType w:val="hybridMultilevel"/>
    <w:tmpl w:val="4F443C0A"/>
    <w:lvl w:ilvl="0" w:tplc="C3EAA3D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2434217">
    <w:abstractNumId w:val="5"/>
  </w:num>
  <w:num w:numId="2" w16cid:durableId="400837874">
    <w:abstractNumId w:val="9"/>
  </w:num>
  <w:num w:numId="3" w16cid:durableId="886768299">
    <w:abstractNumId w:val="6"/>
  </w:num>
  <w:num w:numId="4" w16cid:durableId="452284135">
    <w:abstractNumId w:val="8"/>
  </w:num>
  <w:num w:numId="5" w16cid:durableId="1021474544">
    <w:abstractNumId w:val="3"/>
  </w:num>
  <w:num w:numId="6" w16cid:durableId="394549077">
    <w:abstractNumId w:val="1"/>
  </w:num>
  <w:num w:numId="7" w16cid:durableId="643437468">
    <w:abstractNumId w:val="0"/>
  </w:num>
  <w:num w:numId="8" w16cid:durableId="1927877897">
    <w:abstractNumId w:val="4"/>
  </w:num>
  <w:num w:numId="9" w16cid:durableId="1022629382">
    <w:abstractNumId w:val="7"/>
  </w:num>
  <w:num w:numId="10" w16cid:durableId="3408551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3F"/>
    <w:rsid w:val="002E7E3F"/>
    <w:rsid w:val="00C93EBA"/>
    <w:rsid w:val="00D22386"/>
    <w:rsid w:val="00FE3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0F8C7"/>
  <w15:chartTrackingRefBased/>
  <w15:docId w15:val="{168014AC-0AB6-49BB-B139-A0F62E2E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FE30FE"/>
    <w:pPr>
      <w:spacing w:after="120"/>
    </w:pPr>
  </w:style>
  <w:style w:type="character" w:customStyle="1" w:styleId="TekstpodstawowyZnak">
    <w:name w:val="Tekst podstawowy Znak"/>
    <w:basedOn w:val="Domylnaczcionkaakapitu"/>
    <w:link w:val="Tekstpodstawowy"/>
    <w:uiPriority w:val="99"/>
    <w:semiHidden/>
    <w:rsid w:val="00FE30FE"/>
  </w:style>
  <w:style w:type="paragraph" w:styleId="Nagwek">
    <w:name w:val="header"/>
    <w:basedOn w:val="Normalny"/>
    <w:link w:val="NagwekZnak"/>
    <w:uiPriority w:val="99"/>
    <w:unhideWhenUsed/>
    <w:rsid w:val="00FE30FE"/>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NagwekZnak">
    <w:name w:val="Nagłówek Znak"/>
    <w:basedOn w:val="Domylnaczcionkaakapitu"/>
    <w:link w:val="Nagwek"/>
    <w:uiPriority w:val="99"/>
    <w:rsid w:val="00FE30FE"/>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unhideWhenUsed/>
    <w:rsid w:val="00FE30FE"/>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StopkaZnak">
    <w:name w:val="Stopka Znak"/>
    <w:basedOn w:val="Domylnaczcionkaakapitu"/>
    <w:link w:val="Stopka"/>
    <w:uiPriority w:val="99"/>
    <w:rsid w:val="00FE30FE"/>
    <w:rPr>
      <w:rFonts w:ascii="Times New Roman" w:eastAsia="Times New Roman" w:hAnsi="Times New Roman" w:cs="Times New Roman"/>
      <w:kern w:val="0"/>
      <w:sz w:val="24"/>
      <w:szCs w:val="24"/>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1043</Words>
  <Characters>6263</Characters>
  <Application>Microsoft Office Word</Application>
  <DocSecurity>0</DocSecurity>
  <Lines>52</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M.Jeżewska</dc:creator>
  <cp:keywords/>
  <dc:description/>
  <cp:lastModifiedBy>M.Jeżewska</cp:lastModifiedBy>
  <cp:revision>3</cp:revision>
  <dcterms:created xsi:type="dcterms:W3CDTF">2023-07-25T09:55:00Z</dcterms:created>
  <dcterms:modified xsi:type="dcterms:W3CDTF">2023-07-25T10:02:00Z</dcterms:modified>
</cp:coreProperties>
</file>