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69C594" w14:textId="34A92B95" w:rsidR="009F6B2C" w:rsidRPr="009F6B2C" w:rsidRDefault="009F6B2C" w:rsidP="009F6B2C">
      <w:pPr>
        <w:spacing w:after="0" w:line="276" w:lineRule="auto"/>
        <w:jc w:val="right"/>
        <w:rPr>
          <w:rFonts w:cstheme="minorHAnsi"/>
        </w:rPr>
      </w:pPr>
      <w:r w:rsidRPr="009F6B2C">
        <w:rPr>
          <w:rFonts w:cstheme="minorHAnsi"/>
        </w:rPr>
        <w:t>Załącznik nr 6 do SIWZ</w:t>
      </w:r>
    </w:p>
    <w:p w14:paraId="42626359" w14:textId="77777777" w:rsidR="009F6B2C" w:rsidRDefault="009F6B2C" w:rsidP="009F6B2C">
      <w:pPr>
        <w:spacing w:after="0" w:line="276" w:lineRule="auto"/>
        <w:rPr>
          <w:rFonts w:cstheme="minorHAnsi"/>
          <w:b/>
          <w:sz w:val="24"/>
        </w:rPr>
      </w:pPr>
    </w:p>
    <w:p w14:paraId="58F9C3DD" w14:textId="7258592F" w:rsidR="009F6B2C" w:rsidRPr="009F6B2C" w:rsidRDefault="009F6B2C" w:rsidP="009F6B2C">
      <w:pPr>
        <w:spacing w:after="0" w:line="276" w:lineRule="auto"/>
        <w:rPr>
          <w:rFonts w:cstheme="minorHAnsi"/>
          <w:b/>
          <w:color w:val="2E74B5" w:themeColor="accent1" w:themeShade="BF"/>
          <w:sz w:val="24"/>
        </w:rPr>
      </w:pPr>
      <w:r w:rsidRPr="009F6B2C">
        <w:rPr>
          <w:rFonts w:cstheme="minorHAnsi"/>
          <w:b/>
          <w:color w:val="2E74B5" w:themeColor="accent1" w:themeShade="BF"/>
          <w:sz w:val="24"/>
        </w:rPr>
        <w:t>Specyfikacja techniczna i funkcjonalna</w:t>
      </w:r>
    </w:p>
    <w:p w14:paraId="14BACD14" w14:textId="7A34889C" w:rsidR="00255456" w:rsidRPr="007D7A41" w:rsidRDefault="00AE3D96" w:rsidP="007D7A41">
      <w:pPr>
        <w:pStyle w:val="Nagwek2"/>
        <w:numPr>
          <w:ilvl w:val="0"/>
          <w:numId w:val="11"/>
        </w:numPr>
        <w:spacing w:before="480" w:after="240" w:line="276" w:lineRule="auto"/>
        <w:ind w:left="357" w:hanging="357"/>
        <w:jc w:val="both"/>
        <w:rPr>
          <w:rFonts w:asciiTheme="minorHAnsi" w:hAnsiTheme="minorHAnsi" w:cstheme="minorHAnsi"/>
          <w:b/>
          <w:sz w:val="24"/>
          <w:szCs w:val="22"/>
        </w:rPr>
      </w:pPr>
      <w:r w:rsidRPr="007D7A41">
        <w:rPr>
          <w:rFonts w:asciiTheme="minorHAnsi" w:hAnsiTheme="minorHAnsi" w:cstheme="minorHAnsi"/>
          <w:b/>
          <w:sz w:val="24"/>
          <w:szCs w:val="22"/>
        </w:rPr>
        <w:t>Założenia ogólne</w:t>
      </w:r>
    </w:p>
    <w:p w14:paraId="6ADC20B2" w14:textId="77777777" w:rsidR="00255456" w:rsidRPr="007D7A41" w:rsidRDefault="00EB5F9F" w:rsidP="007D7A41">
      <w:pPr>
        <w:pStyle w:val="Akapitzlist"/>
        <w:spacing w:before="120" w:after="0" w:line="276" w:lineRule="auto"/>
        <w:ind w:left="0"/>
        <w:contextualSpacing w:val="0"/>
        <w:jc w:val="both"/>
        <w:rPr>
          <w:rFonts w:cstheme="minorHAnsi"/>
        </w:rPr>
      </w:pPr>
      <w:r w:rsidRPr="007D7A41">
        <w:rPr>
          <w:rFonts w:cstheme="minorHAnsi"/>
        </w:rPr>
        <w:t>Celem instalacji systemu jest u</w:t>
      </w:r>
      <w:r w:rsidR="00D968FA" w:rsidRPr="007D7A41">
        <w:rPr>
          <w:rFonts w:cstheme="minorHAnsi"/>
        </w:rPr>
        <w:t>możliwienie kontroli</w:t>
      </w:r>
      <w:r w:rsidR="00255456" w:rsidRPr="007D7A41">
        <w:rPr>
          <w:rFonts w:cstheme="minorHAnsi"/>
        </w:rPr>
        <w:t xml:space="preserve"> dostępu do pomieszczeń we wszystkich budynkach uczelni w tym budynkach administracyjno-dydaktycznych, domach studenckich, SWFiS, archiwum i magazynie, </w:t>
      </w:r>
      <w:r w:rsidRPr="007D7A41">
        <w:rPr>
          <w:rFonts w:cstheme="minorHAnsi"/>
        </w:rPr>
        <w:t xml:space="preserve">wyszczególnionych w SIWZ, przy wykorzystaniu dedykowanych kart lub </w:t>
      </w:r>
      <w:r w:rsidR="00255456" w:rsidRPr="007D7A41">
        <w:rPr>
          <w:rFonts w:cstheme="minorHAnsi"/>
        </w:rPr>
        <w:t>legitymacj</w:t>
      </w:r>
      <w:r w:rsidR="00F12739" w:rsidRPr="007D7A41">
        <w:rPr>
          <w:rFonts w:cstheme="minorHAnsi"/>
        </w:rPr>
        <w:t xml:space="preserve">i pracowniczych </w:t>
      </w:r>
      <w:r w:rsidRPr="007D7A41">
        <w:rPr>
          <w:rFonts w:cstheme="minorHAnsi"/>
        </w:rPr>
        <w:t>i</w:t>
      </w:r>
      <w:r w:rsidR="00F12739" w:rsidRPr="007D7A41">
        <w:rPr>
          <w:rFonts w:cstheme="minorHAnsi"/>
        </w:rPr>
        <w:t xml:space="preserve"> studenckich</w:t>
      </w:r>
      <w:r w:rsidRPr="007D7A41">
        <w:rPr>
          <w:rFonts w:cstheme="minorHAnsi"/>
        </w:rPr>
        <w:t>.</w:t>
      </w:r>
    </w:p>
    <w:p w14:paraId="19DF4A65" w14:textId="42BAB7F7" w:rsidR="002F035A" w:rsidRPr="007D7A41" w:rsidRDefault="00556F7D" w:rsidP="007D7A41">
      <w:pPr>
        <w:pStyle w:val="Akapitzlist"/>
        <w:spacing w:before="120" w:after="0" w:line="276" w:lineRule="auto"/>
        <w:ind w:left="0"/>
        <w:contextualSpacing w:val="0"/>
        <w:jc w:val="both"/>
        <w:rPr>
          <w:rFonts w:cstheme="minorHAnsi"/>
        </w:rPr>
      </w:pPr>
      <w:r w:rsidRPr="007D7A41">
        <w:rPr>
          <w:rFonts w:cstheme="minorHAnsi"/>
        </w:rPr>
        <w:t>Zestawienie i spe</w:t>
      </w:r>
      <w:bookmarkStart w:id="0" w:name="_GoBack"/>
      <w:bookmarkEnd w:id="0"/>
      <w:r w:rsidRPr="007D7A41">
        <w:rPr>
          <w:rFonts w:cstheme="minorHAnsi"/>
        </w:rPr>
        <w:t>cyfikacja typów przejść objętych zamówieniem znajduje się w załączniku nr</w:t>
      </w:r>
      <w:r w:rsidR="00156B04" w:rsidRPr="007D7A41">
        <w:rPr>
          <w:rFonts w:cstheme="minorHAnsi"/>
        </w:rPr>
        <w:t> </w:t>
      </w:r>
      <w:r w:rsidR="00A61A4A" w:rsidRPr="007D7A41">
        <w:rPr>
          <w:rFonts w:cstheme="minorHAnsi"/>
        </w:rPr>
        <w:t xml:space="preserve">7 do SIWZ </w:t>
      </w:r>
      <w:r w:rsidRPr="007D7A41">
        <w:rPr>
          <w:rFonts w:cstheme="minorHAnsi"/>
        </w:rPr>
        <w:t>Zestawienie przejść</w:t>
      </w:r>
      <w:r w:rsidR="00A61A4A" w:rsidRPr="007D7A41">
        <w:rPr>
          <w:rFonts w:cstheme="minorHAnsi"/>
        </w:rPr>
        <w:t xml:space="preserve">, </w:t>
      </w:r>
      <w:r w:rsidRPr="007D7A41">
        <w:rPr>
          <w:rFonts w:cstheme="minorHAnsi"/>
        </w:rPr>
        <w:t xml:space="preserve"> gdzie zawarto informacje dotyczące</w:t>
      </w:r>
      <w:r w:rsidR="00A61A4A" w:rsidRPr="007D7A41">
        <w:rPr>
          <w:rFonts w:cstheme="minorHAnsi"/>
        </w:rPr>
        <w:t xml:space="preserve"> między innymi</w:t>
      </w:r>
      <w:r w:rsidR="002F035A" w:rsidRPr="007D7A41">
        <w:rPr>
          <w:rFonts w:cstheme="minorHAnsi"/>
        </w:rPr>
        <w:t>:</w:t>
      </w:r>
    </w:p>
    <w:p w14:paraId="7A7BE686" w14:textId="77777777" w:rsidR="002F035A" w:rsidRPr="007D7A41" w:rsidRDefault="002F035A" w:rsidP="007D7A41">
      <w:pPr>
        <w:pStyle w:val="Akapitzlist"/>
        <w:numPr>
          <w:ilvl w:val="0"/>
          <w:numId w:val="3"/>
        </w:numPr>
        <w:spacing w:before="120" w:after="0" w:line="276" w:lineRule="auto"/>
        <w:ind w:left="567"/>
        <w:contextualSpacing w:val="0"/>
        <w:jc w:val="both"/>
        <w:rPr>
          <w:rFonts w:cstheme="minorHAnsi"/>
        </w:rPr>
      </w:pPr>
      <w:r w:rsidRPr="007D7A41">
        <w:rPr>
          <w:rFonts w:cstheme="minorHAnsi"/>
        </w:rPr>
        <w:t>oznaczenia przejścia,</w:t>
      </w:r>
    </w:p>
    <w:p w14:paraId="7E47A906" w14:textId="280FDF2B" w:rsidR="002F035A" w:rsidRPr="007D7A41" w:rsidRDefault="002F035A" w:rsidP="007D7A41">
      <w:pPr>
        <w:pStyle w:val="Akapitzlist"/>
        <w:numPr>
          <w:ilvl w:val="0"/>
          <w:numId w:val="3"/>
        </w:numPr>
        <w:spacing w:after="0" w:line="276" w:lineRule="auto"/>
        <w:ind w:left="567"/>
        <w:contextualSpacing w:val="0"/>
        <w:jc w:val="both"/>
        <w:rPr>
          <w:rFonts w:cstheme="minorHAnsi"/>
        </w:rPr>
      </w:pPr>
      <w:r w:rsidRPr="007D7A41">
        <w:rPr>
          <w:rFonts w:cstheme="minorHAnsi"/>
        </w:rPr>
        <w:t>rodzaj</w:t>
      </w:r>
      <w:r w:rsidR="00156B04" w:rsidRPr="007D7A41">
        <w:rPr>
          <w:rFonts w:cstheme="minorHAnsi"/>
        </w:rPr>
        <w:t>u</w:t>
      </w:r>
      <w:r w:rsidRPr="007D7A41">
        <w:rPr>
          <w:rFonts w:cstheme="minorHAnsi"/>
        </w:rPr>
        <w:t xml:space="preserve"> blokady (elektrozaczep, zwora elektromagnetyczna itp.), </w:t>
      </w:r>
    </w:p>
    <w:p w14:paraId="1E2C3F3F" w14:textId="77777777" w:rsidR="002F035A" w:rsidRPr="007D7A41" w:rsidRDefault="002F035A" w:rsidP="007D7A41">
      <w:pPr>
        <w:pStyle w:val="Akapitzlist"/>
        <w:numPr>
          <w:ilvl w:val="0"/>
          <w:numId w:val="3"/>
        </w:numPr>
        <w:spacing w:after="0" w:line="276" w:lineRule="auto"/>
        <w:ind w:left="567"/>
        <w:contextualSpacing w:val="0"/>
        <w:jc w:val="both"/>
        <w:rPr>
          <w:rFonts w:cstheme="minorHAnsi"/>
        </w:rPr>
      </w:pPr>
      <w:r w:rsidRPr="007D7A41">
        <w:rPr>
          <w:rFonts w:cstheme="minorHAnsi"/>
        </w:rPr>
        <w:t>rodzaju przejścia (jednostronne – czytnik i przycisk  lub dwustronne dwa czytniki itp.),</w:t>
      </w:r>
    </w:p>
    <w:p w14:paraId="2283154D" w14:textId="77777777" w:rsidR="002F035A" w:rsidRPr="007D7A41" w:rsidRDefault="002F035A" w:rsidP="007D7A41">
      <w:pPr>
        <w:pStyle w:val="Akapitzlist"/>
        <w:numPr>
          <w:ilvl w:val="0"/>
          <w:numId w:val="3"/>
        </w:numPr>
        <w:spacing w:after="0" w:line="276" w:lineRule="auto"/>
        <w:ind w:left="567"/>
        <w:contextualSpacing w:val="0"/>
        <w:jc w:val="both"/>
        <w:rPr>
          <w:rFonts w:cstheme="minorHAnsi"/>
        </w:rPr>
      </w:pPr>
      <w:r w:rsidRPr="007D7A41">
        <w:rPr>
          <w:rFonts w:cstheme="minorHAnsi"/>
        </w:rPr>
        <w:t xml:space="preserve">zaleceń ppoż (przycisk ewakuacyjny itp.) </w:t>
      </w:r>
    </w:p>
    <w:p w14:paraId="19D4F468" w14:textId="77777777" w:rsidR="002F035A" w:rsidRPr="007D7A41" w:rsidRDefault="002F035A" w:rsidP="007D7A41">
      <w:pPr>
        <w:pStyle w:val="Akapitzlist"/>
        <w:numPr>
          <w:ilvl w:val="0"/>
          <w:numId w:val="3"/>
        </w:numPr>
        <w:spacing w:after="0" w:line="276" w:lineRule="auto"/>
        <w:ind w:left="567"/>
        <w:contextualSpacing w:val="0"/>
        <w:jc w:val="both"/>
        <w:rPr>
          <w:rFonts w:cstheme="minorHAnsi"/>
        </w:rPr>
      </w:pPr>
      <w:r w:rsidRPr="007D7A41">
        <w:rPr>
          <w:rFonts w:cstheme="minorHAnsi"/>
        </w:rPr>
        <w:t xml:space="preserve">zaleceń montażowych (wymiana klamki na gałkę itp.).  </w:t>
      </w:r>
    </w:p>
    <w:p w14:paraId="33964E22" w14:textId="570F80A6" w:rsidR="002F035A" w:rsidRPr="007D7A41" w:rsidRDefault="002F035A" w:rsidP="007D7A41">
      <w:pPr>
        <w:pStyle w:val="Akapitzlist"/>
        <w:spacing w:before="120" w:after="0" w:line="276" w:lineRule="auto"/>
        <w:ind w:left="0"/>
        <w:contextualSpacing w:val="0"/>
        <w:jc w:val="both"/>
        <w:rPr>
          <w:rFonts w:cstheme="minorHAnsi"/>
        </w:rPr>
      </w:pPr>
      <w:r w:rsidRPr="007D7A41">
        <w:rPr>
          <w:rFonts w:cstheme="minorHAnsi"/>
        </w:rPr>
        <w:t>W przypadku przejść online przewodowych i wskazanych przejść bezprzewodowych, należy uwzględnić koniecznoś</w:t>
      </w:r>
      <w:r w:rsidR="00156B04" w:rsidRPr="007D7A41">
        <w:rPr>
          <w:rFonts w:cstheme="minorHAnsi"/>
        </w:rPr>
        <w:t>ć</w:t>
      </w:r>
      <w:r w:rsidRPr="007D7A41">
        <w:rPr>
          <w:rFonts w:cstheme="minorHAnsi"/>
        </w:rPr>
        <w:t xml:space="preserve"> podłączenia do systemu czujnika umożliwiającego stałe monitorowanie stanu otwarcia/zamknięcia drzwi (kontaktrony).  </w:t>
      </w:r>
    </w:p>
    <w:p w14:paraId="4294AEB3" w14:textId="11E9C4C9" w:rsidR="00556F7D" w:rsidRPr="007D7A41" w:rsidRDefault="002F035A" w:rsidP="007D7A41">
      <w:pPr>
        <w:pStyle w:val="Akapitzlist"/>
        <w:spacing w:before="120" w:after="0" w:line="276" w:lineRule="auto"/>
        <w:ind w:left="0"/>
        <w:contextualSpacing w:val="0"/>
        <w:jc w:val="both"/>
        <w:rPr>
          <w:rFonts w:cstheme="minorHAnsi"/>
        </w:rPr>
      </w:pPr>
      <w:r w:rsidRPr="007D7A41">
        <w:rPr>
          <w:rFonts w:cstheme="minorHAnsi"/>
        </w:rPr>
        <w:t xml:space="preserve">Podczas instalacji, stosując się do przepisów ppoż, tam gdzie jest to wymagane, </w:t>
      </w:r>
      <w:r w:rsidR="004A1C38" w:rsidRPr="007D7A41">
        <w:rPr>
          <w:rFonts w:cstheme="minorHAnsi"/>
        </w:rPr>
        <w:t xml:space="preserve">działanie </w:t>
      </w:r>
      <w:r w:rsidRPr="007D7A41">
        <w:rPr>
          <w:rFonts w:cstheme="minorHAnsi"/>
        </w:rPr>
        <w:t>system</w:t>
      </w:r>
      <w:r w:rsidR="004A1C38" w:rsidRPr="007D7A41">
        <w:rPr>
          <w:rFonts w:cstheme="minorHAnsi"/>
        </w:rPr>
        <w:t>u (zwolnienie blokady przejść)</w:t>
      </w:r>
      <w:r w:rsidRPr="007D7A41">
        <w:rPr>
          <w:rFonts w:cstheme="minorHAnsi"/>
        </w:rPr>
        <w:t xml:space="preserve"> należy zintegrować z istniejącymi w poszczególnych budynkach centralami ppoż., tak aby w przypadku pożaru drzwi zostały automatycznie odblokowane.</w:t>
      </w:r>
    </w:p>
    <w:p w14:paraId="5CFEED0E" w14:textId="1DC09028" w:rsidR="00556F7D" w:rsidRPr="007D7A41" w:rsidRDefault="00EB5F9F" w:rsidP="007D7A41">
      <w:pPr>
        <w:pStyle w:val="Akapitzlist"/>
        <w:spacing w:before="120" w:after="0" w:line="276" w:lineRule="auto"/>
        <w:ind w:left="0"/>
        <w:contextualSpacing w:val="0"/>
        <w:jc w:val="both"/>
        <w:rPr>
          <w:rFonts w:cstheme="minorHAnsi"/>
        </w:rPr>
      </w:pPr>
      <w:r w:rsidRPr="007D7A41">
        <w:rPr>
          <w:rFonts w:cstheme="minorHAnsi"/>
        </w:rPr>
        <w:t>Instalowany system</w:t>
      </w:r>
      <w:r w:rsidR="00556F7D" w:rsidRPr="007D7A41">
        <w:rPr>
          <w:rFonts w:cstheme="minorHAnsi"/>
        </w:rPr>
        <w:t xml:space="preserve"> kontroli dostępu</w:t>
      </w:r>
      <w:r w:rsidRPr="007D7A41">
        <w:rPr>
          <w:rFonts w:cstheme="minorHAnsi"/>
        </w:rPr>
        <w:t xml:space="preserve"> powinien umożliwiać zarządzanie, konfigurację</w:t>
      </w:r>
      <w:r w:rsidR="00A22BF7" w:rsidRPr="007D7A41">
        <w:rPr>
          <w:rFonts w:cstheme="minorHAnsi"/>
        </w:rPr>
        <w:t xml:space="preserve">, </w:t>
      </w:r>
      <w:r w:rsidRPr="007D7A41">
        <w:rPr>
          <w:rFonts w:cstheme="minorHAnsi"/>
        </w:rPr>
        <w:t>raportowani</w:t>
      </w:r>
      <w:r w:rsidR="00A22BF7" w:rsidRPr="007D7A41">
        <w:rPr>
          <w:rFonts w:cstheme="minorHAnsi"/>
        </w:rPr>
        <w:t>e</w:t>
      </w:r>
      <w:r w:rsidRPr="007D7A41">
        <w:rPr>
          <w:rFonts w:cstheme="minorHAnsi"/>
        </w:rPr>
        <w:t xml:space="preserve"> zdarzeń</w:t>
      </w:r>
      <w:r w:rsidR="00A22BF7" w:rsidRPr="007D7A41">
        <w:rPr>
          <w:rFonts w:cstheme="minorHAnsi"/>
        </w:rPr>
        <w:t xml:space="preserve"> itp.</w:t>
      </w:r>
      <w:r w:rsidRPr="007D7A41">
        <w:rPr>
          <w:rFonts w:cstheme="minorHAnsi"/>
        </w:rPr>
        <w:t xml:space="preserve"> zarówno dla</w:t>
      </w:r>
      <w:r w:rsidR="00F12739" w:rsidRPr="007D7A41">
        <w:rPr>
          <w:rFonts w:cstheme="minorHAnsi"/>
        </w:rPr>
        <w:t xml:space="preserve"> </w:t>
      </w:r>
      <w:r w:rsidRPr="007D7A41">
        <w:rPr>
          <w:rFonts w:cstheme="minorHAnsi"/>
        </w:rPr>
        <w:t>istniejącego systemu (budynek CEUE oraz budynek A i B) opartego o kontrolery firmy Bosch, jak</w:t>
      </w:r>
      <w:r w:rsidR="00F12739" w:rsidRPr="007D7A41">
        <w:rPr>
          <w:rFonts w:cstheme="minorHAnsi"/>
        </w:rPr>
        <w:t xml:space="preserve"> i instalowan</w:t>
      </w:r>
      <w:r w:rsidRPr="007D7A41">
        <w:rPr>
          <w:rFonts w:cstheme="minorHAnsi"/>
        </w:rPr>
        <w:t>ego</w:t>
      </w:r>
      <w:r w:rsidR="00F12739" w:rsidRPr="007D7A41">
        <w:rPr>
          <w:rFonts w:cstheme="minorHAnsi"/>
        </w:rPr>
        <w:t xml:space="preserve"> </w:t>
      </w:r>
      <w:r w:rsidRPr="007D7A41">
        <w:rPr>
          <w:rFonts w:cstheme="minorHAnsi"/>
        </w:rPr>
        <w:t>systemu,</w:t>
      </w:r>
      <w:r w:rsidR="00556F7D" w:rsidRPr="007D7A41">
        <w:rPr>
          <w:rFonts w:cstheme="minorHAnsi"/>
        </w:rPr>
        <w:t xml:space="preserve"> </w:t>
      </w:r>
      <w:r w:rsidR="00156B04" w:rsidRPr="007D7A41">
        <w:rPr>
          <w:rFonts w:cstheme="minorHAnsi"/>
        </w:rPr>
        <w:t xml:space="preserve">za </w:t>
      </w:r>
      <w:r w:rsidR="00556F7D" w:rsidRPr="007D7A41">
        <w:rPr>
          <w:rFonts w:cstheme="minorHAnsi"/>
        </w:rPr>
        <w:t>pomoc</w:t>
      </w:r>
      <w:r w:rsidR="00156B04" w:rsidRPr="007D7A41">
        <w:rPr>
          <w:rFonts w:cstheme="minorHAnsi"/>
        </w:rPr>
        <w:t>ą</w:t>
      </w:r>
      <w:r w:rsidR="00556F7D" w:rsidRPr="007D7A41">
        <w:rPr>
          <w:rFonts w:cstheme="minorHAnsi"/>
        </w:rPr>
        <w:t xml:space="preserve"> </w:t>
      </w:r>
      <w:r w:rsidR="00156B04" w:rsidRPr="007D7A41">
        <w:rPr>
          <w:rFonts w:cstheme="minorHAnsi"/>
        </w:rPr>
        <w:t>jednego</w:t>
      </w:r>
      <w:r w:rsidRPr="007D7A41">
        <w:rPr>
          <w:rFonts w:cstheme="minorHAnsi"/>
        </w:rPr>
        <w:t xml:space="preserve"> </w:t>
      </w:r>
      <w:r w:rsidR="00556F7D" w:rsidRPr="007D7A41">
        <w:rPr>
          <w:rFonts w:cstheme="minorHAnsi"/>
        </w:rPr>
        <w:t>oprogramowania, zainstalowanego na ud</w:t>
      </w:r>
      <w:r w:rsidR="00A22BF7" w:rsidRPr="007D7A41">
        <w:rPr>
          <w:rFonts w:cstheme="minorHAnsi"/>
        </w:rPr>
        <w:t>ostępnionej przez Zamawiającego maszynie wirtualnej.</w:t>
      </w:r>
    </w:p>
    <w:p w14:paraId="3AD91EBC" w14:textId="7F670CCB" w:rsidR="00A22BF7" w:rsidRPr="007D7A41" w:rsidRDefault="00054279" w:rsidP="007D7A41">
      <w:pPr>
        <w:pStyle w:val="Akapitzlist"/>
        <w:spacing w:before="120" w:after="0" w:line="276" w:lineRule="auto"/>
        <w:ind w:left="0"/>
        <w:contextualSpacing w:val="0"/>
        <w:jc w:val="both"/>
        <w:rPr>
          <w:rFonts w:cstheme="minorHAnsi"/>
        </w:rPr>
      </w:pPr>
      <w:r w:rsidRPr="007D7A41">
        <w:rPr>
          <w:rFonts w:cstheme="minorHAnsi"/>
        </w:rPr>
        <w:t>Oprogramowanie obsługujące system docelowo powinno odpowiadać założeniom dla kategorii PSIM (Physical Security Information Management) umożliwiając integrację różnych systemów bezpieczeństwa.  Kluczowe zagadnienia to:</w:t>
      </w:r>
    </w:p>
    <w:p w14:paraId="367CD44F" w14:textId="2F62C5C7" w:rsidR="00054279" w:rsidRPr="007D7A41" w:rsidRDefault="00054279" w:rsidP="007D7A41">
      <w:pPr>
        <w:pStyle w:val="Akapitzlist"/>
        <w:numPr>
          <w:ilvl w:val="0"/>
          <w:numId w:val="4"/>
        </w:numPr>
        <w:spacing w:before="120" w:after="0" w:line="276" w:lineRule="auto"/>
        <w:ind w:left="284" w:hanging="284"/>
        <w:contextualSpacing w:val="0"/>
        <w:jc w:val="both"/>
        <w:rPr>
          <w:rFonts w:cstheme="minorHAnsi"/>
        </w:rPr>
      </w:pPr>
      <w:r w:rsidRPr="007D7A41">
        <w:rPr>
          <w:rFonts w:cstheme="minorHAnsi"/>
        </w:rPr>
        <w:t>Zarządzanie, gromadzenie i przetwarzanie danych z różnych systemów bezpieczeństwa (np. kontrola dostępu, monitoring, system obsługi dostępu do parkingów w oparciu o karty UHF oraz odczytywane numery rejestracyjne pojazdów)</w:t>
      </w:r>
      <w:r w:rsidR="00156B04" w:rsidRPr="007D7A41">
        <w:rPr>
          <w:rFonts w:cstheme="minorHAnsi"/>
        </w:rPr>
        <w:t>.</w:t>
      </w:r>
    </w:p>
    <w:p w14:paraId="6DE9B583" w14:textId="1CD0C058" w:rsidR="00054279" w:rsidRPr="007D7A41" w:rsidRDefault="00054279" w:rsidP="007D7A41">
      <w:pPr>
        <w:pStyle w:val="Akapitzlist"/>
        <w:numPr>
          <w:ilvl w:val="0"/>
          <w:numId w:val="4"/>
        </w:numPr>
        <w:spacing w:before="120" w:after="0" w:line="276" w:lineRule="auto"/>
        <w:ind w:left="284" w:hanging="284"/>
        <w:contextualSpacing w:val="0"/>
        <w:jc w:val="both"/>
        <w:rPr>
          <w:rFonts w:cstheme="minorHAnsi"/>
        </w:rPr>
      </w:pPr>
      <w:r w:rsidRPr="007D7A41">
        <w:rPr>
          <w:rFonts w:cstheme="minorHAnsi"/>
        </w:rPr>
        <w:t>Analiza i powiązanie kluczowych z punktu widzenia bezpieczeństwa danych o zaistniałych zdarzeniach</w:t>
      </w:r>
      <w:r w:rsidR="009E3929" w:rsidRPr="007D7A41">
        <w:rPr>
          <w:rFonts w:cstheme="minorHAnsi"/>
        </w:rPr>
        <w:t xml:space="preserve"> umożliwiające szybką klasyfikację incydentu</w:t>
      </w:r>
      <w:r w:rsidR="00156B04" w:rsidRPr="007D7A41">
        <w:rPr>
          <w:rFonts w:cstheme="minorHAnsi"/>
        </w:rPr>
        <w:t>.</w:t>
      </w:r>
    </w:p>
    <w:p w14:paraId="39E54220" w14:textId="0F6FC3D1" w:rsidR="00054279" w:rsidRPr="007D7A41" w:rsidRDefault="009E3929" w:rsidP="007D7A41">
      <w:pPr>
        <w:pStyle w:val="Akapitzlist"/>
        <w:numPr>
          <w:ilvl w:val="0"/>
          <w:numId w:val="4"/>
        </w:numPr>
        <w:spacing w:before="120" w:after="0" w:line="276" w:lineRule="auto"/>
        <w:ind w:left="284" w:hanging="284"/>
        <w:contextualSpacing w:val="0"/>
        <w:jc w:val="both"/>
        <w:rPr>
          <w:rFonts w:cstheme="minorHAnsi"/>
        </w:rPr>
      </w:pPr>
      <w:r w:rsidRPr="007D7A41">
        <w:rPr>
          <w:rFonts w:cstheme="minorHAnsi"/>
        </w:rPr>
        <w:lastRenderedPageBreak/>
        <w:t>Przygotowanie procedur dla operatorów umożliwiających przejście procesu związanego z incydentem</w:t>
      </w:r>
      <w:r w:rsidR="00156B04" w:rsidRPr="007D7A41">
        <w:rPr>
          <w:rFonts w:cstheme="minorHAnsi"/>
        </w:rPr>
        <w:t>.</w:t>
      </w:r>
    </w:p>
    <w:p w14:paraId="2B268FE1" w14:textId="77777777" w:rsidR="009E3929" w:rsidRPr="007D7A41" w:rsidRDefault="009E3929" w:rsidP="007D7A41">
      <w:pPr>
        <w:pStyle w:val="Akapitzlist"/>
        <w:numPr>
          <w:ilvl w:val="0"/>
          <w:numId w:val="4"/>
        </w:numPr>
        <w:spacing w:before="120" w:after="0" w:line="276" w:lineRule="auto"/>
        <w:ind w:left="284" w:hanging="284"/>
        <w:contextualSpacing w:val="0"/>
        <w:jc w:val="both"/>
        <w:rPr>
          <w:rFonts w:cstheme="minorHAnsi"/>
        </w:rPr>
      </w:pPr>
      <w:r w:rsidRPr="007D7A41">
        <w:rPr>
          <w:rFonts w:cstheme="minorHAnsi"/>
        </w:rPr>
        <w:t>Rozbudowane raportowanie na temat zaistniałych incydentów/zdarzeń oraz działań przeprowadzanych przez operatorów i administratorów systemu.</w:t>
      </w:r>
    </w:p>
    <w:p w14:paraId="2F9726C0" w14:textId="77777777" w:rsidR="00592CB2" w:rsidRPr="007D7A41" w:rsidRDefault="001026F8" w:rsidP="007D7A41">
      <w:pPr>
        <w:pStyle w:val="Nagwek2"/>
        <w:numPr>
          <w:ilvl w:val="0"/>
          <w:numId w:val="11"/>
        </w:numPr>
        <w:spacing w:before="480" w:after="240" w:line="276" w:lineRule="auto"/>
        <w:ind w:left="357" w:hanging="357"/>
        <w:jc w:val="both"/>
        <w:rPr>
          <w:rFonts w:asciiTheme="minorHAnsi" w:hAnsiTheme="minorHAnsi" w:cstheme="minorHAnsi"/>
          <w:b/>
          <w:sz w:val="24"/>
          <w:szCs w:val="22"/>
        </w:rPr>
      </w:pPr>
      <w:r w:rsidRPr="007D7A41">
        <w:rPr>
          <w:rFonts w:asciiTheme="minorHAnsi" w:hAnsiTheme="minorHAnsi" w:cstheme="minorHAnsi"/>
          <w:b/>
          <w:sz w:val="24"/>
          <w:szCs w:val="22"/>
        </w:rPr>
        <w:t>Projekt</w:t>
      </w:r>
    </w:p>
    <w:p w14:paraId="75BF49B7" w14:textId="00328323" w:rsidR="001026F8" w:rsidRPr="007D7A41" w:rsidRDefault="001026F8" w:rsidP="007D7A41">
      <w:pPr>
        <w:spacing w:before="120" w:after="0" w:line="276" w:lineRule="auto"/>
        <w:jc w:val="both"/>
        <w:rPr>
          <w:rFonts w:cstheme="minorHAnsi"/>
        </w:rPr>
      </w:pPr>
      <w:r w:rsidRPr="007D7A41">
        <w:rPr>
          <w:rFonts w:cstheme="minorHAnsi"/>
        </w:rPr>
        <w:t>Przed przystąpieniem do prac instalacyjnych w danym budynku, należy wykonać projekt instalacyjny obejmujący m.in. następujące zagadnienia:</w:t>
      </w:r>
    </w:p>
    <w:p w14:paraId="18FCBA77" w14:textId="15DAD7FD" w:rsidR="001026F8" w:rsidRPr="007D7A41" w:rsidRDefault="00B72742" w:rsidP="007D7A41">
      <w:pPr>
        <w:pStyle w:val="Akapitzlist"/>
        <w:numPr>
          <w:ilvl w:val="0"/>
          <w:numId w:val="1"/>
        </w:numPr>
        <w:spacing w:before="120" w:after="0" w:line="276" w:lineRule="auto"/>
        <w:ind w:left="284" w:hanging="284"/>
        <w:contextualSpacing w:val="0"/>
        <w:jc w:val="both"/>
        <w:rPr>
          <w:rFonts w:cstheme="minorHAnsi"/>
        </w:rPr>
      </w:pPr>
      <w:r w:rsidRPr="007D7A41">
        <w:rPr>
          <w:rFonts w:cstheme="minorHAnsi"/>
        </w:rPr>
        <w:t>L</w:t>
      </w:r>
      <w:r w:rsidR="001026F8" w:rsidRPr="007D7A41">
        <w:rPr>
          <w:rFonts w:cstheme="minorHAnsi"/>
        </w:rPr>
        <w:t>iczb</w:t>
      </w:r>
      <w:r w:rsidR="009E3929" w:rsidRPr="007D7A41">
        <w:rPr>
          <w:rFonts w:cstheme="minorHAnsi"/>
        </w:rPr>
        <w:t>ę</w:t>
      </w:r>
      <w:r w:rsidR="001026F8" w:rsidRPr="007D7A41">
        <w:rPr>
          <w:rFonts w:cstheme="minorHAnsi"/>
        </w:rPr>
        <w:t xml:space="preserve"> i lokalizacj</w:t>
      </w:r>
      <w:r w:rsidR="00A61A4A" w:rsidRPr="007D7A41">
        <w:rPr>
          <w:rFonts w:cstheme="minorHAnsi"/>
        </w:rPr>
        <w:t>ę</w:t>
      </w:r>
      <w:r w:rsidR="001026F8" w:rsidRPr="007D7A41">
        <w:rPr>
          <w:rFonts w:cstheme="minorHAnsi"/>
        </w:rPr>
        <w:t xml:space="preserve"> kontrolerów</w:t>
      </w:r>
      <w:r w:rsidR="009E3929" w:rsidRPr="007D7A41">
        <w:rPr>
          <w:rFonts w:cstheme="minorHAnsi"/>
        </w:rPr>
        <w:t xml:space="preserve"> i innych niezbędnych do prawidłowego funkcjonowania systemu urządzeń,</w:t>
      </w:r>
      <w:r w:rsidR="001026F8" w:rsidRPr="007D7A41">
        <w:rPr>
          <w:rFonts w:cstheme="minorHAnsi"/>
        </w:rPr>
        <w:t xml:space="preserve"> we wskazanych węzłach sieci komputerowej</w:t>
      </w:r>
      <w:r w:rsidR="00734737" w:rsidRPr="007D7A41">
        <w:rPr>
          <w:rFonts w:cstheme="minorHAnsi"/>
        </w:rPr>
        <w:t xml:space="preserve"> oraz przyporządkowanie </w:t>
      </w:r>
      <w:r w:rsidR="00156B04" w:rsidRPr="007D7A41">
        <w:rPr>
          <w:rFonts w:cstheme="minorHAnsi"/>
        </w:rPr>
        <w:t xml:space="preserve">każdego </w:t>
      </w:r>
      <w:r w:rsidR="00734737" w:rsidRPr="007D7A41">
        <w:rPr>
          <w:rFonts w:cstheme="minorHAnsi"/>
        </w:rPr>
        <w:t>przejścia do  konkr</w:t>
      </w:r>
      <w:r w:rsidR="00E61540" w:rsidRPr="007D7A41">
        <w:rPr>
          <w:rFonts w:cstheme="minorHAnsi"/>
        </w:rPr>
        <w:t>etnego węzła/kontrolera systemu</w:t>
      </w:r>
      <w:r w:rsidRPr="007D7A41">
        <w:rPr>
          <w:rFonts w:cstheme="minorHAnsi"/>
        </w:rPr>
        <w:t>.</w:t>
      </w:r>
      <w:r w:rsidR="00E61540" w:rsidRPr="007D7A41">
        <w:rPr>
          <w:rFonts w:cstheme="minorHAnsi"/>
        </w:rPr>
        <w:t xml:space="preserve"> </w:t>
      </w:r>
      <w:r w:rsidR="009E3929" w:rsidRPr="007D7A41">
        <w:rPr>
          <w:rFonts w:cstheme="minorHAnsi"/>
        </w:rPr>
        <w:t>Instalację</w:t>
      </w:r>
      <w:r w:rsidR="00DC3478" w:rsidRPr="007D7A41">
        <w:rPr>
          <w:rFonts w:cstheme="minorHAnsi"/>
        </w:rPr>
        <w:t xml:space="preserve"> </w:t>
      </w:r>
      <w:r w:rsidR="009E3929" w:rsidRPr="007D7A41">
        <w:rPr>
          <w:rFonts w:cstheme="minorHAnsi"/>
        </w:rPr>
        <w:t>urządzeń z uwzględnieniem minimalizacji potrzebnego do instalacji miejsca</w:t>
      </w:r>
      <w:r w:rsidR="00DC3478" w:rsidRPr="007D7A41">
        <w:rPr>
          <w:rFonts w:cstheme="minorHAnsi"/>
        </w:rPr>
        <w:t xml:space="preserve"> </w:t>
      </w:r>
      <w:r w:rsidR="009E3929" w:rsidRPr="007D7A41">
        <w:rPr>
          <w:rFonts w:cstheme="minorHAnsi"/>
        </w:rPr>
        <w:t xml:space="preserve">(np. instalacja kilku urządzeń w </w:t>
      </w:r>
      <w:r w:rsidR="00DC3478" w:rsidRPr="007D7A41">
        <w:rPr>
          <w:rFonts w:cstheme="minorHAnsi"/>
        </w:rPr>
        <w:t xml:space="preserve">jednej obudowie z dedykowanymi zasilaczami – </w:t>
      </w:r>
      <w:r w:rsidR="009E3929" w:rsidRPr="007D7A41">
        <w:rPr>
          <w:rFonts w:cstheme="minorHAnsi"/>
        </w:rPr>
        <w:t>akumulatorami i transformatorem).</w:t>
      </w:r>
    </w:p>
    <w:p w14:paraId="328A2F03" w14:textId="77777777" w:rsidR="009E3929" w:rsidRPr="007D7A41" w:rsidRDefault="009E3929" w:rsidP="007D7A41">
      <w:pPr>
        <w:pStyle w:val="Akapitzlist"/>
        <w:numPr>
          <w:ilvl w:val="0"/>
          <w:numId w:val="1"/>
        </w:numPr>
        <w:spacing w:before="120" w:after="0" w:line="276" w:lineRule="auto"/>
        <w:ind w:left="284" w:hanging="284"/>
        <w:contextualSpacing w:val="0"/>
        <w:jc w:val="both"/>
        <w:rPr>
          <w:rFonts w:cstheme="minorHAnsi"/>
        </w:rPr>
      </w:pPr>
      <w:r w:rsidRPr="007D7A41">
        <w:rPr>
          <w:rFonts w:cstheme="minorHAnsi"/>
        </w:rPr>
        <w:t>Odpowiednie przypisanie poszczególnych przejść do urządzeń i lokalizacji.</w:t>
      </w:r>
    </w:p>
    <w:p w14:paraId="7A3A6060" w14:textId="1570B079" w:rsidR="00622C70" w:rsidRPr="007D7A41" w:rsidRDefault="00B72742" w:rsidP="007D7A41">
      <w:pPr>
        <w:pStyle w:val="Akapitzlist"/>
        <w:numPr>
          <w:ilvl w:val="0"/>
          <w:numId w:val="1"/>
        </w:numPr>
        <w:spacing w:before="120" w:after="0" w:line="276" w:lineRule="auto"/>
        <w:ind w:left="284" w:hanging="284"/>
        <w:contextualSpacing w:val="0"/>
        <w:jc w:val="both"/>
        <w:rPr>
          <w:rFonts w:cstheme="minorHAnsi"/>
        </w:rPr>
      </w:pPr>
      <w:r w:rsidRPr="007D7A41">
        <w:rPr>
          <w:rFonts w:cstheme="minorHAnsi"/>
        </w:rPr>
        <w:t>T</w:t>
      </w:r>
      <w:r w:rsidR="001026F8" w:rsidRPr="007D7A41">
        <w:rPr>
          <w:rFonts w:cstheme="minorHAnsi"/>
        </w:rPr>
        <w:t xml:space="preserve">rasy </w:t>
      </w:r>
      <w:r w:rsidR="00A61A4A" w:rsidRPr="007D7A41">
        <w:rPr>
          <w:rFonts w:cstheme="minorHAnsi"/>
        </w:rPr>
        <w:t xml:space="preserve">prowadzenia </w:t>
      </w:r>
      <w:r w:rsidR="001026F8" w:rsidRPr="007D7A41">
        <w:rPr>
          <w:rFonts w:cstheme="minorHAnsi"/>
        </w:rPr>
        <w:t>okablowania  z uwzglę</w:t>
      </w:r>
      <w:r w:rsidRPr="007D7A41">
        <w:rPr>
          <w:rFonts w:cstheme="minorHAnsi"/>
        </w:rPr>
        <w:t>dnieniem dodatkowych przepustów i przekuć i stref pożarowych (uszczelnienie przekuć i przepustów między strefami ppoż). Na potrzeby instalacji można wykorzystać istniejące magistrale okablowania strukturalnego, rozbudowując je w razie potrzeby</w:t>
      </w:r>
      <w:r w:rsidR="00156B04" w:rsidRPr="007D7A41">
        <w:rPr>
          <w:rFonts w:cstheme="minorHAnsi"/>
        </w:rPr>
        <w:t>.</w:t>
      </w:r>
    </w:p>
    <w:p w14:paraId="1F2EBD0B" w14:textId="582C6DA0" w:rsidR="00674EEA" w:rsidRPr="007D7A41" w:rsidRDefault="00674EEA" w:rsidP="007D7A41">
      <w:pPr>
        <w:pStyle w:val="Akapitzlist"/>
        <w:numPr>
          <w:ilvl w:val="0"/>
          <w:numId w:val="1"/>
        </w:numPr>
        <w:spacing w:before="120" w:after="0" w:line="276" w:lineRule="auto"/>
        <w:ind w:left="284" w:hanging="284"/>
        <w:contextualSpacing w:val="0"/>
        <w:jc w:val="both"/>
        <w:rPr>
          <w:rFonts w:cstheme="minorHAnsi"/>
        </w:rPr>
      </w:pPr>
      <w:r w:rsidRPr="007D7A41">
        <w:rPr>
          <w:rFonts w:cstheme="minorHAnsi"/>
        </w:rPr>
        <w:t>Liczbę i lokalizację w poszczególnych węzłach przełączników sieciowych niezbędnych do instalowanych komunikacji urządzeń systemu.</w:t>
      </w:r>
    </w:p>
    <w:p w14:paraId="2C903E5C" w14:textId="77777777" w:rsidR="002A4F49" w:rsidRPr="007D7A41" w:rsidRDefault="002A4F49" w:rsidP="007D7A41">
      <w:pPr>
        <w:pStyle w:val="Akapitzlist"/>
        <w:numPr>
          <w:ilvl w:val="0"/>
          <w:numId w:val="1"/>
        </w:numPr>
        <w:spacing w:before="120" w:after="0" w:line="276" w:lineRule="auto"/>
        <w:ind w:left="284" w:hanging="284"/>
        <w:contextualSpacing w:val="0"/>
        <w:jc w:val="both"/>
        <w:rPr>
          <w:rFonts w:cstheme="minorHAnsi"/>
        </w:rPr>
      </w:pPr>
      <w:r w:rsidRPr="007D7A41">
        <w:rPr>
          <w:rFonts w:cstheme="minorHAnsi"/>
        </w:rPr>
        <w:t>Uzgodnienia</w:t>
      </w:r>
      <w:r w:rsidR="009E3929" w:rsidRPr="007D7A41">
        <w:rPr>
          <w:rFonts w:cstheme="minorHAnsi"/>
        </w:rPr>
        <w:t xml:space="preserve"> </w:t>
      </w:r>
      <w:r w:rsidR="0023662A" w:rsidRPr="007D7A41">
        <w:rPr>
          <w:rFonts w:cstheme="minorHAnsi"/>
        </w:rPr>
        <w:t>i dostosowanie instalacji do</w:t>
      </w:r>
      <w:r w:rsidR="009E3929" w:rsidRPr="007D7A41">
        <w:rPr>
          <w:rFonts w:cstheme="minorHAnsi"/>
        </w:rPr>
        <w:t xml:space="preserve"> przepisów</w:t>
      </w:r>
      <w:r w:rsidRPr="007D7A41">
        <w:rPr>
          <w:rFonts w:cstheme="minorHAnsi"/>
        </w:rPr>
        <w:t xml:space="preserve"> </w:t>
      </w:r>
      <w:r w:rsidR="0023662A" w:rsidRPr="007D7A41">
        <w:rPr>
          <w:rFonts w:cstheme="minorHAnsi"/>
        </w:rPr>
        <w:t>ppoż.</w:t>
      </w:r>
    </w:p>
    <w:p w14:paraId="34B51016" w14:textId="77777777" w:rsidR="0095421D" w:rsidRPr="007D7A41" w:rsidRDefault="00B72742" w:rsidP="007D7A41">
      <w:pPr>
        <w:pStyle w:val="Akapitzlist"/>
        <w:numPr>
          <w:ilvl w:val="0"/>
          <w:numId w:val="1"/>
        </w:numPr>
        <w:spacing w:before="120" w:after="0" w:line="276" w:lineRule="auto"/>
        <w:ind w:left="284" w:hanging="284"/>
        <w:contextualSpacing w:val="0"/>
        <w:jc w:val="both"/>
        <w:rPr>
          <w:rFonts w:cstheme="minorHAnsi"/>
        </w:rPr>
      </w:pPr>
      <w:r w:rsidRPr="007D7A41">
        <w:rPr>
          <w:rFonts w:cstheme="minorHAnsi"/>
        </w:rPr>
        <w:t xml:space="preserve">Plany </w:t>
      </w:r>
      <w:r w:rsidR="0023662A" w:rsidRPr="007D7A41">
        <w:rPr>
          <w:rFonts w:cstheme="minorHAnsi"/>
        </w:rPr>
        <w:t xml:space="preserve">i schematy </w:t>
      </w:r>
      <w:r w:rsidRPr="007D7A41">
        <w:rPr>
          <w:rFonts w:cstheme="minorHAnsi"/>
        </w:rPr>
        <w:t>z naniesionymi elementami ins</w:t>
      </w:r>
      <w:r w:rsidR="00E352BB" w:rsidRPr="007D7A41">
        <w:rPr>
          <w:rFonts w:cstheme="minorHAnsi"/>
        </w:rPr>
        <w:t>talacji (czytniki</w:t>
      </w:r>
      <w:r w:rsidRPr="007D7A41">
        <w:rPr>
          <w:rFonts w:cstheme="minorHAnsi"/>
        </w:rPr>
        <w:t>,</w:t>
      </w:r>
      <w:r w:rsidR="00E352BB" w:rsidRPr="007D7A41">
        <w:rPr>
          <w:rFonts w:cstheme="minorHAnsi"/>
        </w:rPr>
        <w:t xml:space="preserve"> przyciski</w:t>
      </w:r>
      <w:r w:rsidRPr="007D7A41">
        <w:rPr>
          <w:rFonts w:cstheme="minorHAnsi"/>
        </w:rPr>
        <w:t>,</w:t>
      </w:r>
      <w:r w:rsidR="00E352BB" w:rsidRPr="007D7A41">
        <w:rPr>
          <w:rFonts w:cstheme="minorHAnsi"/>
        </w:rPr>
        <w:t xml:space="preserve"> zaczepy</w:t>
      </w:r>
      <w:r w:rsidRPr="007D7A41">
        <w:rPr>
          <w:rFonts w:cstheme="minorHAnsi"/>
        </w:rPr>
        <w:t>, trasy okablowania</w:t>
      </w:r>
      <w:r w:rsidR="00E352BB" w:rsidRPr="007D7A41">
        <w:rPr>
          <w:rFonts w:cstheme="minorHAnsi"/>
        </w:rPr>
        <w:t>) na dostarczonych</w:t>
      </w:r>
      <w:r w:rsidRPr="007D7A41">
        <w:rPr>
          <w:rFonts w:cstheme="minorHAnsi"/>
        </w:rPr>
        <w:t xml:space="preserve"> przez inwestora planach w formacie DWG.</w:t>
      </w:r>
    </w:p>
    <w:p w14:paraId="2136EC78" w14:textId="77777777" w:rsidR="00450934" w:rsidRPr="007D7A41" w:rsidRDefault="00450934" w:rsidP="007D7A41">
      <w:pPr>
        <w:pStyle w:val="Akapitzlist"/>
        <w:numPr>
          <w:ilvl w:val="0"/>
          <w:numId w:val="1"/>
        </w:numPr>
        <w:spacing w:before="120" w:after="0" w:line="276" w:lineRule="auto"/>
        <w:ind w:left="284" w:hanging="284"/>
        <w:contextualSpacing w:val="0"/>
        <w:jc w:val="both"/>
        <w:rPr>
          <w:rFonts w:cstheme="minorHAnsi"/>
        </w:rPr>
      </w:pPr>
      <w:r w:rsidRPr="007D7A41">
        <w:rPr>
          <w:rFonts w:cstheme="minorHAnsi"/>
        </w:rPr>
        <w:t>Uzgodnienie prowadzenia tras wg wytycznych inwestora.</w:t>
      </w:r>
    </w:p>
    <w:p w14:paraId="38031DC8" w14:textId="77777777" w:rsidR="005C5FD1" w:rsidRPr="007D7A41" w:rsidRDefault="005C5FD1" w:rsidP="007D7A41">
      <w:pPr>
        <w:spacing w:before="120" w:after="0" w:line="276" w:lineRule="auto"/>
        <w:jc w:val="both"/>
        <w:rPr>
          <w:rFonts w:cstheme="minorHAnsi"/>
        </w:rPr>
      </w:pPr>
      <w:r w:rsidRPr="007D7A41">
        <w:rPr>
          <w:rFonts w:cstheme="minorHAnsi"/>
        </w:rPr>
        <w:t>Projekt powinien zostać zaakceptowany przez Inwestora</w:t>
      </w:r>
      <w:r w:rsidR="00B72742" w:rsidRPr="007D7A41">
        <w:rPr>
          <w:rFonts w:cstheme="minorHAnsi"/>
        </w:rPr>
        <w:t>, rzeczoznawcę PPOŻ</w:t>
      </w:r>
      <w:r w:rsidR="00724055" w:rsidRPr="007D7A41">
        <w:rPr>
          <w:rFonts w:cstheme="minorHAnsi"/>
        </w:rPr>
        <w:t xml:space="preserve">. </w:t>
      </w:r>
      <w:r w:rsidR="00B72742" w:rsidRPr="007D7A41">
        <w:rPr>
          <w:rFonts w:cstheme="minorHAnsi"/>
        </w:rPr>
        <w:t xml:space="preserve"> </w:t>
      </w:r>
      <w:r w:rsidR="00724055" w:rsidRPr="007D7A41">
        <w:rPr>
          <w:rFonts w:cstheme="minorHAnsi"/>
        </w:rPr>
        <w:t>W przypadku budynków A i B przed przystąpieniem do realizacji projektu należy uzyskać odpowiednie opinie/zgody konserwatora zabytków. Budynki C, D, E, znajdują się w strefie ochrony konserw</w:t>
      </w:r>
      <w:r w:rsidR="004841D3" w:rsidRPr="007D7A41">
        <w:rPr>
          <w:rFonts w:cstheme="minorHAnsi"/>
        </w:rPr>
        <w:t>a</w:t>
      </w:r>
      <w:r w:rsidR="00724055" w:rsidRPr="007D7A41">
        <w:rPr>
          <w:rFonts w:cstheme="minorHAnsi"/>
        </w:rPr>
        <w:t>torskiej.</w:t>
      </w:r>
    </w:p>
    <w:p w14:paraId="3BB28B78" w14:textId="7611804B" w:rsidR="0089238F" w:rsidRPr="007D7A41" w:rsidRDefault="0089238F" w:rsidP="007D7A41">
      <w:pPr>
        <w:pStyle w:val="Nagwek2"/>
        <w:numPr>
          <w:ilvl w:val="0"/>
          <w:numId w:val="11"/>
        </w:numPr>
        <w:spacing w:before="480" w:after="240" w:line="276" w:lineRule="auto"/>
        <w:ind w:left="357" w:hanging="357"/>
        <w:jc w:val="both"/>
        <w:rPr>
          <w:rFonts w:asciiTheme="minorHAnsi" w:hAnsiTheme="minorHAnsi" w:cstheme="minorHAnsi"/>
          <w:b/>
          <w:sz w:val="24"/>
          <w:szCs w:val="22"/>
        </w:rPr>
      </w:pPr>
      <w:r w:rsidRPr="007D7A41">
        <w:rPr>
          <w:rFonts w:asciiTheme="minorHAnsi" w:hAnsiTheme="minorHAnsi" w:cstheme="minorHAnsi"/>
          <w:b/>
          <w:sz w:val="24"/>
          <w:szCs w:val="22"/>
        </w:rPr>
        <w:t xml:space="preserve">Wymagania </w:t>
      </w:r>
      <w:r w:rsidR="00DD3902" w:rsidRPr="007D7A41">
        <w:rPr>
          <w:rFonts w:asciiTheme="minorHAnsi" w:hAnsiTheme="minorHAnsi" w:cstheme="minorHAnsi"/>
          <w:b/>
          <w:sz w:val="24"/>
          <w:szCs w:val="22"/>
        </w:rPr>
        <w:t>i funkcjonalności systemu</w:t>
      </w:r>
    </w:p>
    <w:p w14:paraId="6A77E54B" w14:textId="4F3066FF" w:rsidR="008F16E1" w:rsidRPr="007D7A41" w:rsidRDefault="008F16E1" w:rsidP="007D7A41">
      <w:pPr>
        <w:spacing w:before="120" w:after="0" w:line="276" w:lineRule="auto"/>
        <w:jc w:val="both"/>
        <w:rPr>
          <w:rFonts w:cstheme="minorHAnsi"/>
        </w:rPr>
      </w:pPr>
      <w:r w:rsidRPr="007D7A41">
        <w:rPr>
          <w:rFonts w:cstheme="minorHAnsi"/>
        </w:rPr>
        <w:t xml:space="preserve">W ramach zamówienia Zamawiający dostarczy niezbędne , dożywotnie licencje </w:t>
      </w:r>
      <w:r w:rsidR="00F42156" w:rsidRPr="007D7A41">
        <w:rPr>
          <w:rFonts w:cstheme="minorHAnsi"/>
        </w:rPr>
        <w:t xml:space="preserve">dla oprogramowania systemu Kontroli Dostępu </w:t>
      </w:r>
      <w:r w:rsidRPr="007D7A41">
        <w:rPr>
          <w:rFonts w:cstheme="minorHAnsi"/>
        </w:rPr>
        <w:t xml:space="preserve">umożliwiające ewentualną rozbudowę i funkcjonowanie </w:t>
      </w:r>
      <w:r w:rsidR="00BB3BBD" w:rsidRPr="007D7A41">
        <w:rPr>
          <w:rFonts w:cstheme="minorHAnsi"/>
        </w:rPr>
        <w:t>systemu do/dla:</w:t>
      </w:r>
    </w:p>
    <w:p w14:paraId="62E2BE8B" w14:textId="642E2C6E" w:rsidR="008F16E1" w:rsidRPr="007D7A41" w:rsidRDefault="008F16E1" w:rsidP="007D7A41">
      <w:pPr>
        <w:pStyle w:val="Akapitzlist"/>
        <w:numPr>
          <w:ilvl w:val="0"/>
          <w:numId w:val="35"/>
        </w:numPr>
        <w:spacing w:before="120" w:after="0" w:line="276" w:lineRule="auto"/>
        <w:ind w:left="284" w:hanging="284"/>
        <w:contextualSpacing w:val="0"/>
        <w:jc w:val="both"/>
        <w:rPr>
          <w:rFonts w:cstheme="minorHAnsi"/>
        </w:rPr>
      </w:pPr>
      <w:r w:rsidRPr="007D7A41">
        <w:rPr>
          <w:rFonts w:cstheme="minorHAnsi"/>
        </w:rPr>
        <w:t>1700 przejść (w tym niezbędnych do ich obsługi urządzeń takich jak kontrolery, moduły itp.),</w:t>
      </w:r>
    </w:p>
    <w:p w14:paraId="03500178" w14:textId="424B0402" w:rsidR="008F16E1" w:rsidRPr="007D7A41" w:rsidRDefault="005C2AA7" w:rsidP="007D7A41">
      <w:pPr>
        <w:pStyle w:val="Akapitzlist"/>
        <w:numPr>
          <w:ilvl w:val="0"/>
          <w:numId w:val="35"/>
        </w:numPr>
        <w:spacing w:before="120" w:after="0" w:line="276" w:lineRule="auto"/>
        <w:ind w:left="284" w:hanging="284"/>
        <w:contextualSpacing w:val="0"/>
        <w:jc w:val="both"/>
        <w:rPr>
          <w:rFonts w:cstheme="minorHAnsi"/>
        </w:rPr>
      </w:pPr>
      <w:r w:rsidRPr="007D7A41">
        <w:rPr>
          <w:rFonts w:cstheme="minorHAnsi"/>
        </w:rPr>
        <w:lastRenderedPageBreak/>
        <w:t>3</w:t>
      </w:r>
      <w:r w:rsidR="008F16E1" w:rsidRPr="007D7A41">
        <w:rPr>
          <w:rFonts w:cstheme="minorHAnsi"/>
        </w:rPr>
        <w:t>0 000 użytkowników/kart</w:t>
      </w:r>
      <w:r w:rsidRPr="007D7A41">
        <w:rPr>
          <w:rFonts w:cstheme="minorHAnsi"/>
        </w:rPr>
        <w:t>, przy czym zmiana parametrów jednego użytkownika/kar</w:t>
      </w:r>
      <w:r w:rsidR="00BB3BBD" w:rsidRPr="007D7A41">
        <w:rPr>
          <w:rFonts w:cstheme="minorHAnsi"/>
        </w:rPr>
        <w:t>ty (np. zastąpienie jednej osoby</w:t>
      </w:r>
      <w:r w:rsidRPr="007D7A41">
        <w:rPr>
          <w:rFonts w:cstheme="minorHAnsi"/>
        </w:rPr>
        <w:t xml:space="preserve"> inną dla tej samej karty), nie jest uważane za zwiększenie liczby użytkowników. Ponadto system musi umożliwiać usuwanie nieaktywnych (zgubionych lub uszkodzonych) kart, przy czym istnieje możliwość zwolnienia nie używanego rekordu</w:t>
      </w:r>
    </w:p>
    <w:p w14:paraId="2EA88FDD" w14:textId="7FD1DED3" w:rsidR="008F16E1" w:rsidRPr="007D7A41" w:rsidRDefault="008F16E1" w:rsidP="007D7A41">
      <w:pPr>
        <w:keepNext/>
        <w:spacing w:before="120" w:after="0" w:line="276" w:lineRule="auto"/>
        <w:jc w:val="both"/>
        <w:rPr>
          <w:rFonts w:cstheme="minorHAnsi"/>
        </w:rPr>
      </w:pPr>
      <w:r w:rsidRPr="007D7A41">
        <w:rPr>
          <w:rFonts w:cstheme="minorHAnsi"/>
        </w:rPr>
        <w:t>oraz jednoczesne użytkowanie (konfigurację systemu, nadawanie uprawnień dla użytkowników i</w:t>
      </w:r>
      <w:r w:rsidR="005C2AA7" w:rsidRPr="007D7A41">
        <w:rPr>
          <w:rFonts w:cstheme="minorHAnsi"/>
        </w:rPr>
        <w:t xml:space="preserve"> </w:t>
      </w:r>
      <w:r w:rsidRPr="007D7A41">
        <w:rPr>
          <w:rFonts w:cstheme="minorHAnsi"/>
        </w:rPr>
        <w:t>raportowanie zdarzeń itp.) przez co najmniej:</w:t>
      </w:r>
    </w:p>
    <w:p w14:paraId="66874CAD" w14:textId="25260797" w:rsidR="008F16E1" w:rsidRPr="007D7A41" w:rsidRDefault="008F16E1" w:rsidP="007D7A41">
      <w:pPr>
        <w:pStyle w:val="Akapitzlist"/>
        <w:numPr>
          <w:ilvl w:val="0"/>
          <w:numId w:val="36"/>
        </w:numPr>
        <w:spacing w:before="120" w:after="0" w:line="276" w:lineRule="auto"/>
        <w:ind w:left="284" w:hanging="284"/>
        <w:contextualSpacing w:val="0"/>
        <w:jc w:val="both"/>
        <w:rPr>
          <w:rFonts w:cstheme="minorHAnsi"/>
        </w:rPr>
      </w:pPr>
      <w:r w:rsidRPr="007D7A41">
        <w:rPr>
          <w:rFonts w:cstheme="minorHAnsi"/>
        </w:rPr>
        <w:t>2 administratorów (pełne zarządzanie, kontrola, raportowanie i konfiguracja systemu),</w:t>
      </w:r>
    </w:p>
    <w:p w14:paraId="6B50141E" w14:textId="0EAC1D09" w:rsidR="008F16E1" w:rsidRPr="007D7A41" w:rsidRDefault="008F16E1" w:rsidP="001C084B">
      <w:pPr>
        <w:pStyle w:val="Akapitzlist"/>
        <w:numPr>
          <w:ilvl w:val="0"/>
          <w:numId w:val="36"/>
        </w:numPr>
        <w:spacing w:after="0" w:line="276" w:lineRule="auto"/>
        <w:ind w:left="284" w:hanging="284"/>
        <w:contextualSpacing w:val="0"/>
        <w:jc w:val="both"/>
        <w:rPr>
          <w:rFonts w:cstheme="minorHAnsi"/>
        </w:rPr>
      </w:pPr>
      <w:r w:rsidRPr="007D7A41">
        <w:rPr>
          <w:rFonts w:cstheme="minorHAnsi"/>
        </w:rPr>
        <w:t>5 Operatorów (nadawanie uprawnień użytkownikom, raportowanie),</w:t>
      </w:r>
    </w:p>
    <w:p w14:paraId="57C90DDC" w14:textId="54B2249C" w:rsidR="008F16E1" w:rsidRPr="007D7A41" w:rsidRDefault="008F16E1" w:rsidP="001C084B">
      <w:pPr>
        <w:pStyle w:val="Akapitzlist"/>
        <w:numPr>
          <w:ilvl w:val="0"/>
          <w:numId w:val="36"/>
        </w:numPr>
        <w:spacing w:after="0" w:line="276" w:lineRule="auto"/>
        <w:ind w:left="284" w:hanging="284"/>
        <w:contextualSpacing w:val="0"/>
        <w:jc w:val="both"/>
        <w:rPr>
          <w:rFonts w:cstheme="minorHAnsi"/>
        </w:rPr>
      </w:pPr>
      <w:r w:rsidRPr="007D7A41">
        <w:rPr>
          <w:rFonts w:cstheme="minorHAnsi"/>
        </w:rPr>
        <w:t>9 Portierów (podgląd wybranych zdarzeń i alarmów).</w:t>
      </w:r>
    </w:p>
    <w:p w14:paraId="0166EC6F" w14:textId="1081D9CD" w:rsidR="001D60E3" w:rsidRPr="007D7A41" w:rsidRDefault="00E10D1F" w:rsidP="007D7A41">
      <w:pPr>
        <w:pStyle w:val="Nagwek3"/>
        <w:spacing w:before="480" w:after="24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D7A41">
        <w:rPr>
          <w:rFonts w:asciiTheme="minorHAnsi" w:hAnsiTheme="minorHAnsi" w:cstheme="minorHAnsi"/>
          <w:b/>
          <w:sz w:val="22"/>
          <w:szCs w:val="22"/>
        </w:rPr>
        <w:t xml:space="preserve">3.1. </w:t>
      </w:r>
      <w:r w:rsidR="001D60E3" w:rsidRPr="007D7A41">
        <w:rPr>
          <w:rFonts w:asciiTheme="minorHAnsi" w:hAnsiTheme="minorHAnsi" w:cstheme="minorHAnsi"/>
          <w:b/>
          <w:sz w:val="22"/>
          <w:szCs w:val="22"/>
        </w:rPr>
        <w:t xml:space="preserve">Funkcjonalności Systemu KD wymagane </w:t>
      </w:r>
      <w:r w:rsidR="009F3A6F" w:rsidRPr="007D7A41">
        <w:rPr>
          <w:rFonts w:asciiTheme="minorHAnsi" w:hAnsiTheme="minorHAnsi" w:cstheme="minorHAnsi"/>
          <w:b/>
          <w:sz w:val="22"/>
          <w:szCs w:val="22"/>
        </w:rPr>
        <w:t>bezwzględnie na dzień</w:t>
      </w:r>
      <w:r w:rsidR="001D60E3" w:rsidRPr="007D7A41">
        <w:rPr>
          <w:rFonts w:asciiTheme="minorHAnsi" w:hAnsiTheme="minorHAnsi" w:cstheme="minorHAnsi"/>
          <w:b/>
          <w:sz w:val="22"/>
          <w:szCs w:val="22"/>
        </w:rPr>
        <w:t xml:space="preserve"> złożenia ofert</w:t>
      </w:r>
      <w:r w:rsidR="009F3A6F" w:rsidRPr="007D7A41">
        <w:rPr>
          <w:rFonts w:asciiTheme="minorHAnsi" w:hAnsiTheme="minorHAnsi" w:cstheme="minorHAnsi"/>
          <w:b/>
          <w:sz w:val="22"/>
          <w:szCs w:val="22"/>
        </w:rPr>
        <w:t>y</w:t>
      </w:r>
      <w:r w:rsidR="001D60E3" w:rsidRPr="007D7A41">
        <w:rPr>
          <w:rFonts w:asciiTheme="minorHAnsi" w:hAnsiTheme="minorHAnsi" w:cstheme="minorHAnsi"/>
          <w:b/>
          <w:sz w:val="22"/>
          <w:szCs w:val="22"/>
        </w:rPr>
        <w:t>.</w:t>
      </w:r>
    </w:p>
    <w:p w14:paraId="19BCF3F1" w14:textId="73D6BBF0" w:rsidR="00E50199" w:rsidRPr="007D7A41" w:rsidRDefault="002737DB" w:rsidP="009F6B2C">
      <w:pPr>
        <w:pStyle w:val="Akapitzlist"/>
        <w:numPr>
          <w:ilvl w:val="0"/>
          <w:numId w:val="37"/>
        </w:numPr>
        <w:spacing w:before="120" w:after="0" w:line="276" w:lineRule="auto"/>
        <w:ind w:left="426" w:hanging="426"/>
        <w:contextualSpacing w:val="0"/>
        <w:jc w:val="both"/>
        <w:rPr>
          <w:rFonts w:cstheme="minorHAnsi"/>
        </w:rPr>
      </w:pPr>
      <w:r w:rsidRPr="007D7A41">
        <w:rPr>
          <w:rFonts w:cstheme="minorHAnsi"/>
        </w:rPr>
        <w:t>Scentralizowana obsługa</w:t>
      </w:r>
      <w:r w:rsidR="00E50199" w:rsidRPr="007D7A41">
        <w:rPr>
          <w:rFonts w:cstheme="minorHAnsi"/>
        </w:rPr>
        <w:t xml:space="preserve"> i zarządzanie infrastrukturą, użytkownikami i scenariuszami schematami bezpieczeństwa z jednoczesną możliwością wydzielenia stref do niezależnej obsługi i administracji (np. w ramach poszczególnych budynków).</w:t>
      </w:r>
    </w:p>
    <w:p w14:paraId="34A223FB" w14:textId="422BB102" w:rsidR="00E50199" w:rsidRPr="007D7A41" w:rsidRDefault="00E50199" w:rsidP="009F6B2C">
      <w:pPr>
        <w:pStyle w:val="Akapitzlist"/>
        <w:numPr>
          <w:ilvl w:val="0"/>
          <w:numId w:val="37"/>
        </w:numPr>
        <w:spacing w:before="120" w:after="0" w:line="276" w:lineRule="auto"/>
        <w:ind w:left="426" w:hanging="426"/>
        <w:contextualSpacing w:val="0"/>
        <w:jc w:val="both"/>
        <w:rPr>
          <w:rFonts w:cstheme="minorHAnsi"/>
        </w:rPr>
      </w:pPr>
      <w:r w:rsidRPr="007D7A41">
        <w:rPr>
          <w:rFonts w:cstheme="minorHAnsi"/>
        </w:rPr>
        <w:t>Opart</w:t>
      </w:r>
      <w:r w:rsidR="002737DB" w:rsidRPr="007D7A41">
        <w:rPr>
          <w:rFonts w:cstheme="minorHAnsi"/>
        </w:rPr>
        <w:t>a</w:t>
      </w:r>
      <w:r w:rsidRPr="007D7A41">
        <w:rPr>
          <w:rFonts w:cstheme="minorHAnsi"/>
        </w:rPr>
        <w:t xml:space="preserve"> o technologię IP infrastrukturę systemu. Komunikacja pomiędzy urządzeniami systemu tj. serwery, stanowiska administratorów i operatorów, kontrolery, moduły sterujące musi odbywać się za pośrednictwem sieci LAN i standardowego protokołu TCP/IP.</w:t>
      </w:r>
    </w:p>
    <w:p w14:paraId="35DA3D6D" w14:textId="13DBCB28" w:rsidR="00E50199" w:rsidRPr="007D7A41" w:rsidRDefault="001920DF" w:rsidP="009F6B2C">
      <w:pPr>
        <w:pStyle w:val="Akapitzlist"/>
        <w:numPr>
          <w:ilvl w:val="0"/>
          <w:numId w:val="37"/>
        </w:numPr>
        <w:spacing w:before="120" w:after="0" w:line="276" w:lineRule="auto"/>
        <w:ind w:left="426" w:hanging="426"/>
        <w:contextualSpacing w:val="0"/>
        <w:jc w:val="both"/>
        <w:rPr>
          <w:rFonts w:cstheme="minorHAnsi"/>
        </w:rPr>
      </w:pPr>
      <w:r w:rsidRPr="007D7A41">
        <w:rPr>
          <w:rFonts w:cstheme="minorHAnsi"/>
        </w:rPr>
        <w:t>Aplikacja musi zapewniać</w:t>
      </w:r>
      <w:r w:rsidR="00E50199" w:rsidRPr="007D7A41">
        <w:rPr>
          <w:rFonts w:cstheme="minorHAnsi"/>
        </w:rPr>
        <w:t xml:space="preserve"> m.in.: </w:t>
      </w:r>
    </w:p>
    <w:p w14:paraId="317110C1" w14:textId="21326E19" w:rsidR="00E50199" w:rsidRPr="007D7A41" w:rsidRDefault="00E50199" w:rsidP="009F6B2C">
      <w:pPr>
        <w:pStyle w:val="Akapitzlist"/>
        <w:numPr>
          <w:ilvl w:val="0"/>
          <w:numId w:val="5"/>
        </w:numPr>
        <w:tabs>
          <w:tab w:val="left" w:pos="426"/>
        </w:tabs>
        <w:spacing w:before="120" w:after="0" w:line="276" w:lineRule="auto"/>
        <w:ind w:left="568" w:hanging="142"/>
        <w:contextualSpacing w:val="0"/>
        <w:jc w:val="both"/>
        <w:rPr>
          <w:rFonts w:cstheme="minorHAnsi"/>
        </w:rPr>
      </w:pPr>
      <w:r w:rsidRPr="007D7A41">
        <w:rPr>
          <w:rFonts w:cstheme="minorHAnsi"/>
        </w:rPr>
        <w:t xml:space="preserve">Monitorowanie zdarzeń bieżących i </w:t>
      </w:r>
      <w:r w:rsidR="002737DB" w:rsidRPr="007D7A41">
        <w:rPr>
          <w:rFonts w:cstheme="minorHAnsi"/>
        </w:rPr>
        <w:t xml:space="preserve">ich </w:t>
      </w:r>
      <w:r w:rsidRPr="007D7A41">
        <w:rPr>
          <w:rFonts w:cstheme="minorHAnsi"/>
        </w:rPr>
        <w:t xml:space="preserve">odtwarzanie </w:t>
      </w:r>
    </w:p>
    <w:p w14:paraId="599C7881" w14:textId="77777777" w:rsidR="00E50199" w:rsidRPr="007D7A41" w:rsidRDefault="00E50199" w:rsidP="009F6B2C">
      <w:pPr>
        <w:pStyle w:val="Akapitzlist"/>
        <w:numPr>
          <w:ilvl w:val="0"/>
          <w:numId w:val="5"/>
        </w:numPr>
        <w:tabs>
          <w:tab w:val="left" w:pos="426"/>
        </w:tabs>
        <w:spacing w:after="0" w:line="276" w:lineRule="auto"/>
        <w:ind w:left="568" w:hanging="142"/>
        <w:contextualSpacing w:val="0"/>
        <w:jc w:val="both"/>
        <w:rPr>
          <w:rFonts w:cstheme="minorHAnsi"/>
        </w:rPr>
      </w:pPr>
      <w:r w:rsidRPr="007D7A41">
        <w:rPr>
          <w:rFonts w:cstheme="minorHAnsi"/>
        </w:rPr>
        <w:t>Zarządzanie alarmami.</w:t>
      </w:r>
    </w:p>
    <w:p w14:paraId="62C7D623" w14:textId="77777777" w:rsidR="00E50199" w:rsidRPr="007D7A41" w:rsidRDefault="00E50199" w:rsidP="009F6B2C">
      <w:pPr>
        <w:pStyle w:val="Akapitzlist"/>
        <w:numPr>
          <w:ilvl w:val="0"/>
          <w:numId w:val="5"/>
        </w:numPr>
        <w:tabs>
          <w:tab w:val="left" w:pos="426"/>
        </w:tabs>
        <w:spacing w:after="0" w:line="276" w:lineRule="auto"/>
        <w:ind w:left="568" w:hanging="142"/>
        <w:contextualSpacing w:val="0"/>
        <w:jc w:val="both"/>
        <w:rPr>
          <w:rFonts w:cstheme="minorHAnsi"/>
        </w:rPr>
      </w:pPr>
      <w:r w:rsidRPr="007D7A41">
        <w:rPr>
          <w:rFonts w:cstheme="minorHAnsi"/>
        </w:rPr>
        <w:t>Raportowanie, w tym tworzenie niestandardowych szablonów raportów i raportów o incydentach.</w:t>
      </w:r>
    </w:p>
    <w:p w14:paraId="5AE5D0CB" w14:textId="71B18241" w:rsidR="00A9361E" w:rsidRPr="007D7A41" w:rsidRDefault="00A9361E" w:rsidP="009F6B2C">
      <w:pPr>
        <w:pStyle w:val="Akapitzlist"/>
        <w:numPr>
          <w:ilvl w:val="0"/>
          <w:numId w:val="37"/>
        </w:numPr>
        <w:spacing w:before="120" w:after="0" w:line="276" w:lineRule="auto"/>
        <w:ind w:left="426" w:hanging="426"/>
        <w:contextualSpacing w:val="0"/>
        <w:jc w:val="both"/>
        <w:rPr>
          <w:rFonts w:cstheme="minorHAnsi"/>
        </w:rPr>
      </w:pPr>
      <w:r w:rsidRPr="007D7A41">
        <w:rPr>
          <w:rFonts w:cstheme="minorHAnsi"/>
        </w:rPr>
        <w:t>Obsług</w:t>
      </w:r>
      <w:r w:rsidR="002737DB" w:rsidRPr="007D7A41">
        <w:rPr>
          <w:rFonts w:cstheme="minorHAnsi"/>
        </w:rPr>
        <w:t>a</w:t>
      </w:r>
      <w:r w:rsidRPr="007D7A41">
        <w:rPr>
          <w:rFonts w:cstheme="minorHAnsi"/>
        </w:rPr>
        <w:t xml:space="preserve"> minimum 30 tys. użytkowników i 4000 przejść.</w:t>
      </w:r>
    </w:p>
    <w:p w14:paraId="12018695" w14:textId="5769D2E4" w:rsidR="00A9361E" w:rsidRPr="007D7A41" w:rsidRDefault="002737DB" w:rsidP="009F6B2C">
      <w:pPr>
        <w:pStyle w:val="Akapitzlist"/>
        <w:numPr>
          <w:ilvl w:val="0"/>
          <w:numId w:val="37"/>
        </w:numPr>
        <w:spacing w:before="120" w:after="0" w:line="276" w:lineRule="auto"/>
        <w:ind w:left="426" w:hanging="426"/>
        <w:contextualSpacing w:val="0"/>
        <w:jc w:val="both"/>
        <w:rPr>
          <w:rFonts w:cstheme="minorHAnsi"/>
        </w:rPr>
      </w:pPr>
      <w:r w:rsidRPr="007D7A41">
        <w:rPr>
          <w:rFonts w:cstheme="minorHAnsi"/>
        </w:rPr>
        <w:t>Obsługa</w:t>
      </w:r>
      <w:r w:rsidR="00A9361E" w:rsidRPr="007D7A41">
        <w:rPr>
          <w:rFonts w:cstheme="minorHAnsi"/>
        </w:rPr>
        <w:t xml:space="preserve"> nieograniczonej liczby dzienników i </w:t>
      </w:r>
      <w:r w:rsidRPr="007D7A41">
        <w:rPr>
          <w:rFonts w:cstheme="minorHAnsi"/>
        </w:rPr>
        <w:t>zdarzeń</w:t>
      </w:r>
      <w:r w:rsidR="00A9361E" w:rsidRPr="007D7A41">
        <w:rPr>
          <w:rFonts w:cstheme="minorHAnsi"/>
        </w:rPr>
        <w:t xml:space="preserve"> historycznych (</w:t>
      </w:r>
      <w:r w:rsidRPr="007D7A41">
        <w:rPr>
          <w:rFonts w:cstheme="minorHAnsi"/>
        </w:rPr>
        <w:t>w tym</w:t>
      </w:r>
      <w:r w:rsidR="00A9361E" w:rsidRPr="007D7A41">
        <w:rPr>
          <w:rFonts w:cstheme="minorHAnsi"/>
        </w:rPr>
        <w:t xml:space="preserve"> alarmy). Jedyne dozwolone ograniczenie, to ilość dostępnego miejsca na dysku twardym.</w:t>
      </w:r>
    </w:p>
    <w:p w14:paraId="5C5C6F40" w14:textId="1A6929D9" w:rsidR="00A9361E" w:rsidRPr="007D7A41" w:rsidRDefault="00A9361E" w:rsidP="009F6B2C">
      <w:pPr>
        <w:pStyle w:val="Akapitzlist"/>
        <w:numPr>
          <w:ilvl w:val="0"/>
          <w:numId w:val="37"/>
        </w:numPr>
        <w:spacing w:before="120" w:after="0" w:line="276" w:lineRule="auto"/>
        <w:ind w:left="426" w:hanging="426"/>
        <w:contextualSpacing w:val="0"/>
        <w:jc w:val="both"/>
        <w:rPr>
          <w:rFonts w:cstheme="minorHAnsi"/>
        </w:rPr>
      </w:pPr>
      <w:r w:rsidRPr="007D7A41">
        <w:rPr>
          <w:rFonts w:cstheme="minorHAnsi"/>
        </w:rPr>
        <w:t>System musi obsługiwać wiele rodzajów urządzeń sprzętowych powiązanych w grupy: kontrolery z jednym czytnikiem, kontrolery z 2 czytnikami,</w:t>
      </w:r>
      <w:r w:rsidR="001920DF" w:rsidRPr="007D7A41">
        <w:rPr>
          <w:rFonts w:cstheme="minorHAnsi"/>
        </w:rPr>
        <w:t xml:space="preserve"> kontrolery z </w:t>
      </w:r>
      <w:r w:rsidR="002737DB" w:rsidRPr="007D7A41">
        <w:rPr>
          <w:rFonts w:cstheme="minorHAnsi"/>
        </w:rPr>
        <w:t xml:space="preserve">możliwością dołączenia od </w:t>
      </w:r>
      <w:r w:rsidR="001920DF" w:rsidRPr="007D7A41">
        <w:rPr>
          <w:rFonts w:cstheme="minorHAnsi"/>
        </w:rPr>
        <w:t>1 do 64 czytników</w:t>
      </w:r>
      <w:r w:rsidRPr="007D7A41">
        <w:rPr>
          <w:rFonts w:cstheme="minorHAnsi"/>
        </w:rPr>
        <w:t>, zintegrowane czytniki i kontrolery drzwi oraz kontrolery drzwi z włączoną fu</w:t>
      </w:r>
      <w:r w:rsidR="001920DF" w:rsidRPr="007D7A41">
        <w:rPr>
          <w:rFonts w:cstheme="minorHAnsi"/>
        </w:rPr>
        <w:t>nkcją Power-</w:t>
      </w:r>
      <w:r w:rsidR="002737DB" w:rsidRPr="007D7A41">
        <w:rPr>
          <w:rFonts w:cstheme="minorHAnsi"/>
        </w:rPr>
        <w:t>over-Ethernet (PoE)</w:t>
      </w:r>
    </w:p>
    <w:p w14:paraId="5779EF1E" w14:textId="7F7EAFEC" w:rsidR="00A9361E" w:rsidRPr="007D7A41" w:rsidRDefault="00A9361E" w:rsidP="009F6B2C">
      <w:pPr>
        <w:pStyle w:val="Akapitzlist"/>
        <w:numPr>
          <w:ilvl w:val="0"/>
          <w:numId w:val="37"/>
        </w:numPr>
        <w:spacing w:before="120" w:after="0" w:line="276" w:lineRule="auto"/>
        <w:ind w:left="426" w:hanging="426"/>
        <w:contextualSpacing w:val="0"/>
        <w:jc w:val="both"/>
        <w:rPr>
          <w:rFonts w:cstheme="minorHAnsi"/>
        </w:rPr>
      </w:pPr>
      <w:r w:rsidRPr="007D7A41">
        <w:rPr>
          <w:rFonts w:cstheme="minorHAnsi"/>
        </w:rPr>
        <w:t>Funkcja monitorowania stanu drzwi zabezpieczonych zarówno system</w:t>
      </w:r>
      <w:r w:rsidR="000B0BF2" w:rsidRPr="007D7A41">
        <w:rPr>
          <w:rFonts w:cstheme="minorHAnsi"/>
        </w:rPr>
        <w:t>em</w:t>
      </w:r>
      <w:r w:rsidRPr="007D7A41">
        <w:rPr>
          <w:rFonts w:cstheme="minorHAnsi"/>
        </w:rPr>
        <w:t xml:space="preserve"> przewodowym, jak i za pomocą okuć bezprzewodowych.</w:t>
      </w:r>
    </w:p>
    <w:p w14:paraId="7BD738C6" w14:textId="515226ED" w:rsidR="00A9361E" w:rsidRPr="007D7A41" w:rsidRDefault="00A9361E" w:rsidP="009F6B2C">
      <w:pPr>
        <w:pStyle w:val="Akapitzlist"/>
        <w:numPr>
          <w:ilvl w:val="0"/>
          <w:numId w:val="37"/>
        </w:numPr>
        <w:spacing w:before="120" w:after="0" w:line="276" w:lineRule="auto"/>
        <w:ind w:left="426" w:hanging="426"/>
        <w:contextualSpacing w:val="0"/>
        <w:jc w:val="both"/>
        <w:rPr>
          <w:rFonts w:cstheme="minorHAnsi"/>
        </w:rPr>
      </w:pPr>
      <w:r w:rsidRPr="007D7A41">
        <w:rPr>
          <w:rFonts w:cstheme="minorHAnsi"/>
        </w:rPr>
        <w:t>Funkcja monitorowania stanu baterii w przypadku zastosowania okuć bezprzewodowych.</w:t>
      </w:r>
    </w:p>
    <w:p w14:paraId="57AC21D2" w14:textId="2F7C30A4" w:rsidR="007D27A7" w:rsidRPr="007D7A41" w:rsidRDefault="007D27A7" w:rsidP="009F6B2C">
      <w:pPr>
        <w:pStyle w:val="Akapitzlist"/>
        <w:numPr>
          <w:ilvl w:val="0"/>
          <w:numId w:val="37"/>
        </w:numPr>
        <w:spacing w:before="120" w:after="0" w:line="276" w:lineRule="auto"/>
        <w:ind w:left="426" w:hanging="426"/>
        <w:contextualSpacing w:val="0"/>
        <w:jc w:val="both"/>
        <w:rPr>
          <w:rFonts w:cstheme="minorHAnsi"/>
        </w:rPr>
      </w:pPr>
      <w:r w:rsidRPr="007D7A41">
        <w:rPr>
          <w:rFonts w:cstheme="minorHAnsi"/>
        </w:rPr>
        <w:t>Odczytywanie obiektu SIO wgranego na kartę typu MIFARE</w:t>
      </w:r>
      <w:r w:rsidR="008751A2" w:rsidRPr="007D7A41">
        <w:rPr>
          <w:rFonts w:cstheme="minorHAnsi"/>
        </w:rPr>
        <w:t xml:space="preserve"> (13,56MHz)</w:t>
      </w:r>
      <w:r w:rsidRPr="007D7A41">
        <w:rPr>
          <w:rFonts w:cstheme="minorHAnsi"/>
        </w:rPr>
        <w:t>.</w:t>
      </w:r>
    </w:p>
    <w:p w14:paraId="0AA9ECD5" w14:textId="5244BC25" w:rsidR="00A9361E" w:rsidRPr="007D7A41" w:rsidRDefault="00A9361E" w:rsidP="009F6B2C">
      <w:pPr>
        <w:pStyle w:val="Akapitzlist"/>
        <w:numPr>
          <w:ilvl w:val="0"/>
          <w:numId w:val="37"/>
        </w:numPr>
        <w:spacing w:before="120" w:after="0" w:line="276" w:lineRule="auto"/>
        <w:ind w:left="426" w:hanging="426"/>
        <w:contextualSpacing w:val="0"/>
        <w:jc w:val="both"/>
        <w:rPr>
          <w:rFonts w:cstheme="minorHAnsi"/>
        </w:rPr>
      </w:pPr>
      <w:r w:rsidRPr="007D7A41">
        <w:rPr>
          <w:rFonts w:cstheme="minorHAnsi"/>
        </w:rPr>
        <w:lastRenderedPageBreak/>
        <w:t>Funkcja automatycznego wysyłania maila w przypadku alertu o nieuprawnionym lub nie</w:t>
      </w:r>
      <w:r w:rsidR="001920DF" w:rsidRPr="007D7A41">
        <w:rPr>
          <w:rFonts w:cstheme="minorHAnsi"/>
        </w:rPr>
        <w:t>zgodnym z harmonogramem wejściu</w:t>
      </w:r>
      <w:r w:rsidRPr="007D7A41">
        <w:rPr>
          <w:rFonts w:cstheme="minorHAnsi"/>
        </w:rPr>
        <w:t xml:space="preserve">. W przypadku drzwi objętych systemem CCTV możliwość załączenia zdjęcia z kamery. </w:t>
      </w:r>
    </w:p>
    <w:p w14:paraId="33EF663F" w14:textId="37BF7058" w:rsidR="00A9361E" w:rsidRPr="007D7A41" w:rsidRDefault="00A9361E" w:rsidP="009F6B2C">
      <w:pPr>
        <w:pStyle w:val="Akapitzlist"/>
        <w:numPr>
          <w:ilvl w:val="0"/>
          <w:numId w:val="37"/>
        </w:numPr>
        <w:spacing w:before="120" w:after="0" w:line="276" w:lineRule="auto"/>
        <w:ind w:left="426" w:hanging="426"/>
        <w:contextualSpacing w:val="0"/>
        <w:jc w:val="both"/>
        <w:rPr>
          <w:rFonts w:cstheme="minorHAnsi"/>
        </w:rPr>
      </w:pPr>
      <w:r w:rsidRPr="007D7A41">
        <w:rPr>
          <w:rFonts w:cstheme="minorHAnsi"/>
        </w:rPr>
        <w:t>Funkcja raportowania o zdarzeniach z wykorzystaniem rozbudowanych filtrów umożliwiająca prezentację danych dotyczących przejścia, karty(użytkownika), grupy przejść lub kart użytkowników w zależności od daty itp. Możliwość natychmiastowego możliwość eksportu</w:t>
      </w:r>
      <w:r w:rsidR="00A97711" w:rsidRPr="007D7A41">
        <w:rPr>
          <w:rFonts w:cstheme="minorHAnsi"/>
        </w:rPr>
        <w:t xml:space="preserve"> lub druku</w:t>
      </w:r>
      <w:r w:rsidRPr="007D7A41">
        <w:rPr>
          <w:rFonts w:cstheme="minorHAnsi"/>
        </w:rPr>
        <w:t xml:space="preserve"> do plików typu pdf, html, docx, xlsx, csv.</w:t>
      </w:r>
    </w:p>
    <w:p w14:paraId="02324194" w14:textId="77777777" w:rsidR="00A9361E" w:rsidRPr="007D7A41" w:rsidRDefault="00A9361E" w:rsidP="009F6B2C">
      <w:pPr>
        <w:pStyle w:val="Akapitzlist"/>
        <w:numPr>
          <w:ilvl w:val="0"/>
          <w:numId w:val="37"/>
        </w:numPr>
        <w:spacing w:before="120" w:after="0" w:line="276" w:lineRule="auto"/>
        <w:ind w:left="426" w:hanging="426"/>
        <w:contextualSpacing w:val="0"/>
        <w:jc w:val="both"/>
        <w:rPr>
          <w:rFonts w:cstheme="minorHAnsi"/>
        </w:rPr>
      </w:pPr>
      <w:r w:rsidRPr="007D7A41">
        <w:rPr>
          <w:rFonts w:cstheme="minorHAnsi"/>
        </w:rPr>
        <w:t>Automatyczne raportowanie o zdarzeniach dla danego, wskazanego pracownika oraz gościa (raportowanie za zadany okres).</w:t>
      </w:r>
    </w:p>
    <w:p w14:paraId="5D0A7134" w14:textId="32728323" w:rsidR="00A9361E" w:rsidRPr="007D7A41" w:rsidRDefault="00A9361E" w:rsidP="009F6B2C">
      <w:pPr>
        <w:pStyle w:val="Akapitzlist"/>
        <w:numPr>
          <w:ilvl w:val="0"/>
          <w:numId w:val="37"/>
        </w:numPr>
        <w:spacing w:before="120" w:after="0" w:line="276" w:lineRule="auto"/>
        <w:ind w:left="426" w:hanging="426"/>
        <w:contextualSpacing w:val="0"/>
        <w:jc w:val="both"/>
        <w:rPr>
          <w:rFonts w:cstheme="minorHAnsi"/>
        </w:rPr>
      </w:pPr>
      <w:r w:rsidRPr="007D7A41">
        <w:rPr>
          <w:rFonts w:cstheme="minorHAnsi"/>
        </w:rPr>
        <w:t>Definiowanie kalendarza świąt (</w:t>
      </w:r>
      <w:r w:rsidR="000B0BF2" w:rsidRPr="007D7A41">
        <w:rPr>
          <w:rFonts w:cstheme="minorHAnsi"/>
        </w:rPr>
        <w:t>z opcją automatycznego nadawania/blokowania</w:t>
      </w:r>
      <w:r w:rsidRPr="007D7A41">
        <w:rPr>
          <w:rFonts w:cstheme="minorHAnsi"/>
        </w:rPr>
        <w:t xml:space="preserve"> dostępu do przejść</w:t>
      </w:r>
      <w:r w:rsidR="00A97711" w:rsidRPr="007D7A41">
        <w:rPr>
          <w:rFonts w:cstheme="minorHAnsi"/>
        </w:rPr>
        <w:t>)</w:t>
      </w:r>
      <w:r w:rsidRPr="007D7A41">
        <w:rPr>
          <w:rFonts w:cstheme="minorHAnsi"/>
        </w:rPr>
        <w:t>.</w:t>
      </w:r>
    </w:p>
    <w:p w14:paraId="14B017FB" w14:textId="77777777" w:rsidR="00A9361E" w:rsidRPr="007D7A41" w:rsidRDefault="00A9361E" w:rsidP="009F6B2C">
      <w:pPr>
        <w:pStyle w:val="Akapitzlist"/>
        <w:numPr>
          <w:ilvl w:val="0"/>
          <w:numId w:val="37"/>
        </w:numPr>
        <w:spacing w:before="120" w:after="0" w:line="276" w:lineRule="auto"/>
        <w:ind w:left="426" w:hanging="426"/>
        <w:contextualSpacing w:val="0"/>
        <w:jc w:val="both"/>
        <w:rPr>
          <w:rFonts w:cstheme="minorHAnsi"/>
        </w:rPr>
      </w:pPr>
      <w:r w:rsidRPr="007D7A41">
        <w:rPr>
          <w:rFonts w:cstheme="minorHAnsi"/>
        </w:rPr>
        <w:t>Spójne zarządzanie wszystkimi urządzeniami (przewodowymi i bezprzewodowymi) oraz użytkownikami przez jeden interfejs.</w:t>
      </w:r>
    </w:p>
    <w:p w14:paraId="4294AB49" w14:textId="77777777" w:rsidR="00A9361E" w:rsidRPr="007D7A41" w:rsidRDefault="00A9361E" w:rsidP="009F6B2C">
      <w:pPr>
        <w:pStyle w:val="Akapitzlist"/>
        <w:numPr>
          <w:ilvl w:val="0"/>
          <w:numId w:val="37"/>
        </w:numPr>
        <w:spacing w:before="120" w:after="0" w:line="276" w:lineRule="auto"/>
        <w:ind w:left="426" w:hanging="426"/>
        <w:contextualSpacing w:val="0"/>
        <w:jc w:val="both"/>
        <w:rPr>
          <w:rFonts w:cstheme="minorHAnsi"/>
        </w:rPr>
      </w:pPr>
      <w:r w:rsidRPr="007D7A41">
        <w:rPr>
          <w:rFonts w:cstheme="minorHAnsi"/>
        </w:rPr>
        <w:t>Dostęp do logów operacji – monitorowanie / śledzenie operacji użytkowników.</w:t>
      </w:r>
    </w:p>
    <w:p w14:paraId="3AA48B90" w14:textId="388A84F6" w:rsidR="00A9361E" w:rsidRPr="007D7A41" w:rsidRDefault="00E10D1F" w:rsidP="00E96DF1">
      <w:pPr>
        <w:pStyle w:val="Nagwek3"/>
        <w:spacing w:before="480" w:after="24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D7A41">
        <w:rPr>
          <w:rFonts w:asciiTheme="minorHAnsi" w:hAnsiTheme="minorHAnsi" w:cstheme="minorHAnsi"/>
          <w:b/>
          <w:sz w:val="22"/>
          <w:szCs w:val="22"/>
        </w:rPr>
        <w:t xml:space="preserve">3.1.1 </w:t>
      </w:r>
      <w:r w:rsidR="005909C6" w:rsidRPr="007D7A41">
        <w:rPr>
          <w:rFonts w:asciiTheme="minorHAnsi" w:hAnsiTheme="minorHAnsi" w:cstheme="minorHAnsi"/>
          <w:b/>
          <w:sz w:val="22"/>
          <w:szCs w:val="22"/>
        </w:rPr>
        <w:t>Wymogi oprogramowania</w:t>
      </w:r>
    </w:p>
    <w:p w14:paraId="51FE3261" w14:textId="77777777" w:rsidR="005909C6" w:rsidRPr="007D7A41" w:rsidRDefault="005909C6" w:rsidP="00E96DF1">
      <w:pPr>
        <w:pStyle w:val="Akapitzlist"/>
        <w:numPr>
          <w:ilvl w:val="1"/>
          <w:numId w:val="38"/>
        </w:numPr>
        <w:spacing w:before="120" w:after="0" w:line="276" w:lineRule="auto"/>
        <w:ind w:left="426" w:hanging="426"/>
        <w:contextualSpacing w:val="0"/>
        <w:jc w:val="both"/>
        <w:rPr>
          <w:rFonts w:cstheme="minorHAnsi"/>
        </w:rPr>
      </w:pPr>
      <w:r w:rsidRPr="007D7A41">
        <w:rPr>
          <w:rFonts w:cstheme="minorHAnsi"/>
        </w:rPr>
        <w:t>Oprogramowanie klienta musi zapewniać dostęp lokalny oraz za pomocą zdalnego połączenia.</w:t>
      </w:r>
    </w:p>
    <w:p w14:paraId="1FDF8D62" w14:textId="77777777" w:rsidR="005909C6" w:rsidRPr="007D7A41" w:rsidRDefault="005909C6" w:rsidP="00E96DF1">
      <w:pPr>
        <w:pStyle w:val="Akapitzlist"/>
        <w:numPr>
          <w:ilvl w:val="1"/>
          <w:numId w:val="38"/>
        </w:numPr>
        <w:spacing w:before="120" w:after="0" w:line="276" w:lineRule="auto"/>
        <w:ind w:left="426" w:hanging="426"/>
        <w:contextualSpacing w:val="0"/>
        <w:jc w:val="both"/>
        <w:rPr>
          <w:rFonts w:cstheme="minorHAnsi"/>
        </w:rPr>
      </w:pPr>
      <w:r w:rsidRPr="007D7A41">
        <w:rPr>
          <w:rFonts w:cstheme="minorHAnsi"/>
        </w:rPr>
        <w:t>Aplikacja musi obsługiwać 64-bitowy tryb pracy.</w:t>
      </w:r>
    </w:p>
    <w:p w14:paraId="5E3FA06C" w14:textId="77777777" w:rsidR="005909C6" w:rsidRPr="007D7A41" w:rsidRDefault="005909C6" w:rsidP="00E96DF1">
      <w:pPr>
        <w:pStyle w:val="Akapitzlist"/>
        <w:numPr>
          <w:ilvl w:val="1"/>
          <w:numId w:val="38"/>
        </w:numPr>
        <w:spacing w:before="120" w:after="0" w:line="276" w:lineRule="auto"/>
        <w:ind w:left="426" w:hanging="426"/>
        <w:contextualSpacing w:val="0"/>
        <w:jc w:val="both"/>
        <w:rPr>
          <w:rFonts w:cstheme="minorHAnsi"/>
        </w:rPr>
      </w:pPr>
      <w:r w:rsidRPr="007D7A41">
        <w:rPr>
          <w:rFonts w:cstheme="minorHAnsi"/>
        </w:rPr>
        <w:t>Wszystkie aplikacje powinny zapewniać mechanizm uwierzytelniania i autoryzacji użytkowników. W związku z tym administrator (z odpowiednimi uprawnieniami) może zdefiniować określone prawa dostępu i uprawnienia dla każdego użytkownika w systemie.</w:t>
      </w:r>
    </w:p>
    <w:p w14:paraId="7EEFD46B" w14:textId="77777777" w:rsidR="00ED729F" w:rsidRPr="007D7A41" w:rsidRDefault="00ED729F" w:rsidP="00E96DF1">
      <w:pPr>
        <w:pStyle w:val="Akapitzlist"/>
        <w:numPr>
          <w:ilvl w:val="1"/>
          <w:numId w:val="38"/>
        </w:numPr>
        <w:spacing w:before="120" w:after="0" w:line="276" w:lineRule="auto"/>
        <w:ind w:left="426" w:hanging="426"/>
        <w:contextualSpacing w:val="0"/>
        <w:jc w:val="both"/>
        <w:rPr>
          <w:rFonts w:cstheme="minorHAnsi"/>
        </w:rPr>
      </w:pPr>
      <w:r w:rsidRPr="007D7A41">
        <w:rPr>
          <w:rFonts w:cstheme="minorHAnsi"/>
        </w:rPr>
        <w:t>Pełna obsługa aplikacji w języku polskim i angielskim.</w:t>
      </w:r>
    </w:p>
    <w:p w14:paraId="47937A3F" w14:textId="5D13B333" w:rsidR="00ED729F" w:rsidRPr="007D7A41" w:rsidRDefault="00ED729F" w:rsidP="00E96DF1">
      <w:pPr>
        <w:pStyle w:val="Akapitzlist"/>
        <w:numPr>
          <w:ilvl w:val="1"/>
          <w:numId w:val="38"/>
        </w:numPr>
        <w:spacing w:before="120" w:after="0" w:line="276" w:lineRule="auto"/>
        <w:ind w:left="426" w:hanging="426"/>
        <w:contextualSpacing w:val="0"/>
        <w:jc w:val="both"/>
        <w:rPr>
          <w:rFonts w:cstheme="minorHAnsi"/>
        </w:rPr>
      </w:pPr>
      <w:r w:rsidRPr="007D7A41">
        <w:rPr>
          <w:rFonts w:cstheme="minorHAnsi"/>
        </w:rPr>
        <w:t>Oprogramowanie zainstalowane na serwerze musi utrzymywać łącze komunikacyjne z kontrolerami sprzętowymi, w sposób ciągły monitorować, czy kontrolery są w trybie online, czy offline oraz sygnalizować stan pracy systemu</w:t>
      </w:r>
      <w:r w:rsidR="00A97711" w:rsidRPr="007D7A41">
        <w:rPr>
          <w:rFonts w:cstheme="minorHAnsi"/>
        </w:rPr>
        <w:t>, w tym</w:t>
      </w:r>
      <w:r w:rsidRPr="007D7A41">
        <w:rPr>
          <w:rFonts w:cstheme="minorHAnsi"/>
        </w:rPr>
        <w:t xml:space="preserve"> na przykład brak połączenia z elementami systemu lub awarie .</w:t>
      </w:r>
    </w:p>
    <w:p w14:paraId="240744E2" w14:textId="1AFBB19B" w:rsidR="00ED729F" w:rsidRPr="007D7A41" w:rsidRDefault="00ED729F" w:rsidP="00E96DF1">
      <w:pPr>
        <w:pStyle w:val="Akapitzlist"/>
        <w:numPr>
          <w:ilvl w:val="1"/>
          <w:numId w:val="38"/>
        </w:numPr>
        <w:spacing w:before="120" w:after="0" w:line="276" w:lineRule="auto"/>
        <w:ind w:left="426" w:hanging="426"/>
        <w:contextualSpacing w:val="0"/>
        <w:jc w:val="both"/>
        <w:rPr>
          <w:rFonts w:cstheme="minorHAnsi"/>
        </w:rPr>
      </w:pPr>
      <w:r w:rsidRPr="007D7A41">
        <w:rPr>
          <w:rFonts w:cstheme="minorHAnsi"/>
        </w:rPr>
        <w:t xml:space="preserve">Możliwość indywidualnych ustawień interfejsów dla </w:t>
      </w:r>
      <w:r w:rsidR="00B7631B" w:rsidRPr="007D7A41">
        <w:rPr>
          <w:rFonts w:cstheme="minorHAnsi"/>
        </w:rPr>
        <w:t>administratora lub użytkownika</w:t>
      </w:r>
      <w:r w:rsidRPr="007D7A41">
        <w:rPr>
          <w:rFonts w:cstheme="minorHAnsi"/>
        </w:rPr>
        <w:t>. W zależności od poziomu uprawnień wybrani użytkownicy lub grupy nie powinny mieć możliwości zmiany tych ustawień.</w:t>
      </w:r>
    </w:p>
    <w:p w14:paraId="45EA462D" w14:textId="59FEC6FF" w:rsidR="00ED729F" w:rsidRPr="007D7A41" w:rsidRDefault="00ED729F" w:rsidP="00E96DF1">
      <w:pPr>
        <w:pStyle w:val="Akapitzlist"/>
        <w:numPr>
          <w:ilvl w:val="1"/>
          <w:numId w:val="38"/>
        </w:numPr>
        <w:spacing w:before="120" w:after="0" w:line="276" w:lineRule="auto"/>
        <w:ind w:left="426" w:hanging="426"/>
        <w:contextualSpacing w:val="0"/>
        <w:jc w:val="both"/>
        <w:rPr>
          <w:rFonts w:cstheme="minorHAnsi"/>
        </w:rPr>
      </w:pPr>
      <w:r w:rsidRPr="007D7A41">
        <w:rPr>
          <w:rFonts w:cstheme="minorHAnsi"/>
        </w:rPr>
        <w:t>Nadawanie uprawnień poszczególnym użytkownikom systemu zarządzania w zależności od stanowiska (administrator, operator, portier itp.) z możliwością ograniczania uprawnień w zadanych przed</w:t>
      </w:r>
      <w:r w:rsidR="00B7631B" w:rsidRPr="007D7A41">
        <w:rPr>
          <w:rFonts w:cstheme="minorHAnsi"/>
        </w:rPr>
        <w:t>ziałach czasowych oraz</w:t>
      </w:r>
      <w:r w:rsidRPr="007D7A41">
        <w:rPr>
          <w:rFonts w:cstheme="minorHAnsi"/>
        </w:rPr>
        <w:t xml:space="preserve"> zmiany tych uprawnień dla całej grupy.</w:t>
      </w:r>
    </w:p>
    <w:p w14:paraId="47EAFFB3" w14:textId="57CE8AE9" w:rsidR="00204484" w:rsidRPr="007D7A41" w:rsidRDefault="00204484" w:rsidP="00E96DF1">
      <w:pPr>
        <w:pStyle w:val="Akapitzlist"/>
        <w:numPr>
          <w:ilvl w:val="1"/>
          <w:numId w:val="38"/>
        </w:numPr>
        <w:spacing w:before="120" w:after="0" w:line="276" w:lineRule="auto"/>
        <w:ind w:left="426" w:hanging="426"/>
        <w:contextualSpacing w:val="0"/>
        <w:jc w:val="both"/>
        <w:rPr>
          <w:rFonts w:cstheme="minorHAnsi"/>
        </w:rPr>
      </w:pPr>
      <w:r w:rsidRPr="007D7A41">
        <w:rPr>
          <w:rFonts w:cstheme="minorHAnsi"/>
        </w:rPr>
        <w:t>Zarządzanie uprawnieniami użytkownika</w:t>
      </w:r>
      <w:r w:rsidR="00A97711" w:rsidRPr="007D7A41">
        <w:rPr>
          <w:rFonts w:cstheme="minorHAnsi"/>
        </w:rPr>
        <w:t>(karty)</w:t>
      </w:r>
      <w:r w:rsidRPr="007D7A41">
        <w:rPr>
          <w:rFonts w:cstheme="minorHAnsi"/>
        </w:rPr>
        <w:t xml:space="preserve"> typu gość.</w:t>
      </w:r>
    </w:p>
    <w:p w14:paraId="5DA10B1A" w14:textId="77777777" w:rsidR="00204484" w:rsidRPr="007D7A41" w:rsidRDefault="00204484" w:rsidP="00E96DF1">
      <w:pPr>
        <w:pStyle w:val="Akapitzlist"/>
        <w:numPr>
          <w:ilvl w:val="1"/>
          <w:numId w:val="38"/>
        </w:numPr>
        <w:spacing w:before="120" w:after="0" w:line="276" w:lineRule="auto"/>
        <w:ind w:left="426" w:hanging="426"/>
        <w:contextualSpacing w:val="0"/>
        <w:jc w:val="both"/>
        <w:rPr>
          <w:rFonts w:cstheme="minorHAnsi"/>
        </w:rPr>
      </w:pPr>
      <w:r w:rsidRPr="007D7A41">
        <w:rPr>
          <w:rFonts w:cstheme="minorHAnsi"/>
        </w:rPr>
        <w:lastRenderedPageBreak/>
        <w:t xml:space="preserve">Interfejs systemu umożliwiający dostęp do monitorowania pracy systemu – alerty, zdarzenia, komunikacja z elementami systemu. </w:t>
      </w:r>
    </w:p>
    <w:p w14:paraId="1C6B667A" w14:textId="147B89F4" w:rsidR="00204484" w:rsidRPr="007D7A41" w:rsidRDefault="00204484" w:rsidP="00E96DF1">
      <w:pPr>
        <w:pStyle w:val="Akapitzlist"/>
        <w:numPr>
          <w:ilvl w:val="1"/>
          <w:numId w:val="38"/>
        </w:numPr>
        <w:spacing w:before="120" w:after="0" w:line="276" w:lineRule="auto"/>
        <w:ind w:left="426" w:hanging="426"/>
        <w:contextualSpacing w:val="0"/>
        <w:jc w:val="both"/>
        <w:rPr>
          <w:rFonts w:cstheme="minorHAnsi"/>
        </w:rPr>
      </w:pPr>
      <w:r w:rsidRPr="007D7A41">
        <w:rPr>
          <w:rFonts w:cstheme="minorHAnsi"/>
        </w:rPr>
        <w:t xml:space="preserve">Struktura oprogramowania musi umożliwiać dopasowanie funkcjonalności udostępnianych przez program odpowiednio do potrzeb danego stanowiska pracy (administrator, operator, portier itp.) – w zależności od użytkowanego na danym stanowisku modułu aplikacji lub/i uprawnień użytkownika. </w:t>
      </w:r>
    </w:p>
    <w:p w14:paraId="5F4716FB" w14:textId="77777777" w:rsidR="00204484" w:rsidRPr="007D7A41" w:rsidRDefault="00204484" w:rsidP="00E96DF1">
      <w:pPr>
        <w:pStyle w:val="Akapitzlist"/>
        <w:numPr>
          <w:ilvl w:val="1"/>
          <w:numId w:val="38"/>
        </w:numPr>
        <w:spacing w:before="120" w:after="0" w:line="276" w:lineRule="auto"/>
        <w:ind w:left="426" w:hanging="426"/>
        <w:contextualSpacing w:val="0"/>
        <w:jc w:val="both"/>
        <w:rPr>
          <w:rFonts w:cstheme="minorHAnsi"/>
        </w:rPr>
      </w:pPr>
      <w:r w:rsidRPr="007D7A41">
        <w:rPr>
          <w:rFonts w:cstheme="minorHAnsi"/>
        </w:rPr>
        <w:t>Opcja aktywacji lub wyłączenia profilu posiadacza karty: aktywacja profilu posiadacza karty od zadanego czasu i daty, wygaśnięcie uprawnień w oparciu o datę pierwszego użycia poświadczeń lub wygaśnięcie w dniu zdefiniowanym przez uprawnionego użytkownika.</w:t>
      </w:r>
    </w:p>
    <w:p w14:paraId="45499205" w14:textId="1116B186" w:rsidR="00204484" w:rsidRPr="007D7A41" w:rsidRDefault="00204484" w:rsidP="00E96DF1">
      <w:pPr>
        <w:pStyle w:val="Akapitzlist"/>
        <w:numPr>
          <w:ilvl w:val="1"/>
          <w:numId w:val="38"/>
        </w:numPr>
        <w:spacing w:before="120" w:after="0" w:line="276" w:lineRule="auto"/>
        <w:ind w:left="426" w:hanging="426"/>
        <w:contextualSpacing w:val="0"/>
        <w:jc w:val="both"/>
        <w:rPr>
          <w:rFonts w:cstheme="minorHAnsi"/>
        </w:rPr>
      </w:pPr>
      <w:r w:rsidRPr="007D7A41">
        <w:rPr>
          <w:rFonts w:cstheme="minorHAnsi"/>
        </w:rPr>
        <w:t>Grupowa aktywacja, dezaktywacja lub reaktywacja użytkowników.</w:t>
      </w:r>
    </w:p>
    <w:p w14:paraId="3273A6CE" w14:textId="77777777" w:rsidR="00204484" w:rsidRPr="007D7A41" w:rsidRDefault="00204484" w:rsidP="00E96DF1">
      <w:pPr>
        <w:pStyle w:val="Akapitzlist"/>
        <w:numPr>
          <w:ilvl w:val="1"/>
          <w:numId w:val="38"/>
        </w:numPr>
        <w:spacing w:before="120" w:after="0" w:line="276" w:lineRule="auto"/>
        <w:ind w:left="426" w:hanging="426"/>
        <w:contextualSpacing w:val="0"/>
        <w:jc w:val="both"/>
        <w:rPr>
          <w:rFonts w:cstheme="minorHAnsi"/>
        </w:rPr>
      </w:pPr>
      <w:r w:rsidRPr="007D7A41">
        <w:rPr>
          <w:rFonts w:cstheme="minorHAnsi"/>
        </w:rPr>
        <w:t>Możliwość tworzenia polityk haseł dla użytkowników.</w:t>
      </w:r>
    </w:p>
    <w:p w14:paraId="19D2F046" w14:textId="77777777" w:rsidR="00204484" w:rsidRPr="007D7A41" w:rsidRDefault="00204484" w:rsidP="00E96DF1">
      <w:pPr>
        <w:pStyle w:val="Akapitzlist"/>
        <w:numPr>
          <w:ilvl w:val="1"/>
          <w:numId w:val="38"/>
        </w:numPr>
        <w:spacing w:before="120" w:after="0" w:line="276" w:lineRule="auto"/>
        <w:ind w:left="426" w:hanging="426"/>
        <w:contextualSpacing w:val="0"/>
        <w:jc w:val="both"/>
        <w:rPr>
          <w:rFonts w:cstheme="minorHAnsi"/>
        </w:rPr>
      </w:pPr>
      <w:r w:rsidRPr="007D7A41">
        <w:rPr>
          <w:rFonts w:cstheme="minorHAnsi"/>
        </w:rPr>
        <w:t>Możliwość przypisania kilku kart dla pojedynczego użytkownika.</w:t>
      </w:r>
    </w:p>
    <w:p w14:paraId="4C587330" w14:textId="62CE2421" w:rsidR="00204484" w:rsidRPr="007D7A41" w:rsidRDefault="00204484" w:rsidP="00E96DF1">
      <w:pPr>
        <w:pStyle w:val="Akapitzlist"/>
        <w:numPr>
          <w:ilvl w:val="1"/>
          <w:numId w:val="38"/>
        </w:numPr>
        <w:spacing w:before="120" w:after="0" w:line="276" w:lineRule="auto"/>
        <w:ind w:left="426" w:hanging="426"/>
        <w:contextualSpacing w:val="0"/>
        <w:jc w:val="both"/>
        <w:rPr>
          <w:rFonts w:cstheme="minorHAnsi"/>
        </w:rPr>
      </w:pPr>
      <w:r w:rsidRPr="007D7A41">
        <w:rPr>
          <w:rFonts w:cstheme="minorHAnsi"/>
        </w:rPr>
        <w:t>Konfiguracja grup uprawnień z jednoczesną mo</w:t>
      </w:r>
      <w:r w:rsidR="0053011E" w:rsidRPr="007D7A41">
        <w:rPr>
          <w:rFonts w:cstheme="minorHAnsi"/>
        </w:rPr>
        <w:t xml:space="preserve">żliwością nadawania dodatkowych, indywidualnych, </w:t>
      </w:r>
      <w:r w:rsidRPr="007D7A41">
        <w:rPr>
          <w:rFonts w:cstheme="minorHAnsi"/>
        </w:rPr>
        <w:t>uprawnień poza grupami.</w:t>
      </w:r>
    </w:p>
    <w:p w14:paraId="6EC0DAFD" w14:textId="77777777" w:rsidR="00204484" w:rsidRPr="007D7A41" w:rsidRDefault="00204484" w:rsidP="00E96DF1">
      <w:pPr>
        <w:pStyle w:val="Akapitzlist"/>
        <w:numPr>
          <w:ilvl w:val="1"/>
          <w:numId w:val="38"/>
        </w:numPr>
        <w:spacing w:before="120" w:after="0" w:line="276" w:lineRule="auto"/>
        <w:ind w:left="426" w:hanging="426"/>
        <w:contextualSpacing w:val="0"/>
        <w:jc w:val="both"/>
        <w:rPr>
          <w:rFonts w:cstheme="minorHAnsi"/>
        </w:rPr>
      </w:pPr>
      <w:r w:rsidRPr="007D7A41">
        <w:rPr>
          <w:rFonts w:cstheme="minorHAnsi"/>
        </w:rPr>
        <w:t>Obsługa zaawansowanego zarządzania przejściami w zakresie:</w:t>
      </w:r>
    </w:p>
    <w:p w14:paraId="779E1823" w14:textId="77777777" w:rsidR="00204484" w:rsidRPr="007D7A41" w:rsidRDefault="00204484" w:rsidP="00E96DF1">
      <w:pPr>
        <w:pStyle w:val="Akapitzlist"/>
        <w:numPr>
          <w:ilvl w:val="1"/>
          <w:numId w:val="12"/>
        </w:numPr>
        <w:spacing w:before="120" w:after="0" w:line="276" w:lineRule="auto"/>
        <w:ind w:left="710" w:hanging="284"/>
        <w:contextualSpacing w:val="0"/>
        <w:jc w:val="both"/>
        <w:rPr>
          <w:rFonts w:cstheme="minorHAnsi"/>
        </w:rPr>
      </w:pPr>
      <w:r w:rsidRPr="007D7A41">
        <w:rPr>
          <w:rFonts w:cstheme="minorHAnsi"/>
        </w:rPr>
        <w:t>Jednoczesnego odblokowania wszystkich drzwi z danego obszaru.</w:t>
      </w:r>
    </w:p>
    <w:p w14:paraId="0710FD37" w14:textId="3F218C85" w:rsidR="00204484" w:rsidRPr="007D7A41" w:rsidRDefault="00204484" w:rsidP="00E96DF1">
      <w:pPr>
        <w:pStyle w:val="Akapitzlist"/>
        <w:numPr>
          <w:ilvl w:val="1"/>
          <w:numId w:val="12"/>
        </w:numPr>
        <w:spacing w:after="0" w:line="276" w:lineRule="auto"/>
        <w:ind w:left="710" w:hanging="284"/>
        <w:contextualSpacing w:val="0"/>
        <w:jc w:val="both"/>
        <w:rPr>
          <w:rFonts w:cstheme="minorHAnsi"/>
        </w:rPr>
      </w:pPr>
      <w:r w:rsidRPr="007D7A41">
        <w:rPr>
          <w:rFonts w:cstheme="minorHAnsi"/>
        </w:rPr>
        <w:t>Konfigurowania trybu ponownego blokowania przejścia w momencie otwarcia drzwi, po określonym czasie lub w momencie zamknięcia drzwi.</w:t>
      </w:r>
    </w:p>
    <w:p w14:paraId="31CEDC41" w14:textId="77777777" w:rsidR="00204484" w:rsidRPr="007D7A41" w:rsidRDefault="00204484" w:rsidP="00E96DF1">
      <w:pPr>
        <w:pStyle w:val="Akapitzlist"/>
        <w:numPr>
          <w:ilvl w:val="1"/>
          <w:numId w:val="12"/>
        </w:numPr>
        <w:spacing w:after="0" w:line="276" w:lineRule="auto"/>
        <w:ind w:left="710" w:hanging="284"/>
        <w:contextualSpacing w:val="0"/>
        <w:jc w:val="both"/>
        <w:rPr>
          <w:rFonts w:cstheme="minorHAnsi"/>
        </w:rPr>
      </w:pPr>
      <w:r w:rsidRPr="007D7A41">
        <w:rPr>
          <w:rFonts w:cstheme="minorHAnsi"/>
        </w:rPr>
        <w:t>Określenia zasad dostępu dla innych posiadaczy kart, gdy osoba nadzorująca wejdzie na dany obszar.</w:t>
      </w:r>
    </w:p>
    <w:p w14:paraId="67E48912" w14:textId="6CC93931" w:rsidR="00204484" w:rsidRPr="007D7A41" w:rsidRDefault="00204484" w:rsidP="00E96DF1">
      <w:pPr>
        <w:pStyle w:val="Akapitzlist"/>
        <w:numPr>
          <w:ilvl w:val="1"/>
          <w:numId w:val="12"/>
        </w:numPr>
        <w:spacing w:after="0" w:line="276" w:lineRule="auto"/>
        <w:ind w:left="710" w:hanging="284"/>
        <w:contextualSpacing w:val="0"/>
        <w:jc w:val="both"/>
        <w:rPr>
          <w:rFonts w:cstheme="minorHAnsi"/>
        </w:rPr>
      </w:pPr>
      <w:r w:rsidRPr="007D7A41">
        <w:rPr>
          <w:rFonts w:cstheme="minorHAnsi"/>
        </w:rPr>
        <w:t>włączenia harmonogramu odblokowywania drzwi po wejściu pracownika do obiektu.</w:t>
      </w:r>
    </w:p>
    <w:p w14:paraId="456B611D" w14:textId="6FFB9DF6" w:rsidR="00204484" w:rsidRPr="007D7A41" w:rsidRDefault="008A1D39" w:rsidP="00E96DF1">
      <w:pPr>
        <w:pStyle w:val="Akapitzlist"/>
        <w:numPr>
          <w:ilvl w:val="1"/>
          <w:numId w:val="12"/>
        </w:numPr>
        <w:spacing w:after="0" w:line="276" w:lineRule="auto"/>
        <w:ind w:left="710" w:hanging="284"/>
        <w:contextualSpacing w:val="0"/>
        <w:jc w:val="both"/>
        <w:rPr>
          <w:rFonts w:cstheme="minorHAnsi"/>
        </w:rPr>
      </w:pPr>
      <w:r w:rsidRPr="007D7A41">
        <w:rPr>
          <w:rFonts w:cstheme="minorHAnsi"/>
        </w:rPr>
        <w:t>uruchomienia</w:t>
      </w:r>
      <w:r w:rsidR="00204484" w:rsidRPr="007D7A41">
        <w:rPr>
          <w:rFonts w:cstheme="minorHAnsi"/>
        </w:rPr>
        <w:t xml:space="preserve"> harmonogramów i wyjątków od </w:t>
      </w:r>
      <w:r w:rsidRPr="007D7A41">
        <w:rPr>
          <w:rFonts w:cstheme="minorHAnsi"/>
        </w:rPr>
        <w:t>uruchomienia</w:t>
      </w:r>
      <w:r w:rsidR="00204484" w:rsidRPr="007D7A41">
        <w:rPr>
          <w:rFonts w:cstheme="minorHAnsi"/>
        </w:rPr>
        <w:t xml:space="preserve"> harmonogramów </w:t>
      </w:r>
      <w:r w:rsidRPr="007D7A41">
        <w:rPr>
          <w:rFonts w:cstheme="minorHAnsi"/>
        </w:rPr>
        <w:t>przyporządkowanych</w:t>
      </w:r>
      <w:r w:rsidR="00204484" w:rsidRPr="007D7A41">
        <w:rPr>
          <w:rFonts w:cstheme="minorHAnsi"/>
        </w:rPr>
        <w:t xml:space="preserve"> do przejść.</w:t>
      </w:r>
      <w:r w:rsidR="00F745FE" w:rsidRPr="007D7A41">
        <w:rPr>
          <w:rFonts w:cstheme="minorHAnsi"/>
        </w:rPr>
        <w:t xml:space="preserve"> Uruchomiony</w:t>
      </w:r>
      <w:r w:rsidR="00204484" w:rsidRPr="007D7A41">
        <w:rPr>
          <w:rFonts w:cstheme="minorHAnsi"/>
        </w:rPr>
        <w:t xml:space="preserve"> </w:t>
      </w:r>
      <w:r w:rsidR="00F745FE" w:rsidRPr="007D7A41">
        <w:rPr>
          <w:rFonts w:cstheme="minorHAnsi"/>
        </w:rPr>
        <w:t>h</w:t>
      </w:r>
      <w:r w:rsidR="00204484" w:rsidRPr="007D7A41">
        <w:rPr>
          <w:rFonts w:cstheme="minorHAnsi"/>
        </w:rPr>
        <w:t xml:space="preserve">armonogram </w:t>
      </w:r>
      <w:r w:rsidR="00F745FE" w:rsidRPr="007D7A41">
        <w:rPr>
          <w:rFonts w:cstheme="minorHAnsi"/>
        </w:rPr>
        <w:t>ma określać</w:t>
      </w:r>
      <w:r w:rsidR="00204484" w:rsidRPr="007D7A41">
        <w:rPr>
          <w:rFonts w:cstheme="minorHAnsi"/>
        </w:rPr>
        <w:t xml:space="preserve"> kiedy drzwi powinny zostać automatycznie odblokowane</w:t>
      </w:r>
      <w:r w:rsidR="00F745FE" w:rsidRPr="007D7A41">
        <w:rPr>
          <w:rFonts w:cstheme="minorHAnsi"/>
        </w:rPr>
        <w:t xml:space="preserve"> lub zablokowane</w:t>
      </w:r>
      <w:r w:rsidR="00204484" w:rsidRPr="007D7A41">
        <w:rPr>
          <w:rFonts w:cstheme="minorHAnsi"/>
        </w:rPr>
        <w:t>. Obsługa określonego harmonogramu odblokowania offline. Wyjątki od harmonogramów - określenie okresów, w których harmonogramy nie będą stosowane, na przykład w dni ustawowo wolne od pracy.</w:t>
      </w:r>
    </w:p>
    <w:p w14:paraId="43796CC0" w14:textId="2C6A60B6" w:rsidR="00204484" w:rsidRPr="007D7A41" w:rsidRDefault="00B5728E" w:rsidP="00E96DF1">
      <w:pPr>
        <w:pStyle w:val="Akapitzlist"/>
        <w:numPr>
          <w:ilvl w:val="1"/>
          <w:numId w:val="12"/>
        </w:numPr>
        <w:spacing w:after="0" w:line="276" w:lineRule="auto"/>
        <w:ind w:left="710" w:hanging="284"/>
        <w:contextualSpacing w:val="0"/>
        <w:jc w:val="both"/>
        <w:rPr>
          <w:rFonts w:cstheme="minorHAnsi"/>
        </w:rPr>
      </w:pPr>
      <w:r w:rsidRPr="007D7A41">
        <w:rPr>
          <w:rFonts w:cstheme="minorHAnsi"/>
        </w:rPr>
        <w:t>Możliwości</w:t>
      </w:r>
      <w:r w:rsidR="00204484" w:rsidRPr="007D7A41">
        <w:rPr>
          <w:rFonts w:cstheme="minorHAnsi"/>
        </w:rPr>
        <w:t xml:space="preserve"> </w:t>
      </w:r>
      <w:r w:rsidR="00841032" w:rsidRPr="007D7A41">
        <w:rPr>
          <w:rFonts w:cstheme="minorHAnsi"/>
        </w:rPr>
        <w:t>przypisania</w:t>
      </w:r>
      <w:r w:rsidR="00204484" w:rsidRPr="007D7A41">
        <w:rPr>
          <w:rFonts w:cstheme="minorHAnsi"/>
        </w:rPr>
        <w:t xml:space="preserve"> </w:t>
      </w:r>
      <w:r w:rsidR="0053011E" w:rsidRPr="007D7A41">
        <w:rPr>
          <w:rFonts w:cstheme="minorHAnsi"/>
        </w:rPr>
        <w:t xml:space="preserve">przynajmniej </w:t>
      </w:r>
      <w:r w:rsidR="00204484" w:rsidRPr="007D7A41">
        <w:rPr>
          <w:rFonts w:cstheme="minorHAnsi"/>
        </w:rPr>
        <w:t>jednej kamer</w:t>
      </w:r>
      <w:r w:rsidR="0053011E" w:rsidRPr="007D7A41">
        <w:rPr>
          <w:rFonts w:cstheme="minorHAnsi"/>
        </w:rPr>
        <w:t>y</w:t>
      </w:r>
      <w:r w:rsidR="00204484" w:rsidRPr="007D7A41">
        <w:rPr>
          <w:rFonts w:cstheme="minorHAnsi"/>
        </w:rPr>
        <w:t xml:space="preserve"> do przejścia. Materiał wizyjny </w:t>
      </w:r>
      <w:r w:rsidR="003F2D1E" w:rsidRPr="007D7A41">
        <w:rPr>
          <w:rFonts w:cstheme="minorHAnsi"/>
        </w:rPr>
        <w:t>musi być</w:t>
      </w:r>
      <w:r w:rsidR="00204484" w:rsidRPr="007D7A41">
        <w:rPr>
          <w:rFonts w:cstheme="minorHAnsi"/>
        </w:rPr>
        <w:t xml:space="preserve"> powiązany ze zdarzeniami dostępu do drzwi, takimi jak przyznanie lub odmowa dostępu.</w:t>
      </w:r>
    </w:p>
    <w:p w14:paraId="244DEC13" w14:textId="5327803F" w:rsidR="00204484" w:rsidRPr="007D7A41" w:rsidRDefault="00204484" w:rsidP="00E96DF1">
      <w:pPr>
        <w:pStyle w:val="Akapitzlist"/>
        <w:numPr>
          <w:ilvl w:val="1"/>
          <w:numId w:val="38"/>
        </w:numPr>
        <w:spacing w:before="120" w:after="0" w:line="276" w:lineRule="auto"/>
        <w:ind w:left="426" w:hanging="426"/>
        <w:contextualSpacing w:val="0"/>
        <w:jc w:val="both"/>
        <w:rPr>
          <w:rFonts w:cstheme="minorHAnsi"/>
        </w:rPr>
      </w:pPr>
      <w:r w:rsidRPr="007D7A41">
        <w:rPr>
          <w:rFonts w:cstheme="minorHAnsi"/>
        </w:rPr>
        <w:t>Zliczanie osób i śledzenie obecności w obszarze z automatycznym alarmem w przypadku przekroczenia zdefiniowanego maksymalnego dopuszczalne</w:t>
      </w:r>
      <w:r w:rsidR="00CF3FA7" w:rsidRPr="007D7A41">
        <w:rPr>
          <w:rFonts w:cstheme="minorHAnsi"/>
        </w:rPr>
        <w:t xml:space="preserve">j, maksymalnej </w:t>
      </w:r>
      <w:r w:rsidR="00B5728E" w:rsidRPr="007D7A41">
        <w:rPr>
          <w:rFonts w:cstheme="minorHAnsi"/>
        </w:rPr>
        <w:t>liczby</w:t>
      </w:r>
      <w:r w:rsidRPr="007D7A41">
        <w:rPr>
          <w:rFonts w:cstheme="minorHAnsi"/>
        </w:rPr>
        <w:t>.</w:t>
      </w:r>
    </w:p>
    <w:p w14:paraId="5C666513" w14:textId="0C09D1B4" w:rsidR="00204484" w:rsidRPr="007D7A41" w:rsidRDefault="00204484" w:rsidP="00E96DF1">
      <w:pPr>
        <w:pStyle w:val="Akapitzlist"/>
        <w:numPr>
          <w:ilvl w:val="1"/>
          <w:numId w:val="38"/>
        </w:numPr>
        <w:spacing w:before="120" w:after="0" w:line="276" w:lineRule="auto"/>
        <w:ind w:left="426" w:hanging="426"/>
        <w:contextualSpacing w:val="0"/>
        <w:jc w:val="both"/>
        <w:rPr>
          <w:rFonts w:cstheme="minorHAnsi"/>
        </w:rPr>
      </w:pPr>
      <w:r w:rsidRPr="007D7A41">
        <w:rPr>
          <w:rFonts w:cstheme="minorHAnsi"/>
        </w:rPr>
        <w:t xml:space="preserve">Obsługa niestandardowych </w:t>
      </w:r>
      <w:r w:rsidR="00010FBC" w:rsidRPr="007D7A41">
        <w:rPr>
          <w:rFonts w:cstheme="minorHAnsi"/>
        </w:rPr>
        <w:t xml:space="preserve">pól w bazie systemu (pola </w:t>
      </w:r>
      <w:r w:rsidRPr="007D7A41">
        <w:rPr>
          <w:rFonts w:cstheme="minorHAnsi"/>
        </w:rPr>
        <w:t>definiowane przez użytkownika)</w:t>
      </w:r>
    </w:p>
    <w:p w14:paraId="5F407160" w14:textId="66B58608" w:rsidR="00204484" w:rsidRPr="007D7A41" w:rsidRDefault="0053011E" w:rsidP="00E96DF1">
      <w:pPr>
        <w:pStyle w:val="Akapitzlist"/>
        <w:numPr>
          <w:ilvl w:val="0"/>
          <w:numId w:val="13"/>
        </w:numPr>
        <w:spacing w:before="120" w:after="0" w:line="276" w:lineRule="auto"/>
        <w:ind w:left="710" w:hanging="284"/>
        <w:contextualSpacing w:val="0"/>
        <w:jc w:val="both"/>
        <w:rPr>
          <w:rFonts w:cstheme="minorHAnsi"/>
        </w:rPr>
      </w:pPr>
      <w:r w:rsidRPr="007D7A41">
        <w:rPr>
          <w:rFonts w:cstheme="minorHAnsi"/>
        </w:rPr>
        <w:t>Tworzenie i obsługa kilku pól niestandardowych.</w:t>
      </w:r>
    </w:p>
    <w:p w14:paraId="464A6A28" w14:textId="77777777" w:rsidR="00204484" w:rsidRPr="007D7A41" w:rsidRDefault="00204484" w:rsidP="00E96DF1">
      <w:pPr>
        <w:pStyle w:val="Akapitzlist"/>
        <w:numPr>
          <w:ilvl w:val="0"/>
          <w:numId w:val="13"/>
        </w:numPr>
        <w:spacing w:after="0" w:line="276" w:lineRule="auto"/>
        <w:ind w:left="710" w:hanging="284"/>
        <w:contextualSpacing w:val="0"/>
        <w:jc w:val="both"/>
        <w:rPr>
          <w:rFonts w:cstheme="minorHAnsi"/>
        </w:rPr>
      </w:pPr>
      <w:r w:rsidRPr="007D7A41">
        <w:rPr>
          <w:rFonts w:cstheme="minorHAnsi"/>
        </w:rPr>
        <w:t>Stosowanie w/w pól dla posiadaczy kart, grup, poświadczeń i gości.</w:t>
      </w:r>
    </w:p>
    <w:p w14:paraId="2FD76B28" w14:textId="77777777" w:rsidR="00204484" w:rsidRPr="007D7A41" w:rsidRDefault="00204484" w:rsidP="00E96DF1">
      <w:pPr>
        <w:pStyle w:val="Akapitzlist"/>
        <w:numPr>
          <w:ilvl w:val="0"/>
          <w:numId w:val="13"/>
        </w:numPr>
        <w:spacing w:after="0" w:line="276" w:lineRule="auto"/>
        <w:ind w:left="710" w:hanging="284"/>
        <w:contextualSpacing w:val="0"/>
        <w:jc w:val="both"/>
        <w:rPr>
          <w:rFonts w:cstheme="minorHAnsi"/>
        </w:rPr>
      </w:pPr>
      <w:r w:rsidRPr="007D7A41">
        <w:rPr>
          <w:rFonts w:cstheme="minorHAnsi"/>
        </w:rPr>
        <w:t>Rodzaje obsługiwanych pól niestandardowych: tekst, liczby całkowite, liczby dziesiętne, daty, typ logiczny i obrazy (grafika).</w:t>
      </w:r>
    </w:p>
    <w:p w14:paraId="7636A336" w14:textId="3B10CC49" w:rsidR="00204484" w:rsidRPr="007D7A41" w:rsidRDefault="00735482" w:rsidP="001C084B">
      <w:pPr>
        <w:pStyle w:val="Akapitzlist"/>
        <w:keepNext/>
        <w:numPr>
          <w:ilvl w:val="0"/>
          <w:numId w:val="13"/>
        </w:numPr>
        <w:spacing w:after="0" w:line="276" w:lineRule="auto"/>
        <w:ind w:left="709" w:hanging="284"/>
        <w:contextualSpacing w:val="0"/>
        <w:jc w:val="both"/>
        <w:rPr>
          <w:rFonts w:cstheme="minorHAnsi"/>
        </w:rPr>
      </w:pPr>
      <w:r w:rsidRPr="007D7A41">
        <w:rPr>
          <w:rFonts w:cstheme="minorHAnsi"/>
        </w:rPr>
        <w:lastRenderedPageBreak/>
        <w:t xml:space="preserve">Możliwość </w:t>
      </w:r>
      <w:r w:rsidR="00204484" w:rsidRPr="007D7A41">
        <w:rPr>
          <w:rFonts w:cstheme="minorHAnsi"/>
        </w:rPr>
        <w:t>definiowania wartoś</w:t>
      </w:r>
      <w:r w:rsidRPr="007D7A41">
        <w:rPr>
          <w:rFonts w:cstheme="minorHAnsi"/>
        </w:rPr>
        <w:t>ci</w:t>
      </w:r>
      <w:r w:rsidR="00204484" w:rsidRPr="007D7A41">
        <w:rPr>
          <w:rFonts w:cstheme="minorHAnsi"/>
        </w:rPr>
        <w:t xml:space="preserve"> domyślnych.</w:t>
      </w:r>
    </w:p>
    <w:p w14:paraId="29204BF9" w14:textId="77777777" w:rsidR="00204484" w:rsidRPr="007D7A41" w:rsidRDefault="00204484" w:rsidP="00E96DF1">
      <w:pPr>
        <w:pStyle w:val="Akapitzlist"/>
        <w:numPr>
          <w:ilvl w:val="0"/>
          <w:numId w:val="13"/>
        </w:numPr>
        <w:spacing w:after="0" w:line="276" w:lineRule="auto"/>
        <w:ind w:left="710" w:hanging="284"/>
        <w:contextualSpacing w:val="0"/>
        <w:jc w:val="both"/>
        <w:rPr>
          <w:rFonts w:cstheme="minorHAnsi"/>
        </w:rPr>
      </w:pPr>
      <w:r w:rsidRPr="007D7A41">
        <w:rPr>
          <w:rFonts w:cstheme="minorHAnsi"/>
        </w:rPr>
        <w:t>Wykorzystanie pól niestandardowych do zapytań i generowania raportów.</w:t>
      </w:r>
    </w:p>
    <w:p w14:paraId="04A0A1C9" w14:textId="77777777" w:rsidR="00204484" w:rsidRPr="007D7A41" w:rsidRDefault="00204484" w:rsidP="00E96DF1">
      <w:pPr>
        <w:pStyle w:val="Akapitzlist"/>
        <w:numPr>
          <w:ilvl w:val="1"/>
          <w:numId w:val="38"/>
        </w:numPr>
        <w:spacing w:before="120" w:after="0" w:line="276" w:lineRule="auto"/>
        <w:ind w:left="426" w:hanging="426"/>
        <w:contextualSpacing w:val="0"/>
        <w:jc w:val="both"/>
        <w:rPr>
          <w:rFonts w:cstheme="minorHAnsi"/>
        </w:rPr>
      </w:pPr>
      <w:r w:rsidRPr="007D7A41">
        <w:rPr>
          <w:rFonts w:cstheme="minorHAnsi"/>
        </w:rPr>
        <w:t>Monitorowanie stanu technicznego.</w:t>
      </w:r>
    </w:p>
    <w:p w14:paraId="216B57E4" w14:textId="3DCF6C57" w:rsidR="00204484" w:rsidRPr="007D7A41" w:rsidRDefault="00204484" w:rsidP="00E96DF1">
      <w:pPr>
        <w:pStyle w:val="Akapitzlist"/>
        <w:numPr>
          <w:ilvl w:val="1"/>
          <w:numId w:val="14"/>
        </w:numPr>
        <w:spacing w:before="120" w:after="0" w:line="276" w:lineRule="auto"/>
        <w:ind w:left="710" w:hanging="284"/>
        <w:contextualSpacing w:val="0"/>
        <w:jc w:val="both"/>
        <w:rPr>
          <w:rFonts w:cstheme="minorHAnsi"/>
        </w:rPr>
      </w:pPr>
      <w:r w:rsidRPr="007D7A41">
        <w:rPr>
          <w:rFonts w:cstheme="minorHAnsi"/>
        </w:rPr>
        <w:t>Monitorowanie stan</w:t>
      </w:r>
      <w:r w:rsidR="0053011E" w:rsidRPr="007D7A41">
        <w:rPr>
          <w:rFonts w:cstheme="minorHAnsi"/>
        </w:rPr>
        <w:t>u technicznego</w:t>
      </w:r>
      <w:r w:rsidRPr="007D7A41">
        <w:rPr>
          <w:rFonts w:cstheme="minorHAnsi"/>
        </w:rPr>
        <w:t xml:space="preserve"> systemu, rejestracja zdarzeń związanych ze stanem i obliczanie statystyk dla poszczególnych zdarzeń.</w:t>
      </w:r>
    </w:p>
    <w:p w14:paraId="56560E58" w14:textId="77777777" w:rsidR="00204484" w:rsidRPr="007D7A41" w:rsidRDefault="00204484" w:rsidP="00E96DF1">
      <w:pPr>
        <w:pStyle w:val="Akapitzlist"/>
        <w:numPr>
          <w:ilvl w:val="1"/>
          <w:numId w:val="14"/>
        </w:numPr>
        <w:spacing w:after="0" w:line="276" w:lineRule="auto"/>
        <w:ind w:left="710" w:hanging="284"/>
        <w:contextualSpacing w:val="0"/>
        <w:jc w:val="both"/>
        <w:rPr>
          <w:rFonts w:cstheme="minorHAnsi"/>
        </w:rPr>
      </w:pPr>
      <w:r w:rsidRPr="007D7A41">
        <w:rPr>
          <w:rFonts w:cstheme="minorHAnsi"/>
        </w:rPr>
        <w:t>Obliczanie statystyk w określonym przedziale czasowym (godziny, dni, miesiące).</w:t>
      </w:r>
    </w:p>
    <w:p w14:paraId="13AA87B6" w14:textId="77777777" w:rsidR="00204484" w:rsidRPr="007D7A41" w:rsidRDefault="00204484" w:rsidP="00E96DF1">
      <w:pPr>
        <w:pStyle w:val="Akapitzlist"/>
        <w:numPr>
          <w:ilvl w:val="1"/>
          <w:numId w:val="14"/>
        </w:numPr>
        <w:spacing w:after="0" w:line="276" w:lineRule="auto"/>
        <w:ind w:left="710" w:hanging="284"/>
        <w:contextualSpacing w:val="0"/>
        <w:jc w:val="both"/>
        <w:rPr>
          <w:rFonts w:cstheme="minorHAnsi"/>
        </w:rPr>
      </w:pPr>
      <w:r w:rsidRPr="007D7A41">
        <w:rPr>
          <w:rFonts w:cstheme="minorHAnsi"/>
        </w:rPr>
        <w:t>Dostęp do danych związanych z monitorowaniem z poziomu raportów bieżących i historycznych.</w:t>
      </w:r>
    </w:p>
    <w:p w14:paraId="33799F7A" w14:textId="77777777" w:rsidR="005E7721" w:rsidRPr="007D7A41" w:rsidRDefault="005E7721" w:rsidP="00E96DF1">
      <w:pPr>
        <w:pStyle w:val="Akapitzlist"/>
        <w:numPr>
          <w:ilvl w:val="1"/>
          <w:numId w:val="38"/>
        </w:numPr>
        <w:spacing w:before="120" w:after="0" w:line="276" w:lineRule="auto"/>
        <w:ind w:left="426" w:hanging="426"/>
        <w:contextualSpacing w:val="0"/>
        <w:jc w:val="both"/>
        <w:rPr>
          <w:rFonts w:cstheme="minorHAnsi"/>
        </w:rPr>
      </w:pPr>
      <w:r w:rsidRPr="007D7A41">
        <w:rPr>
          <w:rFonts w:cstheme="minorHAnsi"/>
        </w:rPr>
        <w:t>Możliwość zarządzenia użytkownikami systemu kontroli dostępu za pomocą przeglądarki www.</w:t>
      </w:r>
    </w:p>
    <w:p w14:paraId="5567F4F5" w14:textId="67763E61" w:rsidR="00F322A1" w:rsidRPr="007D7A41" w:rsidRDefault="00F322A1" w:rsidP="00E96DF1">
      <w:pPr>
        <w:pStyle w:val="Akapitzlist"/>
        <w:numPr>
          <w:ilvl w:val="1"/>
          <w:numId w:val="38"/>
        </w:numPr>
        <w:spacing w:before="120" w:after="0" w:line="276" w:lineRule="auto"/>
        <w:ind w:left="426" w:hanging="426"/>
        <w:contextualSpacing w:val="0"/>
        <w:jc w:val="both"/>
        <w:rPr>
          <w:rFonts w:cstheme="minorHAnsi"/>
        </w:rPr>
      </w:pPr>
      <w:r w:rsidRPr="007D7A41">
        <w:rPr>
          <w:rFonts w:cstheme="minorHAnsi"/>
        </w:rPr>
        <w:t>Zarządzanie alarmami w oprogramowaniu.</w:t>
      </w:r>
    </w:p>
    <w:p w14:paraId="102D2E8D" w14:textId="77777777" w:rsidR="00F322A1" w:rsidRPr="007D7A41" w:rsidRDefault="00F322A1" w:rsidP="00E96DF1">
      <w:pPr>
        <w:pStyle w:val="Akapitzlist"/>
        <w:numPr>
          <w:ilvl w:val="1"/>
          <w:numId w:val="16"/>
        </w:numPr>
        <w:spacing w:before="120" w:after="0" w:line="276" w:lineRule="auto"/>
        <w:ind w:left="710" w:hanging="284"/>
        <w:contextualSpacing w:val="0"/>
        <w:jc w:val="both"/>
        <w:rPr>
          <w:rFonts w:cstheme="minorHAnsi"/>
        </w:rPr>
      </w:pPr>
      <w:r w:rsidRPr="007D7A41">
        <w:rPr>
          <w:rFonts w:cstheme="minorHAnsi"/>
        </w:rPr>
        <w:t>Tworzenie i modyfikowanie alarmów zdefiniowanych przez użytkownika. Obsługa nieograniczonej liczby alarmów zdefiniowanych przez użytkownika.</w:t>
      </w:r>
    </w:p>
    <w:p w14:paraId="305F9F01" w14:textId="77777777" w:rsidR="00F322A1" w:rsidRPr="007D7A41" w:rsidRDefault="00F322A1" w:rsidP="00E96DF1">
      <w:pPr>
        <w:pStyle w:val="Akapitzlist"/>
        <w:numPr>
          <w:ilvl w:val="1"/>
          <w:numId w:val="16"/>
        </w:numPr>
        <w:spacing w:after="0" w:line="276" w:lineRule="auto"/>
        <w:ind w:left="710" w:hanging="284"/>
        <w:contextualSpacing w:val="0"/>
        <w:jc w:val="both"/>
        <w:rPr>
          <w:rFonts w:cstheme="minorHAnsi"/>
        </w:rPr>
      </w:pPr>
      <w:r w:rsidRPr="007D7A41">
        <w:rPr>
          <w:rFonts w:cstheme="minorHAnsi"/>
        </w:rPr>
        <w:t>Przypisanie harmonogramu lub okresu obowiązywania do alarmu. Alarm zostanie wyzwolony tylko wtedy, gdy jest aktualny dla bieżącego okresu.</w:t>
      </w:r>
    </w:p>
    <w:p w14:paraId="5F63C3A6" w14:textId="6D357EAD" w:rsidR="00F322A1" w:rsidRPr="007D7A41" w:rsidRDefault="00F322A1" w:rsidP="00E96DF1">
      <w:pPr>
        <w:pStyle w:val="Akapitzlist"/>
        <w:numPr>
          <w:ilvl w:val="1"/>
          <w:numId w:val="16"/>
        </w:numPr>
        <w:spacing w:after="0" w:line="276" w:lineRule="auto"/>
        <w:ind w:left="710" w:hanging="284"/>
        <w:contextualSpacing w:val="0"/>
        <w:jc w:val="both"/>
        <w:rPr>
          <w:rFonts w:cstheme="minorHAnsi"/>
        </w:rPr>
      </w:pPr>
      <w:r w:rsidRPr="007D7A41">
        <w:rPr>
          <w:rFonts w:cstheme="minorHAnsi"/>
        </w:rPr>
        <w:t xml:space="preserve">Ustawienie priorytetu alarmu i </w:t>
      </w:r>
      <w:r w:rsidR="00735482" w:rsidRPr="007D7A41">
        <w:rPr>
          <w:rFonts w:cstheme="minorHAnsi"/>
        </w:rPr>
        <w:t>warunku</w:t>
      </w:r>
      <w:r w:rsidRPr="007D7A41">
        <w:rPr>
          <w:rFonts w:cstheme="minorHAnsi"/>
        </w:rPr>
        <w:t xml:space="preserve"> ponownego włączenia.</w:t>
      </w:r>
    </w:p>
    <w:p w14:paraId="1155B2CA" w14:textId="566EB54B" w:rsidR="00F322A1" w:rsidRPr="007D7A41" w:rsidRDefault="00735482" w:rsidP="00E96DF1">
      <w:pPr>
        <w:pStyle w:val="Akapitzlist"/>
        <w:numPr>
          <w:ilvl w:val="1"/>
          <w:numId w:val="16"/>
        </w:numPr>
        <w:spacing w:after="0" w:line="276" w:lineRule="auto"/>
        <w:ind w:left="710" w:hanging="284"/>
        <w:contextualSpacing w:val="0"/>
        <w:jc w:val="both"/>
        <w:rPr>
          <w:rFonts w:cstheme="minorHAnsi"/>
        </w:rPr>
      </w:pPr>
      <w:r w:rsidRPr="007D7A41">
        <w:rPr>
          <w:rFonts w:cstheme="minorHAnsi"/>
        </w:rPr>
        <w:t>Ustawienie opcji wyświetlania</w:t>
      </w:r>
      <w:r w:rsidR="00F322A1" w:rsidRPr="007D7A41">
        <w:rPr>
          <w:rFonts w:cstheme="minorHAnsi"/>
        </w:rPr>
        <w:t xml:space="preserve"> bieżące</w:t>
      </w:r>
      <w:r w:rsidRPr="007D7A41">
        <w:rPr>
          <w:rFonts w:cstheme="minorHAnsi"/>
        </w:rPr>
        <w:t>go</w:t>
      </w:r>
      <w:r w:rsidR="00F322A1" w:rsidRPr="007D7A41">
        <w:rPr>
          <w:rFonts w:cstheme="minorHAnsi"/>
        </w:rPr>
        <w:t xml:space="preserve"> </w:t>
      </w:r>
      <w:r w:rsidRPr="007D7A41">
        <w:rPr>
          <w:rFonts w:cstheme="minorHAnsi"/>
        </w:rPr>
        <w:t>lub</w:t>
      </w:r>
      <w:r w:rsidR="00F322A1" w:rsidRPr="007D7A41">
        <w:rPr>
          <w:rFonts w:cstheme="minorHAnsi"/>
        </w:rPr>
        <w:t xml:space="preserve"> nagrane</w:t>
      </w:r>
      <w:r w:rsidRPr="007D7A41">
        <w:rPr>
          <w:rFonts w:cstheme="minorHAnsi"/>
        </w:rPr>
        <w:t>go materiału</w:t>
      </w:r>
      <w:r w:rsidR="00F322A1" w:rsidRPr="007D7A41">
        <w:rPr>
          <w:rFonts w:cstheme="minorHAnsi"/>
        </w:rPr>
        <w:t xml:space="preserve"> wizyjne</w:t>
      </w:r>
      <w:r w:rsidRPr="007D7A41">
        <w:rPr>
          <w:rFonts w:cstheme="minorHAnsi"/>
        </w:rPr>
        <w:t>go</w:t>
      </w:r>
      <w:r w:rsidR="00F322A1" w:rsidRPr="007D7A41">
        <w:rPr>
          <w:rFonts w:cstheme="minorHAnsi"/>
        </w:rPr>
        <w:t>, stopklatki lub ich połączenie po wyzwoleniu alarmu.</w:t>
      </w:r>
    </w:p>
    <w:p w14:paraId="1FB8B00C" w14:textId="77777777" w:rsidR="00F322A1" w:rsidRPr="007D7A41" w:rsidRDefault="00F322A1" w:rsidP="00E96DF1">
      <w:pPr>
        <w:pStyle w:val="Akapitzlist"/>
        <w:numPr>
          <w:ilvl w:val="1"/>
          <w:numId w:val="16"/>
        </w:numPr>
        <w:spacing w:after="0" w:line="276" w:lineRule="auto"/>
        <w:ind w:left="710" w:hanging="284"/>
        <w:contextualSpacing w:val="0"/>
        <w:jc w:val="both"/>
        <w:rPr>
          <w:rFonts w:cstheme="minorHAnsi"/>
        </w:rPr>
      </w:pPr>
      <w:r w:rsidRPr="007D7A41">
        <w:rPr>
          <w:rFonts w:cstheme="minorHAnsi"/>
        </w:rPr>
        <w:t>Możliwość grupowania alarmów według źródła i typu.</w:t>
      </w:r>
    </w:p>
    <w:p w14:paraId="0B468CD6" w14:textId="135551B8" w:rsidR="00F322A1" w:rsidRPr="007D7A41" w:rsidRDefault="00F322A1" w:rsidP="00E96DF1">
      <w:pPr>
        <w:pStyle w:val="Akapitzlist"/>
        <w:numPr>
          <w:ilvl w:val="1"/>
          <w:numId w:val="16"/>
        </w:numPr>
        <w:spacing w:after="0" w:line="276" w:lineRule="auto"/>
        <w:ind w:left="710" w:hanging="284"/>
        <w:contextualSpacing w:val="0"/>
        <w:jc w:val="both"/>
        <w:rPr>
          <w:rFonts w:cstheme="minorHAnsi"/>
        </w:rPr>
      </w:pPr>
      <w:r w:rsidRPr="007D7A41">
        <w:rPr>
          <w:rFonts w:cstheme="minorHAnsi"/>
        </w:rPr>
        <w:t>Określenie czasu, po którym alarm będzie automatycznie potwierdzany.</w:t>
      </w:r>
    </w:p>
    <w:p w14:paraId="2C95A45E" w14:textId="77777777" w:rsidR="00F322A1" w:rsidRPr="007D7A41" w:rsidRDefault="00F322A1" w:rsidP="00E96DF1">
      <w:pPr>
        <w:pStyle w:val="Akapitzlist"/>
        <w:numPr>
          <w:ilvl w:val="1"/>
          <w:numId w:val="16"/>
        </w:numPr>
        <w:spacing w:after="0" w:line="276" w:lineRule="auto"/>
        <w:ind w:left="710" w:hanging="284"/>
        <w:contextualSpacing w:val="0"/>
        <w:jc w:val="both"/>
        <w:rPr>
          <w:rFonts w:cstheme="minorHAnsi"/>
        </w:rPr>
      </w:pPr>
      <w:r w:rsidRPr="007D7A41">
        <w:rPr>
          <w:rFonts w:cstheme="minorHAnsi"/>
        </w:rPr>
        <w:t>Określenie odbiorców alarmu. Powiadomienia alarmowe są kierowane do jednego lub większej liczby odbiorców. Odbiorcom należy przypisać priorytet, który ustala kolejność odbioru alarmu.</w:t>
      </w:r>
    </w:p>
    <w:p w14:paraId="03CF6D97" w14:textId="77777777" w:rsidR="00F322A1" w:rsidRPr="007D7A41" w:rsidRDefault="00F322A1" w:rsidP="00E96DF1">
      <w:pPr>
        <w:pStyle w:val="Akapitzlist"/>
        <w:numPr>
          <w:ilvl w:val="1"/>
          <w:numId w:val="16"/>
        </w:numPr>
        <w:spacing w:after="0" w:line="276" w:lineRule="auto"/>
        <w:ind w:left="710" w:hanging="284"/>
        <w:contextualSpacing w:val="0"/>
        <w:jc w:val="both"/>
        <w:rPr>
          <w:rFonts w:cstheme="minorHAnsi"/>
        </w:rPr>
      </w:pPr>
      <w:r w:rsidRPr="007D7A41">
        <w:rPr>
          <w:rFonts w:cstheme="minorHAnsi"/>
        </w:rPr>
        <w:t>Zdefiniowanie trybu emisji alarmu. Powiadomienia o alarmach należy wysyłać w trybie transmisji sekwencyjnej lub jednorazowej.</w:t>
      </w:r>
    </w:p>
    <w:p w14:paraId="47ABD940" w14:textId="77777777" w:rsidR="00F322A1" w:rsidRPr="007D7A41" w:rsidRDefault="00F322A1" w:rsidP="00E96DF1">
      <w:pPr>
        <w:pStyle w:val="Akapitzlist"/>
        <w:numPr>
          <w:ilvl w:val="1"/>
          <w:numId w:val="16"/>
        </w:numPr>
        <w:spacing w:after="0" w:line="276" w:lineRule="auto"/>
        <w:ind w:left="710" w:hanging="284"/>
        <w:contextualSpacing w:val="0"/>
        <w:jc w:val="both"/>
        <w:rPr>
          <w:rFonts w:cstheme="minorHAnsi"/>
        </w:rPr>
      </w:pPr>
      <w:r w:rsidRPr="007D7A41">
        <w:rPr>
          <w:rFonts w:cstheme="minorHAnsi"/>
        </w:rPr>
        <w:t>Określenie, czy wyświetlać źródło alarmu, jeden lub więcej elementów, czy stronę HTML.</w:t>
      </w:r>
    </w:p>
    <w:p w14:paraId="26BA4A36" w14:textId="1D724E12" w:rsidR="00F322A1" w:rsidRPr="007D7A41" w:rsidRDefault="009A19A1" w:rsidP="00E96DF1">
      <w:pPr>
        <w:pStyle w:val="Akapitzlist"/>
        <w:numPr>
          <w:ilvl w:val="1"/>
          <w:numId w:val="16"/>
        </w:numPr>
        <w:spacing w:after="0" w:line="276" w:lineRule="auto"/>
        <w:ind w:left="710" w:hanging="284"/>
        <w:contextualSpacing w:val="0"/>
        <w:jc w:val="both"/>
        <w:rPr>
          <w:rFonts w:cstheme="minorHAnsi"/>
        </w:rPr>
      </w:pPr>
      <w:r w:rsidRPr="007D7A41">
        <w:rPr>
          <w:rFonts w:cstheme="minorHAnsi"/>
        </w:rPr>
        <w:t>konfiguracja</w:t>
      </w:r>
      <w:r w:rsidR="00F322A1" w:rsidRPr="007D7A41">
        <w:rPr>
          <w:rFonts w:cstheme="minorHAnsi"/>
        </w:rPr>
        <w:t xml:space="preserve"> </w:t>
      </w:r>
      <w:r w:rsidRPr="007D7A41">
        <w:rPr>
          <w:rFonts w:cstheme="minorHAnsi"/>
        </w:rPr>
        <w:t>opcji</w:t>
      </w:r>
      <w:r w:rsidR="00F322A1" w:rsidRPr="007D7A41">
        <w:rPr>
          <w:rFonts w:cstheme="minorHAnsi"/>
        </w:rPr>
        <w:t xml:space="preserve"> </w:t>
      </w:r>
      <w:r w:rsidRPr="007D7A41">
        <w:rPr>
          <w:rFonts w:cstheme="minorHAnsi"/>
        </w:rPr>
        <w:t>obowiązkowego wysłania</w:t>
      </w:r>
      <w:r w:rsidR="001964D2" w:rsidRPr="007D7A41">
        <w:rPr>
          <w:rFonts w:cstheme="minorHAnsi"/>
        </w:rPr>
        <w:t xml:space="preserve"> </w:t>
      </w:r>
      <w:r w:rsidR="00F322A1" w:rsidRPr="007D7A41">
        <w:rPr>
          <w:rFonts w:cstheme="minorHAnsi"/>
        </w:rPr>
        <w:t>raport</w:t>
      </w:r>
      <w:r w:rsidR="001964D2" w:rsidRPr="007D7A41">
        <w:rPr>
          <w:rFonts w:cstheme="minorHAnsi"/>
        </w:rPr>
        <w:t xml:space="preserve">u </w:t>
      </w:r>
      <w:r w:rsidRPr="007D7A41">
        <w:rPr>
          <w:rFonts w:cstheme="minorHAnsi"/>
        </w:rPr>
        <w:t xml:space="preserve">dotyczącego </w:t>
      </w:r>
      <w:r w:rsidR="001964D2" w:rsidRPr="007D7A41">
        <w:rPr>
          <w:rFonts w:cstheme="minorHAnsi"/>
        </w:rPr>
        <w:t xml:space="preserve">zdarzenia </w:t>
      </w:r>
      <w:r w:rsidR="00F322A1" w:rsidRPr="007D7A41">
        <w:rPr>
          <w:rFonts w:cstheme="minorHAnsi"/>
        </w:rPr>
        <w:t xml:space="preserve">podczas </w:t>
      </w:r>
      <w:r w:rsidRPr="007D7A41">
        <w:rPr>
          <w:rFonts w:cstheme="minorHAnsi"/>
        </w:rPr>
        <w:t xml:space="preserve">jego </w:t>
      </w:r>
      <w:r w:rsidR="00F322A1" w:rsidRPr="007D7A41">
        <w:rPr>
          <w:rFonts w:cstheme="minorHAnsi"/>
        </w:rPr>
        <w:t>potwierdzania.</w:t>
      </w:r>
    </w:p>
    <w:p w14:paraId="53BDCAEA" w14:textId="0FDF0052" w:rsidR="00F322A1" w:rsidRPr="007D7A41" w:rsidRDefault="00F322A1" w:rsidP="00E96DF1">
      <w:pPr>
        <w:pStyle w:val="Akapitzlist"/>
        <w:numPr>
          <w:ilvl w:val="1"/>
          <w:numId w:val="16"/>
        </w:numPr>
        <w:spacing w:after="0" w:line="276" w:lineRule="auto"/>
        <w:ind w:left="710" w:hanging="284"/>
        <w:contextualSpacing w:val="0"/>
        <w:jc w:val="both"/>
        <w:rPr>
          <w:rFonts w:cstheme="minorHAnsi"/>
        </w:rPr>
      </w:pPr>
      <w:r w:rsidRPr="007D7A41">
        <w:rPr>
          <w:rFonts w:cstheme="minorHAnsi"/>
        </w:rPr>
        <w:t xml:space="preserve">Interfejs powinien obsługiwać powiadomienia alarmowe </w:t>
      </w:r>
      <w:r w:rsidR="001964D2" w:rsidRPr="007D7A41">
        <w:rPr>
          <w:rFonts w:cstheme="minorHAnsi"/>
        </w:rPr>
        <w:t xml:space="preserve">wysyłane </w:t>
      </w:r>
      <w:r w:rsidRPr="007D7A41">
        <w:rPr>
          <w:rFonts w:cstheme="minorHAnsi"/>
        </w:rPr>
        <w:t>na adres e-mail lub dowolne urządzenie korzystające z protokołu SMTP.</w:t>
      </w:r>
    </w:p>
    <w:p w14:paraId="331E4FEC" w14:textId="040C6679" w:rsidR="00F322A1" w:rsidRPr="007D7A41" w:rsidRDefault="00F322A1" w:rsidP="00E96DF1">
      <w:pPr>
        <w:pStyle w:val="Akapitzlist"/>
        <w:numPr>
          <w:ilvl w:val="1"/>
          <w:numId w:val="16"/>
        </w:numPr>
        <w:spacing w:after="0" w:line="276" w:lineRule="auto"/>
        <w:ind w:left="710" w:hanging="284"/>
        <w:contextualSpacing w:val="0"/>
        <w:jc w:val="both"/>
        <w:rPr>
          <w:rFonts w:cstheme="minorHAnsi"/>
        </w:rPr>
      </w:pPr>
      <w:r w:rsidRPr="007D7A41">
        <w:rPr>
          <w:rFonts w:cstheme="minorHAnsi"/>
        </w:rPr>
        <w:t>Użytkownik powinien mieć możliwość potwierdzania alarmów,</w:t>
      </w:r>
      <w:r w:rsidR="00FA7276" w:rsidRPr="007D7A41">
        <w:rPr>
          <w:rFonts w:cstheme="minorHAnsi"/>
        </w:rPr>
        <w:t xml:space="preserve"> wysłania z systemu raportu o zaistniałym zdarzeniu </w:t>
      </w:r>
      <w:r w:rsidRPr="007D7A41">
        <w:rPr>
          <w:rFonts w:cstheme="minorHAnsi"/>
        </w:rPr>
        <w:t>po potwierdzeniu alarmu</w:t>
      </w:r>
      <w:r w:rsidR="00FA7276" w:rsidRPr="007D7A41">
        <w:rPr>
          <w:rFonts w:cstheme="minorHAnsi"/>
        </w:rPr>
        <w:t xml:space="preserve"> oraz</w:t>
      </w:r>
      <w:r w:rsidRPr="007D7A41">
        <w:rPr>
          <w:rFonts w:cstheme="minorHAnsi"/>
        </w:rPr>
        <w:t xml:space="preserve">  przełączania alarmu w tryb </w:t>
      </w:r>
      <w:r w:rsidR="00B01877" w:rsidRPr="007D7A41">
        <w:rPr>
          <w:rFonts w:cstheme="minorHAnsi"/>
        </w:rPr>
        <w:t>cichy</w:t>
      </w:r>
      <w:r w:rsidRPr="007D7A41">
        <w:rPr>
          <w:rFonts w:cstheme="minorHAnsi"/>
        </w:rPr>
        <w:t>.</w:t>
      </w:r>
    </w:p>
    <w:p w14:paraId="13890DC6" w14:textId="6AC3F543" w:rsidR="00F322A1" w:rsidRPr="007D7A41" w:rsidRDefault="00F322A1" w:rsidP="00E96DF1">
      <w:pPr>
        <w:pStyle w:val="Akapitzlist"/>
        <w:numPr>
          <w:ilvl w:val="1"/>
          <w:numId w:val="16"/>
        </w:numPr>
        <w:spacing w:after="0" w:line="276" w:lineRule="auto"/>
        <w:ind w:left="710" w:hanging="284"/>
        <w:contextualSpacing w:val="0"/>
        <w:jc w:val="both"/>
        <w:rPr>
          <w:rFonts w:cstheme="minorHAnsi"/>
        </w:rPr>
      </w:pPr>
      <w:r w:rsidRPr="007D7A41">
        <w:rPr>
          <w:rFonts w:cstheme="minorHAnsi"/>
        </w:rPr>
        <w:t>Alarm powinien być skonfigurowany w taki sposób, aby pozostawał widoczny do momentu potwierdzenia.</w:t>
      </w:r>
    </w:p>
    <w:p w14:paraId="0B08C253" w14:textId="71AFD3C1" w:rsidR="000552FB" w:rsidRPr="007D7A41" w:rsidRDefault="00041505" w:rsidP="00E96DF1">
      <w:pPr>
        <w:pStyle w:val="Akapitzlist"/>
        <w:numPr>
          <w:ilvl w:val="1"/>
          <w:numId w:val="38"/>
        </w:numPr>
        <w:spacing w:before="120" w:after="0" w:line="276" w:lineRule="auto"/>
        <w:ind w:left="426" w:hanging="426"/>
        <w:contextualSpacing w:val="0"/>
        <w:jc w:val="both"/>
        <w:rPr>
          <w:rFonts w:cstheme="minorHAnsi"/>
        </w:rPr>
      </w:pPr>
      <w:r w:rsidRPr="007D7A41">
        <w:rPr>
          <w:rFonts w:cstheme="minorHAnsi"/>
        </w:rPr>
        <w:t>O</w:t>
      </w:r>
      <w:r w:rsidR="000552FB" w:rsidRPr="007D7A41">
        <w:rPr>
          <w:rFonts w:cstheme="minorHAnsi"/>
        </w:rPr>
        <w:t>bsługa protokołu OSDP umożliwiającego bezpieczną komunikację pomiędzy kontrolerem a czytnikiem</w:t>
      </w:r>
      <w:r w:rsidRPr="007D7A41">
        <w:rPr>
          <w:rFonts w:cstheme="minorHAnsi"/>
        </w:rPr>
        <w:t>.</w:t>
      </w:r>
    </w:p>
    <w:p w14:paraId="3736FC81" w14:textId="5CDA0734" w:rsidR="000552FB" w:rsidRPr="007D7A41" w:rsidRDefault="00041505" w:rsidP="00E96DF1">
      <w:pPr>
        <w:pStyle w:val="Akapitzlist"/>
        <w:numPr>
          <w:ilvl w:val="1"/>
          <w:numId w:val="38"/>
        </w:numPr>
        <w:spacing w:before="120" w:after="0" w:line="276" w:lineRule="auto"/>
        <w:ind w:left="426" w:hanging="426"/>
        <w:contextualSpacing w:val="0"/>
        <w:jc w:val="both"/>
        <w:rPr>
          <w:rFonts w:cstheme="minorHAnsi"/>
        </w:rPr>
      </w:pPr>
      <w:r w:rsidRPr="007D7A41">
        <w:rPr>
          <w:rFonts w:cstheme="minorHAnsi"/>
        </w:rPr>
        <w:t>G</w:t>
      </w:r>
      <w:r w:rsidR="000552FB" w:rsidRPr="007D7A41">
        <w:rPr>
          <w:rFonts w:cstheme="minorHAnsi"/>
        </w:rPr>
        <w:t>lobalna funkcja „antipasspback” w trybie online oraz lokalna funkcja „antipasspback” w trybie offline w ramach jednego kontrolera</w:t>
      </w:r>
      <w:r w:rsidRPr="007D7A41">
        <w:rPr>
          <w:rFonts w:cstheme="minorHAnsi"/>
        </w:rPr>
        <w:t>.</w:t>
      </w:r>
    </w:p>
    <w:p w14:paraId="7E73E86C" w14:textId="7A9B4D10" w:rsidR="001920DF" w:rsidRPr="007D7A41" w:rsidRDefault="009E23B7" w:rsidP="00E96DF1">
      <w:pPr>
        <w:pStyle w:val="Nagwek3"/>
        <w:spacing w:before="480" w:after="24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D7A41">
        <w:rPr>
          <w:rFonts w:asciiTheme="minorHAnsi" w:hAnsiTheme="minorHAnsi" w:cstheme="minorHAnsi"/>
          <w:b/>
          <w:sz w:val="22"/>
          <w:szCs w:val="22"/>
        </w:rPr>
        <w:lastRenderedPageBreak/>
        <w:t xml:space="preserve">3.2 </w:t>
      </w:r>
      <w:r w:rsidR="001920DF" w:rsidRPr="007D7A41">
        <w:rPr>
          <w:rFonts w:asciiTheme="minorHAnsi" w:hAnsiTheme="minorHAnsi" w:cstheme="minorHAnsi"/>
          <w:b/>
          <w:sz w:val="22"/>
          <w:szCs w:val="22"/>
        </w:rPr>
        <w:t>Funkcjonalności Systemu KD wymagane do uruchomienia przed odbiorem końcowym.</w:t>
      </w:r>
    </w:p>
    <w:p w14:paraId="03D0727C" w14:textId="77777777" w:rsidR="001D60E3" w:rsidRPr="007D7A41" w:rsidRDefault="001D60E3" w:rsidP="007D7A41">
      <w:pPr>
        <w:spacing w:before="120" w:after="0" w:line="276" w:lineRule="auto"/>
        <w:jc w:val="both"/>
        <w:rPr>
          <w:rFonts w:cstheme="minorHAnsi"/>
        </w:rPr>
      </w:pPr>
      <w:r w:rsidRPr="007D7A41">
        <w:rPr>
          <w:rFonts w:cstheme="minorHAnsi"/>
        </w:rPr>
        <w:t>System musi posiadać zgodność z normą: EN-60839-11-1. W ramach realizacji projektu zakłada się wdrożenie spójnego, scentralizowanego z punktu widzenia zarządzania, systemu bezpieczeństwa. W związku z powyższym system musi zapewniać poniższe funkcjonalności:</w:t>
      </w:r>
    </w:p>
    <w:p w14:paraId="7B65B65D" w14:textId="77777777" w:rsidR="001D60E3" w:rsidRPr="007D7A41" w:rsidRDefault="001D60E3" w:rsidP="00E96DF1">
      <w:pPr>
        <w:pStyle w:val="Akapitzlist"/>
        <w:numPr>
          <w:ilvl w:val="0"/>
          <w:numId w:val="39"/>
        </w:numPr>
        <w:spacing w:before="120" w:after="0" w:line="276" w:lineRule="auto"/>
        <w:ind w:left="284" w:hanging="284"/>
        <w:contextualSpacing w:val="0"/>
        <w:jc w:val="both"/>
        <w:rPr>
          <w:rFonts w:cstheme="minorHAnsi"/>
        </w:rPr>
      </w:pPr>
      <w:r w:rsidRPr="007D7A41">
        <w:rPr>
          <w:rFonts w:cstheme="minorHAnsi"/>
        </w:rPr>
        <w:t>Możliwość zarządzania i integracji z  innymi systemami bezpieczeństwa i nadzoru (np. monitoring wizyjny, system kontroli wjazdów itp.).</w:t>
      </w:r>
    </w:p>
    <w:p w14:paraId="08120F1D" w14:textId="77777777" w:rsidR="001D60E3" w:rsidRPr="007D7A41" w:rsidRDefault="001D60E3" w:rsidP="00E96DF1">
      <w:pPr>
        <w:pStyle w:val="Akapitzlist"/>
        <w:numPr>
          <w:ilvl w:val="0"/>
          <w:numId w:val="39"/>
        </w:numPr>
        <w:spacing w:before="120" w:after="0" w:line="276" w:lineRule="auto"/>
        <w:ind w:left="284" w:hanging="284"/>
        <w:contextualSpacing w:val="0"/>
        <w:jc w:val="both"/>
        <w:rPr>
          <w:rFonts w:cstheme="minorHAnsi"/>
        </w:rPr>
      </w:pPr>
      <w:r w:rsidRPr="007D7A41">
        <w:rPr>
          <w:rFonts w:cstheme="minorHAnsi"/>
        </w:rPr>
        <w:t>Oprogramowanie do zarządzania bezpieczeństwem musi wspierać bezproblemowe połączenie systemu kontroli dostępu IP (ACS), systemu zarządzania wizyjnego IP (VMS) i automatycznego rozpoznawania tablic rejestracyjnych IP (ALPR) w ramach jednej platformy. Aplikacje interfejsu użytkownika muszą prezentować zunifikowany interfejs bezpieczeństwa do zarządzania, konfigurowania, monitorowania i raportowania systemów ACS, VMS i ALPR oraz powiązanych urządzeń brzegowych.</w:t>
      </w:r>
    </w:p>
    <w:p w14:paraId="37DA92CB" w14:textId="3641F2BE" w:rsidR="001D60E3" w:rsidRPr="007D7A41" w:rsidRDefault="001D60E3" w:rsidP="00E96DF1">
      <w:pPr>
        <w:pStyle w:val="Akapitzlist"/>
        <w:numPr>
          <w:ilvl w:val="0"/>
          <w:numId w:val="39"/>
        </w:numPr>
        <w:spacing w:before="120" w:after="0" w:line="276" w:lineRule="auto"/>
        <w:ind w:left="284" w:hanging="284"/>
        <w:contextualSpacing w:val="0"/>
        <w:jc w:val="both"/>
        <w:rPr>
          <w:rFonts w:cstheme="minorHAnsi"/>
        </w:rPr>
      </w:pPr>
      <w:r w:rsidRPr="007D7A41">
        <w:rPr>
          <w:rFonts w:cstheme="minorHAnsi"/>
        </w:rPr>
        <w:t xml:space="preserve">Aplikacja musi zapewniać (w tym dla istniejącego </w:t>
      </w:r>
      <w:r w:rsidR="002149F6" w:rsidRPr="007D7A41">
        <w:rPr>
          <w:rFonts w:cstheme="minorHAnsi"/>
        </w:rPr>
        <w:t xml:space="preserve">na UEP </w:t>
      </w:r>
      <w:r w:rsidRPr="007D7A41">
        <w:rPr>
          <w:rFonts w:cstheme="minorHAnsi"/>
        </w:rPr>
        <w:t xml:space="preserve">systemu KD) m.in.: </w:t>
      </w:r>
    </w:p>
    <w:p w14:paraId="0B01B05E" w14:textId="77777777" w:rsidR="001D60E3" w:rsidRPr="007D7A41" w:rsidRDefault="001D60E3" w:rsidP="00E96DF1">
      <w:pPr>
        <w:pStyle w:val="Akapitzlist"/>
        <w:numPr>
          <w:ilvl w:val="0"/>
          <w:numId w:val="22"/>
        </w:numPr>
        <w:spacing w:before="120" w:after="0" w:line="276" w:lineRule="auto"/>
        <w:ind w:left="568" w:hanging="284"/>
        <w:contextualSpacing w:val="0"/>
        <w:jc w:val="both"/>
        <w:rPr>
          <w:rFonts w:cstheme="minorHAnsi"/>
        </w:rPr>
      </w:pPr>
      <w:r w:rsidRPr="007D7A41">
        <w:rPr>
          <w:rFonts w:cstheme="minorHAnsi"/>
        </w:rPr>
        <w:t>Obsługę i konfigurację systemów takich jak ACS, ALPR i VMS.</w:t>
      </w:r>
    </w:p>
    <w:p w14:paraId="5AD7C430" w14:textId="6ED43533" w:rsidR="001D60E3" w:rsidRPr="007D7A41" w:rsidRDefault="001D60E3" w:rsidP="00E96DF1">
      <w:pPr>
        <w:pStyle w:val="Akapitzlist"/>
        <w:numPr>
          <w:ilvl w:val="0"/>
          <w:numId w:val="22"/>
        </w:numPr>
        <w:spacing w:after="0" w:line="276" w:lineRule="auto"/>
        <w:ind w:left="568" w:hanging="284"/>
        <w:contextualSpacing w:val="0"/>
        <w:jc w:val="both"/>
        <w:rPr>
          <w:rFonts w:cstheme="minorHAnsi"/>
        </w:rPr>
      </w:pPr>
      <w:r w:rsidRPr="007D7A41">
        <w:rPr>
          <w:rFonts w:cstheme="minorHAnsi"/>
        </w:rPr>
        <w:t xml:space="preserve">Monitorowanie zdarzeń bieżących </w:t>
      </w:r>
    </w:p>
    <w:p w14:paraId="228E4E90" w14:textId="77777777" w:rsidR="001D60E3" w:rsidRPr="007D7A41" w:rsidRDefault="001D60E3" w:rsidP="00E96DF1">
      <w:pPr>
        <w:pStyle w:val="Akapitzlist"/>
        <w:numPr>
          <w:ilvl w:val="0"/>
          <w:numId w:val="22"/>
        </w:numPr>
        <w:spacing w:after="0" w:line="276" w:lineRule="auto"/>
        <w:ind w:left="568" w:hanging="284"/>
        <w:contextualSpacing w:val="0"/>
        <w:jc w:val="both"/>
        <w:rPr>
          <w:rFonts w:cstheme="minorHAnsi"/>
        </w:rPr>
      </w:pPr>
      <w:r w:rsidRPr="007D7A41">
        <w:rPr>
          <w:rFonts w:cstheme="minorHAnsi"/>
        </w:rPr>
        <w:t>Zarządzanie alarmami.</w:t>
      </w:r>
    </w:p>
    <w:p w14:paraId="4868BE15" w14:textId="77777777" w:rsidR="001D60E3" w:rsidRPr="007D7A41" w:rsidRDefault="001D60E3" w:rsidP="00E96DF1">
      <w:pPr>
        <w:pStyle w:val="Akapitzlist"/>
        <w:numPr>
          <w:ilvl w:val="0"/>
          <w:numId w:val="22"/>
        </w:numPr>
        <w:spacing w:after="0" w:line="276" w:lineRule="auto"/>
        <w:ind w:left="568" w:hanging="284"/>
        <w:contextualSpacing w:val="0"/>
        <w:jc w:val="both"/>
        <w:rPr>
          <w:rFonts w:cstheme="minorHAnsi"/>
        </w:rPr>
      </w:pPr>
      <w:r w:rsidRPr="007D7A41">
        <w:rPr>
          <w:rFonts w:cstheme="minorHAnsi"/>
        </w:rPr>
        <w:t>Raportowanie, w tym tworzenie niestandardowych szablonów raportów i raportów o incydentach.</w:t>
      </w:r>
    </w:p>
    <w:p w14:paraId="75510850" w14:textId="77777777" w:rsidR="001D60E3" w:rsidRPr="007D7A41" w:rsidRDefault="001D60E3" w:rsidP="00E96DF1">
      <w:pPr>
        <w:pStyle w:val="Akapitzlist"/>
        <w:numPr>
          <w:ilvl w:val="0"/>
          <w:numId w:val="22"/>
        </w:numPr>
        <w:spacing w:after="0" w:line="276" w:lineRule="auto"/>
        <w:ind w:left="568" w:hanging="284"/>
        <w:contextualSpacing w:val="0"/>
        <w:jc w:val="both"/>
        <w:rPr>
          <w:rFonts w:cstheme="minorHAnsi"/>
        </w:rPr>
      </w:pPr>
      <w:r w:rsidRPr="007D7A41">
        <w:rPr>
          <w:rFonts w:cstheme="minorHAnsi"/>
        </w:rPr>
        <w:t>Przeglądanie dynamicznych map graficznych.</w:t>
      </w:r>
    </w:p>
    <w:p w14:paraId="6820138A" w14:textId="77777777" w:rsidR="001D60E3" w:rsidRPr="007D7A41" w:rsidRDefault="001D60E3" w:rsidP="00E96DF1">
      <w:pPr>
        <w:pStyle w:val="Akapitzlist"/>
        <w:numPr>
          <w:ilvl w:val="0"/>
          <w:numId w:val="39"/>
        </w:numPr>
        <w:spacing w:before="120" w:after="0" w:line="276" w:lineRule="auto"/>
        <w:ind w:left="284" w:hanging="284"/>
        <w:contextualSpacing w:val="0"/>
        <w:jc w:val="both"/>
        <w:rPr>
          <w:rFonts w:cstheme="minorHAnsi"/>
        </w:rPr>
      </w:pPr>
      <w:r w:rsidRPr="007D7A41">
        <w:rPr>
          <w:rFonts w:cstheme="minorHAnsi"/>
        </w:rPr>
        <w:t>Synchronizację jednostek sprzętowych zautomatyzowaną i przejrzystą dla użytkowników z możliwością ręcznej synchronizacji jednostek lub synchronizacji jednostek według harmonogramu.</w:t>
      </w:r>
    </w:p>
    <w:p w14:paraId="5C33E3D0" w14:textId="77777777" w:rsidR="001D60E3" w:rsidRPr="007D7A41" w:rsidRDefault="001D60E3" w:rsidP="00E96DF1">
      <w:pPr>
        <w:pStyle w:val="Akapitzlist"/>
        <w:numPr>
          <w:ilvl w:val="0"/>
          <w:numId w:val="39"/>
        </w:numPr>
        <w:spacing w:before="120" w:after="0" w:line="276" w:lineRule="auto"/>
        <w:ind w:left="284" w:hanging="284"/>
        <w:contextualSpacing w:val="0"/>
        <w:jc w:val="both"/>
        <w:rPr>
          <w:rFonts w:cstheme="minorHAnsi"/>
        </w:rPr>
      </w:pPr>
      <w:r w:rsidRPr="007D7A41">
        <w:rPr>
          <w:rFonts w:cstheme="minorHAnsi"/>
        </w:rPr>
        <w:t>Integracja systemu w zakresie zarządzania uprawnieniami dostępu dla kart/użytkowników (w tym harmonogramy), sterowania przejściami i raportowania (użytkownicy, przejścia, kontrolery i zasilanie) z działającym w budynku CEUE systemem KD Bosch oraz systemem kontroli wjazdów i wyjazdów pojazdów opartym o ACS i ALPR (system oparty o oprogramowanie Genetec).</w:t>
      </w:r>
    </w:p>
    <w:p w14:paraId="6E446423" w14:textId="77777777" w:rsidR="001D60E3" w:rsidRPr="007D7A41" w:rsidRDefault="001D60E3" w:rsidP="00E96DF1">
      <w:pPr>
        <w:pStyle w:val="Akapitzlist"/>
        <w:numPr>
          <w:ilvl w:val="0"/>
          <w:numId w:val="39"/>
        </w:numPr>
        <w:spacing w:before="120" w:after="0" w:line="276" w:lineRule="auto"/>
        <w:ind w:left="284" w:hanging="284"/>
        <w:contextualSpacing w:val="0"/>
        <w:jc w:val="both"/>
        <w:rPr>
          <w:rFonts w:cstheme="minorHAnsi"/>
        </w:rPr>
      </w:pPr>
      <w:r w:rsidRPr="007D7A41">
        <w:rPr>
          <w:rFonts w:cstheme="minorHAnsi"/>
        </w:rPr>
        <w:t>Bezterminowe licencje na wszystkie aplikacje i moduły oprogramowania wchodzące w skład systemu.</w:t>
      </w:r>
    </w:p>
    <w:p w14:paraId="517FEAA8" w14:textId="3EDC7187" w:rsidR="001D60E3" w:rsidRPr="007D7A41" w:rsidRDefault="001D60E3" w:rsidP="00E96DF1">
      <w:pPr>
        <w:pStyle w:val="Nagwek3"/>
        <w:spacing w:before="480" w:after="24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D7A41">
        <w:rPr>
          <w:rFonts w:asciiTheme="minorHAnsi" w:hAnsiTheme="minorHAnsi" w:cstheme="minorHAnsi"/>
          <w:b/>
          <w:sz w:val="22"/>
          <w:szCs w:val="22"/>
        </w:rPr>
        <w:t>3.2</w:t>
      </w:r>
      <w:r w:rsidR="009E23B7" w:rsidRPr="007D7A41">
        <w:rPr>
          <w:rFonts w:asciiTheme="minorHAnsi" w:hAnsiTheme="minorHAnsi" w:cstheme="minorHAnsi"/>
          <w:b/>
          <w:sz w:val="22"/>
          <w:szCs w:val="22"/>
        </w:rPr>
        <w:t>.1</w:t>
      </w:r>
      <w:r w:rsidRPr="007D7A41">
        <w:rPr>
          <w:rFonts w:asciiTheme="minorHAnsi" w:hAnsiTheme="minorHAnsi" w:cstheme="minorHAnsi"/>
          <w:b/>
          <w:sz w:val="22"/>
          <w:szCs w:val="22"/>
        </w:rPr>
        <w:t xml:space="preserve"> Wymogi oprogramowania:</w:t>
      </w:r>
    </w:p>
    <w:p w14:paraId="3359FE28" w14:textId="77777777" w:rsidR="001D60E3" w:rsidRPr="007D7A41" w:rsidRDefault="001D60E3" w:rsidP="007D7A41">
      <w:pPr>
        <w:spacing w:before="120" w:after="0" w:line="276" w:lineRule="auto"/>
        <w:jc w:val="both"/>
        <w:rPr>
          <w:rFonts w:cstheme="minorHAnsi"/>
        </w:rPr>
      </w:pPr>
      <w:r w:rsidRPr="007D7A41">
        <w:rPr>
          <w:rFonts w:cstheme="minorHAnsi"/>
        </w:rPr>
        <w:t xml:space="preserve">Oprogramowanie powinno być dostosowane do pracy w środowisku Windows Serwer Datacenter 2016 lub 2019 na maszynie wirtualnej udostępnionej przez Zamawiającego. </w:t>
      </w:r>
    </w:p>
    <w:p w14:paraId="1E78172E" w14:textId="77777777" w:rsidR="001D60E3" w:rsidRPr="007D7A41" w:rsidRDefault="001D60E3" w:rsidP="007D7A41">
      <w:pPr>
        <w:spacing w:before="120" w:after="0" w:line="276" w:lineRule="auto"/>
        <w:jc w:val="both"/>
        <w:rPr>
          <w:rFonts w:cstheme="minorHAnsi"/>
        </w:rPr>
      </w:pPr>
      <w:r w:rsidRPr="007D7A41">
        <w:rPr>
          <w:rFonts w:cstheme="minorHAnsi"/>
        </w:rPr>
        <w:t xml:space="preserve">Podstawowe cechy i funkcjonalności aplikacji: </w:t>
      </w:r>
    </w:p>
    <w:p w14:paraId="3BAC9E33" w14:textId="3CBD1335" w:rsidR="001D60E3" w:rsidRPr="007D7A41" w:rsidRDefault="001D60E3" w:rsidP="00E96DF1">
      <w:pPr>
        <w:pStyle w:val="Akapitzlist"/>
        <w:numPr>
          <w:ilvl w:val="0"/>
          <w:numId w:val="40"/>
        </w:numPr>
        <w:spacing w:before="120" w:after="0" w:line="276" w:lineRule="auto"/>
        <w:ind w:left="426" w:hanging="426"/>
        <w:contextualSpacing w:val="0"/>
        <w:jc w:val="both"/>
        <w:rPr>
          <w:rFonts w:cstheme="minorHAnsi"/>
        </w:rPr>
      </w:pPr>
      <w:r w:rsidRPr="007D7A41">
        <w:rPr>
          <w:rFonts w:cstheme="minorHAnsi"/>
        </w:rPr>
        <w:t>Możliwość logowania do aplikacji przy użyciu lokalnie przechowywanych kont użytkowników i haseł lub przy użyciu poświadczeń usługi Active Directory.</w:t>
      </w:r>
    </w:p>
    <w:p w14:paraId="2B0BF140" w14:textId="77777777" w:rsidR="001D60E3" w:rsidRPr="007D7A41" w:rsidRDefault="001D60E3" w:rsidP="00E96DF1">
      <w:pPr>
        <w:pStyle w:val="Akapitzlist"/>
        <w:numPr>
          <w:ilvl w:val="0"/>
          <w:numId w:val="40"/>
        </w:numPr>
        <w:spacing w:before="120" w:after="0" w:line="276" w:lineRule="auto"/>
        <w:ind w:left="426" w:hanging="426"/>
        <w:contextualSpacing w:val="0"/>
        <w:jc w:val="both"/>
        <w:rPr>
          <w:rFonts w:cstheme="minorHAnsi"/>
        </w:rPr>
      </w:pPr>
      <w:r w:rsidRPr="007D7A41">
        <w:rPr>
          <w:rFonts w:cstheme="minorHAnsi"/>
        </w:rPr>
        <w:lastRenderedPageBreak/>
        <w:t>Oprogramowanie musi być oparte na otwartej architekturze umożliwiającej konfigurację i zarządzanie urządzeniami systemu kontroli dostępu pochodzącymi od różnych producentów (w tym firmy Bosch oraz Genetec). System powinien mieć możliwość integracji z różnymi modułami, kontrolerami, czytnikami kart i aplikacjami wchodzącymi w skład systemów innych niż oferowany.</w:t>
      </w:r>
    </w:p>
    <w:p w14:paraId="0432EE6F" w14:textId="77777777" w:rsidR="001D60E3" w:rsidRPr="007D7A41" w:rsidRDefault="001D60E3" w:rsidP="00E96DF1">
      <w:pPr>
        <w:pStyle w:val="Akapitzlist"/>
        <w:numPr>
          <w:ilvl w:val="0"/>
          <w:numId w:val="40"/>
        </w:numPr>
        <w:spacing w:before="120" w:after="0" w:line="276" w:lineRule="auto"/>
        <w:ind w:left="426" w:hanging="426"/>
        <w:contextualSpacing w:val="0"/>
        <w:jc w:val="both"/>
        <w:rPr>
          <w:rFonts w:cstheme="minorHAnsi"/>
        </w:rPr>
      </w:pPr>
      <w:r w:rsidRPr="007D7A41">
        <w:rPr>
          <w:rFonts w:cstheme="minorHAnsi"/>
        </w:rPr>
        <w:t>Oprogramowanie zainstalowane na serwerze musi przeprowadzać synchronizację wszystkich kontrolowanych przez to oprogramowanie urządzeń kontroli dostępu, takich jak np. kontrolery obsługujące poszczególne przejścia lub moduły we/wy oraz weryfikować i rejestrować wszystkie działania i zdarzenia związane z dostępem, gdy kontrolery drzwi i moduły we/wy są w trybie online.</w:t>
      </w:r>
    </w:p>
    <w:p w14:paraId="462194C9" w14:textId="77777777" w:rsidR="001D60E3" w:rsidRPr="007D7A41" w:rsidRDefault="001D60E3" w:rsidP="00E96DF1">
      <w:pPr>
        <w:pStyle w:val="Akapitzlist"/>
        <w:numPr>
          <w:ilvl w:val="0"/>
          <w:numId w:val="40"/>
        </w:numPr>
        <w:spacing w:before="120" w:after="0" w:line="276" w:lineRule="auto"/>
        <w:ind w:left="426" w:hanging="426"/>
        <w:contextualSpacing w:val="0"/>
        <w:jc w:val="both"/>
        <w:rPr>
          <w:rFonts w:cstheme="minorHAnsi"/>
        </w:rPr>
      </w:pPr>
      <w:r w:rsidRPr="007D7A41">
        <w:rPr>
          <w:rFonts w:cstheme="minorHAnsi"/>
        </w:rPr>
        <w:t>Synchronizacja jednostek sprzętowych musi być zautomatyzowana i przejrzysta dla użytkowników z możliwością ręcznej synchronizacji jednostek lub synchronizacji jednostek według harmonogramu.</w:t>
      </w:r>
    </w:p>
    <w:p w14:paraId="1155AFAD" w14:textId="77777777" w:rsidR="001D60E3" w:rsidRPr="007D7A41" w:rsidRDefault="001D60E3" w:rsidP="00E96DF1">
      <w:pPr>
        <w:pStyle w:val="Akapitzlist"/>
        <w:numPr>
          <w:ilvl w:val="0"/>
          <w:numId w:val="40"/>
        </w:numPr>
        <w:spacing w:before="120" w:after="0" w:line="276" w:lineRule="auto"/>
        <w:ind w:left="426" w:hanging="426"/>
        <w:contextualSpacing w:val="0"/>
        <w:jc w:val="both"/>
        <w:rPr>
          <w:rFonts w:cstheme="minorHAnsi"/>
        </w:rPr>
      </w:pPr>
      <w:r w:rsidRPr="007D7A41">
        <w:rPr>
          <w:rFonts w:cstheme="minorHAnsi"/>
        </w:rPr>
        <w:t>Interfejs monitorowania pracy systemu musi obsługiwać zarówno raportowanie za pomocą jednego kliknięcia w przypadku systemu kontroli dostępu i integrowanych w przyszłości systemów: ALPR i systemu nadzoru wizyjnego, jak również śledzenie obszarów, kamer, drzwi, stref, posiadaczy kart, wind, jednostek ALPR i innych za pomocą jednego kliknięcia. Raportowanie lub śledzenie za pomocą jednego kliknięcia ma tworzyć nowe zadanie z wybranymi jednostkami do raportowania lub śledzenia.</w:t>
      </w:r>
    </w:p>
    <w:p w14:paraId="2475986D" w14:textId="77777777" w:rsidR="001D60E3" w:rsidRPr="007D7A41" w:rsidRDefault="001D60E3" w:rsidP="00E96DF1">
      <w:pPr>
        <w:pStyle w:val="Akapitzlist"/>
        <w:numPr>
          <w:ilvl w:val="0"/>
          <w:numId w:val="40"/>
        </w:numPr>
        <w:spacing w:before="120" w:after="0" w:line="276" w:lineRule="auto"/>
        <w:ind w:left="426" w:hanging="426"/>
        <w:contextualSpacing w:val="0"/>
        <w:jc w:val="both"/>
        <w:rPr>
          <w:rFonts w:cstheme="minorHAnsi"/>
        </w:rPr>
      </w:pPr>
      <w:r w:rsidRPr="007D7A41">
        <w:rPr>
          <w:rFonts w:cstheme="minorHAnsi"/>
        </w:rPr>
        <w:t>Możliwość wsparcia dla synchronizacji posiadaczy kart i grup posiadaczy kart za pośrednictwem usługi Active Directory, w tym poświadczeń i zdjęć posiadaczy kart. Możliwość importowania posiadaczy kart z usługi Azure AD.</w:t>
      </w:r>
    </w:p>
    <w:p w14:paraId="4E6563FD" w14:textId="77777777" w:rsidR="001D60E3" w:rsidRPr="007D7A41" w:rsidRDefault="001D60E3" w:rsidP="00E96DF1">
      <w:pPr>
        <w:pStyle w:val="Akapitzlist"/>
        <w:numPr>
          <w:ilvl w:val="0"/>
          <w:numId w:val="40"/>
        </w:numPr>
        <w:spacing w:before="120" w:after="0" w:line="276" w:lineRule="auto"/>
        <w:ind w:left="426" w:hanging="426"/>
        <w:contextualSpacing w:val="0"/>
        <w:jc w:val="both"/>
        <w:rPr>
          <w:rFonts w:cstheme="minorHAnsi"/>
        </w:rPr>
      </w:pPr>
      <w:r w:rsidRPr="007D7A41">
        <w:rPr>
          <w:rFonts w:cstheme="minorHAnsi"/>
        </w:rPr>
        <w:t>Zapewnienie przepływu zadań dotyczących wydawania identyfikatorów i wniosków o kartę.</w:t>
      </w:r>
    </w:p>
    <w:p w14:paraId="22B9CB4F" w14:textId="77777777" w:rsidR="001D60E3" w:rsidRPr="007D7A41" w:rsidRDefault="001D60E3" w:rsidP="00E96DF1">
      <w:pPr>
        <w:pStyle w:val="Akapitzlist"/>
        <w:numPr>
          <w:ilvl w:val="0"/>
          <w:numId w:val="40"/>
        </w:numPr>
        <w:spacing w:before="120" w:after="0" w:line="276" w:lineRule="auto"/>
        <w:ind w:left="426" w:hanging="426"/>
        <w:contextualSpacing w:val="0"/>
        <w:jc w:val="both"/>
        <w:rPr>
          <w:rFonts w:cstheme="minorHAnsi"/>
        </w:rPr>
      </w:pPr>
      <w:r w:rsidRPr="007D7A41">
        <w:rPr>
          <w:rFonts w:cstheme="minorHAnsi"/>
        </w:rPr>
        <w:t>Możliwość obsługi natywnie tworzonych identyfikatorów mobilnych i zarządzanie nimi w taki sam sposób, jak innymi poświadczeniami.</w:t>
      </w:r>
    </w:p>
    <w:p w14:paraId="4CB96CD7" w14:textId="77777777" w:rsidR="001D60E3" w:rsidRPr="007D7A41" w:rsidRDefault="001D60E3" w:rsidP="00E96DF1">
      <w:pPr>
        <w:pStyle w:val="Akapitzlist"/>
        <w:numPr>
          <w:ilvl w:val="0"/>
          <w:numId w:val="40"/>
        </w:numPr>
        <w:spacing w:before="120" w:after="0" w:line="276" w:lineRule="auto"/>
        <w:ind w:left="426" w:hanging="426"/>
        <w:contextualSpacing w:val="0"/>
        <w:jc w:val="both"/>
        <w:rPr>
          <w:rFonts w:cstheme="minorHAnsi"/>
        </w:rPr>
      </w:pPr>
      <w:r w:rsidRPr="007D7A41">
        <w:rPr>
          <w:rFonts w:cstheme="minorHAnsi"/>
        </w:rPr>
        <w:t>Możliwość drukowania identyfikatorów i tworzenie szablonów z obsługą drukowania masowego identyfikatorów dwustronnych.</w:t>
      </w:r>
    </w:p>
    <w:p w14:paraId="62D51E29" w14:textId="77777777" w:rsidR="001D60E3" w:rsidRPr="007D7A41" w:rsidRDefault="001D60E3" w:rsidP="00E96DF1">
      <w:pPr>
        <w:pStyle w:val="Akapitzlist"/>
        <w:numPr>
          <w:ilvl w:val="0"/>
          <w:numId w:val="40"/>
        </w:numPr>
        <w:spacing w:before="120" w:after="0" w:line="276" w:lineRule="auto"/>
        <w:ind w:left="426" w:hanging="426"/>
        <w:contextualSpacing w:val="0"/>
        <w:jc w:val="both"/>
        <w:rPr>
          <w:rFonts w:cstheme="minorHAnsi"/>
        </w:rPr>
      </w:pPr>
      <w:r w:rsidRPr="007D7A41">
        <w:rPr>
          <w:rFonts w:cstheme="minorHAnsi"/>
        </w:rPr>
        <w:t>Zliczanie osób, śledzenie obecności w obszarze i obsługa zbiórki w przypadku alarmu pożarowego.</w:t>
      </w:r>
    </w:p>
    <w:p w14:paraId="4013F358" w14:textId="77777777" w:rsidR="001D60E3" w:rsidRPr="007D7A41" w:rsidRDefault="001D60E3" w:rsidP="00E96DF1">
      <w:pPr>
        <w:pStyle w:val="Akapitzlist"/>
        <w:numPr>
          <w:ilvl w:val="0"/>
          <w:numId w:val="40"/>
        </w:numPr>
        <w:spacing w:before="120" w:after="0" w:line="276" w:lineRule="auto"/>
        <w:ind w:left="426" w:hanging="426"/>
        <w:contextualSpacing w:val="0"/>
        <w:jc w:val="both"/>
        <w:rPr>
          <w:rFonts w:cstheme="minorHAnsi"/>
        </w:rPr>
      </w:pPr>
      <w:r w:rsidRPr="007D7A41">
        <w:rPr>
          <w:rFonts w:cstheme="minorHAnsi"/>
        </w:rPr>
        <w:t>Usprawnienia w zakresie konfiguracji:</w:t>
      </w:r>
    </w:p>
    <w:p w14:paraId="586B506F" w14:textId="77777777" w:rsidR="001D60E3" w:rsidRPr="007D7A41" w:rsidRDefault="001D60E3" w:rsidP="00E96DF1">
      <w:pPr>
        <w:pStyle w:val="Akapitzlist"/>
        <w:numPr>
          <w:ilvl w:val="0"/>
          <w:numId w:val="7"/>
        </w:numPr>
        <w:spacing w:before="120" w:after="0" w:line="276" w:lineRule="auto"/>
        <w:ind w:left="710" w:hanging="284"/>
        <w:contextualSpacing w:val="0"/>
        <w:jc w:val="both"/>
        <w:rPr>
          <w:rFonts w:cstheme="minorHAnsi"/>
        </w:rPr>
      </w:pPr>
      <w:r w:rsidRPr="007D7A41">
        <w:rPr>
          <w:rFonts w:cstheme="minorHAnsi"/>
        </w:rPr>
        <w:t>Wsparcie konfiguracji urządzenia za pomocą wstępnie skonfigurowanego szablonu przejść.</w:t>
      </w:r>
    </w:p>
    <w:p w14:paraId="27F98785" w14:textId="77777777" w:rsidR="001D60E3" w:rsidRPr="007D7A41" w:rsidRDefault="001D60E3" w:rsidP="00E96DF1">
      <w:pPr>
        <w:pStyle w:val="Akapitzlist"/>
        <w:numPr>
          <w:ilvl w:val="0"/>
          <w:numId w:val="7"/>
        </w:numPr>
        <w:spacing w:after="0" w:line="276" w:lineRule="auto"/>
        <w:ind w:left="710" w:hanging="284"/>
        <w:contextualSpacing w:val="0"/>
        <w:jc w:val="both"/>
        <w:rPr>
          <w:rFonts w:cstheme="minorHAnsi"/>
        </w:rPr>
      </w:pPr>
      <w:r w:rsidRPr="007D7A41">
        <w:rPr>
          <w:rFonts w:cstheme="minorHAnsi"/>
        </w:rPr>
        <w:t xml:space="preserve">Automatyczne wykrywanie jednostek z wykorzystaniem portów wykrywania i rodzajów wykrywanych jednostek, </w:t>
      </w:r>
    </w:p>
    <w:p w14:paraId="2AD0C0F3" w14:textId="77777777" w:rsidR="001D60E3" w:rsidRPr="007D7A41" w:rsidRDefault="001D60E3" w:rsidP="00E96DF1">
      <w:pPr>
        <w:pStyle w:val="Akapitzlist"/>
        <w:numPr>
          <w:ilvl w:val="0"/>
          <w:numId w:val="7"/>
        </w:numPr>
        <w:spacing w:after="0" w:line="276" w:lineRule="auto"/>
        <w:ind w:left="710" w:hanging="284"/>
        <w:contextualSpacing w:val="0"/>
        <w:jc w:val="both"/>
        <w:rPr>
          <w:rFonts w:cstheme="minorHAnsi"/>
        </w:rPr>
      </w:pPr>
      <w:r w:rsidRPr="007D7A41">
        <w:rPr>
          <w:rFonts w:cstheme="minorHAnsi"/>
        </w:rPr>
        <w:t>Możliwość wymiany jednostek (np. istniejącego kontrolera na nowy) z jednoczesnym przechowaniem dzienników i zdarzeń ze starej jednostki.</w:t>
      </w:r>
    </w:p>
    <w:p w14:paraId="2586F6A2" w14:textId="77777777" w:rsidR="001D60E3" w:rsidRPr="007D7A41" w:rsidRDefault="001D60E3" w:rsidP="00E96DF1">
      <w:pPr>
        <w:pStyle w:val="Akapitzlist"/>
        <w:numPr>
          <w:ilvl w:val="0"/>
          <w:numId w:val="7"/>
        </w:numPr>
        <w:spacing w:after="0" w:line="276" w:lineRule="auto"/>
        <w:ind w:left="710" w:hanging="284"/>
        <w:contextualSpacing w:val="0"/>
        <w:jc w:val="both"/>
        <w:rPr>
          <w:rFonts w:cstheme="minorHAnsi"/>
        </w:rPr>
      </w:pPr>
      <w:r w:rsidRPr="007D7A41">
        <w:rPr>
          <w:rFonts w:cstheme="minorHAnsi"/>
        </w:rPr>
        <w:t>Możliwość wstępnej konfiguracji systemu przed fizyczną instalacją sprzętu.</w:t>
      </w:r>
    </w:p>
    <w:p w14:paraId="45B05BD9" w14:textId="77777777" w:rsidR="001D60E3" w:rsidRPr="007D7A41" w:rsidRDefault="001D60E3" w:rsidP="00E96DF1">
      <w:pPr>
        <w:pStyle w:val="Akapitzlist"/>
        <w:numPr>
          <w:ilvl w:val="0"/>
          <w:numId w:val="7"/>
        </w:numPr>
        <w:spacing w:after="0" w:line="276" w:lineRule="auto"/>
        <w:ind w:left="710" w:hanging="284"/>
        <w:contextualSpacing w:val="0"/>
        <w:jc w:val="both"/>
        <w:rPr>
          <w:rFonts w:cstheme="minorHAnsi"/>
        </w:rPr>
      </w:pPr>
      <w:r w:rsidRPr="007D7A41">
        <w:rPr>
          <w:rFonts w:cstheme="minorHAnsi"/>
        </w:rPr>
        <w:t>Możliwość zbiorczej aktualizacji oprogramowania układowego z aplikacji.</w:t>
      </w:r>
    </w:p>
    <w:p w14:paraId="28595B2B" w14:textId="77777777" w:rsidR="001D60E3" w:rsidRPr="007D7A41" w:rsidRDefault="001D60E3" w:rsidP="00E96DF1">
      <w:pPr>
        <w:pStyle w:val="Akapitzlist"/>
        <w:numPr>
          <w:ilvl w:val="0"/>
          <w:numId w:val="40"/>
        </w:numPr>
        <w:spacing w:before="120" w:after="0" w:line="276" w:lineRule="auto"/>
        <w:ind w:left="426" w:hanging="426"/>
        <w:contextualSpacing w:val="0"/>
        <w:jc w:val="both"/>
        <w:rPr>
          <w:rFonts w:cstheme="minorHAnsi"/>
        </w:rPr>
      </w:pPr>
      <w:r w:rsidRPr="007D7A41">
        <w:rPr>
          <w:rFonts w:cstheme="minorHAnsi"/>
        </w:rPr>
        <w:t xml:space="preserve">Unifikacja zarządzaniem systemami kontroli dostępu, nadzoru wizyjnego i ALPR </w:t>
      </w:r>
    </w:p>
    <w:p w14:paraId="070B403D" w14:textId="77777777" w:rsidR="001D60E3" w:rsidRPr="007D7A41" w:rsidRDefault="001D60E3" w:rsidP="00E96DF1">
      <w:pPr>
        <w:pStyle w:val="Akapitzlist"/>
        <w:numPr>
          <w:ilvl w:val="1"/>
          <w:numId w:val="15"/>
        </w:numPr>
        <w:spacing w:before="120" w:after="0" w:line="276" w:lineRule="auto"/>
        <w:ind w:left="710" w:hanging="284"/>
        <w:contextualSpacing w:val="0"/>
        <w:jc w:val="both"/>
        <w:rPr>
          <w:rFonts w:cstheme="minorHAnsi"/>
        </w:rPr>
      </w:pPr>
      <w:r w:rsidRPr="007D7A41">
        <w:rPr>
          <w:rFonts w:cstheme="minorHAnsi"/>
        </w:rPr>
        <w:lastRenderedPageBreak/>
        <w:t xml:space="preserve">Interfejs monitorowania powinien przedstawiać rzeczywisty zunifikowany interfejs bezpieczeństwa do monitorowania i raportowania ACS, VMS i ALPR. Zaawansowany podgląd na żywo i odtwarzanie zarchiwizowanych materiałów wizyjnych będzie możliwe za pośrednictwem interfejsu monitorowania. </w:t>
      </w:r>
    </w:p>
    <w:p w14:paraId="55AC1FCD" w14:textId="77777777" w:rsidR="001D60E3" w:rsidRPr="007D7A41" w:rsidRDefault="001D60E3" w:rsidP="00E96DF1">
      <w:pPr>
        <w:pStyle w:val="Akapitzlist"/>
        <w:numPr>
          <w:ilvl w:val="1"/>
          <w:numId w:val="15"/>
        </w:numPr>
        <w:spacing w:after="0" w:line="276" w:lineRule="auto"/>
        <w:ind w:left="710" w:hanging="284"/>
        <w:contextualSpacing w:val="0"/>
        <w:jc w:val="both"/>
        <w:rPr>
          <w:rFonts w:cstheme="minorHAnsi"/>
        </w:rPr>
      </w:pPr>
      <w:r w:rsidRPr="007D7A41">
        <w:rPr>
          <w:rFonts w:cstheme="minorHAnsi"/>
        </w:rPr>
        <w:t>Interfejs konfiguracji powinien przedstawiać rzeczywisty zunifikowany interfejs bezpieczeństwa do konfiguracji i zarządzania ACS, VMS i ALPR.</w:t>
      </w:r>
    </w:p>
    <w:p w14:paraId="474CEBCA" w14:textId="77777777" w:rsidR="001D60E3" w:rsidRPr="007D7A41" w:rsidRDefault="001D60E3" w:rsidP="00E96DF1">
      <w:pPr>
        <w:pStyle w:val="Akapitzlist"/>
        <w:numPr>
          <w:ilvl w:val="1"/>
          <w:numId w:val="15"/>
        </w:numPr>
        <w:spacing w:after="0" w:line="276" w:lineRule="auto"/>
        <w:ind w:left="710" w:hanging="284"/>
        <w:contextualSpacing w:val="0"/>
        <w:jc w:val="both"/>
        <w:rPr>
          <w:rFonts w:cstheme="minorHAnsi"/>
        </w:rPr>
      </w:pPr>
      <w:r w:rsidRPr="007D7A41">
        <w:rPr>
          <w:rFonts w:cstheme="minorHAnsi"/>
        </w:rPr>
        <w:t>Użytkownik będzie mógł powiązać jedną lub więcej kamer wideo z następującymi typami jednostek: obszary, drzwi, windy, strefy, alarmy, panele antywłamaniowe, kamery ALPR i inne.</w:t>
      </w:r>
    </w:p>
    <w:p w14:paraId="6CFE88EF" w14:textId="77777777" w:rsidR="001D60E3" w:rsidRPr="007D7A41" w:rsidRDefault="001D60E3" w:rsidP="00E96DF1">
      <w:pPr>
        <w:pStyle w:val="Akapitzlist"/>
        <w:numPr>
          <w:ilvl w:val="1"/>
          <w:numId w:val="15"/>
        </w:numPr>
        <w:spacing w:after="0" w:line="276" w:lineRule="auto"/>
        <w:ind w:left="710" w:hanging="284"/>
        <w:contextualSpacing w:val="0"/>
        <w:jc w:val="both"/>
        <w:rPr>
          <w:rFonts w:cstheme="minorHAnsi"/>
        </w:rPr>
      </w:pPr>
      <w:r w:rsidRPr="007D7A41">
        <w:rPr>
          <w:rFonts w:cstheme="minorHAnsi"/>
        </w:rPr>
        <w:t>Podczas przeglądania raportu powinna istnieć możliwość podglądu wideo związanego ze zdarzeniami kontroli dostępu lub incydentami bezpieczeństwa.</w:t>
      </w:r>
    </w:p>
    <w:p w14:paraId="7BD82FE2" w14:textId="77777777" w:rsidR="001D60E3" w:rsidRPr="007D7A41" w:rsidRDefault="001D60E3" w:rsidP="00E96DF1">
      <w:pPr>
        <w:pStyle w:val="Akapitzlist"/>
        <w:numPr>
          <w:ilvl w:val="1"/>
          <w:numId w:val="15"/>
        </w:numPr>
        <w:spacing w:after="0" w:line="276" w:lineRule="auto"/>
        <w:ind w:left="710" w:hanging="284"/>
        <w:contextualSpacing w:val="0"/>
        <w:jc w:val="both"/>
        <w:rPr>
          <w:rFonts w:cstheme="minorHAnsi"/>
        </w:rPr>
      </w:pPr>
      <w:r w:rsidRPr="007D7A41">
        <w:rPr>
          <w:rFonts w:cstheme="minorHAnsi"/>
        </w:rPr>
        <w:t>Podczas przeglądania raportu powinna istnieć możliwość podglądu materiałów wizyjnych związanych ze zdarzeniami ALPR.</w:t>
      </w:r>
    </w:p>
    <w:p w14:paraId="0F14D7CB" w14:textId="2D3820BA" w:rsidR="001D60E3" w:rsidRPr="007D7A41" w:rsidRDefault="009E23B7" w:rsidP="00E96DF1">
      <w:pPr>
        <w:pStyle w:val="Akapitzlist"/>
        <w:numPr>
          <w:ilvl w:val="0"/>
          <w:numId w:val="40"/>
        </w:numPr>
        <w:spacing w:before="120" w:after="0" w:line="276" w:lineRule="auto"/>
        <w:ind w:left="426" w:hanging="426"/>
        <w:contextualSpacing w:val="0"/>
        <w:jc w:val="both"/>
        <w:rPr>
          <w:rFonts w:cstheme="minorHAnsi"/>
        </w:rPr>
      </w:pPr>
      <w:r w:rsidRPr="007D7A41">
        <w:rPr>
          <w:rFonts w:cstheme="minorHAnsi"/>
        </w:rPr>
        <w:t>Możliwość weryfikacji przyczyny</w:t>
      </w:r>
      <w:r w:rsidR="001D60E3" w:rsidRPr="007D7A41">
        <w:rPr>
          <w:rFonts w:cstheme="minorHAnsi"/>
        </w:rPr>
        <w:t xml:space="preserve"> alarmu bez jego potwierdzenia.</w:t>
      </w:r>
    </w:p>
    <w:p w14:paraId="2DA74371" w14:textId="23E13287" w:rsidR="001D60E3" w:rsidRPr="007D7A41" w:rsidRDefault="001D60E3" w:rsidP="00E96DF1">
      <w:pPr>
        <w:pStyle w:val="Akapitzlist"/>
        <w:numPr>
          <w:ilvl w:val="0"/>
          <w:numId w:val="40"/>
        </w:numPr>
        <w:spacing w:before="120" w:after="0" w:line="276" w:lineRule="auto"/>
        <w:ind w:left="426" w:hanging="426"/>
        <w:contextualSpacing w:val="0"/>
        <w:jc w:val="both"/>
        <w:rPr>
          <w:rFonts w:cstheme="minorHAnsi"/>
        </w:rPr>
      </w:pPr>
      <w:r w:rsidRPr="007D7A41">
        <w:rPr>
          <w:rFonts w:cstheme="minorHAnsi"/>
        </w:rPr>
        <w:t xml:space="preserve">Dla zapewnienia odpowiedniego poziomu </w:t>
      </w:r>
      <w:r w:rsidR="00AC0C82" w:rsidRPr="007D7A41">
        <w:rPr>
          <w:rFonts w:cstheme="minorHAnsi"/>
        </w:rPr>
        <w:t xml:space="preserve">i ciągłości pracy system KD </w:t>
      </w:r>
      <w:r w:rsidRPr="007D7A41">
        <w:rPr>
          <w:rFonts w:cstheme="minorHAnsi"/>
        </w:rPr>
        <w:t>musi</w:t>
      </w:r>
      <w:r w:rsidR="00AC0C82" w:rsidRPr="007D7A41">
        <w:rPr>
          <w:rFonts w:cstheme="minorHAnsi"/>
        </w:rPr>
        <w:t xml:space="preserve"> umożliwiać</w:t>
      </w:r>
      <w:r w:rsidRPr="007D7A41">
        <w:rPr>
          <w:rFonts w:cstheme="minorHAnsi"/>
        </w:rPr>
        <w:t>:</w:t>
      </w:r>
      <w:r w:rsidRPr="007D7A41">
        <w:rPr>
          <w:rFonts w:cstheme="minorHAnsi"/>
        </w:rPr>
        <w:tab/>
      </w:r>
    </w:p>
    <w:p w14:paraId="04D2FE7A" w14:textId="4A9DCF3A" w:rsidR="001D60E3" w:rsidRPr="007D7A41" w:rsidRDefault="00AC0C82" w:rsidP="00E96DF1">
      <w:pPr>
        <w:pStyle w:val="Akapitzlist"/>
        <w:numPr>
          <w:ilvl w:val="0"/>
          <w:numId w:val="6"/>
        </w:numPr>
        <w:spacing w:before="120" w:after="0" w:line="276" w:lineRule="auto"/>
        <w:ind w:left="710" w:hanging="284"/>
        <w:contextualSpacing w:val="0"/>
        <w:jc w:val="both"/>
        <w:rPr>
          <w:rFonts w:cstheme="minorHAnsi"/>
        </w:rPr>
      </w:pPr>
      <w:r w:rsidRPr="007D7A41">
        <w:rPr>
          <w:rFonts w:cstheme="minorHAnsi"/>
        </w:rPr>
        <w:t>Zapewnienie dynamicznej</w:t>
      </w:r>
      <w:r w:rsidR="001D60E3" w:rsidRPr="007D7A41">
        <w:rPr>
          <w:rFonts w:cstheme="minorHAnsi"/>
        </w:rPr>
        <w:t xml:space="preserve"> rezerw</w:t>
      </w:r>
      <w:r w:rsidRPr="007D7A41">
        <w:rPr>
          <w:rFonts w:cstheme="minorHAnsi"/>
        </w:rPr>
        <w:t>y zarządzania systemem</w:t>
      </w:r>
      <w:r w:rsidR="001D60E3" w:rsidRPr="007D7A41">
        <w:rPr>
          <w:rFonts w:cstheme="minorHAnsi"/>
        </w:rPr>
        <w:t xml:space="preserve"> – możliwość natychmiastowej gotowości do przejęcia przez serwer zapasowy roli serwera podstawowego. Przełączenie awaryjne musi nastąpić w czasie krótszym niż 1 minuta bez działania użytkownika.</w:t>
      </w:r>
    </w:p>
    <w:p w14:paraId="2D79392E" w14:textId="0F013C3B" w:rsidR="001D60E3" w:rsidRPr="007D7A41" w:rsidRDefault="00AC0C82" w:rsidP="00E96DF1">
      <w:pPr>
        <w:pStyle w:val="Akapitzlist"/>
        <w:numPr>
          <w:ilvl w:val="0"/>
          <w:numId w:val="6"/>
        </w:numPr>
        <w:spacing w:before="120" w:after="0" w:line="276" w:lineRule="auto"/>
        <w:ind w:left="710" w:hanging="284"/>
        <w:contextualSpacing w:val="0"/>
        <w:jc w:val="both"/>
        <w:rPr>
          <w:rFonts w:cstheme="minorHAnsi"/>
        </w:rPr>
      </w:pPr>
      <w:r w:rsidRPr="007D7A41">
        <w:rPr>
          <w:rFonts w:cstheme="minorHAnsi"/>
        </w:rPr>
        <w:t>Redundancję</w:t>
      </w:r>
      <w:r w:rsidR="001D60E3" w:rsidRPr="007D7A41">
        <w:rPr>
          <w:rFonts w:cstheme="minorHAnsi"/>
        </w:rPr>
        <w:t xml:space="preserve"> na po</w:t>
      </w:r>
      <w:r w:rsidRPr="007D7A41">
        <w:rPr>
          <w:rFonts w:cstheme="minorHAnsi"/>
        </w:rPr>
        <w:t>ziomie katalogów z konfiguracją.</w:t>
      </w:r>
    </w:p>
    <w:p w14:paraId="1E936FA8" w14:textId="274EDAEE" w:rsidR="001D60E3" w:rsidRPr="007D7A41" w:rsidRDefault="00AC0C82" w:rsidP="00E96DF1">
      <w:pPr>
        <w:pStyle w:val="Akapitzlist"/>
        <w:numPr>
          <w:ilvl w:val="0"/>
          <w:numId w:val="6"/>
        </w:numPr>
        <w:spacing w:before="120" w:after="0" w:line="276" w:lineRule="auto"/>
        <w:ind w:left="710" w:hanging="284"/>
        <w:contextualSpacing w:val="0"/>
        <w:jc w:val="both"/>
        <w:rPr>
          <w:rFonts w:cstheme="minorHAnsi"/>
        </w:rPr>
      </w:pPr>
      <w:r w:rsidRPr="007D7A41">
        <w:rPr>
          <w:rFonts w:cstheme="minorHAnsi"/>
        </w:rPr>
        <w:t>Synchronizację k</w:t>
      </w:r>
      <w:r w:rsidR="001D60E3" w:rsidRPr="007D7A41">
        <w:rPr>
          <w:rFonts w:cstheme="minorHAnsi"/>
        </w:rPr>
        <w:t>atalog</w:t>
      </w:r>
      <w:r w:rsidRPr="007D7A41">
        <w:rPr>
          <w:rFonts w:cstheme="minorHAnsi"/>
        </w:rPr>
        <w:t>u rezerwowego</w:t>
      </w:r>
      <w:r w:rsidR="001D60E3" w:rsidRPr="007D7A41">
        <w:rPr>
          <w:rFonts w:cstheme="minorHAnsi"/>
        </w:rPr>
        <w:t xml:space="preserve"> </w:t>
      </w:r>
      <w:r w:rsidRPr="007D7A41">
        <w:rPr>
          <w:rFonts w:cstheme="minorHAnsi"/>
        </w:rPr>
        <w:t>bazy</w:t>
      </w:r>
      <w:r w:rsidR="001D60E3" w:rsidRPr="007D7A41">
        <w:rPr>
          <w:rFonts w:cstheme="minorHAnsi"/>
        </w:rPr>
        <w:t xml:space="preserve"> danych konfiguracji z katalogiem podstawowym.</w:t>
      </w:r>
    </w:p>
    <w:p w14:paraId="192F409F" w14:textId="1695C901" w:rsidR="001D60E3" w:rsidRPr="007D7A41" w:rsidRDefault="001D60E3" w:rsidP="00E96DF1">
      <w:pPr>
        <w:pStyle w:val="Akapitzlist"/>
        <w:numPr>
          <w:ilvl w:val="0"/>
          <w:numId w:val="6"/>
        </w:numPr>
        <w:spacing w:before="120" w:after="0" w:line="276" w:lineRule="auto"/>
        <w:ind w:left="710" w:hanging="284"/>
        <w:contextualSpacing w:val="0"/>
        <w:jc w:val="both"/>
        <w:rPr>
          <w:rFonts w:cstheme="minorHAnsi"/>
        </w:rPr>
      </w:pPr>
      <w:r w:rsidRPr="007D7A41">
        <w:rPr>
          <w:rFonts w:cstheme="minorHAnsi"/>
        </w:rPr>
        <w:t>Samokontrol</w:t>
      </w:r>
      <w:r w:rsidR="00AC0C82" w:rsidRPr="007D7A41">
        <w:rPr>
          <w:rFonts w:cstheme="minorHAnsi"/>
        </w:rPr>
        <w:t>ę</w:t>
      </w:r>
      <w:r w:rsidRPr="007D7A41">
        <w:rPr>
          <w:rFonts w:cstheme="minorHAnsi"/>
        </w:rPr>
        <w:t xml:space="preserve"> i automatyczna synchroniz</w:t>
      </w:r>
      <w:r w:rsidR="00AC0C82" w:rsidRPr="007D7A41">
        <w:rPr>
          <w:rFonts w:cstheme="minorHAnsi"/>
        </w:rPr>
        <w:t>ację</w:t>
      </w:r>
      <w:r w:rsidRPr="007D7A41">
        <w:rPr>
          <w:rFonts w:cstheme="minorHAnsi"/>
        </w:rPr>
        <w:t xml:space="preserve"> kata</w:t>
      </w:r>
      <w:r w:rsidR="00B143FA" w:rsidRPr="007D7A41">
        <w:rPr>
          <w:rFonts w:cstheme="minorHAnsi"/>
        </w:rPr>
        <w:t>logów z opcją od</w:t>
      </w:r>
      <w:r w:rsidRPr="007D7A41">
        <w:rPr>
          <w:rFonts w:cstheme="minorHAnsi"/>
        </w:rPr>
        <w:t xml:space="preserve">zyskiwania </w:t>
      </w:r>
      <w:r w:rsidR="00B143FA" w:rsidRPr="007D7A41">
        <w:rPr>
          <w:rFonts w:cstheme="minorHAnsi"/>
        </w:rPr>
        <w:t>i synchronizacji odzyskanych danych po awarii.</w:t>
      </w:r>
      <w:r w:rsidRPr="007D7A41">
        <w:rPr>
          <w:rFonts w:cstheme="minorHAnsi"/>
        </w:rPr>
        <w:t xml:space="preserve"> </w:t>
      </w:r>
      <w:r w:rsidR="00B143FA" w:rsidRPr="007D7A41">
        <w:rPr>
          <w:rFonts w:cstheme="minorHAnsi"/>
        </w:rPr>
        <w:t>Synchronizacja</w:t>
      </w:r>
      <w:r w:rsidRPr="007D7A41">
        <w:rPr>
          <w:rFonts w:cstheme="minorHAnsi"/>
        </w:rPr>
        <w:t xml:space="preserve"> baz danych konfiguracji </w:t>
      </w:r>
      <w:r w:rsidR="00B143FA" w:rsidRPr="007D7A41">
        <w:rPr>
          <w:rFonts w:cstheme="minorHAnsi"/>
        </w:rPr>
        <w:t xml:space="preserve">powinna odbywać się </w:t>
      </w:r>
      <w:r w:rsidRPr="007D7A41">
        <w:rPr>
          <w:rFonts w:cstheme="minorHAnsi"/>
        </w:rPr>
        <w:t>przy użyciu mechanizmu tworzenia k</w:t>
      </w:r>
      <w:r w:rsidR="00B143FA" w:rsidRPr="007D7A41">
        <w:rPr>
          <w:rFonts w:cstheme="minorHAnsi"/>
        </w:rPr>
        <w:t>opii zapasowych i przywracania z możliwością ustawienia o</w:t>
      </w:r>
      <w:r w:rsidRPr="007D7A41">
        <w:rPr>
          <w:rFonts w:cstheme="minorHAnsi"/>
        </w:rPr>
        <w:t>kres</w:t>
      </w:r>
      <w:r w:rsidR="00B143FA" w:rsidRPr="007D7A41">
        <w:rPr>
          <w:rFonts w:cstheme="minorHAnsi"/>
        </w:rPr>
        <w:t>u synchronizacji.</w:t>
      </w:r>
    </w:p>
    <w:p w14:paraId="44CEDD44" w14:textId="2DED9E98" w:rsidR="001D60E3" w:rsidRPr="007D7A41" w:rsidRDefault="00B143FA" w:rsidP="00E96DF1">
      <w:pPr>
        <w:pStyle w:val="Akapitzlist"/>
        <w:numPr>
          <w:ilvl w:val="0"/>
          <w:numId w:val="6"/>
        </w:numPr>
        <w:spacing w:before="120" w:after="0" w:line="276" w:lineRule="auto"/>
        <w:ind w:left="710" w:hanging="284"/>
        <w:contextualSpacing w:val="0"/>
        <w:jc w:val="both"/>
        <w:rPr>
          <w:rFonts w:cstheme="minorHAnsi"/>
        </w:rPr>
      </w:pPr>
      <w:r w:rsidRPr="007D7A41">
        <w:rPr>
          <w:rFonts w:cstheme="minorHAnsi"/>
        </w:rPr>
        <w:t>S</w:t>
      </w:r>
      <w:r w:rsidR="001D60E3" w:rsidRPr="007D7A41">
        <w:rPr>
          <w:rFonts w:cstheme="minorHAnsi"/>
        </w:rPr>
        <w:t>ynchronizację baz danych konfiguracji w czasie rzeczywistym za pomocą funkcji SQL Mirroring lub SQL Always On.</w:t>
      </w:r>
    </w:p>
    <w:p w14:paraId="4F0B5ACF" w14:textId="60062129" w:rsidR="001D60E3" w:rsidRPr="007D7A41" w:rsidRDefault="00AC0C82" w:rsidP="00E96DF1">
      <w:pPr>
        <w:pStyle w:val="Nagwek3"/>
        <w:spacing w:before="480" w:after="240" w:line="276" w:lineRule="auto"/>
        <w:ind w:left="426" w:hanging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D7A41">
        <w:rPr>
          <w:rFonts w:asciiTheme="minorHAnsi" w:hAnsiTheme="minorHAnsi" w:cstheme="minorHAnsi"/>
          <w:b/>
          <w:sz w:val="22"/>
          <w:szCs w:val="22"/>
        </w:rPr>
        <w:t>3.3</w:t>
      </w:r>
      <w:r w:rsidR="00E96DF1">
        <w:rPr>
          <w:rFonts w:asciiTheme="minorHAnsi" w:hAnsiTheme="minorHAnsi" w:cstheme="minorHAnsi"/>
          <w:b/>
          <w:sz w:val="22"/>
          <w:szCs w:val="22"/>
        </w:rPr>
        <w:t>.</w:t>
      </w:r>
      <w:r w:rsidR="00E96DF1">
        <w:rPr>
          <w:rFonts w:asciiTheme="minorHAnsi" w:hAnsiTheme="minorHAnsi" w:cstheme="minorHAnsi"/>
          <w:b/>
          <w:sz w:val="22"/>
          <w:szCs w:val="22"/>
        </w:rPr>
        <w:tab/>
      </w:r>
      <w:r w:rsidR="001D60E3" w:rsidRPr="007D7A41">
        <w:rPr>
          <w:rFonts w:asciiTheme="minorHAnsi" w:hAnsiTheme="minorHAnsi" w:cstheme="minorHAnsi"/>
          <w:b/>
          <w:sz w:val="22"/>
          <w:szCs w:val="22"/>
        </w:rPr>
        <w:t>Dodatkowe integracje z systemami zewnętrznymi</w:t>
      </w:r>
    </w:p>
    <w:p w14:paraId="01A7A0A1" w14:textId="0752D4E3" w:rsidR="001D60E3" w:rsidRPr="007D7A41" w:rsidRDefault="001D60E3" w:rsidP="007D7A41">
      <w:pPr>
        <w:pStyle w:val="Akapitzlist"/>
        <w:spacing w:before="120" w:after="0" w:line="276" w:lineRule="auto"/>
        <w:ind w:left="0"/>
        <w:contextualSpacing w:val="0"/>
        <w:jc w:val="both"/>
        <w:rPr>
          <w:rFonts w:cstheme="minorHAnsi"/>
        </w:rPr>
      </w:pPr>
      <w:r w:rsidRPr="007D7A41">
        <w:rPr>
          <w:rFonts w:cstheme="minorHAnsi"/>
        </w:rPr>
        <w:t xml:space="preserve">System musi docelowo umożliwiać wsparcie i możliwość integracji innych  systemów zewnętrznych. Powinien zawierać funkcje i cechy umożliwiające obsługę dodawanych w przyszłości nowych elementów do integracji z systemami zewnętrznymi, takimi jak: </w:t>
      </w:r>
    </w:p>
    <w:p w14:paraId="16C9E368" w14:textId="77777777" w:rsidR="001D60E3" w:rsidRPr="007D7A41" w:rsidRDefault="001D60E3" w:rsidP="00E96DF1">
      <w:pPr>
        <w:pStyle w:val="Akapitzlist"/>
        <w:numPr>
          <w:ilvl w:val="2"/>
          <w:numId w:val="9"/>
        </w:numPr>
        <w:spacing w:before="120" w:after="0" w:line="276" w:lineRule="auto"/>
        <w:ind w:left="284" w:hanging="284"/>
        <w:contextualSpacing w:val="0"/>
        <w:jc w:val="both"/>
        <w:rPr>
          <w:rFonts w:cstheme="minorHAnsi"/>
        </w:rPr>
      </w:pPr>
      <w:r w:rsidRPr="007D7A41">
        <w:rPr>
          <w:rFonts w:cstheme="minorHAnsi"/>
        </w:rPr>
        <w:t>zewnętrzne systemy nadzoru wizyjnego,</w:t>
      </w:r>
    </w:p>
    <w:p w14:paraId="5A25D8FC" w14:textId="77777777" w:rsidR="001D60E3" w:rsidRPr="007D7A41" w:rsidRDefault="001D60E3" w:rsidP="00E96DF1">
      <w:pPr>
        <w:pStyle w:val="Akapitzlist"/>
        <w:numPr>
          <w:ilvl w:val="2"/>
          <w:numId w:val="9"/>
        </w:numPr>
        <w:spacing w:after="0" w:line="276" w:lineRule="auto"/>
        <w:ind w:left="284" w:hanging="284"/>
        <w:contextualSpacing w:val="0"/>
        <w:jc w:val="both"/>
        <w:rPr>
          <w:rFonts w:cstheme="minorHAnsi"/>
        </w:rPr>
      </w:pPr>
      <w:r w:rsidRPr="007D7A41">
        <w:rPr>
          <w:rFonts w:cstheme="minorHAnsi"/>
        </w:rPr>
        <w:t>zewnętrzne systemy kontroli dostępu,</w:t>
      </w:r>
    </w:p>
    <w:p w14:paraId="79021678" w14:textId="77777777" w:rsidR="001D60E3" w:rsidRPr="007D7A41" w:rsidRDefault="001D60E3" w:rsidP="00E96DF1">
      <w:pPr>
        <w:pStyle w:val="Akapitzlist"/>
        <w:numPr>
          <w:ilvl w:val="2"/>
          <w:numId w:val="9"/>
        </w:numPr>
        <w:spacing w:after="0" w:line="276" w:lineRule="auto"/>
        <w:ind w:left="284" w:hanging="284"/>
        <w:contextualSpacing w:val="0"/>
        <w:jc w:val="both"/>
        <w:rPr>
          <w:rFonts w:cstheme="minorHAnsi"/>
        </w:rPr>
      </w:pPr>
      <w:r w:rsidRPr="007D7A41">
        <w:rPr>
          <w:rFonts w:cstheme="minorHAnsi"/>
        </w:rPr>
        <w:t xml:space="preserve">integracja ALPR z kasami parkingowymi, </w:t>
      </w:r>
    </w:p>
    <w:p w14:paraId="6024F6B9" w14:textId="77777777" w:rsidR="001D60E3" w:rsidRPr="007D7A41" w:rsidRDefault="001D60E3" w:rsidP="00E96DF1">
      <w:pPr>
        <w:pStyle w:val="Akapitzlist"/>
        <w:numPr>
          <w:ilvl w:val="2"/>
          <w:numId w:val="9"/>
        </w:numPr>
        <w:spacing w:after="0" w:line="276" w:lineRule="auto"/>
        <w:ind w:left="284" w:hanging="284"/>
        <w:contextualSpacing w:val="0"/>
        <w:jc w:val="both"/>
        <w:rPr>
          <w:rFonts w:cstheme="minorHAnsi"/>
        </w:rPr>
      </w:pPr>
      <w:r w:rsidRPr="007D7A41">
        <w:rPr>
          <w:rFonts w:cstheme="minorHAnsi"/>
        </w:rPr>
        <w:t>systemy zarządzania budynkiem,</w:t>
      </w:r>
    </w:p>
    <w:p w14:paraId="0519FE3D" w14:textId="77777777" w:rsidR="001D60E3" w:rsidRPr="007D7A41" w:rsidRDefault="001D60E3" w:rsidP="00E96DF1">
      <w:pPr>
        <w:pStyle w:val="Akapitzlist"/>
        <w:numPr>
          <w:ilvl w:val="2"/>
          <w:numId w:val="9"/>
        </w:numPr>
        <w:spacing w:after="0" w:line="276" w:lineRule="auto"/>
        <w:ind w:left="284" w:hanging="284"/>
        <w:contextualSpacing w:val="0"/>
        <w:jc w:val="both"/>
        <w:rPr>
          <w:rFonts w:cstheme="minorHAnsi"/>
        </w:rPr>
      </w:pPr>
      <w:r w:rsidRPr="007D7A41">
        <w:rPr>
          <w:rFonts w:cstheme="minorHAnsi"/>
        </w:rPr>
        <w:t>środowisko kontroli dostępu (skaner identyfikatorów, synchronizacja kart, Guardtour),</w:t>
      </w:r>
    </w:p>
    <w:p w14:paraId="513B1445" w14:textId="77777777" w:rsidR="001D60E3" w:rsidRPr="007D7A41" w:rsidRDefault="001D60E3" w:rsidP="00E96DF1">
      <w:pPr>
        <w:pStyle w:val="Akapitzlist"/>
        <w:numPr>
          <w:ilvl w:val="2"/>
          <w:numId w:val="9"/>
        </w:numPr>
        <w:spacing w:after="0" w:line="276" w:lineRule="auto"/>
        <w:ind w:left="284" w:hanging="284"/>
        <w:contextualSpacing w:val="0"/>
        <w:jc w:val="both"/>
        <w:rPr>
          <w:rFonts w:cstheme="minorHAnsi"/>
        </w:rPr>
      </w:pPr>
      <w:r w:rsidRPr="007D7A41">
        <w:rPr>
          <w:rFonts w:cstheme="minorHAnsi"/>
        </w:rPr>
        <w:t>protokoły danych (modbus, BacNet, OPC, SNMP),</w:t>
      </w:r>
    </w:p>
    <w:p w14:paraId="6285780D" w14:textId="77777777" w:rsidR="001D60E3" w:rsidRPr="007D7A41" w:rsidRDefault="001D60E3" w:rsidP="00E96DF1">
      <w:pPr>
        <w:pStyle w:val="Akapitzlist"/>
        <w:numPr>
          <w:ilvl w:val="2"/>
          <w:numId w:val="9"/>
        </w:numPr>
        <w:spacing w:after="0" w:line="276" w:lineRule="auto"/>
        <w:ind w:left="284" w:hanging="284"/>
        <w:contextualSpacing w:val="0"/>
        <w:jc w:val="both"/>
        <w:rPr>
          <w:rFonts w:cstheme="minorHAnsi"/>
        </w:rPr>
      </w:pPr>
      <w:r w:rsidRPr="007D7A41">
        <w:rPr>
          <w:rFonts w:cstheme="minorHAnsi"/>
        </w:rPr>
        <w:lastRenderedPageBreak/>
        <w:t>ściana wizyjna,</w:t>
      </w:r>
    </w:p>
    <w:p w14:paraId="355B7486" w14:textId="77777777" w:rsidR="001D60E3" w:rsidRPr="007D7A41" w:rsidRDefault="001D60E3" w:rsidP="00E96DF1">
      <w:pPr>
        <w:pStyle w:val="Akapitzlist"/>
        <w:numPr>
          <w:ilvl w:val="2"/>
          <w:numId w:val="9"/>
        </w:numPr>
        <w:spacing w:after="0" w:line="276" w:lineRule="auto"/>
        <w:ind w:left="284" w:hanging="284"/>
        <w:contextualSpacing w:val="0"/>
        <w:jc w:val="both"/>
        <w:rPr>
          <w:rFonts w:cstheme="minorHAnsi"/>
        </w:rPr>
      </w:pPr>
      <w:r w:rsidRPr="007D7A41">
        <w:rPr>
          <w:rFonts w:cstheme="minorHAnsi"/>
        </w:rPr>
        <w:t>systemy zarządzania zasobami ludzkimi (HRMS).</w:t>
      </w:r>
    </w:p>
    <w:p w14:paraId="19D547C3" w14:textId="3EA691AF" w:rsidR="0023662A" w:rsidRPr="007D7A41" w:rsidRDefault="0023662A" w:rsidP="007D7A41">
      <w:pPr>
        <w:pStyle w:val="Nagwek2"/>
        <w:numPr>
          <w:ilvl w:val="0"/>
          <w:numId w:val="11"/>
        </w:numPr>
        <w:spacing w:before="480" w:after="240" w:line="276" w:lineRule="auto"/>
        <w:ind w:left="357" w:hanging="357"/>
        <w:jc w:val="both"/>
        <w:rPr>
          <w:rFonts w:asciiTheme="minorHAnsi" w:hAnsiTheme="minorHAnsi" w:cstheme="minorHAnsi"/>
          <w:b/>
          <w:sz w:val="24"/>
          <w:szCs w:val="22"/>
        </w:rPr>
      </w:pPr>
      <w:r w:rsidRPr="007D7A41">
        <w:rPr>
          <w:rFonts w:asciiTheme="minorHAnsi" w:hAnsiTheme="minorHAnsi" w:cstheme="minorHAnsi"/>
          <w:b/>
          <w:sz w:val="24"/>
          <w:szCs w:val="22"/>
        </w:rPr>
        <w:t>Kontroler</w:t>
      </w:r>
      <w:r w:rsidR="007C54FA" w:rsidRPr="007D7A41">
        <w:rPr>
          <w:rFonts w:asciiTheme="minorHAnsi" w:hAnsiTheme="minorHAnsi" w:cstheme="minorHAnsi"/>
          <w:b/>
          <w:sz w:val="24"/>
          <w:szCs w:val="22"/>
        </w:rPr>
        <w:t>y i urządzenia sterujące</w:t>
      </w:r>
    </w:p>
    <w:p w14:paraId="262EC6E7" w14:textId="4078BE22" w:rsidR="0023662A" w:rsidRPr="007D7A41" w:rsidRDefault="0023662A" w:rsidP="007D7A41">
      <w:pPr>
        <w:spacing w:before="120" w:after="0" w:line="276" w:lineRule="auto"/>
        <w:jc w:val="both"/>
        <w:rPr>
          <w:rFonts w:cstheme="minorHAnsi"/>
        </w:rPr>
      </w:pPr>
      <w:r w:rsidRPr="007D7A41">
        <w:rPr>
          <w:rFonts w:cstheme="minorHAnsi"/>
        </w:rPr>
        <w:t xml:space="preserve">Zakłada się zastosowanie wieloportowego kontrolera </w:t>
      </w:r>
      <w:r w:rsidR="007C54FA" w:rsidRPr="007D7A41">
        <w:rPr>
          <w:rFonts w:cstheme="minorHAnsi"/>
        </w:rPr>
        <w:t>umożliwiającego</w:t>
      </w:r>
      <w:r w:rsidRPr="007D7A41">
        <w:rPr>
          <w:rFonts w:cstheme="minorHAnsi"/>
        </w:rPr>
        <w:t xml:space="preserve"> sterowanie </w:t>
      </w:r>
      <w:r w:rsidR="007C54FA" w:rsidRPr="007D7A41">
        <w:rPr>
          <w:rFonts w:cstheme="minorHAnsi"/>
        </w:rPr>
        <w:t xml:space="preserve">co najmniej </w:t>
      </w:r>
      <w:r w:rsidRPr="007D7A41">
        <w:rPr>
          <w:rFonts w:cstheme="minorHAnsi"/>
        </w:rPr>
        <w:t>dwo</w:t>
      </w:r>
      <w:r w:rsidR="00E25584" w:rsidRPr="007D7A41">
        <w:rPr>
          <w:rFonts w:cstheme="minorHAnsi"/>
        </w:rPr>
        <w:t>jgiem drzwi</w:t>
      </w:r>
      <w:r w:rsidRPr="007D7A41">
        <w:rPr>
          <w:rFonts w:cstheme="minorHAnsi"/>
        </w:rPr>
        <w:t xml:space="preserve"> podłączonymi bezpośrednio do płyty głównej oraz łącznie do </w:t>
      </w:r>
      <w:r w:rsidR="00A738AE" w:rsidRPr="007D7A41">
        <w:rPr>
          <w:rFonts w:cstheme="minorHAnsi"/>
        </w:rPr>
        <w:t>min</w:t>
      </w:r>
      <w:r w:rsidRPr="007D7A41">
        <w:rPr>
          <w:rFonts w:cstheme="minorHAnsi"/>
        </w:rPr>
        <w:t xml:space="preserve">. </w:t>
      </w:r>
      <w:r w:rsidR="00A738AE" w:rsidRPr="007D7A41">
        <w:rPr>
          <w:rFonts w:cstheme="minorHAnsi"/>
        </w:rPr>
        <w:t xml:space="preserve">32 </w:t>
      </w:r>
      <w:r w:rsidRPr="007D7A41">
        <w:rPr>
          <w:rFonts w:cstheme="minorHAnsi"/>
        </w:rPr>
        <w:t>przejś</w:t>
      </w:r>
      <w:r w:rsidR="00A738AE" w:rsidRPr="007D7A41">
        <w:rPr>
          <w:rFonts w:cstheme="minorHAnsi"/>
        </w:rPr>
        <w:t>ciami</w:t>
      </w:r>
      <w:r w:rsidRPr="007D7A41">
        <w:rPr>
          <w:rFonts w:cstheme="minorHAnsi"/>
        </w:rPr>
        <w:t xml:space="preserve"> kontrolowany</w:t>
      </w:r>
      <w:r w:rsidR="00A738AE" w:rsidRPr="007D7A41">
        <w:rPr>
          <w:rFonts w:cstheme="minorHAnsi"/>
        </w:rPr>
        <w:t>mi</w:t>
      </w:r>
      <w:r w:rsidRPr="007D7A41">
        <w:rPr>
          <w:rFonts w:cstheme="minorHAnsi"/>
        </w:rPr>
        <w:t xml:space="preserve"> za pośrednictwem modułów rozszerzających. </w:t>
      </w:r>
    </w:p>
    <w:p w14:paraId="6B915532" w14:textId="5B01BDC8" w:rsidR="0023662A" w:rsidRPr="007D7A41" w:rsidRDefault="0023662A" w:rsidP="007D7A41">
      <w:pPr>
        <w:spacing w:before="120" w:after="0" w:line="276" w:lineRule="auto"/>
        <w:jc w:val="both"/>
        <w:rPr>
          <w:rFonts w:cstheme="minorHAnsi"/>
        </w:rPr>
      </w:pPr>
      <w:r w:rsidRPr="007D7A41">
        <w:rPr>
          <w:rFonts w:cstheme="minorHAnsi"/>
        </w:rPr>
        <w:t xml:space="preserve">Ze względu na </w:t>
      </w:r>
      <w:r w:rsidR="000F4B69" w:rsidRPr="007D7A41">
        <w:rPr>
          <w:rFonts w:cstheme="minorHAnsi"/>
        </w:rPr>
        <w:t xml:space="preserve">konieczność obsługiwania dużej liczby poszczególnych elementów systemu, </w:t>
      </w:r>
      <w:r w:rsidRPr="007D7A41">
        <w:rPr>
          <w:rFonts w:cstheme="minorHAnsi"/>
        </w:rPr>
        <w:t xml:space="preserve">kontrolery muszą charakteryzować się natywną komunikacją oraz wysoką wydajnością, co umożliwi jego działanie niezależnie od </w:t>
      </w:r>
      <w:r w:rsidR="00C81BDC" w:rsidRPr="007D7A41">
        <w:rPr>
          <w:rFonts w:cstheme="minorHAnsi"/>
        </w:rPr>
        <w:t xml:space="preserve">liczby  </w:t>
      </w:r>
      <w:r w:rsidRPr="007D7A41">
        <w:rPr>
          <w:rFonts w:cstheme="minorHAnsi"/>
        </w:rPr>
        <w:t>połączonych hostów aplikacji do kontroli dostępu. Konieczne jest</w:t>
      </w:r>
      <w:r w:rsidR="00C81BDC" w:rsidRPr="007D7A41">
        <w:rPr>
          <w:rFonts w:cstheme="minorHAnsi"/>
        </w:rPr>
        <w:t>,</w:t>
      </w:r>
      <w:r w:rsidRPr="007D7A41">
        <w:rPr>
          <w:rFonts w:cstheme="minorHAnsi"/>
        </w:rPr>
        <w:t xml:space="preserve"> </w:t>
      </w:r>
      <w:r w:rsidR="007C54FA" w:rsidRPr="007D7A41">
        <w:rPr>
          <w:rFonts w:cstheme="minorHAnsi"/>
        </w:rPr>
        <w:t>aby</w:t>
      </w:r>
      <w:r w:rsidRPr="007D7A41">
        <w:rPr>
          <w:rFonts w:cstheme="minorHAnsi"/>
        </w:rPr>
        <w:t xml:space="preserve"> obsługiwały one </w:t>
      </w:r>
      <w:r w:rsidR="000F4B69" w:rsidRPr="007D7A41">
        <w:rPr>
          <w:rFonts w:cstheme="minorHAnsi"/>
        </w:rPr>
        <w:t xml:space="preserve">protokół </w:t>
      </w:r>
      <w:r w:rsidRPr="007D7A41">
        <w:rPr>
          <w:rFonts w:cstheme="minorHAnsi"/>
        </w:rPr>
        <w:t xml:space="preserve">OSDP, bezpieczny OSDP, klawiatury, czytniki biometryczne, protokół Wiegand, Clock &amp; Data, paski </w:t>
      </w:r>
      <w:r w:rsidR="007C54FA" w:rsidRPr="007D7A41">
        <w:rPr>
          <w:rFonts w:cstheme="minorHAnsi"/>
        </w:rPr>
        <w:t xml:space="preserve">magnetyczne, F/2F i </w:t>
      </w:r>
      <w:r w:rsidRPr="007D7A41">
        <w:rPr>
          <w:rFonts w:cstheme="minorHAnsi"/>
        </w:rPr>
        <w:t xml:space="preserve"> technologie czytnika F/2F.</w:t>
      </w:r>
    </w:p>
    <w:p w14:paraId="417E51BB" w14:textId="1E0F6CD8" w:rsidR="0023662A" w:rsidRPr="007D7A41" w:rsidRDefault="0023662A" w:rsidP="007D7A41">
      <w:pPr>
        <w:spacing w:before="120" w:after="0" w:line="276" w:lineRule="auto"/>
        <w:jc w:val="both"/>
        <w:rPr>
          <w:rFonts w:cstheme="minorHAnsi"/>
        </w:rPr>
      </w:pPr>
      <w:r w:rsidRPr="007D7A41">
        <w:rPr>
          <w:rFonts w:cstheme="minorHAnsi"/>
        </w:rPr>
        <w:t>Wymagane cechy techniczne, jakościowe i funkcjonalne kontrolerów:</w:t>
      </w:r>
    </w:p>
    <w:p w14:paraId="2612426F" w14:textId="5ED9282D" w:rsidR="0023662A" w:rsidRPr="007D7A41" w:rsidRDefault="00E96DF1" w:rsidP="00E96DF1">
      <w:pPr>
        <w:pStyle w:val="Akapitzlist"/>
        <w:numPr>
          <w:ilvl w:val="0"/>
          <w:numId w:val="41"/>
        </w:numPr>
        <w:spacing w:before="120" w:after="0" w:line="276" w:lineRule="auto"/>
        <w:ind w:left="284" w:hanging="305"/>
        <w:contextualSpacing w:val="0"/>
        <w:jc w:val="both"/>
        <w:rPr>
          <w:rFonts w:cstheme="minorHAnsi"/>
        </w:rPr>
      </w:pPr>
      <w:r w:rsidRPr="007D7A41">
        <w:rPr>
          <w:rFonts w:cstheme="minorHAnsi"/>
        </w:rPr>
        <w:t xml:space="preserve">Zwiększone </w:t>
      </w:r>
      <w:r w:rsidR="0023662A" w:rsidRPr="007D7A41">
        <w:rPr>
          <w:rFonts w:cstheme="minorHAnsi"/>
        </w:rPr>
        <w:t>bezpieczeństwo</w:t>
      </w:r>
      <w:r w:rsidR="007C54FA" w:rsidRPr="007D7A41">
        <w:rPr>
          <w:rFonts w:cstheme="minorHAnsi"/>
        </w:rPr>
        <w:t xml:space="preserve"> zagwarantowane</w:t>
      </w:r>
      <w:r w:rsidR="0023662A" w:rsidRPr="007D7A41">
        <w:rPr>
          <w:rFonts w:cstheme="minorHAnsi"/>
        </w:rPr>
        <w:t xml:space="preserve"> wbudowany</w:t>
      </w:r>
      <w:r w:rsidR="007C54FA" w:rsidRPr="007D7A41">
        <w:rPr>
          <w:rFonts w:cstheme="minorHAnsi"/>
        </w:rPr>
        <w:t>m</w:t>
      </w:r>
      <w:r w:rsidR="0023662A" w:rsidRPr="007D7A41">
        <w:rPr>
          <w:rFonts w:cstheme="minorHAnsi"/>
        </w:rPr>
        <w:t xml:space="preserve"> układ</w:t>
      </w:r>
      <w:r w:rsidR="00C81BDC" w:rsidRPr="007D7A41">
        <w:rPr>
          <w:rFonts w:cstheme="minorHAnsi"/>
        </w:rPr>
        <w:t>em</w:t>
      </w:r>
      <w:r w:rsidR="0023662A" w:rsidRPr="007D7A41">
        <w:rPr>
          <w:rFonts w:cstheme="minorHAnsi"/>
        </w:rPr>
        <w:t xml:space="preserve"> pamięci kryptograficznej i szyfrowanie</w:t>
      </w:r>
      <w:r w:rsidR="007C54FA" w:rsidRPr="007D7A41">
        <w:rPr>
          <w:rFonts w:cstheme="minorHAnsi"/>
        </w:rPr>
        <w:t>m</w:t>
      </w:r>
      <w:r w:rsidR="0023662A" w:rsidRPr="007D7A41">
        <w:rPr>
          <w:rFonts w:cstheme="minorHAnsi"/>
        </w:rPr>
        <w:t xml:space="preserve"> danych zapewniają</w:t>
      </w:r>
      <w:r w:rsidR="007C54FA" w:rsidRPr="007D7A41">
        <w:rPr>
          <w:rFonts w:cstheme="minorHAnsi"/>
        </w:rPr>
        <w:t>cym</w:t>
      </w:r>
      <w:r w:rsidR="0023662A" w:rsidRPr="007D7A41">
        <w:rPr>
          <w:rFonts w:cstheme="minorHAnsi"/>
        </w:rPr>
        <w:t xml:space="preserve"> bezpieczną warstwę ochrony poufnych danych</w:t>
      </w:r>
      <w:r w:rsidR="003D2F51" w:rsidRPr="007D7A41">
        <w:rPr>
          <w:rFonts w:cstheme="minorHAnsi"/>
        </w:rPr>
        <w:t>,</w:t>
      </w:r>
    </w:p>
    <w:p w14:paraId="258B6B73" w14:textId="36B9FE00" w:rsidR="0023662A" w:rsidRPr="007D7A41" w:rsidRDefault="00E96DF1" w:rsidP="00E96DF1">
      <w:pPr>
        <w:pStyle w:val="Akapitzlist"/>
        <w:numPr>
          <w:ilvl w:val="0"/>
          <w:numId w:val="41"/>
        </w:numPr>
        <w:spacing w:before="120" w:after="0" w:line="276" w:lineRule="auto"/>
        <w:ind w:left="284" w:hanging="305"/>
        <w:contextualSpacing w:val="0"/>
        <w:jc w:val="both"/>
        <w:rPr>
          <w:rFonts w:cstheme="minorHAnsi"/>
        </w:rPr>
      </w:pPr>
      <w:r w:rsidRPr="007D7A41">
        <w:rPr>
          <w:rFonts w:cstheme="minorHAnsi"/>
        </w:rPr>
        <w:t xml:space="preserve">Obsługa </w:t>
      </w:r>
      <w:r w:rsidR="007C54FA" w:rsidRPr="007D7A41">
        <w:rPr>
          <w:rFonts w:cstheme="minorHAnsi"/>
        </w:rPr>
        <w:t>protokołu</w:t>
      </w:r>
      <w:r w:rsidR="0023662A" w:rsidRPr="007D7A41">
        <w:rPr>
          <w:rFonts w:cstheme="minorHAnsi"/>
        </w:rPr>
        <w:t xml:space="preserve"> OSDP</w:t>
      </w:r>
      <w:r w:rsidR="007C54FA" w:rsidRPr="007D7A41">
        <w:rPr>
          <w:rFonts w:cstheme="minorHAnsi"/>
        </w:rPr>
        <w:t xml:space="preserve"> umożliwiającego bezpieczną komunikację</w:t>
      </w:r>
      <w:r w:rsidR="0023662A" w:rsidRPr="007D7A41">
        <w:rPr>
          <w:rFonts w:cstheme="minorHAnsi"/>
        </w:rPr>
        <w:t xml:space="preserve"> pomiędzy kontrolerem a czytnikiem</w:t>
      </w:r>
      <w:r w:rsidR="003D2F51" w:rsidRPr="007D7A41">
        <w:rPr>
          <w:rFonts w:cstheme="minorHAnsi"/>
        </w:rPr>
        <w:t>,</w:t>
      </w:r>
    </w:p>
    <w:p w14:paraId="70A5ED6C" w14:textId="65C16619" w:rsidR="0023662A" w:rsidRPr="007D7A41" w:rsidRDefault="00E96DF1" w:rsidP="00E96DF1">
      <w:pPr>
        <w:pStyle w:val="Akapitzlist"/>
        <w:numPr>
          <w:ilvl w:val="0"/>
          <w:numId w:val="41"/>
        </w:numPr>
        <w:spacing w:before="120" w:after="0" w:line="276" w:lineRule="auto"/>
        <w:ind w:left="284" w:hanging="305"/>
        <w:contextualSpacing w:val="0"/>
        <w:jc w:val="both"/>
        <w:rPr>
          <w:rFonts w:cstheme="minorHAnsi"/>
        </w:rPr>
      </w:pPr>
      <w:r w:rsidRPr="007D7A41">
        <w:rPr>
          <w:rFonts w:cstheme="minorHAnsi"/>
        </w:rPr>
        <w:t xml:space="preserve">Ochronę </w:t>
      </w:r>
      <w:r w:rsidR="0023662A" w:rsidRPr="007D7A41">
        <w:rPr>
          <w:rFonts w:cstheme="minorHAnsi"/>
        </w:rPr>
        <w:t>komu</w:t>
      </w:r>
      <w:r w:rsidR="007C54FA" w:rsidRPr="007D7A41">
        <w:rPr>
          <w:rFonts w:cstheme="minorHAnsi"/>
        </w:rPr>
        <w:t xml:space="preserve">nikacji z hostem z wykorzystaniem standardów </w:t>
      </w:r>
      <w:r w:rsidR="0023662A" w:rsidRPr="007D7A41">
        <w:rPr>
          <w:rFonts w:cstheme="minorHAnsi"/>
        </w:rPr>
        <w:t>TLS 1.2/1.1</w:t>
      </w:r>
      <w:r w:rsidR="00193780" w:rsidRPr="007D7A41">
        <w:rPr>
          <w:rFonts w:cstheme="minorHAnsi"/>
        </w:rPr>
        <w:t xml:space="preserve"> lub AES-256/128</w:t>
      </w:r>
      <w:r w:rsidR="003D2F51" w:rsidRPr="007D7A41">
        <w:rPr>
          <w:rFonts w:cstheme="minorHAnsi"/>
        </w:rPr>
        <w:t>,</w:t>
      </w:r>
    </w:p>
    <w:p w14:paraId="28922F7D" w14:textId="2CC763B3" w:rsidR="0023662A" w:rsidRPr="007D7A41" w:rsidRDefault="00E96DF1" w:rsidP="00E96DF1">
      <w:pPr>
        <w:pStyle w:val="Akapitzlist"/>
        <w:numPr>
          <w:ilvl w:val="0"/>
          <w:numId w:val="41"/>
        </w:numPr>
        <w:spacing w:before="120" w:after="0" w:line="276" w:lineRule="auto"/>
        <w:ind w:left="284" w:hanging="305"/>
        <w:contextualSpacing w:val="0"/>
        <w:jc w:val="both"/>
        <w:rPr>
          <w:rFonts w:cstheme="minorHAnsi"/>
        </w:rPr>
      </w:pPr>
      <w:r w:rsidRPr="007D7A41">
        <w:rPr>
          <w:rFonts w:cstheme="minorHAnsi"/>
        </w:rPr>
        <w:t xml:space="preserve">Ochronę </w:t>
      </w:r>
      <w:r w:rsidR="007C54FA" w:rsidRPr="007D7A41">
        <w:rPr>
          <w:rFonts w:cstheme="minorHAnsi"/>
        </w:rPr>
        <w:t>złącza</w:t>
      </w:r>
      <w:r w:rsidR="0023662A" w:rsidRPr="007D7A41">
        <w:rPr>
          <w:rFonts w:cstheme="minorHAnsi"/>
        </w:rPr>
        <w:t xml:space="preserve"> rozs</w:t>
      </w:r>
      <w:r w:rsidR="007C54FA" w:rsidRPr="007D7A41">
        <w:rPr>
          <w:rFonts w:cstheme="minorHAnsi"/>
        </w:rPr>
        <w:t>zerzającego kontrolera</w:t>
      </w:r>
      <w:r w:rsidR="0023662A" w:rsidRPr="007D7A41">
        <w:rPr>
          <w:rFonts w:cstheme="minorHAnsi"/>
        </w:rPr>
        <w:t xml:space="preserve"> przez </w:t>
      </w:r>
      <w:r w:rsidR="007C54FA" w:rsidRPr="007D7A41">
        <w:rPr>
          <w:rFonts w:cstheme="minorHAnsi"/>
        </w:rPr>
        <w:t xml:space="preserve"> szyfrowanie w </w:t>
      </w:r>
      <w:r w:rsidR="0023662A" w:rsidRPr="007D7A41">
        <w:rPr>
          <w:rFonts w:cstheme="minorHAnsi"/>
        </w:rPr>
        <w:t>AES (seria 3 SIO)</w:t>
      </w:r>
      <w:r w:rsidR="003D2F51" w:rsidRPr="007D7A41">
        <w:rPr>
          <w:rFonts w:cstheme="minorHAnsi"/>
        </w:rPr>
        <w:t>,</w:t>
      </w:r>
    </w:p>
    <w:p w14:paraId="0B348D94" w14:textId="65C5BD47" w:rsidR="0023662A" w:rsidRPr="007D7A41" w:rsidRDefault="00E96DF1" w:rsidP="00E96DF1">
      <w:pPr>
        <w:pStyle w:val="Akapitzlist"/>
        <w:numPr>
          <w:ilvl w:val="0"/>
          <w:numId w:val="41"/>
        </w:numPr>
        <w:spacing w:before="120" w:after="0" w:line="276" w:lineRule="auto"/>
        <w:ind w:left="284" w:hanging="305"/>
        <w:contextualSpacing w:val="0"/>
        <w:jc w:val="both"/>
        <w:rPr>
          <w:rFonts w:cstheme="minorHAnsi"/>
        </w:rPr>
      </w:pPr>
      <w:r w:rsidRPr="007D7A41">
        <w:rPr>
          <w:rFonts w:cstheme="minorHAnsi"/>
        </w:rPr>
        <w:t xml:space="preserve">Kontrola </w:t>
      </w:r>
      <w:r w:rsidR="0023662A" w:rsidRPr="007D7A41">
        <w:rPr>
          <w:rFonts w:cstheme="minorHAnsi"/>
        </w:rPr>
        <w:t xml:space="preserve">dostępu do sieci </w:t>
      </w:r>
      <w:r w:rsidR="00FF2B6C" w:rsidRPr="007D7A41">
        <w:rPr>
          <w:rFonts w:cstheme="minorHAnsi"/>
        </w:rPr>
        <w:t>z wykorzystaniem standardu</w:t>
      </w:r>
      <w:r w:rsidR="0023662A" w:rsidRPr="007D7A41">
        <w:rPr>
          <w:rFonts w:cstheme="minorHAnsi"/>
        </w:rPr>
        <w:t xml:space="preserve"> 802.1X</w:t>
      </w:r>
      <w:r w:rsidR="003D2F51" w:rsidRPr="007D7A41">
        <w:rPr>
          <w:rFonts w:cstheme="minorHAnsi"/>
        </w:rPr>
        <w:t>,</w:t>
      </w:r>
    </w:p>
    <w:p w14:paraId="7A281EF5" w14:textId="781EC03B" w:rsidR="0023662A" w:rsidRPr="007D7A41" w:rsidRDefault="00E96DF1" w:rsidP="00E96DF1">
      <w:pPr>
        <w:pStyle w:val="Akapitzlist"/>
        <w:numPr>
          <w:ilvl w:val="0"/>
          <w:numId w:val="41"/>
        </w:numPr>
        <w:spacing w:before="120" w:after="0" w:line="276" w:lineRule="auto"/>
        <w:ind w:left="284" w:hanging="305"/>
        <w:contextualSpacing w:val="0"/>
        <w:jc w:val="both"/>
        <w:rPr>
          <w:rFonts w:cstheme="minorHAnsi"/>
        </w:rPr>
      </w:pPr>
      <w:r w:rsidRPr="007D7A41">
        <w:rPr>
          <w:rFonts w:cstheme="minorHAnsi"/>
        </w:rPr>
        <w:t xml:space="preserve">Wsparcie </w:t>
      </w:r>
      <w:r w:rsidR="0023662A" w:rsidRPr="007D7A41">
        <w:rPr>
          <w:rFonts w:cstheme="minorHAnsi"/>
        </w:rPr>
        <w:t>dla OpenSSL</w:t>
      </w:r>
      <w:r w:rsidR="003D2F51" w:rsidRPr="007D7A41">
        <w:rPr>
          <w:rFonts w:cstheme="minorHAnsi"/>
        </w:rPr>
        <w:t>,</w:t>
      </w:r>
    </w:p>
    <w:p w14:paraId="7038A60C" w14:textId="69C9389B" w:rsidR="0023662A" w:rsidRPr="007D7A41" w:rsidRDefault="00E96DF1" w:rsidP="00E96DF1">
      <w:pPr>
        <w:pStyle w:val="Akapitzlist"/>
        <w:numPr>
          <w:ilvl w:val="0"/>
          <w:numId w:val="41"/>
        </w:numPr>
        <w:spacing w:before="120" w:after="0" w:line="276" w:lineRule="auto"/>
        <w:ind w:left="284" w:hanging="305"/>
        <w:contextualSpacing w:val="0"/>
        <w:jc w:val="both"/>
        <w:rPr>
          <w:rFonts w:cstheme="minorHAnsi"/>
        </w:rPr>
      </w:pPr>
      <w:r w:rsidRPr="007D7A41">
        <w:rPr>
          <w:rFonts w:cstheme="minorHAnsi"/>
        </w:rPr>
        <w:t xml:space="preserve">Globalna </w:t>
      </w:r>
      <w:r w:rsidR="0023662A" w:rsidRPr="007D7A41">
        <w:rPr>
          <w:rFonts w:cstheme="minorHAnsi"/>
        </w:rPr>
        <w:t>funkcja „antipasspback” w trybie online oraz lokalna funkcja „antipasspback” w trybie offline w ramach jednego kontrolera</w:t>
      </w:r>
      <w:r w:rsidR="003D2F51" w:rsidRPr="007D7A41">
        <w:rPr>
          <w:rFonts w:cstheme="minorHAnsi"/>
        </w:rPr>
        <w:t>,</w:t>
      </w:r>
      <w:r w:rsidR="0023662A" w:rsidRPr="007D7A41">
        <w:rPr>
          <w:rFonts w:cstheme="minorHAnsi"/>
        </w:rPr>
        <w:t xml:space="preserve"> </w:t>
      </w:r>
    </w:p>
    <w:p w14:paraId="50292D66" w14:textId="1146A7EF" w:rsidR="00193780" w:rsidRPr="007D7A41" w:rsidRDefault="00E96DF1" w:rsidP="00E96DF1">
      <w:pPr>
        <w:pStyle w:val="Akapitzlist"/>
        <w:numPr>
          <w:ilvl w:val="0"/>
          <w:numId w:val="41"/>
        </w:numPr>
        <w:spacing w:before="120" w:after="0" w:line="276" w:lineRule="auto"/>
        <w:ind w:left="284" w:hanging="305"/>
        <w:contextualSpacing w:val="0"/>
        <w:jc w:val="both"/>
        <w:rPr>
          <w:rFonts w:cstheme="minorHAnsi"/>
        </w:rPr>
      </w:pPr>
      <w:r w:rsidRPr="007D7A41">
        <w:rPr>
          <w:rFonts w:cstheme="minorHAnsi"/>
        </w:rPr>
        <w:t xml:space="preserve">W </w:t>
      </w:r>
      <w:r w:rsidR="00803AC8" w:rsidRPr="007D7A41">
        <w:rPr>
          <w:rFonts w:cstheme="minorHAnsi"/>
        </w:rPr>
        <w:t>przypadku zastosowania dodatkowych elementów takich jak np.</w:t>
      </w:r>
      <w:r w:rsidR="00FF2B6C" w:rsidRPr="007D7A41">
        <w:rPr>
          <w:rFonts w:cstheme="minorHAnsi"/>
        </w:rPr>
        <w:t xml:space="preserve"> m</w:t>
      </w:r>
      <w:r w:rsidR="0023662A" w:rsidRPr="007D7A41">
        <w:rPr>
          <w:rFonts w:cstheme="minorHAnsi"/>
        </w:rPr>
        <w:t xml:space="preserve">oduły </w:t>
      </w:r>
      <w:r w:rsidR="00FF2B6C" w:rsidRPr="007D7A41">
        <w:rPr>
          <w:rFonts w:cstheme="minorHAnsi"/>
        </w:rPr>
        <w:t>rozszerzeń mogą</w:t>
      </w:r>
      <w:r w:rsidR="0023662A" w:rsidRPr="007D7A41">
        <w:rPr>
          <w:rFonts w:cstheme="minorHAnsi"/>
        </w:rPr>
        <w:t xml:space="preserve"> </w:t>
      </w:r>
      <w:r w:rsidR="00803AC8" w:rsidRPr="007D7A41">
        <w:rPr>
          <w:rFonts w:cstheme="minorHAnsi"/>
        </w:rPr>
        <w:t xml:space="preserve">one </w:t>
      </w:r>
      <w:r w:rsidR="0023662A" w:rsidRPr="007D7A41">
        <w:rPr>
          <w:rFonts w:cstheme="minorHAnsi"/>
        </w:rPr>
        <w:t>być rozmieszczone w bezpośredniej bliskości przejść kontrolowanych.</w:t>
      </w:r>
      <w:r w:rsidR="00803AC8" w:rsidRPr="007D7A41">
        <w:rPr>
          <w:rFonts w:cstheme="minorHAnsi"/>
        </w:rPr>
        <w:t xml:space="preserve"> </w:t>
      </w:r>
    </w:p>
    <w:p w14:paraId="693ED6D7" w14:textId="318A0D03" w:rsidR="0023662A" w:rsidRPr="007D7A41" w:rsidRDefault="0023662A" w:rsidP="007D7A41">
      <w:pPr>
        <w:pStyle w:val="Nagwek2"/>
        <w:numPr>
          <w:ilvl w:val="0"/>
          <w:numId w:val="11"/>
        </w:numPr>
        <w:spacing w:before="480" w:after="240" w:line="276" w:lineRule="auto"/>
        <w:ind w:left="357" w:hanging="357"/>
        <w:jc w:val="both"/>
        <w:rPr>
          <w:rFonts w:asciiTheme="minorHAnsi" w:hAnsiTheme="minorHAnsi" w:cstheme="minorHAnsi"/>
          <w:b/>
          <w:sz w:val="24"/>
          <w:szCs w:val="22"/>
        </w:rPr>
      </w:pPr>
      <w:r w:rsidRPr="007D7A41">
        <w:rPr>
          <w:rFonts w:asciiTheme="minorHAnsi" w:hAnsiTheme="minorHAnsi" w:cstheme="minorHAnsi"/>
          <w:b/>
          <w:sz w:val="24"/>
          <w:szCs w:val="22"/>
        </w:rPr>
        <w:t>Czytnik kart</w:t>
      </w:r>
    </w:p>
    <w:p w14:paraId="2AC4D797" w14:textId="27913049" w:rsidR="0023662A" w:rsidRPr="007D7A41" w:rsidRDefault="00ED2313" w:rsidP="007D7A41">
      <w:pPr>
        <w:spacing w:before="120" w:after="0" w:line="276" w:lineRule="auto"/>
        <w:jc w:val="both"/>
        <w:rPr>
          <w:rFonts w:cstheme="minorHAnsi"/>
        </w:rPr>
      </w:pPr>
      <w:r w:rsidRPr="007D7A41">
        <w:rPr>
          <w:rFonts w:cstheme="minorHAnsi"/>
        </w:rPr>
        <w:t>C</w:t>
      </w:r>
      <w:r w:rsidR="0023662A" w:rsidRPr="007D7A41">
        <w:rPr>
          <w:rFonts w:cstheme="minorHAnsi"/>
        </w:rPr>
        <w:t>zytniki zbliżeniowe</w:t>
      </w:r>
      <w:r w:rsidRPr="007D7A41">
        <w:rPr>
          <w:rFonts w:cstheme="minorHAnsi"/>
        </w:rPr>
        <w:t xml:space="preserve"> zainstalowane do odczytu kart</w:t>
      </w:r>
      <w:r w:rsidR="0023662A" w:rsidRPr="007D7A41">
        <w:rPr>
          <w:rFonts w:cstheme="minorHAnsi"/>
        </w:rPr>
        <w:t xml:space="preserve">, </w:t>
      </w:r>
      <w:r w:rsidRPr="007D7A41">
        <w:rPr>
          <w:rFonts w:cstheme="minorHAnsi"/>
        </w:rPr>
        <w:t xml:space="preserve">muszą obsługiwać </w:t>
      </w:r>
      <w:r w:rsidR="0023662A" w:rsidRPr="007D7A41">
        <w:rPr>
          <w:rFonts w:cstheme="minorHAnsi"/>
        </w:rPr>
        <w:t>protokół OSDP</w:t>
      </w:r>
      <w:r w:rsidRPr="007D7A41">
        <w:rPr>
          <w:rFonts w:cstheme="minorHAnsi"/>
        </w:rPr>
        <w:t>.</w:t>
      </w:r>
      <w:r w:rsidR="0023662A" w:rsidRPr="007D7A41">
        <w:rPr>
          <w:rFonts w:cstheme="minorHAnsi"/>
        </w:rPr>
        <w:t xml:space="preserve"> </w:t>
      </w:r>
      <w:r w:rsidR="00C81BDC" w:rsidRPr="007D7A41">
        <w:rPr>
          <w:rFonts w:cstheme="minorHAnsi"/>
        </w:rPr>
        <w:t xml:space="preserve"> </w:t>
      </w:r>
      <w:r w:rsidR="00ED33F9" w:rsidRPr="007D7A41">
        <w:rPr>
          <w:rFonts w:cstheme="minorHAnsi"/>
        </w:rPr>
        <w:t>Rozmiar czytnikó</w:t>
      </w:r>
      <w:r w:rsidR="00F4441B" w:rsidRPr="007D7A41">
        <w:rPr>
          <w:rFonts w:cstheme="minorHAnsi"/>
        </w:rPr>
        <w:t>w</w:t>
      </w:r>
      <w:r w:rsidR="00ED33F9" w:rsidRPr="007D7A41">
        <w:rPr>
          <w:rFonts w:cstheme="minorHAnsi"/>
        </w:rPr>
        <w:t xml:space="preserve"> nie powinien przekraczać </w:t>
      </w:r>
      <w:r w:rsidRPr="007D7A41">
        <w:rPr>
          <w:rFonts w:cstheme="minorHAnsi"/>
        </w:rPr>
        <w:t>5x1</w:t>
      </w:r>
      <w:r w:rsidR="00444DC1" w:rsidRPr="007D7A41">
        <w:rPr>
          <w:rFonts w:cstheme="minorHAnsi"/>
        </w:rPr>
        <w:t>2</w:t>
      </w:r>
      <w:r w:rsidRPr="007D7A41">
        <w:rPr>
          <w:rFonts w:cstheme="minorHAnsi"/>
        </w:rPr>
        <w:t xml:space="preserve">x3 </w:t>
      </w:r>
      <w:r w:rsidR="00ED33F9" w:rsidRPr="007D7A41">
        <w:rPr>
          <w:rFonts w:cstheme="minorHAnsi"/>
        </w:rPr>
        <w:t>cm</w:t>
      </w:r>
      <w:r w:rsidR="0023662A" w:rsidRPr="007D7A41">
        <w:rPr>
          <w:rFonts w:cstheme="minorHAnsi"/>
        </w:rPr>
        <w:t xml:space="preserve"> i </w:t>
      </w:r>
      <w:r w:rsidR="00F4441B" w:rsidRPr="007D7A41">
        <w:rPr>
          <w:rFonts w:cstheme="minorHAnsi"/>
        </w:rPr>
        <w:t xml:space="preserve">powinny one być  przeznaczone </w:t>
      </w:r>
      <w:r w:rsidR="0023662A" w:rsidRPr="007D7A41">
        <w:rPr>
          <w:rFonts w:cstheme="minorHAnsi"/>
        </w:rPr>
        <w:t>do montażu na ościeżnicach drzwiowych, ścianach lub dowolnych innych płaskich powierzc</w:t>
      </w:r>
      <w:r w:rsidR="00FF2B6C" w:rsidRPr="007D7A41">
        <w:rPr>
          <w:rFonts w:cstheme="minorHAnsi"/>
        </w:rPr>
        <w:t>hniach – wewnątrz i na zewnątrz budynku.</w:t>
      </w:r>
    </w:p>
    <w:p w14:paraId="5C8F7B65" w14:textId="77777777" w:rsidR="0023662A" w:rsidRPr="007D7A41" w:rsidRDefault="0023662A" w:rsidP="007D7A41">
      <w:pPr>
        <w:spacing w:before="120" w:after="0" w:line="276" w:lineRule="auto"/>
        <w:jc w:val="both"/>
        <w:rPr>
          <w:rFonts w:cstheme="minorHAnsi"/>
        </w:rPr>
      </w:pPr>
      <w:r w:rsidRPr="007D7A41">
        <w:rPr>
          <w:rFonts w:cstheme="minorHAnsi"/>
        </w:rPr>
        <w:t>Wymagane cechy techniczne, jakościowe i funkcjonalne:</w:t>
      </w:r>
    </w:p>
    <w:p w14:paraId="077DACBC" w14:textId="149B01E4" w:rsidR="0023662A" w:rsidRPr="007D7A41" w:rsidRDefault="0023662A" w:rsidP="00E96DF1">
      <w:pPr>
        <w:pStyle w:val="Akapitzlist"/>
        <w:numPr>
          <w:ilvl w:val="0"/>
          <w:numId w:val="42"/>
        </w:numPr>
        <w:spacing w:before="120" w:after="0" w:line="276" w:lineRule="auto"/>
        <w:ind w:left="284" w:hanging="284"/>
        <w:contextualSpacing w:val="0"/>
        <w:jc w:val="both"/>
        <w:rPr>
          <w:rFonts w:cstheme="minorHAnsi"/>
        </w:rPr>
      </w:pPr>
      <w:r w:rsidRPr="007D7A41">
        <w:rPr>
          <w:rFonts w:cstheme="minorHAnsi"/>
        </w:rPr>
        <w:t>zakres temperatur pracy: nie węższy niż od -3</w:t>
      </w:r>
      <w:r w:rsidR="00E630D5" w:rsidRPr="007D7A41">
        <w:rPr>
          <w:rFonts w:cstheme="minorHAnsi"/>
        </w:rPr>
        <w:t>0</w:t>
      </w:r>
      <w:r w:rsidRPr="00E96DF1">
        <w:rPr>
          <w:rFonts w:ascii="Cambria Math" w:hAnsi="Cambria Math" w:cs="Cambria Math"/>
        </w:rPr>
        <w:t>℃</w:t>
      </w:r>
      <w:r w:rsidRPr="007D7A41">
        <w:rPr>
          <w:rFonts w:cstheme="minorHAnsi"/>
        </w:rPr>
        <w:t xml:space="preserve"> do </w:t>
      </w:r>
      <w:r w:rsidR="00E630D5" w:rsidRPr="007D7A41">
        <w:rPr>
          <w:rFonts w:cstheme="minorHAnsi"/>
        </w:rPr>
        <w:t>60</w:t>
      </w:r>
      <w:r w:rsidRPr="00E96DF1">
        <w:rPr>
          <w:rFonts w:ascii="Cambria Math" w:hAnsi="Cambria Math" w:cs="Cambria Math"/>
        </w:rPr>
        <w:t>℃</w:t>
      </w:r>
    </w:p>
    <w:p w14:paraId="7B585001" w14:textId="77777777" w:rsidR="0023662A" w:rsidRPr="007D7A41" w:rsidRDefault="0023662A" w:rsidP="00E96DF1">
      <w:pPr>
        <w:pStyle w:val="Akapitzlist"/>
        <w:numPr>
          <w:ilvl w:val="0"/>
          <w:numId w:val="42"/>
        </w:numPr>
        <w:spacing w:after="0" w:line="276" w:lineRule="auto"/>
        <w:ind w:left="284" w:hanging="284"/>
        <w:contextualSpacing w:val="0"/>
        <w:jc w:val="both"/>
        <w:rPr>
          <w:rFonts w:cstheme="minorHAnsi"/>
        </w:rPr>
      </w:pPr>
      <w:r w:rsidRPr="007D7A41">
        <w:rPr>
          <w:rFonts w:cstheme="minorHAnsi"/>
        </w:rPr>
        <w:lastRenderedPageBreak/>
        <w:t>klasa środowiskowa IP65</w:t>
      </w:r>
    </w:p>
    <w:p w14:paraId="060240E9" w14:textId="77777777" w:rsidR="0023662A" w:rsidRPr="007D7A41" w:rsidRDefault="0023662A" w:rsidP="00E96DF1">
      <w:pPr>
        <w:pStyle w:val="Akapitzlist"/>
        <w:numPr>
          <w:ilvl w:val="0"/>
          <w:numId w:val="42"/>
        </w:numPr>
        <w:spacing w:after="0" w:line="276" w:lineRule="auto"/>
        <w:ind w:left="284" w:hanging="284"/>
        <w:contextualSpacing w:val="0"/>
        <w:jc w:val="both"/>
        <w:rPr>
          <w:rFonts w:cstheme="minorHAnsi"/>
        </w:rPr>
      </w:pPr>
      <w:r w:rsidRPr="007D7A41">
        <w:rPr>
          <w:rFonts w:cstheme="minorHAnsi"/>
        </w:rPr>
        <w:t>możliwość komunikacji za pomocą OSDP, Wiegand, Clock-and-Data</w:t>
      </w:r>
    </w:p>
    <w:p w14:paraId="1F80D894" w14:textId="77777777" w:rsidR="0023662A" w:rsidRPr="007D7A41" w:rsidRDefault="0023662A" w:rsidP="00E96DF1">
      <w:pPr>
        <w:pStyle w:val="Akapitzlist"/>
        <w:numPr>
          <w:ilvl w:val="0"/>
          <w:numId w:val="42"/>
        </w:numPr>
        <w:spacing w:after="0" w:line="276" w:lineRule="auto"/>
        <w:ind w:left="284" w:hanging="284"/>
        <w:contextualSpacing w:val="0"/>
        <w:jc w:val="both"/>
        <w:rPr>
          <w:rFonts w:cstheme="minorHAnsi"/>
        </w:rPr>
      </w:pPr>
      <w:r w:rsidRPr="007D7A41">
        <w:rPr>
          <w:rFonts w:cstheme="minorHAnsi"/>
        </w:rPr>
        <w:t>współpraca z kartami 13,56 MHz:</w:t>
      </w:r>
    </w:p>
    <w:p w14:paraId="29C63A4E" w14:textId="4231C135" w:rsidR="0023662A" w:rsidRPr="007D7A41" w:rsidRDefault="00D358D7" w:rsidP="00E96DF1">
      <w:pPr>
        <w:pStyle w:val="Akapitzlist"/>
        <w:numPr>
          <w:ilvl w:val="0"/>
          <w:numId w:val="42"/>
        </w:numPr>
        <w:spacing w:after="0" w:line="276" w:lineRule="auto"/>
        <w:ind w:left="284" w:hanging="284"/>
        <w:contextualSpacing w:val="0"/>
        <w:jc w:val="both"/>
        <w:rPr>
          <w:rFonts w:cstheme="minorHAnsi"/>
        </w:rPr>
      </w:pPr>
      <w:r w:rsidRPr="007D7A41">
        <w:rPr>
          <w:rFonts w:cstheme="minorHAnsi"/>
        </w:rPr>
        <w:t xml:space="preserve">obsługa technologii </w:t>
      </w:r>
      <w:r w:rsidR="0023662A" w:rsidRPr="007D7A41">
        <w:rPr>
          <w:rFonts w:cstheme="minorHAnsi"/>
        </w:rPr>
        <w:t>MIFARE Classic</w:t>
      </w:r>
      <w:r w:rsidRPr="007D7A41">
        <w:rPr>
          <w:rFonts w:cstheme="minorHAnsi"/>
        </w:rPr>
        <w:t xml:space="preserve">, </w:t>
      </w:r>
      <w:r w:rsidR="0023662A" w:rsidRPr="007D7A41">
        <w:rPr>
          <w:rFonts w:cstheme="minorHAnsi"/>
        </w:rPr>
        <w:t>MIFARE DESFire EV1</w:t>
      </w:r>
      <w:r w:rsidRPr="007D7A41">
        <w:rPr>
          <w:rFonts w:cstheme="minorHAnsi"/>
        </w:rPr>
        <w:t xml:space="preserve"> i </w:t>
      </w:r>
      <w:r w:rsidR="0023662A" w:rsidRPr="007D7A41">
        <w:rPr>
          <w:rFonts w:cstheme="minorHAnsi"/>
        </w:rPr>
        <w:t>iCLASS</w:t>
      </w:r>
    </w:p>
    <w:p w14:paraId="34B79B34" w14:textId="4C2BE6C8" w:rsidR="0023662A" w:rsidRPr="007D7A41" w:rsidRDefault="00D358D7" w:rsidP="00E96DF1">
      <w:pPr>
        <w:pStyle w:val="Akapitzlist"/>
        <w:numPr>
          <w:ilvl w:val="0"/>
          <w:numId w:val="42"/>
        </w:numPr>
        <w:spacing w:after="0" w:line="276" w:lineRule="auto"/>
        <w:ind w:left="284" w:hanging="284"/>
        <w:contextualSpacing w:val="0"/>
        <w:jc w:val="both"/>
        <w:rPr>
          <w:rFonts w:cstheme="minorHAnsi"/>
        </w:rPr>
      </w:pPr>
      <w:r w:rsidRPr="007D7A41">
        <w:rPr>
          <w:rFonts w:cstheme="minorHAnsi"/>
        </w:rPr>
        <w:t>zgodnoś</w:t>
      </w:r>
      <w:r w:rsidR="00705EED" w:rsidRPr="007D7A41">
        <w:rPr>
          <w:rFonts w:cstheme="minorHAnsi"/>
        </w:rPr>
        <w:t>ć</w:t>
      </w:r>
      <w:r w:rsidRPr="007D7A41">
        <w:rPr>
          <w:rFonts w:cstheme="minorHAnsi"/>
        </w:rPr>
        <w:t xml:space="preserve"> z normami </w:t>
      </w:r>
      <w:r w:rsidR="0023662A" w:rsidRPr="007D7A41">
        <w:rPr>
          <w:rFonts w:cstheme="minorHAnsi"/>
        </w:rPr>
        <w:t>ISO14443A (MIFARE) CSN, ISO14443B CSN, ISO15693 CSN</w:t>
      </w:r>
    </w:p>
    <w:p w14:paraId="02C9DDB4" w14:textId="19A432B1" w:rsidR="0023662A" w:rsidRPr="007D7A41" w:rsidRDefault="00D358D7" w:rsidP="00E96DF1">
      <w:pPr>
        <w:pStyle w:val="Akapitzlist"/>
        <w:numPr>
          <w:ilvl w:val="0"/>
          <w:numId w:val="42"/>
        </w:numPr>
        <w:spacing w:after="0" w:line="276" w:lineRule="auto"/>
        <w:ind w:left="284" w:hanging="284"/>
        <w:contextualSpacing w:val="0"/>
        <w:jc w:val="both"/>
        <w:rPr>
          <w:rFonts w:cstheme="minorHAnsi"/>
        </w:rPr>
      </w:pPr>
      <w:r w:rsidRPr="007D7A41">
        <w:rPr>
          <w:rFonts w:cstheme="minorHAnsi"/>
        </w:rPr>
        <w:t xml:space="preserve">obsługa systemu </w:t>
      </w:r>
      <w:r w:rsidR="0023662A" w:rsidRPr="007D7A41">
        <w:rPr>
          <w:rFonts w:cstheme="minorHAnsi"/>
        </w:rPr>
        <w:t xml:space="preserve">FeliCa™4 CSN, CEPAS4 CSN </w:t>
      </w:r>
      <w:r w:rsidR="00E630D5" w:rsidRPr="007D7A41">
        <w:rPr>
          <w:rFonts w:cstheme="minorHAnsi"/>
        </w:rPr>
        <w:t xml:space="preserve">lub </w:t>
      </w:r>
      <w:r w:rsidR="0023662A" w:rsidRPr="007D7A41">
        <w:rPr>
          <w:rFonts w:cstheme="minorHAnsi"/>
        </w:rPr>
        <w:t>CAN</w:t>
      </w:r>
    </w:p>
    <w:p w14:paraId="154B04A1" w14:textId="4BDA1D1D" w:rsidR="0023662A" w:rsidRPr="007D7A41" w:rsidRDefault="0023662A" w:rsidP="007D7A41">
      <w:pPr>
        <w:spacing w:before="120" w:after="0" w:line="276" w:lineRule="auto"/>
        <w:jc w:val="both"/>
        <w:rPr>
          <w:rFonts w:cstheme="minorHAnsi"/>
        </w:rPr>
      </w:pPr>
      <w:r w:rsidRPr="007D7A41">
        <w:rPr>
          <w:rFonts w:cstheme="minorHAnsi"/>
        </w:rPr>
        <w:t xml:space="preserve">Dla zapewnienia odpowiedniego poziomu bezpieczeństwa </w:t>
      </w:r>
      <w:r w:rsidR="00FF2B6C" w:rsidRPr="007D7A41">
        <w:rPr>
          <w:rFonts w:cstheme="minorHAnsi"/>
        </w:rPr>
        <w:t>instalowane</w:t>
      </w:r>
      <w:r w:rsidRPr="007D7A41">
        <w:rPr>
          <w:rFonts w:cstheme="minorHAnsi"/>
        </w:rPr>
        <w:t xml:space="preserve"> czytniki kart zbliżeniowych </w:t>
      </w:r>
      <w:r w:rsidR="00FF2B6C" w:rsidRPr="007D7A41">
        <w:rPr>
          <w:rFonts w:cstheme="minorHAnsi"/>
        </w:rPr>
        <w:t>muszą wspierać</w:t>
      </w:r>
      <w:r w:rsidRPr="007D7A41">
        <w:rPr>
          <w:rFonts w:cstheme="minorHAnsi"/>
        </w:rPr>
        <w:t xml:space="preserve"> technologie dwukierunkowej wymiany kluczy szyfr</w:t>
      </w:r>
      <w:r w:rsidR="00FF2B6C" w:rsidRPr="007D7A41">
        <w:rPr>
          <w:rFonts w:cstheme="minorHAnsi"/>
        </w:rPr>
        <w:t>owania</w:t>
      </w:r>
      <w:r w:rsidRPr="007D7A41">
        <w:rPr>
          <w:rFonts w:cstheme="minorHAnsi"/>
        </w:rPr>
        <w:t xml:space="preserve">. Czytniki kart zbliżeniowych </w:t>
      </w:r>
      <w:r w:rsidR="00FF2B6C" w:rsidRPr="007D7A41">
        <w:rPr>
          <w:rFonts w:cstheme="minorHAnsi"/>
        </w:rPr>
        <w:t>powinny być</w:t>
      </w:r>
      <w:r w:rsidRPr="007D7A41">
        <w:rPr>
          <w:rFonts w:cstheme="minorHAnsi"/>
        </w:rPr>
        <w:t xml:space="preserve"> kompatybilne z modelem danych Secure Identity Object™ (SIO)</w:t>
      </w:r>
      <w:r w:rsidR="00FF2B6C" w:rsidRPr="007D7A41">
        <w:rPr>
          <w:rFonts w:cstheme="minorHAnsi"/>
        </w:rPr>
        <w:t xml:space="preserve"> i wspierać</w:t>
      </w:r>
      <w:r w:rsidRPr="007D7A41">
        <w:rPr>
          <w:rFonts w:cstheme="minorHAnsi"/>
        </w:rPr>
        <w:t xml:space="preserve"> poświadczenia Secure Identity Object™ (SIO) zbudowane w oparciu o otwarte standardy, niezależnie od formy nośnika, zapewniając bezpieczeństwo oraz prywatność danych. Poświadczenia SIO mogą znajdować się na dowolnej </w:t>
      </w:r>
      <w:r w:rsidR="00C81BDC" w:rsidRPr="007D7A41">
        <w:rPr>
          <w:rFonts w:cstheme="minorHAnsi"/>
        </w:rPr>
        <w:t xml:space="preserve">liczbie </w:t>
      </w:r>
      <w:r w:rsidRPr="007D7A41">
        <w:rPr>
          <w:rFonts w:cstheme="minorHAnsi"/>
        </w:rPr>
        <w:t xml:space="preserve">nośników, takich jak karty zbliżeniowe iCLASS Seos, iCLASS SE, MIFARE Classic oraz MIFARE DESFire EV1. Urządzenia </w:t>
      </w:r>
      <w:r w:rsidR="00FF2B6C" w:rsidRPr="007D7A41">
        <w:rPr>
          <w:rFonts w:cstheme="minorHAnsi"/>
        </w:rPr>
        <w:t>będą</w:t>
      </w:r>
      <w:r w:rsidRPr="007D7A41">
        <w:rPr>
          <w:rFonts w:cstheme="minorHAnsi"/>
        </w:rPr>
        <w:t xml:space="preserve"> certyfikowanym punktem końcowym (węzeł TIP) w infrastrukturze Tr</w:t>
      </w:r>
      <w:r w:rsidR="00FF2B6C" w:rsidRPr="007D7A41">
        <w:rPr>
          <w:rFonts w:cstheme="minorHAnsi"/>
        </w:rPr>
        <w:t>usted Identity PlatformTM (TIP)</w:t>
      </w:r>
      <w:r w:rsidRPr="007D7A41">
        <w:rPr>
          <w:rFonts w:cstheme="minorHAnsi"/>
        </w:rPr>
        <w:t xml:space="preserve"> </w:t>
      </w:r>
      <w:r w:rsidR="00FF2B6C" w:rsidRPr="007D7A41">
        <w:rPr>
          <w:rFonts w:cstheme="minorHAnsi"/>
        </w:rPr>
        <w:t>z</w:t>
      </w:r>
      <w:r w:rsidRPr="007D7A41">
        <w:rPr>
          <w:rFonts w:cstheme="minorHAnsi"/>
        </w:rPr>
        <w:t>apewnia</w:t>
      </w:r>
      <w:r w:rsidR="00FF2B6C" w:rsidRPr="007D7A41">
        <w:rPr>
          <w:rFonts w:cstheme="minorHAnsi"/>
        </w:rPr>
        <w:t>jącym</w:t>
      </w:r>
      <w:r w:rsidRPr="007D7A41">
        <w:rPr>
          <w:rFonts w:cstheme="minorHAnsi"/>
        </w:rPr>
        <w:t xml:space="preserve"> skalowalny, bezpieczny system dostarczania cyfrowych poświadczeń, który sprawdza, rejestruje i zapewnia obsługę zarządzania cyklem życia certyfikowanych punktów końcowych.</w:t>
      </w:r>
    </w:p>
    <w:p w14:paraId="79FD5DD8" w14:textId="77777777" w:rsidR="0023662A" w:rsidRPr="007D7A41" w:rsidRDefault="0023662A" w:rsidP="007D7A41">
      <w:pPr>
        <w:spacing w:before="120" w:after="0" w:line="276" w:lineRule="auto"/>
        <w:jc w:val="both"/>
        <w:rPr>
          <w:rFonts w:cstheme="minorHAnsi"/>
        </w:rPr>
      </w:pPr>
      <w:r w:rsidRPr="007D7A41">
        <w:rPr>
          <w:rFonts w:cstheme="minorHAnsi"/>
        </w:rPr>
        <w:t>Zaprojektowane czytniki</w:t>
      </w:r>
      <w:r w:rsidR="00FF2B6C" w:rsidRPr="007D7A41">
        <w:rPr>
          <w:rFonts w:cstheme="minorHAnsi"/>
        </w:rPr>
        <w:t xml:space="preserve"> powinny gwarantować</w:t>
      </w:r>
      <w:r w:rsidRPr="007D7A41">
        <w:rPr>
          <w:rFonts w:cstheme="minorHAnsi"/>
        </w:rPr>
        <w:t xml:space="preserve"> wysoki poziom bezpieczeństwa również poprzez ograniczenie możliwości wprowadzenia niepożądanych zmian konfiguracji. Urządzenia </w:t>
      </w:r>
      <w:r w:rsidR="00FF2B6C" w:rsidRPr="007D7A41">
        <w:rPr>
          <w:rFonts w:cstheme="minorHAnsi"/>
        </w:rPr>
        <w:t>powinny korzystać</w:t>
      </w:r>
      <w:r w:rsidRPr="007D7A41">
        <w:rPr>
          <w:rFonts w:cstheme="minorHAnsi"/>
        </w:rPr>
        <w:t xml:space="preserve"> z bezpiecznego modelu zarządzania konfiguracją w oparciu o licznik konfiguracji oraz</w:t>
      </w:r>
      <w:r w:rsidR="00FF2B6C" w:rsidRPr="007D7A41">
        <w:rPr>
          <w:rFonts w:cstheme="minorHAnsi"/>
        </w:rPr>
        <w:t xml:space="preserve"> specjalne karty konfiguracyjne</w:t>
      </w:r>
      <w:r w:rsidRPr="007D7A41">
        <w:rPr>
          <w:rFonts w:cstheme="minorHAnsi"/>
        </w:rPr>
        <w:t xml:space="preserve"> </w:t>
      </w:r>
      <w:r w:rsidR="00FF2B6C" w:rsidRPr="007D7A41">
        <w:rPr>
          <w:rFonts w:cstheme="minorHAnsi"/>
        </w:rPr>
        <w:t>korzystając</w:t>
      </w:r>
      <w:r w:rsidRPr="007D7A41">
        <w:rPr>
          <w:rFonts w:cstheme="minorHAnsi"/>
        </w:rPr>
        <w:t xml:space="preserve"> z bezpiecznego elementu (Secure Element) w celu ochrony kluczy oraz funkcji kryptograficznych zgodnego z międzynarodowym standardem Evaluation Assurance Level (EAL) na poziomie EAL 5+. Dla realizacji tak wysokiego poziomu bezpieczeństwa czytnik </w:t>
      </w:r>
      <w:r w:rsidR="00FF2B6C" w:rsidRPr="007D7A41">
        <w:rPr>
          <w:rFonts w:cstheme="minorHAnsi"/>
        </w:rPr>
        <w:t xml:space="preserve">powinien </w:t>
      </w:r>
      <w:r w:rsidRPr="007D7A41">
        <w:rPr>
          <w:rFonts w:cstheme="minorHAnsi"/>
        </w:rPr>
        <w:t>umożliwia</w:t>
      </w:r>
      <w:r w:rsidR="00FF2B6C" w:rsidRPr="007D7A41">
        <w:rPr>
          <w:rFonts w:cstheme="minorHAnsi"/>
        </w:rPr>
        <w:t>ć</w:t>
      </w:r>
      <w:r w:rsidRPr="007D7A41">
        <w:rPr>
          <w:rFonts w:cstheme="minorHAnsi"/>
        </w:rPr>
        <w:t xml:space="preserve"> konfigurację funkcji Velocity Checking (kontrola prędkości danych) w celu zabezpieczenia przed atakami elektronicznymi, opartymi na wielokrotnych próbach uwierzytelnienia.</w:t>
      </w:r>
    </w:p>
    <w:p w14:paraId="080611A5" w14:textId="0D4419E1" w:rsidR="0023662A" w:rsidRPr="007D7A41" w:rsidRDefault="0023662A" w:rsidP="007D7A41">
      <w:pPr>
        <w:spacing w:before="120" w:after="0" w:line="276" w:lineRule="auto"/>
        <w:jc w:val="both"/>
        <w:rPr>
          <w:rFonts w:cstheme="minorHAnsi"/>
        </w:rPr>
      </w:pPr>
      <w:r w:rsidRPr="007D7A41">
        <w:rPr>
          <w:rFonts w:cstheme="minorHAnsi"/>
        </w:rPr>
        <w:t xml:space="preserve">Dodatkowo czytniki </w:t>
      </w:r>
      <w:r w:rsidR="00FF2B6C" w:rsidRPr="007D7A41">
        <w:rPr>
          <w:rFonts w:cstheme="minorHAnsi"/>
        </w:rPr>
        <w:t>powinny realizować</w:t>
      </w:r>
      <w:r w:rsidRPr="007D7A41">
        <w:rPr>
          <w:rFonts w:cstheme="minorHAnsi"/>
        </w:rPr>
        <w:t xml:space="preserve"> zaawansowane funkcje związane z jego pracą oraz wydajnością</w:t>
      </w:r>
      <w:r w:rsidR="00C81BDC" w:rsidRPr="007D7A41">
        <w:rPr>
          <w:rFonts w:cstheme="minorHAnsi"/>
        </w:rPr>
        <w:t>,</w:t>
      </w:r>
      <w:r w:rsidR="00FF2B6C" w:rsidRPr="007D7A41">
        <w:rPr>
          <w:rFonts w:cstheme="minorHAnsi"/>
        </w:rPr>
        <w:t xml:space="preserve"> a w szczególności</w:t>
      </w:r>
      <w:r w:rsidRPr="007D7A41">
        <w:rPr>
          <w:rFonts w:cstheme="minorHAnsi"/>
        </w:rPr>
        <w:t>:</w:t>
      </w:r>
    </w:p>
    <w:p w14:paraId="6BDFA940" w14:textId="1EC7464A" w:rsidR="0023662A" w:rsidRPr="007D7A41" w:rsidRDefault="00FF2B6C" w:rsidP="00E96DF1">
      <w:pPr>
        <w:pStyle w:val="Akapitzlist"/>
        <w:numPr>
          <w:ilvl w:val="0"/>
          <w:numId w:val="28"/>
        </w:numPr>
        <w:spacing w:before="120" w:after="0" w:line="276" w:lineRule="auto"/>
        <w:ind w:left="284" w:hanging="284"/>
        <w:contextualSpacing w:val="0"/>
        <w:jc w:val="both"/>
        <w:rPr>
          <w:rFonts w:cstheme="minorHAnsi"/>
        </w:rPr>
      </w:pPr>
      <w:r w:rsidRPr="007D7A41">
        <w:rPr>
          <w:rFonts w:cstheme="minorHAnsi"/>
        </w:rPr>
        <w:t>umożliwiać</w:t>
      </w:r>
      <w:r w:rsidR="0023662A" w:rsidRPr="007D7A41">
        <w:rPr>
          <w:rFonts w:cstheme="minorHAnsi"/>
        </w:rPr>
        <w:t xml:space="preserve"> zmianę priorytetów odczytu dla dualnych kart zbliżeniowych z podwójnym układem wysokich częstotliwości (13.56 MHz). Zmiana priorytetu jednej technologii pomaga w jej odczycie jako pierwszej w momencie zbliżenia karty do czytnika, ograniczając w ten sposób ilość odczytów drugiej technologii.</w:t>
      </w:r>
    </w:p>
    <w:p w14:paraId="7E6CF2EF" w14:textId="4C12F5C6" w:rsidR="0023662A" w:rsidRPr="007D7A41" w:rsidRDefault="00FF2B6C" w:rsidP="00E96DF1">
      <w:pPr>
        <w:pStyle w:val="Akapitzlist"/>
        <w:numPr>
          <w:ilvl w:val="0"/>
          <w:numId w:val="28"/>
        </w:numPr>
        <w:spacing w:before="120" w:after="0" w:line="276" w:lineRule="auto"/>
        <w:ind w:left="284" w:hanging="284"/>
        <w:contextualSpacing w:val="0"/>
        <w:jc w:val="both"/>
        <w:rPr>
          <w:rFonts w:cstheme="minorHAnsi"/>
        </w:rPr>
      </w:pPr>
      <w:r w:rsidRPr="007D7A41">
        <w:rPr>
          <w:rFonts w:cstheme="minorHAnsi"/>
        </w:rPr>
        <w:t>umożliwiać</w:t>
      </w:r>
      <w:r w:rsidR="0023662A" w:rsidRPr="007D7A41">
        <w:rPr>
          <w:rFonts w:cstheme="minorHAnsi"/>
        </w:rPr>
        <w:t xml:space="preserve"> zmianę konfiguracji związanej z obsługą konkretnych typów kart, w celu możliwości podniesienia poziomu bezpieczeństwa w przyszłości lub w przypadku migracji ze starszego standardu na nowy.</w:t>
      </w:r>
    </w:p>
    <w:p w14:paraId="34B0B03D" w14:textId="15746A9E" w:rsidR="0023662A" w:rsidRPr="007D7A41" w:rsidRDefault="0023662A" w:rsidP="00E96DF1">
      <w:pPr>
        <w:pStyle w:val="Akapitzlist"/>
        <w:numPr>
          <w:ilvl w:val="0"/>
          <w:numId w:val="28"/>
        </w:numPr>
        <w:spacing w:before="120" w:after="0" w:line="276" w:lineRule="auto"/>
        <w:ind w:left="284" w:hanging="284"/>
        <w:contextualSpacing w:val="0"/>
        <w:jc w:val="both"/>
        <w:rPr>
          <w:rFonts w:cstheme="minorHAnsi"/>
        </w:rPr>
      </w:pPr>
      <w:r w:rsidRPr="007D7A41">
        <w:rPr>
          <w:rFonts w:cstheme="minorHAnsi"/>
        </w:rPr>
        <w:t>pozwala</w:t>
      </w:r>
      <w:r w:rsidR="00FF2B6C" w:rsidRPr="007D7A41">
        <w:rPr>
          <w:rFonts w:cstheme="minorHAnsi"/>
        </w:rPr>
        <w:t>ć</w:t>
      </w:r>
      <w:r w:rsidRPr="007D7A41">
        <w:rPr>
          <w:rFonts w:cstheme="minorHAnsi"/>
        </w:rPr>
        <w:t xml:space="preserve"> na zmianę konfiguracji jego aplikacji z wykorzystaniem konfiguracyjnych kart firmware’owych. Funkcja umożliwia zmianę funkcjonalności poprzednio zainstalowanych czytników i dostosowaniu ich do zmian w późniejszym czasie.</w:t>
      </w:r>
    </w:p>
    <w:p w14:paraId="7965DFE9" w14:textId="50889E85" w:rsidR="0023662A" w:rsidRPr="007D7A41" w:rsidRDefault="0023662A" w:rsidP="007D7A41">
      <w:pPr>
        <w:spacing w:before="120" w:after="0" w:line="276" w:lineRule="auto"/>
        <w:jc w:val="both"/>
        <w:rPr>
          <w:rFonts w:cstheme="minorHAnsi"/>
        </w:rPr>
      </w:pPr>
      <w:r w:rsidRPr="007D7A41">
        <w:rPr>
          <w:rFonts w:cstheme="minorHAnsi"/>
        </w:rPr>
        <w:lastRenderedPageBreak/>
        <w:t>Dla zapewnienia możliwości rozszerzenia funkcjonalności w przyszłości zaprojektowane czytniki umożliwiają doposażenie ich o moduł bluetooth bez koni</w:t>
      </w:r>
      <w:r w:rsidR="005A0CFF" w:rsidRPr="007D7A41">
        <w:rPr>
          <w:rFonts w:cstheme="minorHAnsi"/>
        </w:rPr>
        <w:t>e</w:t>
      </w:r>
      <w:r w:rsidRPr="007D7A41">
        <w:rPr>
          <w:rFonts w:cstheme="minorHAnsi"/>
        </w:rPr>
        <w:t>czności wymiany zainstalowanego już urządzenia.</w:t>
      </w:r>
    </w:p>
    <w:p w14:paraId="7DDCA793" w14:textId="5790DA9F" w:rsidR="0023662A" w:rsidRPr="007D7A41" w:rsidRDefault="0023662A" w:rsidP="007D7A41">
      <w:pPr>
        <w:spacing w:before="120" w:after="0" w:line="276" w:lineRule="auto"/>
        <w:jc w:val="both"/>
        <w:rPr>
          <w:rFonts w:cstheme="minorHAnsi"/>
        </w:rPr>
      </w:pPr>
      <w:r w:rsidRPr="007D7A41">
        <w:rPr>
          <w:rFonts w:cstheme="minorHAnsi"/>
        </w:rPr>
        <w:t xml:space="preserve">W systemie będą stosowane kompatybilne karty zbliżeniowe SEOS. </w:t>
      </w:r>
      <w:r w:rsidR="00325004" w:rsidRPr="007D7A41">
        <w:rPr>
          <w:rFonts w:cstheme="minorHAnsi"/>
        </w:rPr>
        <w:t>Wymiary kart użytych</w:t>
      </w:r>
      <w:r w:rsidRPr="007D7A41">
        <w:rPr>
          <w:rFonts w:cstheme="minorHAnsi"/>
        </w:rPr>
        <w:t xml:space="preserve"> w projekcie </w:t>
      </w:r>
      <w:r w:rsidR="00325004" w:rsidRPr="007D7A41">
        <w:rPr>
          <w:rFonts w:cstheme="minorHAnsi"/>
        </w:rPr>
        <w:t xml:space="preserve">mają być zgodne ze </w:t>
      </w:r>
      <w:r w:rsidRPr="007D7A41">
        <w:rPr>
          <w:rFonts w:cstheme="minorHAnsi"/>
        </w:rPr>
        <w:t>standard</w:t>
      </w:r>
      <w:r w:rsidR="00FA3522" w:rsidRPr="007D7A41">
        <w:rPr>
          <w:rFonts w:cstheme="minorHAnsi"/>
        </w:rPr>
        <w:t>em</w:t>
      </w:r>
      <w:r w:rsidRPr="007D7A41">
        <w:rPr>
          <w:rFonts w:cstheme="minorHAnsi"/>
        </w:rPr>
        <w:t xml:space="preserve"> wymiarów kart</w:t>
      </w:r>
      <w:r w:rsidR="00D70CCC" w:rsidRPr="007D7A41">
        <w:rPr>
          <w:rFonts w:cstheme="minorHAnsi"/>
        </w:rPr>
        <w:t>y</w:t>
      </w:r>
      <w:r w:rsidR="00325004" w:rsidRPr="007D7A41">
        <w:rPr>
          <w:rFonts w:cstheme="minorHAnsi"/>
        </w:rPr>
        <w:t xml:space="preserve"> płatniczej</w:t>
      </w:r>
      <w:r w:rsidRPr="007D7A41">
        <w:rPr>
          <w:rFonts w:cstheme="minorHAnsi"/>
        </w:rPr>
        <w:t>.</w:t>
      </w:r>
    </w:p>
    <w:p w14:paraId="1E464609" w14:textId="75F8CC36" w:rsidR="0081623B" w:rsidRPr="007D7A41" w:rsidRDefault="0081623B" w:rsidP="007D7A41">
      <w:pPr>
        <w:pStyle w:val="Nagwek2"/>
        <w:numPr>
          <w:ilvl w:val="0"/>
          <w:numId w:val="11"/>
        </w:numPr>
        <w:spacing w:before="480" w:after="240" w:line="276" w:lineRule="auto"/>
        <w:ind w:left="357" w:hanging="357"/>
        <w:jc w:val="both"/>
        <w:rPr>
          <w:rFonts w:asciiTheme="minorHAnsi" w:hAnsiTheme="minorHAnsi" w:cstheme="minorHAnsi"/>
          <w:b/>
          <w:sz w:val="24"/>
          <w:szCs w:val="22"/>
        </w:rPr>
      </w:pPr>
      <w:r w:rsidRPr="007D7A41">
        <w:rPr>
          <w:rFonts w:asciiTheme="minorHAnsi" w:hAnsiTheme="minorHAnsi" w:cstheme="minorHAnsi"/>
          <w:b/>
          <w:sz w:val="24"/>
          <w:szCs w:val="22"/>
        </w:rPr>
        <w:t>Przejścia</w:t>
      </w:r>
    </w:p>
    <w:p w14:paraId="45680D94" w14:textId="73CD39D9" w:rsidR="00B52086" w:rsidRPr="007D7A41" w:rsidRDefault="00B52086" w:rsidP="007D7A41">
      <w:pPr>
        <w:spacing w:before="120" w:after="0" w:line="276" w:lineRule="auto"/>
        <w:jc w:val="both"/>
        <w:rPr>
          <w:rFonts w:cstheme="minorHAnsi"/>
        </w:rPr>
      </w:pPr>
      <w:r w:rsidRPr="007D7A41">
        <w:rPr>
          <w:rFonts w:cstheme="minorHAnsi"/>
        </w:rPr>
        <w:t>Wszystkie przejścia jednostronne muszą zostać zamontowane w taki sposób</w:t>
      </w:r>
      <w:r w:rsidR="007713E4" w:rsidRPr="007D7A41">
        <w:rPr>
          <w:rFonts w:cstheme="minorHAnsi"/>
        </w:rPr>
        <w:t>,</w:t>
      </w:r>
      <w:r w:rsidRPr="007D7A41">
        <w:rPr>
          <w:rFonts w:cstheme="minorHAnsi"/>
        </w:rPr>
        <w:t xml:space="preserve"> aby wejście do pomieszczenia było możliwe dzięki użyciu karty z odpowiednimi uprawnieniami lub klucza dopasowanego do istniejącej wkładki, natomiast wyjście umożliwiać będzie klamka lub przycisk zwalniający blokadę. Użycie przycisku powinno być rejestrowane przez oprogramowanie systemu </w:t>
      </w:r>
      <w:r w:rsidR="007713E4" w:rsidRPr="007D7A41">
        <w:rPr>
          <w:rFonts w:cstheme="minorHAnsi"/>
        </w:rPr>
        <w:t>i dostępne w historii zdarzeń dla danego przejścia</w:t>
      </w:r>
      <w:r w:rsidRPr="007D7A41">
        <w:rPr>
          <w:rFonts w:cstheme="minorHAnsi"/>
        </w:rPr>
        <w:t>.</w:t>
      </w:r>
    </w:p>
    <w:p w14:paraId="7C9583B3" w14:textId="68618470" w:rsidR="00B52086" w:rsidRPr="007D7A41" w:rsidRDefault="00B52086" w:rsidP="007D7A41">
      <w:pPr>
        <w:spacing w:before="120" w:after="0" w:line="276" w:lineRule="auto"/>
        <w:jc w:val="both"/>
        <w:rPr>
          <w:rFonts w:cstheme="minorHAnsi"/>
        </w:rPr>
      </w:pPr>
      <w:r w:rsidRPr="007D7A41">
        <w:rPr>
          <w:rFonts w:cstheme="minorHAnsi"/>
        </w:rPr>
        <w:t xml:space="preserve">Przejścia dwustronne powinny być wyposażone w czytniki kart </w:t>
      </w:r>
      <w:r w:rsidR="007713E4" w:rsidRPr="007D7A41">
        <w:rPr>
          <w:rFonts w:cstheme="minorHAnsi"/>
        </w:rPr>
        <w:t xml:space="preserve">po </w:t>
      </w:r>
      <w:r w:rsidRPr="007D7A41">
        <w:rPr>
          <w:rFonts w:cstheme="minorHAnsi"/>
        </w:rPr>
        <w:t>obu stron</w:t>
      </w:r>
      <w:r w:rsidR="007713E4" w:rsidRPr="007D7A41">
        <w:rPr>
          <w:rFonts w:cstheme="minorHAnsi"/>
        </w:rPr>
        <w:t>ach</w:t>
      </w:r>
      <w:r w:rsidRPr="007D7A41">
        <w:rPr>
          <w:rFonts w:cstheme="minorHAnsi"/>
        </w:rPr>
        <w:t xml:space="preserve"> oraz odpowiednie zabezpieczenia zwalniające blokady w przypadku pożaru.</w:t>
      </w:r>
      <w:r w:rsidR="007713E4" w:rsidRPr="007D7A41">
        <w:rPr>
          <w:rFonts w:cstheme="minorHAnsi"/>
        </w:rPr>
        <w:t xml:space="preserve"> W tego typu przejściach należy zdemontować istniejące klamki i zamontować gałki uniemożliwiające otworzenie drzwi bez autoryzacji lub klucza.</w:t>
      </w:r>
    </w:p>
    <w:p w14:paraId="310D228E" w14:textId="5EF1D44E" w:rsidR="00B52086" w:rsidRPr="007D7A41" w:rsidRDefault="00B52086" w:rsidP="007D7A41">
      <w:pPr>
        <w:spacing w:before="120" w:after="0" w:line="276" w:lineRule="auto"/>
        <w:jc w:val="both"/>
        <w:rPr>
          <w:rFonts w:cstheme="minorHAnsi"/>
        </w:rPr>
      </w:pPr>
      <w:r w:rsidRPr="007D7A41">
        <w:rPr>
          <w:rFonts w:cstheme="minorHAnsi"/>
        </w:rPr>
        <w:t xml:space="preserve">W obu typach przejść należy zainstalować kontaktrony przekazujące do systemu informacje o otwarciu drzwi. </w:t>
      </w:r>
    </w:p>
    <w:p w14:paraId="32492C94" w14:textId="4F748D93" w:rsidR="00824D18" w:rsidRPr="007D7A41" w:rsidRDefault="00824D18" w:rsidP="007D7A41">
      <w:pPr>
        <w:spacing w:before="120" w:after="0" w:line="276" w:lineRule="auto"/>
        <w:jc w:val="both"/>
        <w:rPr>
          <w:rFonts w:cstheme="minorHAnsi"/>
        </w:rPr>
      </w:pPr>
      <w:r w:rsidRPr="007D7A41">
        <w:rPr>
          <w:rFonts w:cstheme="minorHAnsi"/>
        </w:rPr>
        <w:t>Dla przejść wymienionych w załączniku nr 7 do SIWZ przewiduje się montaż trzech typów blokad.</w:t>
      </w:r>
    </w:p>
    <w:p w14:paraId="0523607B" w14:textId="465C87B6" w:rsidR="00674EEA" w:rsidRPr="007D7A41" w:rsidRDefault="00674EEA" w:rsidP="00E96DF1">
      <w:pPr>
        <w:pStyle w:val="Nagwek3"/>
        <w:spacing w:before="480" w:after="240" w:line="276" w:lineRule="auto"/>
        <w:ind w:left="426" w:hanging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D7A41">
        <w:rPr>
          <w:rFonts w:asciiTheme="minorHAnsi" w:hAnsiTheme="minorHAnsi" w:cstheme="minorHAnsi"/>
          <w:b/>
          <w:sz w:val="22"/>
          <w:szCs w:val="22"/>
        </w:rPr>
        <w:t>6.1</w:t>
      </w:r>
      <w:r w:rsidR="00E96DF1">
        <w:rPr>
          <w:rFonts w:asciiTheme="minorHAnsi" w:hAnsiTheme="minorHAnsi" w:cstheme="minorHAnsi"/>
          <w:b/>
          <w:sz w:val="22"/>
          <w:szCs w:val="22"/>
        </w:rPr>
        <w:t>.</w:t>
      </w:r>
      <w:r w:rsidR="00E96DF1">
        <w:rPr>
          <w:rFonts w:asciiTheme="minorHAnsi" w:hAnsiTheme="minorHAnsi" w:cstheme="minorHAnsi"/>
          <w:b/>
          <w:sz w:val="22"/>
          <w:szCs w:val="22"/>
        </w:rPr>
        <w:tab/>
      </w:r>
      <w:r w:rsidR="00824D18" w:rsidRPr="007D7A41">
        <w:rPr>
          <w:rFonts w:asciiTheme="minorHAnsi" w:hAnsiTheme="minorHAnsi" w:cstheme="minorHAnsi"/>
          <w:b/>
          <w:sz w:val="22"/>
          <w:szCs w:val="22"/>
        </w:rPr>
        <w:t>Elektrozaczep</w:t>
      </w:r>
    </w:p>
    <w:p w14:paraId="13E6D2B1" w14:textId="57624E9B" w:rsidR="00FA465A" w:rsidRPr="007D7A41" w:rsidRDefault="00FA465A" w:rsidP="007D7A41">
      <w:pPr>
        <w:spacing w:before="120" w:after="0" w:line="276" w:lineRule="auto"/>
        <w:jc w:val="both"/>
        <w:rPr>
          <w:rFonts w:cstheme="minorHAnsi"/>
        </w:rPr>
      </w:pPr>
      <w:r w:rsidRPr="007D7A41">
        <w:rPr>
          <w:rFonts w:cstheme="minorHAnsi"/>
        </w:rPr>
        <w:t xml:space="preserve">Dla przejść ewakuacyjnych, (również ppoż) wymagany montaż </w:t>
      </w:r>
      <w:r w:rsidR="00824D18" w:rsidRPr="007D7A41">
        <w:rPr>
          <w:rFonts w:cstheme="minorHAnsi"/>
        </w:rPr>
        <w:t>elektrozaczep</w:t>
      </w:r>
      <w:r w:rsidRPr="007D7A41">
        <w:rPr>
          <w:rFonts w:cstheme="minorHAnsi"/>
        </w:rPr>
        <w:t>u rewersyjnego</w:t>
      </w:r>
      <w:r w:rsidR="00824D18" w:rsidRPr="007D7A41">
        <w:rPr>
          <w:rFonts w:cstheme="minorHAnsi"/>
        </w:rPr>
        <w:t xml:space="preserve"> (NO), zapewniający otwarcie drzwi przy naporze do 3000N. </w:t>
      </w:r>
      <w:r w:rsidRPr="007D7A41">
        <w:rPr>
          <w:rFonts w:cstheme="minorHAnsi"/>
        </w:rPr>
        <w:t>Inne wymagania to :m</w:t>
      </w:r>
      <w:r w:rsidR="00B52086" w:rsidRPr="007D7A41">
        <w:rPr>
          <w:rFonts w:cstheme="minorHAnsi"/>
        </w:rPr>
        <w:t>oż</w:t>
      </w:r>
      <w:r w:rsidRPr="007D7A41">
        <w:rPr>
          <w:rFonts w:cstheme="minorHAnsi"/>
        </w:rPr>
        <w:t>liwość  montażu</w:t>
      </w:r>
      <w:r w:rsidR="00824D18" w:rsidRPr="007D7A41">
        <w:rPr>
          <w:rFonts w:cstheme="minorHAnsi"/>
        </w:rPr>
        <w:t xml:space="preserve"> do drzwi lewych i prawych oraz </w:t>
      </w:r>
      <w:r w:rsidRPr="007D7A41">
        <w:rPr>
          <w:rFonts w:cstheme="minorHAnsi"/>
        </w:rPr>
        <w:t>montażu</w:t>
      </w:r>
      <w:r w:rsidR="00824D18" w:rsidRPr="007D7A41">
        <w:rPr>
          <w:rFonts w:cstheme="minorHAnsi"/>
        </w:rPr>
        <w:t xml:space="preserve"> w poziomie. </w:t>
      </w:r>
    </w:p>
    <w:p w14:paraId="29A4EDC7" w14:textId="77777777" w:rsidR="00FA465A" w:rsidRPr="007D7A41" w:rsidRDefault="00FA465A" w:rsidP="00E96DF1">
      <w:pPr>
        <w:pStyle w:val="Akapitzlist"/>
        <w:numPr>
          <w:ilvl w:val="0"/>
          <w:numId w:val="19"/>
        </w:numPr>
        <w:spacing w:before="120" w:after="0" w:line="276" w:lineRule="auto"/>
        <w:ind w:left="284" w:hanging="284"/>
        <w:contextualSpacing w:val="0"/>
        <w:jc w:val="both"/>
        <w:rPr>
          <w:rFonts w:cstheme="minorHAnsi"/>
        </w:rPr>
      </w:pPr>
      <w:r w:rsidRPr="007D7A41">
        <w:rPr>
          <w:rFonts w:cstheme="minorHAnsi"/>
        </w:rPr>
        <w:t>s</w:t>
      </w:r>
      <w:r w:rsidR="00824D18" w:rsidRPr="007D7A41">
        <w:rPr>
          <w:rFonts w:cstheme="minorHAnsi"/>
        </w:rPr>
        <w:t xml:space="preserve">iła trzymania 3000N, testowany na 500 000 tysięcy cykli. </w:t>
      </w:r>
    </w:p>
    <w:p w14:paraId="21B5E2FD" w14:textId="1F043D5E" w:rsidR="00FA465A" w:rsidRPr="007D7A41" w:rsidRDefault="00FA465A" w:rsidP="00E96DF1">
      <w:pPr>
        <w:pStyle w:val="Akapitzlist"/>
        <w:numPr>
          <w:ilvl w:val="0"/>
          <w:numId w:val="19"/>
        </w:numPr>
        <w:spacing w:after="0" w:line="276" w:lineRule="auto"/>
        <w:ind w:left="284" w:hanging="284"/>
        <w:contextualSpacing w:val="0"/>
        <w:jc w:val="both"/>
        <w:rPr>
          <w:rFonts w:cstheme="minorHAnsi"/>
        </w:rPr>
      </w:pPr>
      <w:r w:rsidRPr="007D7A41">
        <w:rPr>
          <w:rFonts w:cstheme="minorHAnsi"/>
        </w:rPr>
        <w:t>g</w:t>
      </w:r>
      <w:r w:rsidR="00824D18" w:rsidRPr="007D7A41">
        <w:rPr>
          <w:rFonts w:cstheme="minorHAnsi"/>
        </w:rPr>
        <w:t xml:space="preserve">łębokość zachodzenia zapadki 6mm. </w:t>
      </w:r>
    </w:p>
    <w:p w14:paraId="370E9CD0" w14:textId="180F7162" w:rsidR="00FA465A" w:rsidRPr="007D7A41" w:rsidRDefault="00FA465A" w:rsidP="00E96DF1">
      <w:pPr>
        <w:pStyle w:val="Akapitzlist"/>
        <w:numPr>
          <w:ilvl w:val="0"/>
          <w:numId w:val="19"/>
        </w:numPr>
        <w:spacing w:after="0" w:line="276" w:lineRule="auto"/>
        <w:ind w:left="284" w:hanging="284"/>
        <w:contextualSpacing w:val="0"/>
        <w:jc w:val="both"/>
        <w:rPr>
          <w:rFonts w:cstheme="minorHAnsi"/>
        </w:rPr>
      </w:pPr>
      <w:r w:rsidRPr="007D7A41">
        <w:rPr>
          <w:rFonts w:cstheme="minorHAnsi"/>
        </w:rPr>
        <w:t>z</w:t>
      </w:r>
      <w:r w:rsidR="00824D18" w:rsidRPr="007D7A41">
        <w:rPr>
          <w:rFonts w:cstheme="minorHAnsi"/>
        </w:rPr>
        <w:t xml:space="preserve">większona ochrona </w:t>
      </w:r>
      <w:r w:rsidRPr="007D7A41">
        <w:rPr>
          <w:rFonts w:cstheme="minorHAnsi"/>
        </w:rPr>
        <w:t>przed manipulacją elektrozaczepem</w:t>
      </w:r>
      <w:r w:rsidR="00824D18" w:rsidRPr="007D7A41">
        <w:rPr>
          <w:rFonts w:cstheme="minorHAnsi"/>
        </w:rPr>
        <w:t xml:space="preserve"> poprzez ograniczenie dostępu do zapadki. </w:t>
      </w:r>
      <w:r w:rsidRPr="007D7A41">
        <w:rPr>
          <w:rFonts w:cstheme="minorHAnsi"/>
        </w:rPr>
        <w:t>s</w:t>
      </w:r>
      <w:r w:rsidR="00824D18" w:rsidRPr="007D7A41">
        <w:rPr>
          <w:rFonts w:cstheme="minorHAnsi"/>
        </w:rPr>
        <w:t xml:space="preserve">tyki monitoringu zintegrowane w obudowie. </w:t>
      </w:r>
    </w:p>
    <w:p w14:paraId="0D9B765C" w14:textId="6CD485D8" w:rsidR="00FA465A" w:rsidRPr="007D7A41" w:rsidRDefault="00FA465A" w:rsidP="00E96DF1">
      <w:pPr>
        <w:pStyle w:val="Akapitzlist"/>
        <w:numPr>
          <w:ilvl w:val="0"/>
          <w:numId w:val="19"/>
        </w:numPr>
        <w:spacing w:after="0" w:line="276" w:lineRule="auto"/>
        <w:ind w:left="284" w:hanging="284"/>
        <w:contextualSpacing w:val="0"/>
        <w:jc w:val="both"/>
        <w:rPr>
          <w:rFonts w:cstheme="minorHAnsi"/>
        </w:rPr>
      </w:pPr>
      <w:r w:rsidRPr="007D7A41">
        <w:rPr>
          <w:rFonts w:cstheme="minorHAnsi"/>
        </w:rPr>
        <w:t>wyposażony w</w:t>
      </w:r>
      <w:r w:rsidR="00824D18" w:rsidRPr="007D7A41">
        <w:rPr>
          <w:rFonts w:cstheme="minorHAnsi"/>
        </w:rPr>
        <w:t xml:space="preserve"> potencjałowe wyjście informujące o położeniu zapadki wewnętrznej. </w:t>
      </w:r>
    </w:p>
    <w:p w14:paraId="0250868F" w14:textId="732021B0" w:rsidR="00824D18" w:rsidRPr="007D7A41" w:rsidRDefault="00FA465A" w:rsidP="00E96DF1">
      <w:pPr>
        <w:pStyle w:val="Akapitzlist"/>
        <w:numPr>
          <w:ilvl w:val="0"/>
          <w:numId w:val="19"/>
        </w:numPr>
        <w:spacing w:after="0" w:line="276" w:lineRule="auto"/>
        <w:ind w:left="284" w:hanging="284"/>
        <w:contextualSpacing w:val="0"/>
        <w:jc w:val="both"/>
        <w:rPr>
          <w:rFonts w:cstheme="minorHAnsi"/>
        </w:rPr>
      </w:pPr>
      <w:r w:rsidRPr="007D7A41">
        <w:rPr>
          <w:rFonts w:cstheme="minorHAnsi"/>
        </w:rPr>
        <w:t>z</w:t>
      </w:r>
      <w:r w:rsidR="00824D18" w:rsidRPr="007D7A41">
        <w:rPr>
          <w:rFonts w:cstheme="minorHAnsi"/>
        </w:rPr>
        <w:t xml:space="preserve">akres temperatury pracy: -15 °C +40 °C. Certyfikowany na zgodność z normą EN 13637. </w:t>
      </w:r>
    </w:p>
    <w:p w14:paraId="3B52FBDB" w14:textId="5240C671" w:rsidR="004A1C38" w:rsidRPr="007D7A41" w:rsidRDefault="00FA465A" w:rsidP="007D7A41">
      <w:pPr>
        <w:spacing w:before="120" w:after="0" w:line="276" w:lineRule="auto"/>
        <w:jc w:val="both"/>
        <w:rPr>
          <w:rFonts w:cstheme="minorHAnsi"/>
        </w:rPr>
      </w:pPr>
      <w:r w:rsidRPr="007D7A41">
        <w:rPr>
          <w:rFonts w:cstheme="minorHAnsi"/>
        </w:rPr>
        <w:t>Minimalne wymagania dla elektrozaczepów montowanych w pozostałych przejściach:</w:t>
      </w:r>
    </w:p>
    <w:p w14:paraId="0125817E" w14:textId="77777777" w:rsidR="00FA465A" w:rsidRPr="007D7A41" w:rsidRDefault="00FA465A" w:rsidP="00E96DF1">
      <w:pPr>
        <w:pStyle w:val="Akapitzlist"/>
        <w:numPr>
          <w:ilvl w:val="0"/>
          <w:numId w:val="20"/>
        </w:numPr>
        <w:spacing w:before="120" w:after="0" w:line="276" w:lineRule="auto"/>
        <w:ind w:left="284" w:hanging="284"/>
        <w:contextualSpacing w:val="0"/>
        <w:jc w:val="both"/>
        <w:rPr>
          <w:rFonts w:cstheme="minorHAnsi"/>
        </w:rPr>
      </w:pPr>
      <w:r w:rsidRPr="007D7A41">
        <w:rPr>
          <w:rFonts w:cstheme="minorHAnsi"/>
        </w:rPr>
        <w:t>elektrozaczep rewersyjny (NO) z czujnikiem i monitoringiem,</w:t>
      </w:r>
    </w:p>
    <w:p w14:paraId="7BF0CBF6" w14:textId="77777777" w:rsidR="00FA465A" w:rsidRPr="007D7A41" w:rsidRDefault="00FA465A" w:rsidP="00E96DF1">
      <w:pPr>
        <w:pStyle w:val="Akapitzlist"/>
        <w:numPr>
          <w:ilvl w:val="0"/>
          <w:numId w:val="20"/>
        </w:numPr>
        <w:spacing w:after="0" w:line="276" w:lineRule="auto"/>
        <w:ind w:left="284" w:hanging="284"/>
        <w:contextualSpacing w:val="0"/>
        <w:jc w:val="both"/>
        <w:rPr>
          <w:rFonts w:cstheme="minorHAnsi"/>
        </w:rPr>
      </w:pPr>
      <w:r w:rsidRPr="007D7A41">
        <w:rPr>
          <w:rFonts w:cstheme="minorHAnsi"/>
        </w:rPr>
        <w:t xml:space="preserve">zapadka regulowana: 3 mm, </w:t>
      </w:r>
    </w:p>
    <w:p w14:paraId="7FCC54FE" w14:textId="4FB5A563" w:rsidR="00FA465A" w:rsidRPr="007D7A41" w:rsidRDefault="00FA465A" w:rsidP="00E96DF1">
      <w:pPr>
        <w:pStyle w:val="Akapitzlist"/>
        <w:numPr>
          <w:ilvl w:val="0"/>
          <w:numId w:val="20"/>
        </w:numPr>
        <w:spacing w:after="0" w:line="276" w:lineRule="auto"/>
        <w:ind w:left="284" w:hanging="284"/>
        <w:contextualSpacing w:val="0"/>
        <w:jc w:val="both"/>
        <w:rPr>
          <w:rFonts w:cstheme="minorHAnsi"/>
        </w:rPr>
      </w:pPr>
      <w:r w:rsidRPr="007D7A41">
        <w:rPr>
          <w:rFonts w:cstheme="minorHAnsi"/>
        </w:rPr>
        <w:t>dzięki symetrycznej obudowie może być stosowany do drzwi lewych i prawych oraz może być montowany w poziomie,</w:t>
      </w:r>
    </w:p>
    <w:p w14:paraId="513B43EE" w14:textId="2D8BC774" w:rsidR="00FA465A" w:rsidRPr="007D7A41" w:rsidRDefault="00FA465A" w:rsidP="001C084B">
      <w:pPr>
        <w:pStyle w:val="Akapitzlist"/>
        <w:keepNext/>
        <w:numPr>
          <w:ilvl w:val="0"/>
          <w:numId w:val="20"/>
        </w:numPr>
        <w:spacing w:after="0" w:line="276" w:lineRule="auto"/>
        <w:ind w:left="284" w:hanging="284"/>
        <w:contextualSpacing w:val="0"/>
        <w:jc w:val="both"/>
        <w:rPr>
          <w:rFonts w:cstheme="minorHAnsi"/>
        </w:rPr>
      </w:pPr>
      <w:r w:rsidRPr="007D7A41">
        <w:rPr>
          <w:rFonts w:cstheme="minorHAnsi"/>
        </w:rPr>
        <w:lastRenderedPageBreak/>
        <w:t>wytrzymałość mechaniczna 3500 N. Zakres temperatury pracy -15 °C +40 °C,</w:t>
      </w:r>
    </w:p>
    <w:p w14:paraId="5E48F45E" w14:textId="62E32E0C" w:rsidR="00FA465A" w:rsidRPr="007D7A41" w:rsidRDefault="00FA465A" w:rsidP="00E96DF1">
      <w:pPr>
        <w:pStyle w:val="Akapitzlist"/>
        <w:numPr>
          <w:ilvl w:val="0"/>
          <w:numId w:val="20"/>
        </w:numPr>
        <w:spacing w:after="0" w:line="276" w:lineRule="auto"/>
        <w:ind w:left="284" w:hanging="284"/>
        <w:contextualSpacing w:val="0"/>
        <w:jc w:val="both"/>
        <w:rPr>
          <w:rFonts w:cstheme="minorHAnsi"/>
        </w:rPr>
      </w:pPr>
      <w:r w:rsidRPr="007D7A41">
        <w:rPr>
          <w:rFonts w:cstheme="minorHAnsi"/>
        </w:rPr>
        <w:t>maksymalny nacisk na zapadkę 10 N (ok. 1 kg).</w:t>
      </w:r>
    </w:p>
    <w:p w14:paraId="08102ED4" w14:textId="02F33BA9" w:rsidR="00B52086" w:rsidRPr="007D7A41" w:rsidRDefault="00B52086" w:rsidP="009F6B2C">
      <w:pPr>
        <w:pStyle w:val="Nagwek3"/>
        <w:spacing w:before="480" w:after="240" w:line="276" w:lineRule="auto"/>
        <w:ind w:left="426" w:hanging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D7A41">
        <w:rPr>
          <w:rFonts w:asciiTheme="minorHAnsi" w:hAnsiTheme="minorHAnsi" w:cstheme="minorHAnsi"/>
          <w:b/>
          <w:sz w:val="22"/>
          <w:szCs w:val="22"/>
        </w:rPr>
        <w:t>6.2</w:t>
      </w:r>
      <w:r w:rsidR="009F6B2C">
        <w:rPr>
          <w:rFonts w:asciiTheme="minorHAnsi" w:hAnsiTheme="minorHAnsi" w:cstheme="minorHAnsi"/>
          <w:b/>
          <w:sz w:val="22"/>
          <w:szCs w:val="22"/>
        </w:rPr>
        <w:t>.</w:t>
      </w:r>
      <w:r w:rsidR="009F6B2C">
        <w:rPr>
          <w:rFonts w:asciiTheme="minorHAnsi" w:hAnsiTheme="minorHAnsi" w:cstheme="minorHAnsi"/>
          <w:b/>
          <w:sz w:val="22"/>
          <w:szCs w:val="22"/>
        </w:rPr>
        <w:tab/>
      </w:r>
      <w:r w:rsidRPr="007D7A41">
        <w:rPr>
          <w:rFonts w:asciiTheme="minorHAnsi" w:hAnsiTheme="minorHAnsi" w:cstheme="minorHAnsi"/>
          <w:b/>
          <w:sz w:val="22"/>
          <w:szCs w:val="22"/>
        </w:rPr>
        <w:t>Zwora elektromagnetyczna</w:t>
      </w:r>
    </w:p>
    <w:p w14:paraId="624D7AB2" w14:textId="2235BBC4" w:rsidR="006D73FA" w:rsidRPr="007D7A41" w:rsidRDefault="006D73FA" w:rsidP="007D7A41">
      <w:pPr>
        <w:spacing w:before="120" w:after="0" w:line="276" w:lineRule="auto"/>
        <w:jc w:val="both"/>
        <w:rPr>
          <w:rFonts w:cstheme="minorHAnsi"/>
        </w:rPr>
      </w:pPr>
      <w:r w:rsidRPr="007D7A41">
        <w:rPr>
          <w:rFonts w:cstheme="minorHAnsi"/>
        </w:rPr>
        <w:t>Montowane elementy tego typu powinny spełniać poniższe wymagania:</w:t>
      </w:r>
    </w:p>
    <w:p w14:paraId="74566080" w14:textId="45AA5CD9" w:rsidR="006D73FA" w:rsidRPr="007D7A41" w:rsidRDefault="006D73FA" w:rsidP="009F6B2C">
      <w:pPr>
        <w:pStyle w:val="Akapitzlist"/>
        <w:numPr>
          <w:ilvl w:val="0"/>
          <w:numId w:val="21"/>
        </w:numPr>
        <w:spacing w:before="120" w:after="0" w:line="276" w:lineRule="auto"/>
        <w:ind w:left="284" w:hanging="284"/>
        <w:contextualSpacing w:val="0"/>
        <w:jc w:val="both"/>
        <w:rPr>
          <w:rFonts w:cstheme="minorHAnsi"/>
        </w:rPr>
      </w:pPr>
      <w:r w:rsidRPr="007D7A41">
        <w:rPr>
          <w:rFonts w:cstheme="minorHAnsi"/>
        </w:rPr>
        <w:t>montaż nawierzchniowy,</w:t>
      </w:r>
    </w:p>
    <w:p w14:paraId="1C56B2D6" w14:textId="7054DC4F" w:rsidR="006D73FA" w:rsidRPr="007D7A41" w:rsidRDefault="006D73FA" w:rsidP="009F6B2C">
      <w:pPr>
        <w:pStyle w:val="Akapitzlist"/>
        <w:numPr>
          <w:ilvl w:val="0"/>
          <w:numId w:val="21"/>
        </w:numPr>
        <w:spacing w:after="0" w:line="276" w:lineRule="auto"/>
        <w:ind w:left="284" w:hanging="284"/>
        <w:contextualSpacing w:val="0"/>
        <w:jc w:val="both"/>
        <w:rPr>
          <w:rFonts w:cstheme="minorHAnsi"/>
        </w:rPr>
      </w:pPr>
      <w:r w:rsidRPr="007D7A41">
        <w:rPr>
          <w:rFonts w:cstheme="minorHAnsi"/>
        </w:rPr>
        <w:t>siła przyciągania d</w:t>
      </w:r>
      <w:r w:rsidR="007713E4" w:rsidRPr="007D7A41">
        <w:rPr>
          <w:rFonts w:cstheme="minorHAnsi"/>
        </w:rPr>
        <w:t xml:space="preserve">la drzwi jednostronnych </w:t>
      </w:r>
      <w:r w:rsidRPr="007D7A41">
        <w:rPr>
          <w:rFonts w:cstheme="minorHAnsi"/>
        </w:rPr>
        <w:t xml:space="preserve">ma być </w:t>
      </w:r>
      <w:r w:rsidR="007713E4" w:rsidRPr="007D7A41">
        <w:rPr>
          <w:rFonts w:cstheme="minorHAnsi"/>
        </w:rPr>
        <w:t xml:space="preserve">nie </w:t>
      </w:r>
      <w:r w:rsidRPr="007D7A41">
        <w:rPr>
          <w:rFonts w:cstheme="minorHAnsi"/>
        </w:rPr>
        <w:t xml:space="preserve">mniejsza </w:t>
      </w:r>
      <w:r w:rsidR="007713E4" w:rsidRPr="007D7A41">
        <w:rPr>
          <w:rFonts w:cstheme="minorHAnsi"/>
        </w:rPr>
        <w:t>niż 270 kg, a dla drzwi dwuskrzydłowych 540 kg</w:t>
      </w:r>
      <w:r w:rsidRPr="007D7A41">
        <w:rPr>
          <w:rFonts w:cstheme="minorHAnsi"/>
        </w:rPr>
        <w:t>,</w:t>
      </w:r>
    </w:p>
    <w:p w14:paraId="6629FEAE" w14:textId="45F171BD" w:rsidR="006D73FA" w:rsidRPr="007D7A41" w:rsidRDefault="006D73FA" w:rsidP="009F6B2C">
      <w:pPr>
        <w:pStyle w:val="Akapitzlist"/>
        <w:numPr>
          <w:ilvl w:val="0"/>
          <w:numId w:val="21"/>
        </w:numPr>
        <w:spacing w:after="0" w:line="276" w:lineRule="auto"/>
        <w:ind w:left="284" w:hanging="284"/>
        <w:contextualSpacing w:val="0"/>
        <w:jc w:val="both"/>
        <w:rPr>
          <w:rFonts w:cstheme="minorHAnsi"/>
        </w:rPr>
      </w:pPr>
      <w:r w:rsidRPr="007D7A41">
        <w:rPr>
          <w:rFonts w:cstheme="minorHAnsi"/>
        </w:rPr>
        <w:t xml:space="preserve">możliwość </w:t>
      </w:r>
      <w:r w:rsidR="00B52086" w:rsidRPr="007D7A41">
        <w:rPr>
          <w:rFonts w:cstheme="minorHAnsi"/>
        </w:rPr>
        <w:t>zasilani</w:t>
      </w:r>
      <w:r w:rsidRPr="007D7A41">
        <w:rPr>
          <w:rFonts w:cstheme="minorHAnsi"/>
        </w:rPr>
        <w:t>a</w:t>
      </w:r>
      <w:r w:rsidR="00B52086" w:rsidRPr="007D7A41">
        <w:rPr>
          <w:rFonts w:cstheme="minorHAnsi"/>
        </w:rPr>
        <w:t xml:space="preserve"> </w:t>
      </w:r>
      <w:r w:rsidRPr="007D7A41">
        <w:rPr>
          <w:rFonts w:cstheme="minorHAnsi"/>
        </w:rPr>
        <w:t xml:space="preserve">prądem o napięciu </w:t>
      </w:r>
      <w:r w:rsidR="00B52086" w:rsidRPr="007D7A41">
        <w:rPr>
          <w:rFonts w:cstheme="minorHAnsi"/>
        </w:rPr>
        <w:t xml:space="preserve">12 lub 24V. </w:t>
      </w:r>
    </w:p>
    <w:p w14:paraId="2C87C5D2" w14:textId="7CF675D8" w:rsidR="00674EEA" w:rsidRPr="007D7A41" w:rsidRDefault="006D73FA" w:rsidP="009F6B2C">
      <w:pPr>
        <w:pStyle w:val="Akapitzlist"/>
        <w:numPr>
          <w:ilvl w:val="0"/>
          <w:numId w:val="21"/>
        </w:numPr>
        <w:spacing w:after="0" w:line="276" w:lineRule="auto"/>
        <w:ind w:left="284" w:hanging="284"/>
        <w:contextualSpacing w:val="0"/>
        <w:jc w:val="both"/>
        <w:rPr>
          <w:rFonts w:cstheme="minorHAnsi"/>
        </w:rPr>
      </w:pPr>
      <w:r w:rsidRPr="007D7A41">
        <w:rPr>
          <w:rFonts w:cstheme="minorHAnsi"/>
        </w:rPr>
        <w:t>element musi być w</w:t>
      </w:r>
      <w:r w:rsidR="00B52086" w:rsidRPr="007D7A41">
        <w:rPr>
          <w:rFonts w:cstheme="minorHAnsi"/>
        </w:rPr>
        <w:t>yposażona w kontaktron I czujnik Halla.</w:t>
      </w:r>
    </w:p>
    <w:p w14:paraId="1515BB39" w14:textId="69EF141A" w:rsidR="0023662A" w:rsidRPr="007D7A41" w:rsidRDefault="00803AC8" w:rsidP="009F6B2C">
      <w:pPr>
        <w:pStyle w:val="Nagwek3"/>
        <w:spacing w:before="480" w:after="240" w:line="276" w:lineRule="auto"/>
        <w:ind w:left="426" w:hanging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D7A41">
        <w:rPr>
          <w:rFonts w:asciiTheme="minorHAnsi" w:hAnsiTheme="minorHAnsi" w:cstheme="minorHAnsi"/>
          <w:b/>
          <w:sz w:val="22"/>
          <w:szCs w:val="22"/>
        </w:rPr>
        <w:t>6.</w:t>
      </w:r>
      <w:r w:rsidR="00B52086" w:rsidRPr="007D7A41">
        <w:rPr>
          <w:rFonts w:asciiTheme="minorHAnsi" w:hAnsiTheme="minorHAnsi" w:cstheme="minorHAnsi"/>
          <w:b/>
          <w:sz w:val="22"/>
          <w:szCs w:val="22"/>
        </w:rPr>
        <w:t>3</w:t>
      </w:r>
      <w:r w:rsidR="009F6B2C">
        <w:rPr>
          <w:rFonts w:asciiTheme="minorHAnsi" w:hAnsiTheme="minorHAnsi" w:cstheme="minorHAnsi"/>
          <w:b/>
          <w:sz w:val="22"/>
          <w:szCs w:val="22"/>
        </w:rPr>
        <w:t>.</w:t>
      </w:r>
      <w:r w:rsidR="009F6B2C">
        <w:rPr>
          <w:rFonts w:asciiTheme="minorHAnsi" w:hAnsiTheme="minorHAnsi" w:cstheme="minorHAnsi"/>
          <w:b/>
          <w:sz w:val="22"/>
          <w:szCs w:val="22"/>
        </w:rPr>
        <w:tab/>
      </w:r>
      <w:r w:rsidR="00674EEA" w:rsidRPr="007D7A41">
        <w:rPr>
          <w:rFonts w:asciiTheme="minorHAnsi" w:hAnsiTheme="minorHAnsi" w:cstheme="minorHAnsi"/>
          <w:b/>
          <w:sz w:val="22"/>
          <w:szCs w:val="22"/>
        </w:rPr>
        <w:t>Okucia bezprzewodowe</w:t>
      </w:r>
      <w:r w:rsidR="0023662A" w:rsidRPr="007D7A41">
        <w:rPr>
          <w:rFonts w:asciiTheme="minorHAnsi" w:hAnsiTheme="minorHAnsi" w:cstheme="minorHAnsi"/>
          <w:b/>
          <w:sz w:val="22"/>
          <w:szCs w:val="22"/>
        </w:rPr>
        <w:t>.</w:t>
      </w:r>
    </w:p>
    <w:p w14:paraId="7DBC4741" w14:textId="57D42F14" w:rsidR="0023662A" w:rsidRPr="007D7A41" w:rsidRDefault="0023662A" w:rsidP="007D7A41">
      <w:pPr>
        <w:spacing w:before="120" w:after="0" w:line="276" w:lineRule="auto"/>
        <w:jc w:val="both"/>
        <w:rPr>
          <w:rFonts w:cstheme="minorHAnsi"/>
        </w:rPr>
      </w:pPr>
      <w:r w:rsidRPr="007D7A41">
        <w:rPr>
          <w:rFonts w:cstheme="minorHAnsi"/>
        </w:rPr>
        <w:t>Dla</w:t>
      </w:r>
      <w:r w:rsidR="00444DC1" w:rsidRPr="007D7A41">
        <w:rPr>
          <w:rFonts w:cstheme="minorHAnsi"/>
        </w:rPr>
        <w:t xml:space="preserve"> wyznaczonych</w:t>
      </w:r>
      <w:r w:rsidRPr="007D7A41">
        <w:rPr>
          <w:rFonts w:cstheme="minorHAnsi"/>
        </w:rPr>
        <w:t xml:space="preserve"> </w:t>
      </w:r>
      <w:r w:rsidR="00444DC1" w:rsidRPr="007D7A41">
        <w:rPr>
          <w:rFonts w:cstheme="minorHAnsi"/>
        </w:rPr>
        <w:t xml:space="preserve">przejść </w:t>
      </w:r>
      <w:r w:rsidRPr="007D7A41">
        <w:rPr>
          <w:rFonts w:cstheme="minorHAnsi"/>
        </w:rPr>
        <w:t>przewiduje się instalację elektronicznych okuć zintegrowanych z funkcjonalnością kontroli dostępu. Urządzenia muszą obsługiwać ten sam standard kart i poświadczeń</w:t>
      </w:r>
      <w:r w:rsidR="00C81BDC" w:rsidRPr="007D7A41">
        <w:rPr>
          <w:rFonts w:cstheme="minorHAnsi"/>
        </w:rPr>
        <w:t xml:space="preserve">, jak w wypadku </w:t>
      </w:r>
      <w:r w:rsidRPr="007D7A41">
        <w:rPr>
          <w:rFonts w:cstheme="minorHAnsi"/>
        </w:rPr>
        <w:t>opisan</w:t>
      </w:r>
      <w:r w:rsidR="00C81BDC" w:rsidRPr="007D7A41">
        <w:rPr>
          <w:rFonts w:cstheme="minorHAnsi"/>
        </w:rPr>
        <w:t>ych</w:t>
      </w:r>
      <w:r w:rsidRPr="007D7A41">
        <w:rPr>
          <w:rFonts w:cstheme="minorHAnsi"/>
        </w:rPr>
        <w:t xml:space="preserve"> wyżej czytnik</w:t>
      </w:r>
      <w:r w:rsidR="00C81BDC" w:rsidRPr="007D7A41">
        <w:rPr>
          <w:rFonts w:cstheme="minorHAnsi"/>
        </w:rPr>
        <w:t>ów</w:t>
      </w:r>
      <w:r w:rsidR="00444DC1" w:rsidRPr="007D7A41">
        <w:rPr>
          <w:rFonts w:cstheme="minorHAnsi"/>
        </w:rPr>
        <w:t xml:space="preserve"> </w:t>
      </w:r>
      <w:r w:rsidRPr="007D7A41">
        <w:rPr>
          <w:rFonts w:cstheme="minorHAnsi"/>
        </w:rPr>
        <w:t>i przewodow</w:t>
      </w:r>
      <w:r w:rsidR="00C81BDC" w:rsidRPr="007D7A41">
        <w:rPr>
          <w:rFonts w:cstheme="minorHAnsi"/>
        </w:rPr>
        <w:t>ych</w:t>
      </w:r>
      <w:r w:rsidRPr="007D7A41">
        <w:rPr>
          <w:rFonts w:cstheme="minorHAnsi"/>
        </w:rPr>
        <w:t xml:space="preserve"> podłączan</w:t>
      </w:r>
      <w:r w:rsidR="00C81BDC" w:rsidRPr="007D7A41">
        <w:rPr>
          <w:rFonts w:cstheme="minorHAnsi"/>
        </w:rPr>
        <w:t>ych</w:t>
      </w:r>
      <w:r w:rsidRPr="007D7A41">
        <w:rPr>
          <w:rFonts w:cstheme="minorHAnsi"/>
        </w:rPr>
        <w:t xml:space="preserve"> do modułów interfejsów.</w:t>
      </w:r>
      <w:r w:rsidR="00AF4877" w:rsidRPr="007D7A41">
        <w:rPr>
          <w:rFonts w:cstheme="minorHAnsi"/>
        </w:rPr>
        <w:t xml:space="preserve"> W przypadku domów studenckich należy w okuciach zamontować istniejące wkładki ze względu na stosowany system jednego klucza typu master do otwierania wszystkich zamków</w:t>
      </w:r>
      <w:r w:rsidR="00C81BDC" w:rsidRPr="007D7A41">
        <w:rPr>
          <w:rFonts w:cstheme="minorHAnsi"/>
        </w:rPr>
        <w:t>.</w:t>
      </w:r>
    </w:p>
    <w:p w14:paraId="3B0688BE" w14:textId="77777777" w:rsidR="0023662A" w:rsidRPr="007D7A41" w:rsidRDefault="0023662A" w:rsidP="007D7A41">
      <w:pPr>
        <w:spacing w:before="120" w:after="0" w:line="276" w:lineRule="auto"/>
        <w:jc w:val="both"/>
        <w:rPr>
          <w:rFonts w:cstheme="minorHAnsi"/>
        </w:rPr>
      </w:pPr>
      <w:r w:rsidRPr="007D7A41">
        <w:rPr>
          <w:rFonts w:cstheme="minorHAnsi"/>
        </w:rPr>
        <w:t>Wymagane cechy techniczne i funkcjonalne okuć:</w:t>
      </w:r>
    </w:p>
    <w:p w14:paraId="04B8ABE1" w14:textId="76D6154A" w:rsidR="0023662A" w:rsidRPr="007D7A41" w:rsidRDefault="0023662A" w:rsidP="009F6B2C">
      <w:pPr>
        <w:pStyle w:val="Akapitzlist"/>
        <w:numPr>
          <w:ilvl w:val="0"/>
          <w:numId w:val="44"/>
        </w:numPr>
        <w:spacing w:before="120" w:after="0" w:line="276" w:lineRule="auto"/>
        <w:ind w:left="426" w:hanging="426"/>
        <w:contextualSpacing w:val="0"/>
        <w:jc w:val="both"/>
        <w:rPr>
          <w:rFonts w:cstheme="minorHAnsi"/>
        </w:rPr>
      </w:pPr>
      <w:r w:rsidRPr="007D7A41">
        <w:rPr>
          <w:rFonts w:cstheme="minorHAnsi"/>
        </w:rPr>
        <w:t>Zintegrowany multi-technologiczny czytnik zbliżeniowy z możliwością odczytu:</w:t>
      </w:r>
    </w:p>
    <w:p w14:paraId="3BA69BD3" w14:textId="77777777" w:rsidR="0023662A" w:rsidRPr="007D7A41" w:rsidRDefault="0023662A" w:rsidP="009F6B2C">
      <w:pPr>
        <w:pStyle w:val="Akapitzlist"/>
        <w:numPr>
          <w:ilvl w:val="0"/>
          <w:numId w:val="10"/>
        </w:numPr>
        <w:spacing w:before="120" w:after="0" w:line="276" w:lineRule="auto"/>
        <w:ind w:left="710" w:hanging="284"/>
        <w:contextualSpacing w:val="0"/>
        <w:jc w:val="both"/>
        <w:rPr>
          <w:rFonts w:cstheme="minorHAnsi"/>
        </w:rPr>
      </w:pPr>
      <w:r w:rsidRPr="007D7A41">
        <w:rPr>
          <w:rFonts w:cstheme="minorHAnsi"/>
        </w:rPr>
        <w:t>numerów seryjnych procesorów kart Mifare Classic/Mifare Plus/Mifare DESFire CSN (ISO 14443A) lub danych z sektorów pamięci;</w:t>
      </w:r>
    </w:p>
    <w:p w14:paraId="01B4B344" w14:textId="77777777" w:rsidR="0023662A" w:rsidRPr="007D7A41" w:rsidRDefault="0023662A" w:rsidP="009F6B2C">
      <w:pPr>
        <w:pStyle w:val="Akapitzlist"/>
        <w:numPr>
          <w:ilvl w:val="0"/>
          <w:numId w:val="10"/>
        </w:numPr>
        <w:spacing w:after="0" w:line="276" w:lineRule="auto"/>
        <w:ind w:left="710" w:hanging="284"/>
        <w:contextualSpacing w:val="0"/>
        <w:jc w:val="both"/>
        <w:rPr>
          <w:rFonts w:cstheme="minorHAnsi"/>
        </w:rPr>
      </w:pPr>
      <w:r w:rsidRPr="007D7A41">
        <w:rPr>
          <w:rFonts w:cstheme="minorHAnsi"/>
        </w:rPr>
        <w:t>numerów seryjnych kart iCLASS/iCLASS SE CSN (ISO 15693)/iCLASS Seos lub danych z sektorów pamięci;</w:t>
      </w:r>
    </w:p>
    <w:p w14:paraId="0C4DE15E" w14:textId="70199659" w:rsidR="0023662A" w:rsidRPr="007D7A41" w:rsidRDefault="0023662A" w:rsidP="009F6B2C">
      <w:pPr>
        <w:pStyle w:val="Akapitzlist"/>
        <w:numPr>
          <w:ilvl w:val="0"/>
          <w:numId w:val="10"/>
        </w:numPr>
        <w:spacing w:after="0" w:line="276" w:lineRule="auto"/>
        <w:ind w:left="710" w:hanging="284"/>
        <w:contextualSpacing w:val="0"/>
        <w:jc w:val="both"/>
        <w:rPr>
          <w:rFonts w:cstheme="minorHAnsi"/>
        </w:rPr>
      </w:pPr>
      <w:r w:rsidRPr="007D7A41">
        <w:rPr>
          <w:rFonts w:cstheme="minorHAnsi"/>
        </w:rPr>
        <w:t>szyfrowanych danych w standardzie SIO (Secure Identity Object)</w:t>
      </w:r>
      <w:r w:rsidR="006725CD" w:rsidRPr="007D7A41">
        <w:rPr>
          <w:rFonts w:cstheme="minorHAnsi"/>
        </w:rPr>
        <w:t>;</w:t>
      </w:r>
    </w:p>
    <w:p w14:paraId="74ED114E" w14:textId="133C299A" w:rsidR="0023662A" w:rsidRPr="007D7A41" w:rsidRDefault="0023662A" w:rsidP="009F6B2C">
      <w:pPr>
        <w:pStyle w:val="Akapitzlist"/>
        <w:numPr>
          <w:ilvl w:val="0"/>
          <w:numId w:val="44"/>
        </w:numPr>
        <w:spacing w:before="120" w:after="0" w:line="276" w:lineRule="auto"/>
        <w:ind w:left="426" w:hanging="426"/>
        <w:contextualSpacing w:val="0"/>
        <w:jc w:val="both"/>
        <w:rPr>
          <w:rFonts w:cstheme="minorHAnsi"/>
        </w:rPr>
      </w:pPr>
      <w:r w:rsidRPr="007D7A41">
        <w:rPr>
          <w:rFonts w:cstheme="minorHAnsi"/>
        </w:rPr>
        <w:t xml:space="preserve">Dostępny tryb pracy typu office (dwukrotne przyłożenie transpondera otwiera </w:t>
      </w:r>
      <w:r w:rsidR="00C81BDC" w:rsidRPr="007D7A41">
        <w:rPr>
          <w:rFonts w:cstheme="minorHAnsi"/>
        </w:rPr>
        <w:t>drzwi</w:t>
      </w:r>
      <w:r w:rsidRPr="007D7A41">
        <w:rPr>
          <w:rFonts w:cstheme="minorHAnsi"/>
        </w:rPr>
        <w:t xml:space="preserve"> na stałe i ponowne dwukrotne </w:t>
      </w:r>
      <w:r w:rsidR="00C81BDC" w:rsidRPr="007D7A41">
        <w:rPr>
          <w:rFonts w:cstheme="minorHAnsi"/>
        </w:rPr>
        <w:t>przyłożenie</w:t>
      </w:r>
      <w:r w:rsidRPr="007D7A41">
        <w:rPr>
          <w:rFonts w:cstheme="minorHAnsi"/>
        </w:rPr>
        <w:t xml:space="preserve"> zamyka na stałe</w:t>
      </w:r>
      <w:r w:rsidR="00CC4E0A" w:rsidRPr="007D7A41">
        <w:rPr>
          <w:rFonts w:cstheme="minorHAnsi"/>
        </w:rPr>
        <w:t>)</w:t>
      </w:r>
      <w:r w:rsidRPr="007D7A41">
        <w:rPr>
          <w:rFonts w:cstheme="minorHAnsi"/>
        </w:rPr>
        <w:t>.</w:t>
      </w:r>
    </w:p>
    <w:p w14:paraId="45BDD542" w14:textId="7BF3852D" w:rsidR="0023662A" w:rsidRPr="007D7A41" w:rsidRDefault="0023662A" w:rsidP="009F6B2C">
      <w:pPr>
        <w:pStyle w:val="Akapitzlist"/>
        <w:numPr>
          <w:ilvl w:val="0"/>
          <w:numId w:val="44"/>
        </w:numPr>
        <w:spacing w:before="120" w:after="0" w:line="276" w:lineRule="auto"/>
        <w:ind w:left="426" w:hanging="426"/>
        <w:contextualSpacing w:val="0"/>
        <w:jc w:val="both"/>
        <w:rPr>
          <w:rFonts w:cstheme="minorHAnsi"/>
        </w:rPr>
      </w:pPr>
      <w:r w:rsidRPr="007D7A41">
        <w:rPr>
          <w:rFonts w:cstheme="minorHAnsi"/>
        </w:rPr>
        <w:t xml:space="preserve">Dane </w:t>
      </w:r>
      <w:r w:rsidR="00C81BDC" w:rsidRPr="007D7A41">
        <w:rPr>
          <w:rFonts w:cstheme="minorHAnsi"/>
        </w:rPr>
        <w:t>dotyczące</w:t>
      </w:r>
      <w:r w:rsidRPr="007D7A41">
        <w:rPr>
          <w:rFonts w:cstheme="minorHAnsi"/>
        </w:rPr>
        <w:t xml:space="preserve"> użytkowników oraz ich kart dostępowych/kodów PIN muszą być przechowywane zarówno w aplikacji odpowiedzialnej za kontrolę dostępu</w:t>
      </w:r>
      <w:r w:rsidR="00C81BDC" w:rsidRPr="007D7A41">
        <w:rPr>
          <w:rFonts w:cstheme="minorHAnsi"/>
        </w:rPr>
        <w:t xml:space="preserve">, jak i w </w:t>
      </w:r>
      <w:r w:rsidRPr="007D7A41">
        <w:rPr>
          <w:rFonts w:cstheme="minorHAnsi"/>
        </w:rPr>
        <w:t>sterownikach drzwiowych (dostępy poszczególnych drzwi/grup, godziny, harmonogramy czasowe, kalendarz).</w:t>
      </w:r>
    </w:p>
    <w:p w14:paraId="1EAB2736" w14:textId="2D50A2EB" w:rsidR="0023662A" w:rsidRPr="007D7A41" w:rsidRDefault="0023662A" w:rsidP="009F6B2C">
      <w:pPr>
        <w:pStyle w:val="Akapitzlist"/>
        <w:numPr>
          <w:ilvl w:val="0"/>
          <w:numId w:val="44"/>
        </w:numPr>
        <w:spacing w:before="120" w:after="0" w:line="276" w:lineRule="auto"/>
        <w:ind w:left="426" w:hanging="426"/>
        <w:contextualSpacing w:val="0"/>
        <w:jc w:val="both"/>
        <w:rPr>
          <w:rFonts w:cstheme="minorHAnsi"/>
        </w:rPr>
      </w:pPr>
      <w:r w:rsidRPr="007D7A41">
        <w:rPr>
          <w:rFonts w:cstheme="minorHAnsi"/>
        </w:rPr>
        <w:t>Komunikacja z systemem kontroli dostępu</w:t>
      </w:r>
      <w:r w:rsidR="00BA7203" w:rsidRPr="007D7A41">
        <w:rPr>
          <w:rFonts w:cstheme="minorHAnsi"/>
        </w:rPr>
        <w:t xml:space="preserve"> powinna być realizowana z wykorzystaniem protokołu</w:t>
      </w:r>
      <w:r w:rsidRPr="007D7A41">
        <w:rPr>
          <w:rFonts w:cstheme="minorHAnsi"/>
        </w:rPr>
        <w:t xml:space="preserve"> TCP/IP</w:t>
      </w:r>
      <w:r w:rsidR="00C81BDC" w:rsidRPr="007D7A41">
        <w:rPr>
          <w:rFonts w:cstheme="minorHAnsi"/>
        </w:rPr>
        <w:t>,</w:t>
      </w:r>
      <w:r w:rsidRPr="007D7A41">
        <w:rPr>
          <w:rFonts w:cstheme="minorHAnsi"/>
        </w:rPr>
        <w:t xml:space="preserve"> </w:t>
      </w:r>
      <w:r w:rsidR="00BA7203" w:rsidRPr="007D7A41">
        <w:rPr>
          <w:rFonts w:cstheme="minorHAnsi"/>
        </w:rPr>
        <w:t>a autoryzacja przeprowadzana</w:t>
      </w:r>
      <w:r w:rsidRPr="007D7A41">
        <w:rPr>
          <w:rFonts w:cstheme="minorHAnsi"/>
        </w:rPr>
        <w:t xml:space="preserve"> przez system KD</w:t>
      </w:r>
    </w:p>
    <w:p w14:paraId="270BFB1D" w14:textId="73362CD5" w:rsidR="0023662A" w:rsidRPr="007D7A41" w:rsidRDefault="0023662A" w:rsidP="009F6B2C">
      <w:pPr>
        <w:pStyle w:val="Akapitzlist"/>
        <w:numPr>
          <w:ilvl w:val="0"/>
          <w:numId w:val="44"/>
        </w:numPr>
        <w:spacing w:before="120" w:after="0" w:line="276" w:lineRule="auto"/>
        <w:ind w:left="426" w:hanging="426"/>
        <w:contextualSpacing w:val="0"/>
        <w:jc w:val="both"/>
        <w:rPr>
          <w:rFonts w:cstheme="minorHAnsi"/>
        </w:rPr>
      </w:pPr>
      <w:r w:rsidRPr="007D7A41">
        <w:rPr>
          <w:rFonts w:cstheme="minorHAnsi"/>
        </w:rPr>
        <w:t>Luźna klamka zewnętrzna - klamka wewnętrzna zasprzęglona na stałe (swobodne wyjście)</w:t>
      </w:r>
    </w:p>
    <w:p w14:paraId="11AD5FBB" w14:textId="3C40DE58" w:rsidR="0023662A" w:rsidRPr="007D7A41" w:rsidRDefault="0023662A" w:rsidP="009F6B2C">
      <w:pPr>
        <w:pStyle w:val="Akapitzlist"/>
        <w:numPr>
          <w:ilvl w:val="0"/>
          <w:numId w:val="44"/>
        </w:numPr>
        <w:spacing w:before="120" w:after="0" w:line="276" w:lineRule="auto"/>
        <w:ind w:left="426" w:hanging="426"/>
        <w:contextualSpacing w:val="0"/>
        <w:jc w:val="both"/>
        <w:rPr>
          <w:rFonts w:cstheme="minorHAnsi"/>
        </w:rPr>
      </w:pPr>
      <w:r w:rsidRPr="007D7A41">
        <w:rPr>
          <w:rFonts w:cstheme="minorHAnsi"/>
        </w:rPr>
        <w:t xml:space="preserve">Możliwość przechowywania w pamięci </w:t>
      </w:r>
      <w:r w:rsidR="006E2B06" w:rsidRPr="007D7A41">
        <w:rPr>
          <w:rFonts w:cstheme="minorHAnsi"/>
        </w:rPr>
        <w:t xml:space="preserve">minimum </w:t>
      </w:r>
      <w:r w:rsidRPr="007D7A41">
        <w:rPr>
          <w:rFonts w:cstheme="minorHAnsi"/>
        </w:rPr>
        <w:t>10 awaryjnych kart (używanych wyłącznie w przypadku utraty komunikacji z anteną radiową/kontrolerem drzwiowym)</w:t>
      </w:r>
    </w:p>
    <w:p w14:paraId="433E3464" w14:textId="1F9EACAA" w:rsidR="0023662A" w:rsidRPr="007D7A41" w:rsidRDefault="0023662A" w:rsidP="009F6B2C">
      <w:pPr>
        <w:pStyle w:val="Akapitzlist"/>
        <w:numPr>
          <w:ilvl w:val="0"/>
          <w:numId w:val="44"/>
        </w:numPr>
        <w:spacing w:before="120" w:after="0" w:line="276" w:lineRule="auto"/>
        <w:ind w:left="426" w:hanging="426"/>
        <w:contextualSpacing w:val="0"/>
        <w:jc w:val="both"/>
        <w:rPr>
          <w:rFonts w:cstheme="minorHAnsi"/>
        </w:rPr>
      </w:pPr>
      <w:r w:rsidRPr="007D7A41">
        <w:rPr>
          <w:rFonts w:cstheme="minorHAnsi"/>
        </w:rPr>
        <w:lastRenderedPageBreak/>
        <w:t>Diody LED do wizualizacji stanu</w:t>
      </w:r>
      <w:r w:rsidR="006E2B06" w:rsidRPr="007D7A41">
        <w:rPr>
          <w:rFonts w:cstheme="minorHAnsi"/>
        </w:rPr>
        <w:t xml:space="preserve"> pracy.</w:t>
      </w:r>
    </w:p>
    <w:p w14:paraId="446CC7A7" w14:textId="32B94CCE" w:rsidR="0023662A" w:rsidRPr="007D7A41" w:rsidRDefault="0023662A" w:rsidP="009F6B2C">
      <w:pPr>
        <w:pStyle w:val="Akapitzlist"/>
        <w:numPr>
          <w:ilvl w:val="0"/>
          <w:numId w:val="44"/>
        </w:numPr>
        <w:spacing w:before="120" w:after="0" w:line="276" w:lineRule="auto"/>
        <w:ind w:left="426" w:hanging="426"/>
        <w:contextualSpacing w:val="0"/>
        <w:jc w:val="both"/>
        <w:rPr>
          <w:rFonts w:cstheme="minorHAnsi"/>
        </w:rPr>
      </w:pPr>
      <w:r w:rsidRPr="007D7A41">
        <w:rPr>
          <w:rFonts w:cstheme="minorHAnsi"/>
        </w:rPr>
        <w:t>Odległość odczytu do 40mm</w:t>
      </w:r>
      <w:r w:rsidR="00CC4E0A" w:rsidRPr="007D7A41">
        <w:rPr>
          <w:rFonts w:cstheme="minorHAnsi"/>
        </w:rPr>
        <w:t>.</w:t>
      </w:r>
    </w:p>
    <w:p w14:paraId="1C343E04" w14:textId="725F2953" w:rsidR="0023662A" w:rsidRPr="007D7A41" w:rsidRDefault="0023662A" w:rsidP="009F6B2C">
      <w:pPr>
        <w:pStyle w:val="Akapitzlist"/>
        <w:numPr>
          <w:ilvl w:val="0"/>
          <w:numId w:val="44"/>
        </w:numPr>
        <w:spacing w:before="120" w:after="0" w:line="276" w:lineRule="auto"/>
        <w:ind w:left="426" w:hanging="426"/>
        <w:contextualSpacing w:val="0"/>
        <w:jc w:val="both"/>
        <w:rPr>
          <w:rFonts w:cstheme="minorHAnsi"/>
        </w:rPr>
      </w:pPr>
      <w:r w:rsidRPr="007D7A41">
        <w:rPr>
          <w:rFonts w:cstheme="minorHAnsi"/>
        </w:rPr>
        <w:t>Zgodność z IP 52 (drzwi wewnętrzne) oraz IP54 (drzwi zewnętrzne)</w:t>
      </w:r>
    </w:p>
    <w:p w14:paraId="1B3BEBF5" w14:textId="001ADCD9" w:rsidR="0023662A" w:rsidRPr="007D7A41" w:rsidRDefault="0023662A" w:rsidP="009F6B2C">
      <w:pPr>
        <w:pStyle w:val="Akapitzlist"/>
        <w:numPr>
          <w:ilvl w:val="0"/>
          <w:numId w:val="44"/>
        </w:numPr>
        <w:spacing w:before="120" w:after="0" w:line="276" w:lineRule="auto"/>
        <w:ind w:left="426" w:hanging="426"/>
        <w:contextualSpacing w:val="0"/>
        <w:jc w:val="both"/>
        <w:rPr>
          <w:rFonts w:cstheme="minorHAnsi"/>
        </w:rPr>
      </w:pPr>
      <w:r w:rsidRPr="007D7A41">
        <w:rPr>
          <w:rFonts w:cstheme="minorHAnsi"/>
        </w:rPr>
        <w:t>Wymiary nie przekraczające 315 x 45 x 10/20 mm (H x W x D)</w:t>
      </w:r>
    </w:p>
    <w:p w14:paraId="64D7DAF0" w14:textId="78EF4BE5" w:rsidR="0023662A" w:rsidRPr="007D7A41" w:rsidRDefault="0023662A" w:rsidP="009F6B2C">
      <w:pPr>
        <w:pStyle w:val="Akapitzlist"/>
        <w:numPr>
          <w:ilvl w:val="0"/>
          <w:numId w:val="44"/>
        </w:numPr>
        <w:spacing w:before="120" w:after="0" w:line="276" w:lineRule="auto"/>
        <w:ind w:left="426" w:hanging="426"/>
        <w:contextualSpacing w:val="0"/>
        <w:jc w:val="both"/>
        <w:rPr>
          <w:rFonts w:cstheme="minorHAnsi"/>
        </w:rPr>
      </w:pPr>
      <w:r w:rsidRPr="007D7A41">
        <w:rPr>
          <w:rFonts w:cstheme="minorHAnsi"/>
        </w:rPr>
        <w:t>Standard radiowy IEEE 802.15.4 (2.4 GHz)</w:t>
      </w:r>
    </w:p>
    <w:p w14:paraId="47F70739" w14:textId="75ADDB02" w:rsidR="0023662A" w:rsidRPr="007D7A41" w:rsidRDefault="0023662A" w:rsidP="009F6B2C">
      <w:pPr>
        <w:pStyle w:val="Akapitzlist"/>
        <w:numPr>
          <w:ilvl w:val="0"/>
          <w:numId w:val="44"/>
        </w:numPr>
        <w:spacing w:before="120" w:after="0" w:line="276" w:lineRule="auto"/>
        <w:ind w:left="426" w:hanging="426"/>
        <w:contextualSpacing w:val="0"/>
        <w:jc w:val="both"/>
        <w:rPr>
          <w:rFonts w:cstheme="minorHAnsi"/>
        </w:rPr>
      </w:pPr>
      <w:r w:rsidRPr="007D7A41">
        <w:rPr>
          <w:rFonts w:cstheme="minorHAnsi"/>
        </w:rPr>
        <w:t>Szyfrowanie (komunikacja radiowa) 128 bitów AES</w:t>
      </w:r>
    </w:p>
    <w:p w14:paraId="6ADCEDF8" w14:textId="0ACA9BF3" w:rsidR="0023662A" w:rsidRPr="007D7A41" w:rsidRDefault="0023662A" w:rsidP="009F6B2C">
      <w:pPr>
        <w:pStyle w:val="Akapitzlist"/>
        <w:numPr>
          <w:ilvl w:val="0"/>
          <w:numId w:val="44"/>
        </w:numPr>
        <w:spacing w:before="120" w:after="0" w:line="276" w:lineRule="auto"/>
        <w:ind w:left="426" w:hanging="426"/>
        <w:contextualSpacing w:val="0"/>
        <w:jc w:val="both"/>
        <w:rPr>
          <w:rFonts w:cstheme="minorHAnsi"/>
        </w:rPr>
      </w:pPr>
      <w:r w:rsidRPr="007D7A41">
        <w:rPr>
          <w:rFonts w:cstheme="minorHAnsi"/>
        </w:rPr>
        <w:t>Zakres temperatur pracy od 0°C do 60°C</w:t>
      </w:r>
    </w:p>
    <w:p w14:paraId="38A2423F" w14:textId="067D1C50" w:rsidR="0023662A" w:rsidRPr="007D7A41" w:rsidRDefault="0023662A" w:rsidP="009F6B2C">
      <w:pPr>
        <w:pStyle w:val="Akapitzlist"/>
        <w:numPr>
          <w:ilvl w:val="0"/>
          <w:numId w:val="44"/>
        </w:numPr>
        <w:spacing w:before="120" w:after="0" w:line="276" w:lineRule="auto"/>
        <w:ind w:left="426" w:hanging="426"/>
        <w:contextualSpacing w:val="0"/>
        <w:jc w:val="both"/>
        <w:rPr>
          <w:rFonts w:cstheme="minorHAnsi"/>
        </w:rPr>
      </w:pPr>
      <w:r w:rsidRPr="007D7A41">
        <w:rPr>
          <w:rFonts w:cstheme="minorHAnsi"/>
        </w:rPr>
        <w:t>Dopuszczalna grubość drzwi od 40 do 100 mm</w:t>
      </w:r>
    </w:p>
    <w:p w14:paraId="43D44E2B" w14:textId="58C6D1B7" w:rsidR="0023662A" w:rsidRPr="007D7A41" w:rsidRDefault="0023662A" w:rsidP="009F6B2C">
      <w:pPr>
        <w:pStyle w:val="Akapitzlist"/>
        <w:numPr>
          <w:ilvl w:val="0"/>
          <w:numId w:val="44"/>
        </w:numPr>
        <w:spacing w:before="120" w:after="0" w:line="276" w:lineRule="auto"/>
        <w:ind w:left="426" w:hanging="426"/>
        <w:contextualSpacing w:val="0"/>
        <w:jc w:val="both"/>
        <w:rPr>
          <w:rFonts w:cstheme="minorHAnsi"/>
        </w:rPr>
      </w:pPr>
      <w:r w:rsidRPr="007D7A41">
        <w:rPr>
          <w:rFonts w:cstheme="minorHAnsi"/>
        </w:rPr>
        <w:t>Zasilanie bateryjne  – żywotność nie mniej jak 30 000 cykli</w:t>
      </w:r>
    </w:p>
    <w:p w14:paraId="42C794F2" w14:textId="35456D36" w:rsidR="0023662A" w:rsidRPr="007D7A41" w:rsidRDefault="0023662A" w:rsidP="009F6B2C">
      <w:pPr>
        <w:pStyle w:val="Akapitzlist"/>
        <w:numPr>
          <w:ilvl w:val="0"/>
          <w:numId w:val="44"/>
        </w:numPr>
        <w:spacing w:before="120" w:after="0" w:line="276" w:lineRule="auto"/>
        <w:ind w:left="426" w:hanging="426"/>
        <w:contextualSpacing w:val="0"/>
        <w:jc w:val="both"/>
        <w:rPr>
          <w:rFonts w:cstheme="minorHAnsi"/>
        </w:rPr>
      </w:pPr>
      <w:r w:rsidRPr="007D7A41">
        <w:rPr>
          <w:rFonts w:cstheme="minorHAnsi"/>
        </w:rPr>
        <w:t>Monitorowanie stanu drzwi, użycia klamki</w:t>
      </w:r>
      <w:r w:rsidR="000A4261" w:rsidRPr="007D7A41">
        <w:rPr>
          <w:rFonts w:cstheme="minorHAnsi"/>
        </w:rPr>
        <w:t xml:space="preserve"> lub otworzenia drzwi z użyciem klucza.</w:t>
      </w:r>
    </w:p>
    <w:p w14:paraId="7BE15CC7" w14:textId="2E67C0C0" w:rsidR="0023662A" w:rsidRPr="007D7A41" w:rsidRDefault="00803AC8" w:rsidP="009F6B2C">
      <w:pPr>
        <w:spacing w:before="240" w:after="0" w:line="276" w:lineRule="auto"/>
        <w:jc w:val="both"/>
        <w:rPr>
          <w:rFonts w:cstheme="minorHAnsi"/>
        </w:rPr>
      </w:pPr>
      <w:r w:rsidRPr="007D7A41">
        <w:rPr>
          <w:rFonts w:cstheme="minorHAnsi"/>
        </w:rPr>
        <w:t>W przypadku zastosowania dedykowanych do komunikacji modułów w</w:t>
      </w:r>
      <w:r w:rsidR="0023662A" w:rsidRPr="007D7A41">
        <w:rPr>
          <w:rFonts w:cstheme="minorHAnsi"/>
        </w:rPr>
        <w:t xml:space="preserve">ymagane </w:t>
      </w:r>
      <w:r w:rsidRPr="007D7A41">
        <w:rPr>
          <w:rFonts w:cstheme="minorHAnsi"/>
        </w:rPr>
        <w:t xml:space="preserve">są następujące </w:t>
      </w:r>
      <w:r w:rsidR="0023662A" w:rsidRPr="007D7A41">
        <w:rPr>
          <w:rFonts w:cstheme="minorHAnsi"/>
        </w:rPr>
        <w:t>cechy techniczne i funkcjonalne:</w:t>
      </w:r>
    </w:p>
    <w:p w14:paraId="0FB14132" w14:textId="135C9F44" w:rsidR="0023662A" w:rsidRPr="007D7A41" w:rsidRDefault="0023662A" w:rsidP="009F6B2C">
      <w:pPr>
        <w:pStyle w:val="Akapitzlist"/>
        <w:numPr>
          <w:ilvl w:val="0"/>
          <w:numId w:val="43"/>
        </w:numPr>
        <w:spacing w:before="120" w:after="0" w:line="276" w:lineRule="auto"/>
        <w:ind w:left="426" w:hanging="426"/>
        <w:contextualSpacing w:val="0"/>
        <w:jc w:val="both"/>
        <w:rPr>
          <w:rFonts w:cstheme="minorHAnsi"/>
        </w:rPr>
      </w:pPr>
      <w:r w:rsidRPr="007D7A41">
        <w:rPr>
          <w:rFonts w:cstheme="minorHAnsi"/>
        </w:rPr>
        <w:t>Połączenie z systemem kontroli dostępu za pomocą magistrali TCP/IP  (adresowalnej).</w:t>
      </w:r>
    </w:p>
    <w:p w14:paraId="1E1EDB3B" w14:textId="437B9193" w:rsidR="0023662A" w:rsidRPr="007D7A41" w:rsidRDefault="0023662A" w:rsidP="009F6B2C">
      <w:pPr>
        <w:pStyle w:val="Akapitzlist"/>
        <w:numPr>
          <w:ilvl w:val="0"/>
          <w:numId w:val="43"/>
        </w:numPr>
        <w:spacing w:before="120" w:after="0" w:line="276" w:lineRule="auto"/>
        <w:ind w:left="426" w:hanging="426"/>
        <w:contextualSpacing w:val="0"/>
        <w:jc w:val="both"/>
        <w:rPr>
          <w:rFonts w:cstheme="minorHAnsi"/>
        </w:rPr>
      </w:pPr>
      <w:r w:rsidRPr="007D7A41">
        <w:rPr>
          <w:rFonts w:cstheme="minorHAnsi"/>
        </w:rPr>
        <w:t xml:space="preserve">Możliwość </w:t>
      </w:r>
      <w:r w:rsidR="00B163BF" w:rsidRPr="007D7A41">
        <w:rPr>
          <w:rFonts w:cstheme="minorHAnsi"/>
        </w:rPr>
        <w:t xml:space="preserve">podłączenia </w:t>
      </w:r>
      <w:r w:rsidRPr="007D7A41">
        <w:rPr>
          <w:rFonts w:cstheme="minorHAnsi"/>
        </w:rPr>
        <w:t>minimum 16 urządzeń radiowych (okuć lub zamków bezprzewodowych) za pomocą jednej anteny.</w:t>
      </w:r>
    </w:p>
    <w:p w14:paraId="20CD2587" w14:textId="3FA34F29" w:rsidR="0023662A" w:rsidRPr="007D7A41" w:rsidRDefault="0023662A" w:rsidP="009F6B2C">
      <w:pPr>
        <w:pStyle w:val="Akapitzlist"/>
        <w:numPr>
          <w:ilvl w:val="0"/>
          <w:numId w:val="43"/>
        </w:numPr>
        <w:spacing w:before="120" w:after="0" w:line="276" w:lineRule="auto"/>
        <w:ind w:left="426" w:hanging="426"/>
        <w:contextualSpacing w:val="0"/>
        <w:jc w:val="both"/>
        <w:rPr>
          <w:rFonts w:cstheme="minorHAnsi"/>
        </w:rPr>
      </w:pPr>
      <w:r w:rsidRPr="007D7A41">
        <w:rPr>
          <w:rFonts w:cstheme="minorHAnsi"/>
        </w:rPr>
        <w:t>Zintegrowany bufor pamięci dla rejestracji zdarzeń i uprawnień identyfikatorów.</w:t>
      </w:r>
    </w:p>
    <w:p w14:paraId="79255D45" w14:textId="337D46E9" w:rsidR="0023662A" w:rsidRPr="007D7A41" w:rsidRDefault="0023662A" w:rsidP="009F6B2C">
      <w:pPr>
        <w:pStyle w:val="Akapitzlist"/>
        <w:numPr>
          <w:ilvl w:val="0"/>
          <w:numId w:val="43"/>
        </w:numPr>
        <w:spacing w:before="120" w:after="0" w:line="276" w:lineRule="auto"/>
        <w:ind w:left="426" w:hanging="426"/>
        <w:contextualSpacing w:val="0"/>
        <w:jc w:val="both"/>
        <w:rPr>
          <w:rFonts w:cstheme="minorHAnsi"/>
        </w:rPr>
      </w:pPr>
      <w:r w:rsidRPr="007D7A41">
        <w:rPr>
          <w:rFonts w:cstheme="minorHAnsi"/>
        </w:rPr>
        <w:t>Możliwość pracy w</w:t>
      </w:r>
      <w:r w:rsidR="00CC119F" w:rsidRPr="007D7A41">
        <w:rPr>
          <w:rFonts w:cstheme="minorHAnsi"/>
        </w:rPr>
        <w:t xml:space="preserve"> trybie on-line i off</w:t>
      </w:r>
      <w:r w:rsidRPr="007D7A41">
        <w:rPr>
          <w:rFonts w:cstheme="minorHAnsi"/>
        </w:rPr>
        <w:t>line.</w:t>
      </w:r>
    </w:p>
    <w:p w14:paraId="297806DF" w14:textId="7EE1E2D5" w:rsidR="0023662A" w:rsidRPr="007D7A41" w:rsidRDefault="0023662A" w:rsidP="009F6B2C">
      <w:pPr>
        <w:pStyle w:val="Akapitzlist"/>
        <w:numPr>
          <w:ilvl w:val="0"/>
          <w:numId w:val="43"/>
        </w:numPr>
        <w:spacing w:before="120" w:after="0" w:line="276" w:lineRule="auto"/>
        <w:ind w:left="426" w:hanging="426"/>
        <w:contextualSpacing w:val="0"/>
        <w:jc w:val="both"/>
        <w:rPr>
          <w:rFonts w:cstheme="minorHAnsi"/>
        </w:rPr>
      </w:pPr>
      <w:r w:rsidRPr="007D7A41">
        <w:rPr>
          <w:rFonts w:cstheme="minorHAnsi"/>
        </w:rPr>
        <w:t xml:space="preserve">Zintegrowana antena z możliwością montażu anteny zewnętrznej </w:t>
      </w:r>
      <w:r w:rsidR="002911F5" w:rsidRPr="007D7A41">
        <w:rPr>
          <w:rFonts w:cstheme="minorHAnsi"/>
        </w:rPr>
        <w:t>.</w:t>
      </w:r>
    </w:p>
    <w:p w14:paraId="7CAC5494" w14:textId="450FD2ED" w:rsidR="0023662A" w:rsidRPr="007D7A41" w:rsidRDefault="0023662A" w:rsidP="009F6B2C">
      <w:pPr>
        <w:pStyle w:val="Akapitzlist"/>
        <w:numPr>
          <w:ilvl w:val="0"/>
          <w:numId w:val="43"/>
        </w:numPr>
        <w:spacing w:before="120" w:after="0" w:line="276" w:lineRule="auto"/>
        <w:ind w:left="426" w:hanging="426"/>
        <w:contextualSpacing w:val="0"/>
        <w:jc w:val="both"/>
        <w:rPr>
          <w:rFonts w:cstheme="minorHAnsi"/>
        </w:rPr>
      </w:pPr>
      <w:r w:rsidRPr="007D7A41">
        <w:rPr>
          <w:rFonts w:cstheme="minorHAnsi"/>
        </w:rPr>
        <w:t>Zaszyfrowana komunikacja radiowa (AES 128 bit)</w:t>
      </w:r>
      <w:r w:rsidR="002911F5" w:rsidRPr="007D7A41">
        <w:rPr>
          <w:rFonts w:cstheme="minorHAnsi"/>
        </w:rPr>
        <w:t>.</w:t>
      </w:r>
    </w:p>
    <w:p w14:paraId="7A359B1D" w14:textId="32EB869F" w:rsidR="0023662A" w:rsidRPr="007D7A41" w:rsidRDefault="0023662A" w:rsidP="009F6B2C">
      <w:pPr>
        <w:pStyle w:val="Akapitzlist"/>
        <w:numPr>
          <w:ilvl w:val="0"/>
          <w:numId w:val="43"/>
        </w:numPr>
        <w:spacing w:before="120" w:after="0" w:line="276" w:lineRule="auto"/>
        <w:ind w:left="426" w:hanging="426"/>
        <w:contextualSpacing w:val="0"/>
        <w:jc w:val="both"/>
        <w:rPr>
          <w:rFonts w:cstheme="minorHAnsi"/>
        </w:rPr>
      </w:pPr>
      <w:r w:rsidRPr="007D7A41">
        <w:rPr>
          <w:rFonts w:cstheme="minorHAnsi"/>
        </w:rPr>
        <w:t>Diody LED do wizualizacji stanu</w:t>
      </w:r>
      <w:r w:rsidR="00F03D77" w:rsidRPr="007D7A41">
        <w:rPr>
          <w:rFonts w:cstheme="minorHAnsi"/>
        </w:rPr>
        <w:t xml:space="preserve"> pracy.</w:t>
      </w:r>
    </w:p>
    <w:p w14:paraId="758C905B" w14:textId="44FE0E9A" w:rsidR="0023662A" w:rsidRPr="007D7A41" w:rsidRDefault="0023662A" w:rsidP="009F6B2C">
      <w:pPr>
        <w:pStyle w:val="Akapitzlist"/>
        <w:numPr>
          <w:ilvl w:val="0"/>
          <w:numId w:val="43"/>
        </w:numPr>
        <w:spacing w:before="120" w:after="0" w:line="276" w:lineRule="auto"/>
        <w:ind w:left="426" w:hanging="426"/>
        <w:contextualSpacing w:val="0"/>
        <w:jc w:val="both"/>
        <w:rPr>
          <w:rFonts w:cstheme="minorHAnsi"/>
        </w:rPr>
      </w:pPr>
      <w:r w:rsidRPr="007D7A41">
        <w:rPr>
          <w:rFonts w:cstheme="minorHAnsi"/>
        </w:rPr>
        <w:t>Aprobaty CE, ETL, FCC, IC, C-Tick</w:t>
      </w:r>
      <w:r w:rsidR="002911F5" w:rsidRPr="007D7A41">
        <w:rPr>
          <w:rFonts w:cstheme="minorHAnsi"/>
        </w:rPr>
        <w:t>.</w:t>
      </w:r>
    </w:p>
    <w:p w14:paraId="2C8AF7C2" w14:textId="768C8FE3" w:rsidR="0023662A" w:rsidRPr="007D7A41" w:rsidRDefault="0023662A" w:rsidP="009F6B2C">
      <w:pPr>
        <w:pStyle w:val="Akapitzlist"/>
        <w:numPr>
          <w:ilvl w:val="0"/>
          <w:numId w:val="43"/>
        </w:numPr>
        <w:spacing w:before="120" w:after="0" w:line="276" w:lineRule="auto"/>
        <w:ind w:left="426" w:hanging="426"/>
        <w:contextualSpacing w:val="0"/>
        <w:jc w:val="both"/>
        <w:rPr>
          <w:rFonts w:cstheme="minorHAnsi"/>
        </w:rPr>
      </w:pPr>
      <w:r w:rsidRPr="007D7A41">
        <w:rPr>
          <w:rFonts w:cstheme="minorHAnsi"/>
        </w:rPr>
        <w:t>Zasilanie PoE.</w:t>
      </w:r>
    </w:p>
    <w:p w14:paraId="6A4F9B53" w14:textId="44E676E8" w:rsidR="0023662A" w:rsidRPr="007D7A41" w:rsidRDefault="0023662A" w:rsidP="009F6B2C">
      <w:pPr>
        <w:pStyle w:val="Akapitzlist"/>
        <w:numPr>
          <w:ilvl w:val="0"/>
          <w:numId w:val="43"/>
        </w:numPr>
        <w:spacing w:before="120" w:after="0" w:line="276" w:lineRule="auto"/>
        <w:ind w:left="426" w:hanging="426"/>
        <w:contextualSpacing w:val="0"/>
        <w:jc w:val="both"/>
        <w:rPr>
          <w:rFonts w:cstheme="minorHAnsi"/>
        </w:rPr>
      </w:pPr>
      <w:r w:rsidRPr="007D7A41">
        <w:rPr>
          <w:rFonts w:cstheme="minorHAnsi"/>
        </w:rPr>
        <w:t>Standard radiowy IEEE 802.15.4 (2.4 GHz) - 16 kanałów (11-26)</w:t>
      </w:r>
      <w:r w:rsidR="002911F5" w:rsidRPr="007D7A41">
        <w:rPr>
          <w:rFonts w:cstheme="minorHAnsi"/>
        </w:rPr>
        <w:t>.</w:t>
      </w:r>
    </w:p>
    <w:p w14:paraId="0B06B4CB" w14:textId="2AFA57F0" w:rsidR="0023662A" w:rsidRPr="007D7A41" w:rsidRDefault="0023662A" w:rsidP="009F6B2C">
      <w:pPr>
        <w:pStyle w:val="Akapitzlist"/>
        <w:numPr>
          <w:ilvl w:val="0"/>
          <w:numId w:val="43"/>
        </w:numPr>
        <w:spacing w:before="120" w:after="0" w:line="276" w:lineRule="auto"/>
        <w:ind w:left="426" w:hanging="426"/>
        <w:contextualSpacing w:val="0"/>
        <w:jc w:val="both"/>
        <w:rPr>
          <w:rFonts w:cstheme="minorHAnsi"/>
        </w:rPr>
      </w:pPr>
      <w:r w:rsidRPr="007D7A41">
        <w:rPr>
          <w:rFonts w:cstheme="minorHAnsi"/>
        </w:rPr>
        <w:t>Możliwość osiągnięcia zasięgu powyżej 30m</w:t>
      </w:r>
      <w:r w:rsidR="002911F5" w:rsidRPr="007D7A41">
        <w:rPr>
          <w:rFonts w:cstheme="minorHAnsi"/>
        </w:rPr>
        <w:t>.</w:t>
      </w:r>
    </w:p>
    <w:p w14:paraId="1B5289F8" w14:textId="0EE3FE39" w:rsidR="0023662A" w:rsidRPr="007D7A41" w:rsidRDefault="0023662A" w:rsidP="009F6B2C">
      <w:pPr>
        <w:pStyle w:val="Akapitzlist"/>
        <w:numPr>
          <w:ilvl w:val="0"/>
          <w:numId w:val="43"/>
        </w:numPr>
        <w:spacing w:before="120" w:after="0" w:line="276" w:lineRule="auto"/>
        <w:ind w:left="426" w:hanging="426"/>
        <w:contextualSpacing w:val="0"/>
        <w:jc w:val="both"/>
        <w:rPr>
          <w:rFonts w:cstheme="minorHAnsi"/>
        </w:rPr>
      </w:pPr>
      <w:r w:rsidRPr="007D7A41">
        <w:rPr>
          <w:rFonts w:cstheme="minorHAnsi"/>
        </w:rPr>
        <w:t xml:space="preserve">Czułość odbiornika nie mniej </w:t>
      </w:r>
      <w:r w:rsidR="00B163BF" w:rsidRPr="007D7A41">
        <w:rPr>
          <w:rFonts w:cstheme="minorHAnsi"/>
        </w:rPr>
        <w:t xml:space="preserve">niż </w:t>
      </w:r>
      <w:r w:rsidRPr="007D7A41">
        <w:rPr>
          <w:rFonts w:cstheme="minorHAnsi"/>
        </w:rPr>
        <w:t>100dBm</w:t>
      </w:r>
      <w:r w:rsidR="002911F5" w:rsidRPr="007D7A41">
        <w:rPr>
          <w:rFonts w:cstheme="minorHAnsi"/>
        </w:rPr>
        <w:t>.</w:t>
      </w:r>
    </w:p>
    <w:p w14:paraId="4883A7BD" w14:textId="5D906336" w:rsidR="0023662A" w:rsidRPr="007D7A41" w:rsidRDefault="0023662A" w:rsidP="009F6B2C">
      <w:pPr>
        <w:pStyle w:val="Akapitzlist"/>
        <w:numPr>
          <w:ilvl w:val="0"/>
          <w:numId w:val="43"/>
        </w:numPr>
        <w:spacing w:before="120" w:after="0" w:line="276" w:lineRule="auto"/>
        <w:ind w:left="426" w:hanging="426"/>
        <w:contextualSpacing w:val="0"/>
        <w:jc w:val="both"/>
        <w:rPr>
          <w:rFonts w:cstheme="minorHAnsi"/>
        </w:rPr>
      </w:pPr>
      <w:r w:rsidRPr="007D7A41">
        <w:rPr>
          <w:rFonts w:cstheme="minorHAnsi"/>
        </w:rPr>
        <w:t xml:space="preserve">Bezprzewodowa moc transmisji nie mniej </w:t>
      </w:r>
      <w:r w:rsidR="00B163BF" w:rsidRPr="007D7A41">
        <w:rPr>
          <w:rFonts w:cstheme="minorHAnsi"/>
        </w:rPr>
        <w:t xml:space="preserve">niż </w:t>
      </w:r>
      <w:r w:rsidRPr="007D7A41">
        <w:rPr>
          <w:rFonts w:cstheme="minorHAnsi"/>
        </w:rPr>
        <w:t>10 dBm/MHz</w:t>
      </w:r>
      <w:r w:rsidR="002911F5" w:rsidRPr="007D7A41">
        <w:rPr>
          <w:rFonts w:cstheme="minorHAnsi"/>
        </w:rPr>
        <w:t>.</w:t>
      </w:r>
    </w:p>
    <w:p w14:paraId="7DC6E3C9" w14:textId="2F42D794" w:rsidR="003960FE" w:rsidRPr="007D7A41" w:rsidRDefault="00BA7203" w:rsidP="007D7A41">
      <w:pPr>
        <w:tabs>
          <w:tab w:val="left" w:pos="1560"/>
        </w:tabs>
        <w:spacing w:before="120" w:after="0" w:line="276" w:lineRule="auto"/>
        <w:jc w:val="both"/>
        <w:rPr>
          <w:rFonts w:cstheme="minorHAnsi"/>
        </w:rPr>
      </w:pPr>
      <w:r w:rsidRPr="007D7A41">
        <w:rPr>
          <w:rFonts w:cstheme="minorHAnsi"/>
        </w:rPr>
        <w:t xml:space="preserve">Instalowany system powinien umożliwiać </w:t>
      </w:r>
      <w:r w:rsidR="003960FE" w:rsidRPr="007D7A41">
        <w:rPr>
          <w:rFonts w:cstheme="minorHAnsi"/>
        </w:rPr>
        <w:t>Integracj</w:t>
      </w:r>
      <w:r w:rsidRPr="007D7A41">
        <w:rPr>
          <w:rFonts w:cstheme="minorHAnsi"/>
        </w:rPr>
        <w:t>ę</w:t>
      </w:r>
      <w:r w:rsidR="003960FE" w:rsidRPr="007D7A41">
        <w:rPr>
          <w:rFonts w:cstheme="minorHAnsi"/>
        </w:rPr>
        <w:t xml:space="preserve"> system</w:t>
      </w:r>
      <w:r w:rsidR="00B163BF" w:rsidRPr="007D7A41">
        <w:rPr>
          <w:rFonts w:cstheme="minorHAnsi"/>
        </w:rPr>
        <w:t>u</w:t>
      </w:r>
      <w:r w:rsidR="003960FE" w:rsidRPr="007D7A41">
        <w:rPr>
          <w:rFonts w:cstheme="minorHAnsi"/>
        </w:rPr>
        <w:t xml:space="preserve"> przewodowego i okuć bezprzewodowych</w:t>
      </w:r>
      <w:r w:rsidR="00B163BF" w:rsidRPr="007D7A41">
        <w:rPr>
          <w:rFonts w:cstheme="minorHAnsi"/>
        </w:rPr>
        <w:t>. Konfiguracja</w:t>
      </w:r>
      <w:r w:rsidR="003960FE" w:rsidRPr="007D7A41">
        <w:rPr>
          <w:rFonts w:cstheme="minorHAnsi"/>
        </w:rPr>
        <w:t>, monitorowanie i zarządzanie systemem</w:t>
      </w:r>
      <w:r w:rsidR="00B163BF" w:rsidRPr="007D7A41">
        <w:rPr>
          <w:rFonts w:cstheme="minorHAnsi"/>
        </w:rPr>
        <w:t xml:space="preserve"> powinno odbywać się </w:t>
      </w:r>
      <w:r w:rsidR="003960FE" w:rsidRPr="007D7A41">
        <w:rPr>
          <w:rFonts w:cstheme="minorHAnsi"/>
        </w:rPr>
        <w:t>w jednym programie.</w:t>
      </w:r>
    </w:p>
    <w:p w14:paraId="5ED49218" w14:textId="01F9C943" w:rsidR="00BA7203" w:rsidRPr="007D7A41" w:rsidRDefault="000A59F5" w:rsidP="007D7A41">
      <w:pPr>
        <w:pStyle w:val="Nagwek2"/>
        <w:numPr>
          <w:ilvl w:val="0"/>
          <w:numId w:val="11"/>
        </w:numPr>
        <w:spacing w:before="480" w:after="240" w:line="276" w:lineRule="auto"/>
        <w:ind w:left="357" w:hanging="357"/>
        <w:jc w:val="both"/>
        <w:rPr>
          <w:rFonts w:asciiTheme="minorHAnsi" w:hAnsiTheme="minorHAnsi" w:cstheme="minorHAnsi"/>
          <w:b/>
          <w:sz w:val="24"/>
          <w:szCs w:val="22"/>
        </w:rPr>
      </w:pPr>
      <w:r w:rsidRPr="007D7A41">
        <w:rPr>
          <w:rFonts w:asciiTheme="minorHAnsi" w:hAnsiTheme="minorHAnsi" w:cstheme="minorHAnsi"/>
          <w:b/>
          <w:sz w:val="24"/>
          <w:szCs w:val="22"/>
        </w:rPr>
        <w:lastRenderedPageBreak/>
        <w:t>Urządzenia sieciowe</w:t>
      </w:r>
    </w:p>
    <w:p w14:paraId="35CEF391" w14:textId="20FBA41C" w:rsidR="000A59F5" w:rsidRPr="007D7A41" w:rsidRDefault="000A59F5" w:rsidP="007D7A41">
      <w:pPr>
        <w:tabs>
          <w:tab w:val="left" w:pos="1560"/>
        </w:tabs>
        <w:spacing w:before="120" w:after="0" w:line="276" w:lineRule="auto"/>
        <w:jc w:val="both"/>
        <w:rPr>
          <w:rFonts w:cstheme="minorHAnsi"/>
        </w:rPr>
      </w:pPr>
      <w:r w:rsidRPr="007D7A41">
        <w:rPr>
          <w:rFonts w:cstheme="minorHAnsi"/>
        </w:rPr>
        <w:t>Do obsługi komunikacji</w:t>
      </w:r>
      <w:r w:rsidR="009F0F5B" w:rsidRPr="007D7A41">
        <w:rPr>
          <w:rFonts w:cstheme="minorHAnsi"/>
        </w:rPr>
        <w:t xml:space="preserve"> </w:t>
      </w:r>
      <w:r w:rsidR="006B13D3" w:rsidRPr="007D7A41">
        <w:rPr>
          <w:rFonts w:cstheme="minorHAnsi"/>
        </w:rPr>
        <w:t xml:space="preserve">wszystkich </w:t>
      </w:r>
      <w:r w:rsidR="009F0F5B" w:rsidRPr="007D7A41">
        <w:rPr>
          <w:rFonts w:cstheme="minorHAnsi"/>
        </w:rPr>
        <w:t>urządzeń systemu kontroli dostępu</w:t>
      </w:r>
      <w:r w:rsidRPr="007D7A41">
        <w:rPr>
          <w:rFonts w:cstheme="minorHAnsi"/>
        </w:rPr>
        <w:t xml:space="preserve"> z wykorzystaniem protokołu TCP/IP</w:t>
      </w:r>
      <w:r w:rsidR="006B13D3" w:rsidRPr="007D7A41">
        <w:rPr>
          <w:rFonts w:cstheme="minorHAnsi"/>
        </w:rPr>
        <w:t>,</w:t>
      </w:r>
      <w:r w:rsidRPr="007D7A41">
        <w:rPr>
          <w:rFonts w:cstheme="minorHAnsi"/>
        </w:rPr>
        <w:t xml:space="preserve"> </w:t>
      </w:r>
      <w:r w:rsidR="009F0F5B" w:rsidRPr="007D7A41">
        <w:rPr>
          <w:rFonts w:cstheme="minorHAnsi"/>
        </w:rPr>
        <w:t>Wykonawca</w:t>
      </w:r>
      <w:r w:rsidRPr="007D7A41">
        <w:rPr>
          <w:rFonts w:cstheme="minorHAnsi"/>
        </w:rPr>
        <w:t xml:space="preserve"> dostarcz</w:t>
      </w:r>
      <w:r w:rsidR="009F0F5B" w:rsidRPr="007D7A41">
        <w:rPr>
          <w:rFonts w:cstheme="minorHAnsi"/>
        </w:rPr>
        <w:t>y</w:t>
      </w:r>
      <w:r w:rsidRPr="007D7A41">
        <w:rPr>
          <w:rFonts w:cstheme="minorHAnsi"/>
        </w:rPr>
        <w:t xml:space="preserve"> i </w:t>
      </w:r>
      <w:r w:rsidR="009F0F5B" w:rsidRPr="007D7A41">
        <w:rPr>
          <w:rFonts w:cstheme="minorHAnsi"/>
        </w:rPr>
        <w:t>zainstaluje we wskazanych, ujętych w projekcie</w:t>
      </w:r>
      <w:r w:rsidR="006B13D3" w:rsidRPr="007D7A41">
        <w:rPr>
          <w:rFonts w:cstheme="minorHAnsi"/>
        </w:rPr>
        <w:t>,</w:t>
      </w:r>
      <w:r w:rsidR="009F0F5B" w:rsidRPr="007D7A41">
        <w:rPr>
          <w:rFonts w:cstheme="minorHAnsi"/>
        </w:rPr>
        <w:t xml:space="preserve"> węzłach sieci komputerowej Zamawiającego</w:t>
      </w:r>
      <w:r w:rsidR="006B13D3" w:rsidRPr="007D7A41">
        <w:rPr>
          <w:rFonts w:cstheme="minorHAnsi"/>
        </w:rPr>
        <w:t>,</w:t>
      </w:r>
      <w:r w:rsidR="009F0F5B" w:rsidRPr="007D7A41">
        <w:rPr>
          <w:rFonts w:cstheme="minorHAnsi"/>
        </w:rPr>
        <w:t xml:space="preserve"> </w:t>
      </w:r>
      <w:r w:rsidR="006B13D3" w:rsidRPr="007D7A41">
        <w:rPr>
          <w:rFonts w:cstheme="minorHAnsi"/>
        </w:rPr>
        <w:t>dedykowane</w:t>
      </w:r>
      <w:r w:rsidRPr="007D7A41">
        <w:rPr>
          <w:rFonts w:cstheme="minorHAnsi"/>
        </w:rPr>
        <w:t xml:space="preserve"> </w:t>
      </w:r>
      <w:r w:rsidR="006B13D3" w:rsidRPr="007D7A41">
        <w:rPr>
          <w:rFonts w:cstheme="minorHAnsi"/>
        </w:rPr>
        <w:t>przełączniki</w:t>
      </w:r>
      <w:r w:rsidRPr="007D7A41">
        <w:rPr>
          <w:rFonts w:cstheme="minorHAnsi"/>
        </w:rPr>
        <w:t xml:space="preserve"> sieciow</w:t>
      </w:r>
      <w:r w:rsidR="009F0F5B" w:rsidRPr="007D7A41">
        <w:rPr>
          <w:rFonts w:cstheme="minorHAnsi"/>
        </w:rPr>
        <w:t>e</w:t>
      </w:r>
      <w:r w:rsidRPr="007D7A41">
        <w:rPr>
          <w:rFonts w:cstheme="minorHAnsi"/>
        </w:rPr>
        <w:t xml:space="preserve"> spełniając</w:t>
      </w:r>
      <w:r w:rsidR="009F0F5B" w:rsidRPr="007D7A41">
        <w:rPr>
          <w:rFonts w:cstheme="minorHAnsi"/>
        </w:rPr>
        <w:t>e</w:t>
      </w:r>
      <w:r w:rsidRPr="007D7A41">
        <w:rPr>
          <w:rFonts w:cstheme="minorHAnsi"/>
        </w:rPr>
        <w:t xml:space="preserve"> wymagania zawarte w załączniku nr </w:t>
      </w:r>
      <w:r w:rsidR="00803AC8" w:rsidRPr="007D7A41">
        <w:rPr>
          <w:rFonts w:cstheme="minorHAnsi"/>
        </w:rPr>
        <w:t>8 do SIWZ</w:t>
      </w:r>
      <w:r w:rsidRPr="007D7A41">
        <w:rPr>
          <w:rFonts w:cstheme="minorHAnsi"/>
        </w:rPr>
        <w:t xml:space="preserve"> „</w:t>
      </w:r>
      <w:r w:rsidR="004E3EDC" w:rsidRPr="007D7A41">
        <w:rPr>
          <w:rFonts w:cstheme="minorHAnsi"/>
        </w:rPr>
        <w:t>Przełączniki sieciowe</w:t>
      </w:r>
      <w:r w:rsidRPr="007D7A41">
        <w:rPr>
          <w:rFonts w:cstheme="minorHAnsi"/>
        </w:rPr>
        <w:t>”</w:t>
      </w:r>
      <w:r w:rsidR="006B13D3" w:rsidRPr="007D7A41">
        <w:rPr>
          <w:rFonts w:cstheme="minorHAnsi"/>
        </w:rPr>
        <w:t>.</w:t>
      </w:r>
    </w:p>
    <w:p w14:paraId="4B190314" w14:textId="519C7CE2" w:rsidR="00BA7203" w:rsidRPr="007D7A41" w:rsidRDefault="00BA7203" w:rsidP="007D7A41">
      <w:pPr>
        <w:pStyle w:val="Nagwek2"/>
        <w:numPr>
          <w:ilvl w:val="0"/>
          <w:numId w:val="11"/>
        </w:numPr>
        <w:spacing w:before="480" w:after="240" w:line="276" w:lineRule="auto"/>
        <w:ind w:left="357" w:hanging="357"/>
        <w:jc w:val="both"/>
        <w:rPr>
          <w:rFonts w:asciiTheme="minorHAnsi" w:hAnsiTheme="minorHAnsi" w:cstheme="minorHAnsi"/>
          <w:b/>
          <w:sz w:val="24"/>
          <w:szCs w:val="22"/>
        </w:rPr>
      </w:pPr>
      <w:r w:rsidRPr="007D7A41">
        <w:rPr>
          <w:rFonts w:asciiTheme="minorHAnsi" w:hAnsiTheme="minorHAnsi" w:cstheme="minorHAnsi"/>
          <w:b/>
          <w:sz w:val="24"/>
          <w:szCs w:val="22"/>
        </w:rPr>
        <w:t>Dokumentacja powykonawcza</w:t>
      </w:r>
    </w:p>
    <w:p w14:paraId="7361DECF" w14:textId="7A5CCA81" w:rsidR="00DC3478" w:rsidRPr="007D7A41" w:rsidRDefault="00DC3478" w:rsidP="007D7A41">
      <w:pPr>
        <w:pStyle w:val="Akapitzlist"/>
        <w:tabs>
          <w:tab w:val="left" w:pos="1560"/>
        </w:tabs>
        <w:spacing w:before="120" w:after="0" w:line="276" w:lineRule="auto"/>
        <w:ind w:left="0"/>
        <w:contextualSpacing w:val="0"/>
        <w:jc w:val="both"/>
        <w:rPr>
          <w:rFonts w:cstheme="minorHAnsi"/>
        </w:rPr>
      </w:pPr>
      <w:r w:rsidRPr="007D7A41">
        <w:rPr>
          <w:rFonts w:cstheme="minorHAnsi"/>
        </w:rPr>
        <w:t>Po zakończeniu prac instalacyjnych i konfiguracyjnych systemu Wykonawca przekaże Inwest</w:t>
      </w:r>
      <w:r w:rsidR="00BA7203" w:rsidRPr="007D7A41">
        <w:rPr>
          <w:rFonts w:cstheme="minorHAnsi"/>
        </w:rPr>
        <w:t xml:space="preserve">orowi dokumentację powykonawczą </w:t>
      </w:r>
      <w:r w:rsidRPr="007D7A41">
        <w:rPr>
          <w:rFonts w:cstheme="minorHAnsi"/>
        </w:rPr>
        <w:t>zawierającą:</w:t>
      </w:r>
    </w:p>
    <w:p w14:paraId="7A090907" w14:textId="77777777" w:rsidR="00DC3478" w:rsidRPr="007D7A41" w:rsidRDefault="00DC3478" w:rsidP="009F6B2C">
      <w:pPr>
        <w:pStyle w:val="Akapitzlist"/>
        <w:numPr>
          <w:ilvl w:val="0"/>
          <w:numId w:val="45"/>
        </w:numPr>
        <w:tabs>
          <w:tab w:val="left" w:pos="1560"/>
        </w:tabs>
        <w:spacing w:before="120" w:after="0" w:line="276" w:lineRule="auto"/>
        <w:ind w:left="284" w:hanging="284"/>
        <w:contextualSpacing w:val="0"/>
        <w:jc w:val="both"/>
        <w:rPr>
          <w:rFonts w:cstheme="minorHAnsi"/>
        </w:rPr>
      </w:pPr>
      <w:r w:rsidRPr="007D7A41">
        <w:rPr>
          <w:rFonts w:cstheme="minorHAnsi"/>
        </w:rPr>
        <w:t>Plany poszczególnych budynków z naniesionymi elementami instalacji (czytniki, przyciski, zaczepy, trasy okablowania).</w:t>
      </w:r>
    </w:p>
    <w:p w14:paraId="47AC562A" w14:textId="77777777" w:rsidR="00DC3478" w:rsidRPr="007D7A41" w:rsidRDefault="00DC3478" w:rsidP="009F6B2C">
      <w:pPr>
        <w:pStyle w:val="Akapitzlist"/>
        <w:numPr>
          <w:ilvl w:val="0"/>
          <w:numId w:val="45"/>
        </w:numPr>
        <w:tabs>
          <w:tab w:val="left" w:pos="1560"/>
        </w:tabs>
        <w:spacing w:before="120" w:after="0" w:line="276" w:lineRule="auto"/>
        <w:ind w:left="284" w:hanging="284"/>
        <w:contextualSpacing w:val="0"/>
        <w:jc w:val="both"/>
        <w:rPr>
          <w:rFonts w:cstheme="minorHAnsi"/>
        </w:rPr>
      </w:pPr>
      <w:r w:rsidRPr="007D7A41">
        <w:rPr>
          <w:rFonts w:cstheme="minorHAnsi"/>
        </w:rPr>
        <w:t xml:space="preserve">Zestawienie zawierające lokalizację poszczególnych kontrolerów z listą </w:t>
      </w:r>
      <w:r w:rsidR="007E41BC" w:rsidRPr="007D7A41">
        <w:rPr>
          <w:rFonts w:cstheme="minorHAnsi"/>
        </w:rPr>
        <w:t xml:space="preserve">podpiętych do nich </w:t>
      </w:r>
      <w:r w:rsidRPr="007D7A41">
        <w:rPr>
          <w:rFonts w:cstheme="minorHAnsi"/>
        </w:rPr>
        <w:t>przejść.</w:t>
      </w:r>
    </w:p>
    <w:p w14:paraId="39727694" w14:textId="77777777" w:rsidR="007E41BC" w:rsidRPr="007D7A41" w:rsidRDefault="007E41BC" w:rsidP="009F6B2C">
      <w:pPr>
        <w:pStyle w:val="Akapitzlist"/>
        <w:numPr>
          <w:ilvl w:val="0"/>
          <w:numId w:val="45"/>
        </w:numPr>
        <w:spacing w:before="120" w:after="0" w:line="276" w:lineRule="auto"/>
        <w:ind w:left="284" w:hanging="284"/>
        <w:contextualSpacing w:val="0"/>
        <w:jc w:val="both"/>
        <w:rPr>
          <w:rFonts w:cstheme="minorHAnsi"/>
        </w:rPr>
      </w:pPr>
      <w:r w:rsidRPr="007D7A41">
        <w:rPr>
          <w:rFonts w:cstheme="minorHAnsi"/>
        </w:rPr>
        <w:t>Schemat instalacji i podłączenia elementów systemu.</w:t>
      </w:r>
    </w:p>
    <w:p w14:paraId="4FF85C13" w14:textId="7212CDDD" w:rsidR="000A59F5" w:rsidRPr="007D7A41" w:rsidRDefault="000A59F5" w:rsidP="007D7A41">
      <w:pPr>
        <w:spacing w:before="120" w:after="0" w:line="276" w:lineRule="auto"/>
        <w:jc w:val="both"/>
        <w:rPr>
          <w:rFonts w:cstheme="minorHAnsi"/>
        </w:rPr>
      </w:pPr>
      <w:r w:rsidRPr="007D7A41">
        <w:rPr>
          <w:rFonts w:cstheme="minorHAnsi"/>
        </w:rPr>
        <w:t>Dokumentacja zostanie dostarczona w formie papierowej w liczbie egzemplarzy 1 szt. oraz w wersji elektronicznej w formacie dwg lub innym wraz z przeglądarką umożliwiającą odczyt i przeglądanie dokumentacji</w:t>
      </w:r>
      <w:r w:rsidR="006B0D28" w:rsidRPr="007D7A41">
        <w:rPr>
          <w:rFonts w:cstheme="minorHAnsi"/>
        </w:rPr>
        <w:t>.</w:t>
      </w:r>
    </w:p>
    <w:p w14:paraId="0F93E0EC" w14:textId="6F8621D2" w:rsidR="001D267C" w:rsidRPr="007D7A41" w:rsidRDefault="00803AC8" w:rsidP="007D7A41">
      <w:pPr>
        <w:pStyle w:val="Nagwek2"/>
        <w:numPr>
          <w:ilvl w:val="0"/>
          <w:numId w:val="11"/>
        </w:numPr>
        <w:spacing w:before="480" w:after="240" w:line="276" w:lineRule="auto"/>
        <w:ind w:left="357" w:hanging="357"/>
        <w:jc w:val="both"/>
        <w:rPr>
          <w:rFonts w:asciiTheme="minorHAnsi" w:hAnsiTheme="minorHAnsi" w:cstheme="minorHAnsi"/>
          <w:b/>
          <w:sz w:val="24"/>
          <w:szCs w:val="22"/>
        </w:rPr>
      </w:pPr>
      <w:r w:rsidRPr="007D7A41">
        <w:rPr>
          <w:rFonts w:asciiTheme="minorHAnsi" w:hAnsiTheme="minorHAnsi" w:cstheme="minorHAnsi"/>
          <w:b/>
          <w:sz w:val="24"/>
          <w:szCs w:val="22"/>
        </w:rPr>
        <w:t>Usługa serwisu</w:t>
      </w:r>
    </w:p>
    <w:p w14:paraId="7887E499" w14:textId="601EDF38" w:rsidR="006B0D28" w:rsidRPr="007D7A41" w:rsidRDefault="006B0D28" w:rsidP="007D7A41">
      <w:pPr>
        <w:spacing w:before="120" w:after="0" w:line="276" w:lineRule="auto"/>
        <w:jc w:val="both"/>
        <w:rPr>
          <w:rFonts w:cstheme="minorHAnsi"/>
        </w:rPr>
      </w:pPr>
      <w:r w:rsidRPr="007D7A41">
        <w:rPr>
          <w:rFonts w:cstheme="minorHAnsi"/>
        </w:rPr>
        <w:t xml:space="preserve">Przez okres </w:t>
      </w:r>
      <w:r w:rsidR="004F1CFF" w:rsidRPr="007D7A41">
        <w:rPr>
          <w:rFonts w:cstheme="minorHAnsi"/>
        </w:rPr>
        <w:t>24</w:t>
      </w:r>
      <w:r w:rsidRPr="007D7A41">
        <w:rPr>
          <w:rFonts w:cstheme="minorHAnsi"/>
        </w:rPr>
        <w:t xml:space="preserve"> miesięcy od daty odbioru końcowego Wykonawca będzie świadczył Zamawiającemu usługę serwisu polegającą na pomocy w sprawnym zarządzaniu systemem kontroli dostępu oraz jego konfigurowaniu</w:t>
      </w:r>
      <w:r w:rsidR="00B163BF" w:rsidRPr="007D7A41">
        <w:rPr>
          <w:rFonts w:cstheme="minorHAnsi"/>
        </w:rPr>
        <w:t>,</w:t>
      </w:r>
      <w:r w:rsidRPr="007D7A41">
        <w:rPr>
          <w:rFonts w:cstheme="minorHAnsi"/>
        </w:rPr>
        <w:t xml:space="preserve"> a także usuwaniu problemów z bieżącym funkcjonowaniem tego systemu nie mających charakteru wady lub nie podlegając</w:t>
      </w:r>
      <w:r w:rsidR="00B163BF" w:rsidRPr="007D7A41">
        <w:rPr>
          <w:rFonts w:cstheme="minorHAnsi"/>
        </w:rPr>
        <w:t xml:space="preserve">ych </w:t>
      </w:r>
      <w:r w:rsidRPr="007D7A41">
        <w:rPr>
          <w:rFonts w:cstheme="minorHAnsi"/>
        </w:rPr>
        <w:t xml:space="preserve"> naprawie z tytułu gwarancji lub rękojmi</w:t>
      </w:r>
      <w:r w:rsidR="007D4566" w:rsidRPr="007D7A41">
        <w:rPr>
          <w:rFonts w:cstheme="minorHAnsi"/>
        </w:rPr>
        <w:t xml:space="preserve"> w liczbie 20 godzin dla każdego oddanego budynku.</w:t>
      </w:r>
    </w:p>
    <w:p w14:paraId="1F87C3DE" w14:textId="13FEAFDC" w:rsidR="007D4566" w:rsidRPr="007D7A41" w:rsidRDefault="007D4566" w:rsidP="007D7A41">
      <w:pPr>
        <w:spacing w:before="120" w:after="0" w:line="276" w:lineRule="auto"/>
        <w:jc w:val="both"/>
        <w:rPr>
          <w:rFonts w:cstheme="minorHAnsi"/>
        </w:rPr>
      </w:pPr>
      <w:r w:rsidRPr="007D7A41">
        <w:rPr>
          <w:rFonts w:cstheme="minorHAnsi"/>
        </w:rPr>
        <w:t xml:space="preserve">W przypadku wystąpienia problemu krytycznego uniemożliwiającego pracę całego systemu </w:t>
      </w:r>
      <w:r w:rsidR="00B163BF" w:rsidRPr="007D7A41">
        <w:rPr>
          <w:rFonts w:cstheme="minorHAnsi"/>
        </w:rPr>
        <w:t xml:space="preserve">Uczelni </w:t>
      </w:r>
      <w:r w:rsidRPr="007D7A41">
        <w:rPr>
          <w:rFonts w:cstheme="minorHAnsi"/>
        </w:rPr>
        <w:t>lub systemu w całym budynku czas reakcji wynosi 4 godziny od momentu zgłoszenia problemu. Przez czas reakcji na zgłoszenie problemu krytycznego Zamawiający rozumie czas</w:t>
      </w:r>
      <w:r w:rsidR="00B163BF" w:rsidRPr="007D7A41">
        <w:rPr>
          <w:rFonts w:cstheme="minorHAnsi"/>
        </w:rPr>
        <w:t>,</w:t>
      </w:r>
      <w:r w:rsidRPr="007D7A41">
        <w:rPr>
          <w:rFonts w:cstheme="minorHAnsi"/>
        </w:rPr>
        <w:t xml:space="preserve"> jaki upłynie od zgłoszenia awarii do nawiązania kontaktu przez pracownika Wykonawcy ze zgłaszającym awarię pracownikiem Zamawiającego w celu przeprowadzenia wstępnej diagnostyki i w miarę możliwości przekazania zaleceń. </w:t>
      </w:r>
    </w:p>
    <w:p w14:paraId="66E9A108" w14:textId="404962D2" w:rsidR="006B0D28" w:rsidRPr="007D7A41" w:rsidRDefault="007D4566" w:rsidP="007D7A41">
      <w:pPr>
        <w:spacing w:before="120" w:after="0" w:line="276" w:lineRule="auto"/>
        <w:jc w:val="both"/>
        <w:rPr>
          <w:rFonts w:cstheme="minorHAnsi"/>
        </w:rPr>
      </w:pPr>
      <w:r w:rsidRPr="007D7A41">
        <w:rPr>
          <w:rFonts w:cstheme="minorHAnsi"/>
        </w:rPr>
        <w:t>W przypadku wystąpienia problemu niekrytycznego uniemożliwiającego pracę jednego lub kilku  przejść</w:t>
      </w:r>
      <w:r w:rsidR="00144873" w:rsidRPr="007D7A41">
        <w:rPr>
          <w:rFonts w:cstheme="minorHAnsi"/>
        </w:rPr>
        <w:t xml:space="preserve"> lub problemów dla pojedynczych</w:t>
      </w:r>
      <w:r w:rsidRPr="007D7A41">
        <w:rPr>
          <w:rFonts w:cstheme="minorHAnsi"/>
        </w:rPr>
        <w:t xml:space="preserve"> kart dostępu</w:t>
      </w:r>
      <w:r w:rsidR="00144873" w:rsidRPr="007D7A41">
        <w:rPr>
          <w:rFonts w:cstheme="minorHAnsi"/>
        </w:rPr>
        <w:t xml:space="preserve"> lub problemów z konfiguracją systemu</w:t>
      </w:r>
      <w:r w:rsidRPr="007D7A41">
        <w:rPr>
          <w:rFonts w:cstheme="minorHAnsi"/>
        </w:rPr>
        <w:t>, z którymi  czas reakcji wynosi 24 godziny od momentu zgłoszenia problemu. Przez czas reakcji na zgłoszenie problemu krytycznego Zamawiający rozumie czas</w:t>
      </w:r>
      <w:r w:rsidR="00B163BF" w:rsidRPr="007D7A41">
        <w:rPr>
          <w:rFonts w:cstheme="minorHAnsi"/>
        </w:rPr>
        <w:t>,</w:t>
      </w:r>
      <w:r w:rsidRPr="007D7A41">
        <w:rPr>
          <w:rFonts w:cstheme="minorHAnsi"/>
        </w:rPr>
        <w:t xml:space="preserve"> jaki upłynie od zgłoszenia problemu do nawiązania kontaktu przez pracownika Wykonawcy ze zgłaszającym problem pracownikiem </w:t>
      </w:r>
      <w:r w:rsidRPr="007D7A41">
        <w:rPr>
          <w:rFonts w:cstheme="minorHAnsi"/>
        </w:rPr>
        <w:lastRenderedPageBreak/>
        <w:t xml:space="preserve">Zamawiającego w celu przeprowadzenia wstępnej diagnostyki i w miarę możliwości przekazania zaleceń. </w:t>
      </w:r>
    </w:p>
    <w:p w14:paraId="30C6391A" w14:textId="5A60D8CC" w:rsidR="007D4566" w:rsidRPr="007D7A41" w:rsidRDefault="00144873" w:rsidP="007D7A41">
      <w:pPr>
        <w:spacing w:before="120" w:after="0" w:line="276" w:lineRule="auto"/>
        <w:jc w:val="both"/>
        <w:rPr>
          <w:rFonts w:cstheme="minorHAnsi"/>
        </w:rPr>
      </w:pPr>
      <w:r w:rsidRPr="007D7A41">
        <w:rPr>
          <w:rFonts w:cstheme="minorHAnsi"/>
        </w:rPr>
        <w:t xml:space="preserve">Czas pracy </w:t>
      </w:r>
      <w:r w:rsidR="00B163BF" w:rsidRPr="007D7A41">
        <w:rPr>
          <w:rFonts w:cstheme="minorHAnsi"/>
        </w:rPr>
        <w:t xml:space="preserve">Wykonawcy </w:t>
      </w:r>
      <w:r w:rsidRPr="007D7A41">
        <w:rPr>
          <w:rFonts w:cstheme="minorHAnsi"/>
        </w:rPr>
        <w:t xml:space="preserve">powinien być ewidencjonowany dla każdego zgłoszonego </w:t>
      </w:r>
      <w:r w:rsidR="00B163BF" w:rsidRPr="007D7A41">
        <w:rPr>
          <w:rFonts w:cstheme="minorHAnsi"/>
        </w:rPr>
        <w:t xml:space="preserve">przez Zamawiającego </w:t>
      </w:r>
      <w:r w:rsidRPr="007D7A41">
        <w:rPr>
          <w:rFonts w:cstheme="minorHAnsi"/>
        </w:rPr>
        <w:t>problemu i potwierdzony w formie notatki służbowej</w:t>
      </w:r>
      <w:r w:rsidR="00B163BF" w:rsidRPr="007D7A41">
        <w:rPr>
          <w:rFonts w:cstheme="minorHAnsi"/>
        </w:rPr>
        <w:t>.</w:t>
      </w:r>
    </w:p>
    <w:sectPr w:rsidR="007D4566" w:rsidRPr="007D7A41" w:rsidSect="007D7A41">
      <w:headerReference w:type="default" r:id="rId8"/>
      <w:footerReference w:type="default" r:id="rId9"/>
      <w:pgSz w:w="11906" w:h="16838" w:code="9"/>
      <w:pgMar w:top="1701" w:right="1418" w:bottom="2552" w:left="1418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D3ADB6" w14:textId="77777777" w:rsidR="00805CFE" w:rsidRDefault="00805CFE" w:rsidP="00C803ED">
      <w:pPr>
        <w:spacing w:after="0" w:line="240" w:lineRule="auto"/>
      </w:pPr>
      <w:r>
        <w:separator/>
      </w:r>
    </w:p>
  </w:endnote>
  <w:endnote w:type="continuationSeparator" w:id="0">
    <w:p w14:paraId="779868B1" w14:textId="77777777" w:rsidR="00805CFE" w:rsidRDefault="00805CFE" w:rsidP="00C803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0ACF2A" w14:textId="0F6EE441" w:rsidR="005E7721" w:rsidRDefault="007D7A41" w:rsidP="004F02F5">
    <w:pPr>
      <w:pStyle w:val="Stopka"/>
    </w:pPr>
    <w:r w:rsidRPr="00412C1D">
      <w:rPr>
        <w:i/>
        <w:noProof/>
        <w:color w:val="000000"/>
        <w:sz w:val="16"/>
        <w:szCs w:val="16"/>
        <w:lang w:eastAsia="pl-PL"/>
      </w:rPr>
      <w:drawing>
        <wp:anchor distT="0" distB="0" distL="114300" distR="114300" simplePos="0" relativeHeight="251659264" behindDoc="0" locked="0" layoutInCell="1" allowOverlap="1" wp14:anchorId="3EB60F69" wp14:editId="24C91DD8">
          <wp:simplePos x="0" y="0"/>
          <wp:positionH relativeFrom="margin">
            <wp:posOffset>1938655</wp:posOffset>
          </wp:positionH>
          <wp:positionV relativeFrom="margin">
            <wp:posOffset>8231505</wp:posOffset>
          </wp:positionV>
          <wp:extent cx="1566545" cy="510540"/>
          <wp:effectExtent l="0" t="0" r="0" b="3810"/>
          <wp:wrapNone/>
          <wp:docPr id="3" name="Obraz 3" descr="Barwy_RP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Barwy_RP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6545" cy="510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12C1D">
      <w:rPr>
        <w:i/>
        <w:noProof/>
        <w:color w:val="000000"/>
        <w:sz w:val="16"/>
        <w:szCs w:val="16"/>
        <w:lang w:eastAsia="pl-PL"/>
      </w:rPr>
      <w:drawing>
        <wp:anchor distT="0" distB="0" distL="114300" distR="114300" simplePos="0" relativeHeight="251660288" behindDoc="0" locked="0" layoutInCell="1" allowOverlap="1" wp14:anchorId="559E5E1C" wp14:editId="08AD51B9">
          <wp:simplePos x="0" y="0"/>
          <wp:positionH relativeFrom="column">
            <wp:posOffset>-1905</wp:posOffset>
          </wp:positionH>
          <wp:positionV relativeFrom="paragraph">
            <wp:posOffset>64770</wp:posOffset>
          </wp:positionV>
          <wp:extent cx="1382395" cy="647700"/>
          <wp:effectExtent l="0" t="0" r="8255" b="0"/>
          <wp:wrapNone/>
          <wp:docPr id="1" name="Obraz 1" descr="logo_FE_Wiedza_Edukacja_Rozwoj_rgb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FE_Wiedza_Edukacja_Rozwoj_rgb-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239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E7721" w:rsidRPr="00412C1D">
      <w:rPr>
        <w:i/>
        <w:noProof/>
        <w:color w:val="000000"/>
        <w:sz w:val="16"/>
        <w:szCs w:val="16"/>
        <w:lang w:eastAsia="pl-PL"/>
      </w:rPr>
      <w:drawing>
        <wp:anchor distT="0" distB="0" distL="114300" distR="114300" simplePos="0" relativeHeight="251661312" behindDoc="0" locked="0" layoutInCell="1" allowOverlap="1" wp14:anchorId="7E8A27B3" wp14:editId="6A841445">
          <wp:simplePos x="0" y="0"/>
          <wp:positionH relativeFrom="column">
            <wp:posOffset>3726778</wp:posOffset>
          </wp:positionH>
          <wp:positionV relativeFrom="paragraph">
            <wp:posOffset>64770</wp:posOffset>
          </wp:positionV>
          <wp:extent cx="2192020" cy="647700"/>
          <wp:effectExtent l="0" t="0" r="0" b="0"/>
          <wp:wrapNone/>
          <wp:docPr id="2" name="Obraz 2" descr="EU_EFS_rgb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U_EFS_rgb-1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202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BBA7EB0" w14:textId="182CF2E4" w:rsidR="005E7721" w:rsidRDefault="005E7721" w:rsidP="004F02F5"/>
  <w:sdt>
    <w:sdtPr>
      <w:rPr>
        <w:rFonts w:cstheme="minorHAnsi"/>
        <w:sz w:val="16"/>
        <w:szCs w:val="16"/>
        <w:lang w:eastAsia="ja-JP"/>
      </w:rPr>
      <w:id w:val="-1337446302"/>
      <w:docPartObj>
        <w:docPartGallery w:val="Page Numbers (Bottom of Page)"/>
        <w:docPartUnique/>
      </w:docPartObj>
    </w:sdtPr>
    <w:sdtEndPr>
      <w:rPr>
        <w:lang w:eastAsia="en-US"/>
      </w:rPr>
    </w:sdtEndPr>
    <w:sdtContent>
      <w:sdt>
        <w:sdtPr>
          <w:rPr>
            <w:rFonts w:cstheme="minorHAnsi"/>
            <w:sz w:val="16"/>
            <w:szCs w:val="16"/>
            <w:lang w:eastAsia="ja-JP"/>
          </w:rPr>
          <w:id w:val="-1769616900"/>
          <w:docPartObj>
            <w:docPartGallery w:val="Page Numbers (Top of Page)"/>
            <w:docPartUnique/>
          </w:docPartObj>
        </w:sdtPr>
        <w:sdtEndPr>
          <w:rPr>
            <w:lang w:eastAsia="en-US"/>
          </w:rPr>
        </w:sdtEndPr>
        <w:sdtContent>
          <w:p w14:paraId="0C9AE64E" w14:textId="57530B08" w:rsidR="005E7721" w:rsidRPr="004F02F5" w:rsidRDefault="005E7721" w:rsidP="004F02F5">
            <w:pPr>
              <w:spacing w:before="600" w:after="0" w:line="240" w:lineRule="auto"/>
              <w:ind w:left="-170" w:right="-170"/>
              <w:jc w:val="center"/>
              <w:rPr>
                <w:rFonts w:cs="Calibri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F02F5">
              <w:rPr>
                <w:rFonts w:cs="Calibri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Projekt „Poprawa jakości kształcenia i zarządzania na Uniwersytecie Ekonomicznym w Poznaniu” POWR.03.05.00-00-z054/18 współ</w:t>
            </w:r>
            <w:r w:rsidRPr="004F02F5">
              <w:rPr>
                <w:rFonts w:cs="Calibri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softHyphen/>
              <w:t>finansowany przez Unię Europejską z Europejskiego Funduszu Społecznego w ramach Programu Operacyjnego Wiedza Edukacja Rozwój 2014-2020</w:t>
            </w:r>
          </w:p>
          <w:p w14:paraId="2D81F2F0" w14:textId="2C7D6953" w:rsidR="005E7721" w:rsidRPr="005C77F7" w:rsidRDefault="005E7721" w:rsidP="004F02F5">
            <w:pPr>
              <w:pStyle w:val="Stopka"/>
              <w:spacing w:before="120"/>
              <w:jc w:val="right"/>
              <w:rPr>
                <w:rFonts w:cstheme="minorHAnsi"/>
                <w:sz w:val="16"/>
                <w:szCs w:val="16"/>
              </w:rPr>
            </w:pPr>
            <w:r w:rsidRPr="005C77F7">
              <w:rPr>
                <w:rFonts w:cstheme="minorHAnsi"/>
                <w:sz w:val="16"/>
                <w:szCs w:val="16"/>
              </w:rPr>
              <w:t xml:space="preserve">Strona </w:t>
            </w:r>
            <w:r w:rsidRPr="005C77F7">
              <w:rPr>
                <w:rFonts w:cstheme="minorHAnsi"/>
                <w:b/>
                <w:bCs/>
                <w:sz w:val="16"/>
                <w:szCs w:val="16"/>
              </w:rPr>
              <w:fldChar w:fldCharType="begin"/>
            </w:r>
            <w:r w:rsidRPr="005C77F7">
              <w:rPr>
                <w:rFonts w:cstheme="minorHAnsi"/>
                <w:b/>
                <w:bCs/>
                <w:sz w:val="16"/>
                <w:szCs w:val="16"/>
              </w:rPr>
              <w:instrText>PAGE</w:instrText>
            </w:r>
            <w:r w:rsidRPr="005C77F7">
              <w:rPr>
                <w:rFonts w:cstheme="minorHAnsi"/>
                <w:b/>
                <w:bCs/>
                <w:sz w:val="16"/>
                <w:szCs w:val="16"/>
              </w:rPr>
              <w:fldChar w:fldCharType="separate"/>
            </w:r>
            <w:r w:rsidR="0044138D">
              <w:rPr>
                <w:rFonts w:cstheme="minorHAnsi"/>
                <w:b/>
                <w:bCs/>
                <w:noProof/>
                <w:sz w:val="16"/>
                <w:szCs w:val="16"/>
              </w:rPr>
              <w:t>1</w:t>
            </w:r>
            <w:r w:rsidRPr="005C77F7">
              <w:rPr>
                <w:rFonts w:cstheme="minorHAnsi"/>
                <w:b/>
                <w:bCs/>
                <w:sz w:val="16"/>
                <w:szCs w:val="16"/>
              </w:rPr>
              <w:fldChar w:fldCharType="end"/>
            </w:r>
            <w:r w:rsidRPr="005C77F7">
              <w:rPr>
                <w:rFonts w:cstheme="minorHAnsi"/>
                <w:sz w:val="16"/>
                <w:szCs w:val="16"/>
              </w:rPr>
              <w:t xml:space="preserve"> z </w:t>
            </w:r>
            <w:r w:rsidRPr="005C77F7">
              <w:rPr>
                <w:rFonts w:cstheme="minorHAnsi"/>
                <w:b/>
                <w:bCs/>
                <w:sz w:val="16"/>
                <w:szCs w:val="16"/>
              </w:rPr>
              <w:fldChar w:fldCharType="begin"/>
            </w:r>
            <w:r w:rsidRPr="005C77F7">
              <w:rPr>
                <w:rFonts w:cstheme="minorHAnsi"/>
                <w:b/>
                <w:bCs/>
                <w:sz w:val="16"/>
                <w:szCs w:val="16"/>
              </w:rPr>
              <w:instrText>NUMPAGES</w:instrText>
            </w:r>
            <w:r w:rsidRPr="005C77F7">
              <w:rPr>
                <w:rFonts w:cstheme="minorHAnsi"/>
                <w:b/>
                <w:bCs/>
                <w:sz w:val="16"/>
                <w:szCs w:val="16"/>
              </w:rPr>
              <w:fldChar w:fldCharType="separate"/>
            </w:r>
            <w:r w:rsidR="0044138D">
              <w:rPr>
                <w:rFonts w:cstheme="minorHAnsi"/>
                <w:b/>
                <w:bCs/>
                <w:noProof/>
                <w:sz w:val="16"/>
                <w:szCs w:val="16"/>
              </w:rPr>
              <w:t>16</w:t>
            </w:r>
            <w:r w:rsidRPr="005C77F7">
              <w:rPr>
                <w:rFonts w:cstheme="minorHAnsi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386E94" w14:textId="77777777" w:rsidR="00805CFE" w:rsidRDefault="00805CFE" w:rsidP="00C803ED">
      <w:pPr>
        <w:spacing w:after="0" w:line="240" w:lineRule="auto"/>
      </w:pPr>
      <w:r>
        <w:separator/>
      </w:r>
    </w:p>
  </w:footnote>
  <w:footnote w:type="continuationSeparator" w:id="0">
    <w:p w14:paraId="2BC2311A" w14:textId="77777777" w:rsidR="00805CFE" w:rsidRDefault="00805CFE" w:rsidP="00C803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12631B" w14:textId="391B7394" w:rsidR="007D7A41" w:rsidRDefault="007D7A41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3360" behindDoc="1" locked="0" layoutInCell="1" allowOverlap="1" wp14:anchorId="6D2DD4AC" wp14:editId="496A5220">
          <wp:simplePos x="0" y="0"/>
          <wp:positionH relativeFrom="page">
            <wp:posOffset>358775</wp:posOffset>
          </wp:positionH>
          <wp:positionV relativeFrom="page">
            <wp:posOffset>27305</wp:posOffset>
          </wp:positionV>
          <wp:extent cx="7167600" cy="824400"/>
          <wp:effectExtent l="0" t="0" r="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962" b="38889"/>
                  <a:stretch/>
                </pic:blipFill>
                <pic:spPr bwMode="auto">
                  <a:xfrm>
                    <a:off x="0" y="0"/>
                    <a:ext cx="7167600" cy="8244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82A"/>
    <w:multiLevelType w:val="hybridMultilevel"/>
    <w:tmpl w:val="DEAC30A4"/>
    <w:lvl w:ilvl="0" w:tplc="0415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5AD7082"/>
    <w:multiLevelType w:val="hybridMultilevel"/>
    <w:tmpl w:val="023ADE8A"/>
    <w:lvl w:ilvl="0" w:tplc="0415000F">
      <w:start w:val="1"/>
      <w:numFmt w:val="decimal"/>
      <w:lvlText w:val="%1."/>
      <w:lvlJc w:val="left"/>
      <w:pPr>
        <w:ind w:left="863" w:hanging="360"/>
      </w:pPr>
      <w:rPr>
        <w:rFonts w:hint="default"/>
      </w:rPr>
    </w:lvl>
    <w:lvl w:ilvl="1" w:tplc="DD42C23A">
      <w:numFmt w:val="bullet"/>
      <w:lvlText w:val="•"/>
      <w:lvlJc w:val="left"/>
      <w:pPr>
        <w:ind w:left="1583" w:hanging="360"/>
      </w:pPr>
      <w:rPr>
        <w:rFonts w:ascii="Calibri" w:eastAsiaTheme="minorHAnsi" w:hAnsi="Calibri" w:cstheme="minorBidi" w:hint="default"/>
      </w:rPr>
    </w:lvl>
    <w:lvl w:ilvl="2" w:tplc="04150005" w:tentative="1">
      <w:start w:val="1"/>
      <w:numFmt w:val="bullet"/>
      <w:lvlText w:val=""/>
      <w:lvlJc w:val="left"/>
      <w:pPr>
        <w:ind w:left="23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3" w:hanging="360"/>
      </w:pPr>
      <w:rPr>
        <w:rFonts w:ascii="Wingdings" w:hAnsi="Wingdings" w:hint="default"/>
      </w:rPr>
    </w:lvl>
  </w:abstractNum>
  <w:abstractNum w:abstractNumId="2" w15:restartNumberingAfterBreak="0">
    <w:nsid w:val="05EE3836"/>
    <w:multiLevelType w:val="multilevel"/>
    <w:tmpl w:val="676406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06384F96"/>
    <w:multiLevelType w:val="hybridMultilevel"/>
    <w:tmpl w:val="11EE5A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766B05"/>
    <w:multiLevelType w:val="hybridMultilevel"/>
    <w:tmpl w:val="F7DC45C8"/>
    <w:lvl w:ilvl="0" w:tplc="04150011">
      <w:start w:val="1"/>
      <w:numFmt w:val="decimal"/>
      <w:lvlText w:val="%1)"/>
      <w:lvlJc w:val="left"/>
      <w:pPr>
        <w:ind w:left="1583" w:hanging="360"/>
      </w:pPr>
    </w:lvl>
    <w:lvl w:ilvl="1" w:tplc="04150019" w:tentative="1">
      <w:start w:val="1"/>
      <w:numFmt w:val="lowerLetter"/>
      <w:lvlText w:val="%2."/>
      <w:lvlJc w:val="left"/>
      <w:pPr>
        <w:ind w:left="2303" w:hanging="360"/>
      </w:pPr>
    </w:lvl>
    <w:lvl w:ilvl="2" w:tplc="0415001B" w:tentative="1">
      <w:start w:val="1"/>
      <w:numFmt w:val="lowerRoman"/>
      <w:lvlText w:val="%3."/>
      <w:lvlJc w:val="right"/>
      <w:pPr>
        <w:ind w:left="3023" w:hanging="180"/>
      </w:pPr>
    </w:lvl>
    <w:lvl w:ilvl="3" w:tplc="0415000F" w:tentative="1">
      <w:start w:val="1"/>
      <w:numFmt w:val="decimal"/>
      <w:lvlText w:val="%4."/>
      <w:lvlJc w:val="left"/>
      <w:pPr>
        <w:ind w:left="3743" w:hanging="360"/>
      </w:pPr>
    </w:lvl>
    <w:lvl w:ilvl="4" w:tplc="04150019" w:tentative="1">
      <w:start w:val="1"/>
      <w:numFmt w:val="lowerLetter"/>
      <w:lvlText w:val="%5."/>
      <w:lvlJc w:val="left"/>
      <w:pPr>
        <w:ind w:left="4463" w:hanging="360"/>
      </w:pPr>
    </w:lvl>
    <w:lvl w:ilvl="5" w:tplc="0415001B" w:tentative="1">
      <w:start w:val="1"/>
      <w:numFmt w:val="lowerRoman"/>
      <w:lvlText w:val="%6."/>
      <w:lvlJc w:val="right"/>
      <w:pPr>
        <w:ind w:left="5183" w:hanging="180"/>
      </w:pPr>
    </w:lvl>
    <w:lvl w:ilvl="6" w:tplc="0415000F" w:tentative="1">
      <w:start w:val="1"/>
      <w:numFmt w:val="decimal"/>
      <w:lvlText w:val="%7."/>
      <w:lvlJc w:val="left"/>
      <w:pPr>
        <w:ind w:left="5903" w:hanging="360"/>
      </w:pPr>
    </w:lvl>
    <w:lvl w:ilvl="7" w:tplc="04150019" w:tentative="1">
      <w:start w:val="1"/>
      <w:numFmt w:val="lowerLetter"/>
      <w:lvlText w:val="%8."/>
      <w:lvlJc w:val="left"/>
      <w:pPr>
        <w:ind w:left="6623" w:hanging="360"/>
      </w:pPr>
    </w:lvl>
    <w:lvl w:ilvl="8" w:tplc="0415001B" w:tentative="1">
      <w:start w:val="1"/>
      <w:numFmt w:val="lowerRoman"/>
      <w:lvlText w:val="%9."/>
      <w:lvlJc w:val="right"/>
      <w:pPr>
        <w:ind w:left="7343" w:hanging="180"/>
      </w:pPr>
    </w:lvl>
  </w:abstractNum>
  <w:abstractNum w:abstractNumId="5" w15:restartNumberingAfterBreak="0">
    <w:nsid w:val="0B125552"/>
    <w:multiLevelType w:val="hybridMultilevel"/>
    <w:tmpl w:val="06D4455A"/>
    <w:lvl w:ilvl="0" w:tplc="6EE818B6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2007" w:hanging="360"/>
      </w:pPr>
    </w:lvl>
    <w:lvl w:ilvl="2" w:tplc="546ADDFA">
      <w:start w:val="1"/>
      <w:numFmt w:val="decimal"/>
      <w:lvlText w:val="%3."/>
      <w:lvlJc w:val="left"/>
      <w:pPr>
        <w:ind w:left="3387" w:hanging="84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0F5C7C8C"/>
    <w:multiLevelType w:val="hybridMultilevel"/>
    <w:tmpl w:val="A10023E2"/>
    <w:lvl w:ilvl="0" w:tplc="6EE818B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3C01C7"/>
    <w:multiLevelType w:val="hybridMultilevel"/>
    <w:tmpl w:val="ABF218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B25877"/>
    <w:multiLevelType w:val="hybridMultilevel"/>
    <w:tmpl w:val="A72483B0"/>
    <w:lvl w:ilvl="0" w:tplc="6EE818B6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14BB0DCE"/>
    <w:multiLevelType w:val="hybridMultilevel"/>
    <w:tmpl w:val="959E7A9C"/>
    <w:lvl w:ilvl="0" w:tplc="04150001">
      <w:start w:val="1"/>
      <w:numFmt w:val="bullet"/>
      <w:lvlText w:val=""/>
      <w:lvlJc w:val="left"/>
      <w:pPr>
        <w:ind w:left="236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8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0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2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24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96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8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0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27" w:hanging="360"/>
      </w:pPr>
      <w:rPr>
        <w:rFonts w:ascii="Wingdings" w:hAnsi="Wingdings" w:hint="default"/>
      </w:rPr>
    </w:lvl>
  </w:abstractNum>
  <w:abstractNum w:abstractNumId="10" w15:restartNumberingAfterBreak="0">
    <w:nsid w:val="190A3755"/>
    <w:multiLevelType w:val="hybridMultilevel"/>
    <w:tmpl w:val="04C8EDD4"/>
    <w:lvl w:ilvl="0" w:tplc="0415000F">
      <w:start w:val="1"/>
      <w:numFmt w:val="decimal"/>
      <w:lvlText w:val="%1.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1" w15:restartNumberingAfterBreak="0">
    <w:nsid w:val="19807A91"/>
    <w:multiLevelType w:val="hybridMultilevel"/>
    <w:tmpl w:val="A72483B0"/>
    <w:lvl w:ilvl="0" w:tplc="6EE818B6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1B216F9A"/>
    <w:multiLevelType w:val="hybridMultilevel"/>
    <w:tmpl w:val="63A88E02"/>
    <w:lvl w:ilvl="0" w:tplc="6EE818B6">
      <w:start w:val="1"/>
      <w:numFmt w:val="lowerLetter"/>
      <w:lvlText w:val="%1)"/>
      <w:lvlJc w:val="left"/>
      <w:pPr>
        <w:ind w:left="158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03" w:hanging="360"/>
      </w:pPr>
    </w:lvl>
    <w:lvl w:ilvl="2" w:tplc="0415001B" w:tentative="1">
      <w:start w:val="1"/>
      <w:numFmt w:val="lowerRoman"/>
      <w:lvlText w:val="%3."/>
      <w:lvlJc w:val="right"/>
      <w:pPr>
        <w:ind w:left="3023" w:hanging="180"/>
      </w:pPr>
    </w:lvl>
    <w:lvl w:ilvl="3" w:tplc="0415000F" w:tentative="1">
      <w:start w:val="1"/>
      <w:numFmt w:val="decimal"/>
      <w:lvlText w:val="%4."/>
      <w:lvlJc w:val="left"/>
      <w:pPr>
        <w:ind w:left="3743" w:hanging="360"/>
      </w:pPr>
    </w:lvl>
    <w:lvl w:ilvl="4" w:tplc="04150019" w:tentative="1">
      <w:start w:val="1"/>
      <w:numFmt w:val="lowerLetter"/>
      <w:lvlText w:val="%5."/>
      <w:lvlJc w:val="left"/>
      <w:pPr>
        <w:ind w:left="4463" w:hanging="360"/>
      </w:pPr>
    </w:lvl>
    <w:lvl w:ilvl="5" w:tplc="0415001B" w:tentative="1">
      <w:start w:val="1"/>
      <w:numFmt w:val="lowerRoman"/>
      <w:lvlText w:val="%6."/>
      <w:lvlJc w:val="right"/>
      <w:pPr>
        <w:ind w:left="5183" w:hanging="180"/>
      </w:pPr>
    </w:lvl>
    <w:lvl w:ilvl="6" w:tplc="0415000F" w:tentative="1">
      <w:start w:val="1"/>
      <w:numFmt w:val="decimal"/>
      <w:lvlText w:val="%7."/>
      <w:lvlJc w:val="left"/>
      <w:pPr>
        <w:ind w:left="5903" w:hanging="360"/>
      </w:pPr>
    </w:lvl>
    <w:lvl w:ilvl="7" w:tplc="04150019" w:tentative="1">
      <w:start w:val="1"/>
      <w:numFmt w:val="lowerLetter"/>
      <w:lvlText w:val="%8."/>
      <w:lvlJc w:val="left"/>
      <w:pPr>
        <w:ind w:left="6623" w:hanging="360"/>
      </w:pPr>
    </w:lvl>
    <w:lvl w:ilvl="8" w:tplc="0415001B" w:tentative="1">
      <w:start w:val="1"/>
      <w:numFmt w:val="lowerRoman"/>
      <w:lvlText w:val="%9."/>
      <w:lvlJc w:val="right"/>
      <w:pPr>
        <w:ind w:left="7343" w:hanging="180"/>
      </w:pPr>
    </w:lvl>
  </w:abstractNum>
  <w:abstractNum w:abstractNumId="13" w15:restartNumberingAfterBreak="0">
    <w:nsid w:val="1C853E7D"/>
    <w:multiLevelType w:val="hybridMultilevel"/>
    <w:tmpl w:val="FB78D6F6"/>
    <w:lvl w:ilvl="0" w:tplc="6EE818B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C714D9"/>
    <w:multiLevelType w:val="hybridMultilevel"/>
    <w:tmpl w:val="D1680836"/>
    <w:lvl w:ilvl="0" w:tplc="6EE818B6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616278F0">
      <w:start w:val="4"/>
      <w:numFmt w:val="decimal"/>
      <w:lvlText w:val="%3."/>
      <w:lvlJc w:val="left"/>
      <w:pPr>
        <w:ind w:left="2907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269424A5"/>
    <w:multiLevelType w:val="hybridMultilevel"/>
    <w:tmpl w:val="169E14F0"/>
    <w:lvl w:ilvl="0" w:tplc="0415000F">
      <w:start w:val="1"/>
      <w:numFmt w:val="decimal"/>
      <w:lvlText w:val="%1."/>
      <w:lvlJc w:val="left"/>
      <w:pPr>
        <w:ind w:left="1569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2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29" w:hanging="360"/>
      </w:pPr>
      <w:rPr>
        <w:rFonts w:ascii="Wingdings" w:hAnsi="Wingdings" w:hint="default"/>
      </w:rPr>
    </w:lvl>
  </w:abstractNum>
  <w:abstractNum w:abstractNumId="16" w15:restartNumberingAfterBreak="0">
    <w:nsid w:val="30625B90"/>
    <w:multiLevelType w:val="hybridMultilevel"/>
    <w:tmpl w:val="7FC07156"/>
    <w:lvl w:ilvl="0" w:tplc="6EE818B6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31E14C83"/>
    <w:multiLevelType w:val="hybridMultilevel"/>
    <w:tmpl w:val="F1028D2A"/>
    <w:lvl w:ilvl="0" w:tplc="6EE818B6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2007" w:hanging="360"/>
      </w:pPr>
    </w:lvl>
    <w:lvl w:ilvl="2" w:tplc="616278F0">
      <w:start w:val="4"/>
      <w:numFmt w:val="decimal"/>
      <w:lvlText w:val="%3."/>
      <w:lvlJc w:val="left"/>
      <w:pPr>
        <w:ind w:left="2907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346241DC"/>
    <w:multiLevelType w:val="hybridMultilevel"/>
    <w:tmpl w:val="C5528CA8"/>
    <w:lvl w:ilvl="0" w:tplc="6EE818B6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200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347402A3"/>
    <w:multiLevelType w:val="hybridMultilevel"/>
    <w:tmpl w:val="C0340B4A"/>
    <w:lvl w:ilvl="0" w:tplc="04150017">
      <w:start w:val="1"/>
      <w:numFmt w:val="lowerLetter"/>
      <w:lvlText w:val="%1)"/>
      <w:lvlJc w:val="left"/>
      <w:pPr>
        <w:ind w:left="1583" w:hanging="360"/>
      </w:pPr>
    </w:lvl>
    <w:lvl w:ilvl="1" w:tplc="04150019" w:tentative="1">
      <w:start w:val="1"/>
      <w:numFmt w:val="lowerLetter"/>
      <w:lvlText w:val="%2."/>
      <w:lvlJc w:val="left"/>
      <w:pPr>
        <w:ind w:left="2303" w:hanging="360"/>
      </w:pPr>
    </w:lvl>
    <w:lvl w:ilvl="2" w:tplc="0415001B" w:tentative="1">
      <w:start w:val="1"/>
      <w:numFmt w:val="lowerRoman"/>
      <w:lvlText w:val="%3."/>
      <w:lvlJc w:val="right"/>
      <w:pPr>
        <w:ind w:left="3023" w:hanging="180"/>
      </w:pPr>
    </w:lvl>
    <w:lvl w:ilvl="3" w:tplc="0415000F" w:tentative="1">
      <w:start w:val="1"/>
      <w:numFmt w:val="decimal"/>
      <w:lvlText w:val="%4."/>
      <w:lvlJc w:val="left"/>
      <w:pPr>
        <w:ind w:left="3743" w:hanging="360"/>
      </w:pPr>
    </w:lvl>
    <w:lvl w:ilvl="4" w:tplc="04150019" w:tentative="1">
      <w:start w:val="1"/>
      <w:numFmt w:val="lowerLetter"/>
      <w:lvlText w:val="%5."/>
      <w:lvlJc w:val="left"/>
      <w:pPr>
        <w:ind w:left="4463" w:hanging="360"/>
      </w:pPr>
    </w:lvl>
    <w:lvl w:ilvl="5" w:tplc="0415001B" w:tentative="1">
      <w:start w:val="1"/>
      <w:numFmt w:val="lowerRoman"/>
      <w:lvlText w:val="%6."/>
      <w:lvlJc w:val="right"/>
      <w:pPr>
        <w:ind w:left="5183" w:hanging="180"/>
      </w:pPr>
    </w:lvl>
    <w:lvl w:ilvl="6" w:tplc="0415000F" w:tentative="1">
      <w:start w:val="1"/>
      <w:numFmt w:val="decimal"/>
      <w:lvlText w:val="%7."/>
      <w:lvlJc w:val="left"/>
      <w:pPr>
        <w:ind w:left="5903" w:hanging="360"/>
      </w:pPr>
    </w:lvl>
    <w:lvl w:ilvl="7" w:tplc="04150019" w:tentative="1">
      <w:start w:val="1"/>
      <w:numFmt w:val="lowerLetter"/>
      <w:lvlText w:val="%8."/>
      <w:lvlJc w:val="left"/>
      <w:pPr>
        <w:ind w:left="6623" w:hanging="360"/>
      </w:pPr>
    </w:lvl>
    <w:lvl w:ilvl="8" w:tplc="0415001B" w:tentative="1">
      <w:start w:val="1"/>
      <w:numFmt w:val="lowerRoman"/>
      <w:lvlText w:val="%9."/>
      <w:lvlJc w:val="right"/>
      <w:pPr>
        <w:ind w:left="7343" w:hanging="180"/>
      </w:pPr>
    </w:lvl>
  </w:abstractNum>
  <w:abstractNum w:abstractNumId="20" w15:restartNumberingAfterBreak="0">
    <w:nsid w:val="3DA63CD2"/>
    <w:multiLevelType w:val="hybridMultilevel"/>
    <w:tmpl w:val="F38CF3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01612A"/>
    <w:multiLevelType w:val="hybridMultilevel"/>
    <w:tmpl w:val="C6E27C46"/>
    <w:lvl w:ilvl="0" w:tplc="0415000F">
      <w:start w:val="1"/>
      <w:numFmt w:val="decimal"/>
      <w:lvlText w:val="%1."/>
      <w:lvlJc w:val="left"/>
      <w:pPr>
        <w:ind w:left="1583" w:hanging="360"/>
      </w:pPr>
    </w:lvl>
    <w:lvl w:ilvl="1" w:tplc="04150019" w:tentative="1">
      <w:start w:val="1"/>
      <w:numFmt w:val="lowerLetter"/>
      <w:lvlText w:val="%2."/>
      <w:lvlJc w:val="left"/>
      <w:pPr>
        <w:ind w:left="2303" w:hanging="360"/>
      </w:pPr>
    </w:lvl>
    <w:lvl w:ilvl="2" w:tplc="0415001B" w:tentative="1">
      <w:start w:val="1"/>
      <w:numFmt w:val="lowerRoman"/>
      <w:lvlText w:val="%3."/>
      <w:lvlJc w:val="right"/>
      <w:pPr>
        <w:ind w:left="3023" w:hanging="180"/>
      </w:pPr>
    </w:lvl>
    <w:lvl w:ilvl="3" w:tplc="0415000F" w:tentative="1">
      <w:start w:val="1"/>
      <w:numFmt w:val="decimal"/>
      <w:lvlText w:val="%4."/>
      <w:lvlJc w:val="left"/>
      <w:pPr>
        <w:ind w:left="3743" w:hanging="360"/>
      </w:pPr>
    </w:lvl>
    <w:lvl w:ilvl="4" w:tplc="04150019" w:tentative="1">
      <w:start w:val="1"/>
      <w:numFmt w:val="lowerLetter"/>
      <w:lvlText w:val="%5."/>
      <w:lvlJc w:val="left"/>
      <w:pPr>
        <w:ind w:left="4463" w:hanging="360"/>
      </w:pPr>
    </w:lvl>
    <w:lvl w:ilvl="5" w:tplc="0415001B" w:tentative="1">
      <w:start w:val="1"/>
      <w:numFmt w:val="lowerRoman"/>
      <w:lvlText w:val="%6."/>
      <w:lvlJc w:val="right"/>
      <w:pPr>
        <w:ind w:left="5183" w:hanging="180"/>
      </w:pPr>
    </w:lvl>
    <w:lvl w:ilvl="6" w:tplc="0415000F" w:tentative="1">
      <w:start w:val="1"/>
      <w:numFmt w:val="decimal"/>
      <w:lvlText w:val="%7."/>
      <w:lvlJc w:val="left"/>
      <w:pPr>
        <w:ind w:left="5903" w:hanging="360"/>
      </w:pPr>
    </w:lvl>
    <w:lvl w:ilvl="7" w:tplc="04150019" w:tentative="1">
      <w:start w:val="1"/>
      <w:numFmt w:val="lowerLetter"/>
      <w:lvlText w:val="%8."/>
      <w:lvlJc w:val="left"/>
      <w:pPr>
        <w:ind w:left="6623" w:hanging="360"/>
      </w:pPr>
    </w:lvl>
    <w:lvl w:ilvl="8" w:tplc="0415001B" w:tentative="1">
      <w:start w:val="1"/>
      <w:numFmt w:val="lowerRoman"/>
      <w:lvlText w:val="%9."/>
      <w:lvlJc w:val="right"/>
      <w:pPr>
        <w:ind w:left="7343" w:hanging="180"/>
      </w:pPr>
    </w:lvl>
  </w:abstractNum>
  <w:abstractNum w:abstractNumId="22" w15:restartNumberingAfterBreak="0">
    <w:nsid w:val="40F64D02"/>
    <w:multiLevelType w:val="hybridMultilevel"/>
    <w:tmpl w:val="341689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E64CE6"/>
    <w:multiLevelType w:val="hybridMultilevel"/>
    <w:tmpl w:val="C3261B68"/>
    <w:lvl w:ilvl="0" w:tplc="6EE818B6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6EE818B6">
      <w:start w:val="1"/>
      <w:numFmt w:val="lowerLetter"/>
      <w:lvlText w:val="%3)"/>
      <w:lvlJc w:val="left"/>
      <w:pPr>
        <w:ind w:left="2727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 w15:restartNumberingAfterBreak="0">
    <w:nsid w:val="423537E4"/>
    <w:multiLevelType w:val="hybridMultilevel"/>
    <w:tmpl w:val="B3CE5B6A"/>
    <w:lvl w:ilvl="0" w:tplc="0415000F">
      <w:start w:val="1"/>
      <w:numFmt w:val="decimal"/>
      <w:lvlText w:val="%1."/>
      <w:lvlJc w:val="left"/>
      <w:pPr>
        <w:ind w:left="863" w:hanging="360"/>
      </w:pPr>
      <w:rPr>
        <w:rFonts w:hint="default"/>
      </w:rPr>
    </w:lvl>
    <w:lvl w:ilvl="1" w:tplc="DD42C23A">
      <w:numFmt w:val="bullet"/>
      <w:lvlText w:val="•"/>
      <w:lvlJc w:val="left"/>
      <w:pPr>
        <w:ind w:left="1583" w:hanging="360"/>
      </w:pPr>
      <w:rPr>
        <w:rFonts w:ascii="Calibri" w:eastAsiaTheme="minorHAnsi" w:hAnsi="Calibri" w:cstheme="minorBidi" w:hint="default"/>
      </w:rPr>
    </w:lvl>
    <w:lvl w:ilvl="2" w:tplc="04150005" w:tentative="1">
      <w:start w:val="1"/>
      <w:numFmt w:val="bullet"/>
      <w:lvlText w:val=""/>
      <w:lvlJc w:val="left"/>
      <w:pPr>
        <w:ind w:left="23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3" w:hanging="360"/>
      </w:pPr>
      <w:rPr>
        <w:rFonts w:ascii="Wingdings" w:hAnsi="Wingdings" w:hint="default"/>
      </w:rPr>
    </w:lvl>
  </w:abstractNum>
  <w:abstractNum w:abstractNumId="25" w15:restartNumberingAfterBreak="0">
    <w:nsid w:val="42591A08"/>
    <w:multiLevelType w:val="hybridMultilevel"/>
    <w:tmpl w:val="882ECD56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48245219"/>
    <w:multiLevelType w:val="hybridMultilevel"/>
    <w:tmpl w:val="FA9E0F00"/>
    <w:lvl w:ilvl="0" w:tplc="04150011">
      <w:start w:val="1"/>
      <w:numFmt w:val="decimal"/>
      <w:lvlText w:val="%1)"/>
      <w:lvlJc w:val="left"/>
      <w:pPr>
        <w:ind w:left="863" w:hanging="360"/>
      </w:pPr>
      <w:rPr>
        <w:rFonts w:hint="default"/>
      </w:rPr>
    </w:lvl>
    <w:lvl w:ilvl="1" w:tplc="DD42C23A">
      <w:numFmt w:val="bullet"/>
      <w:lvlText w:val="•"/>
      <w:lvlJc w:val="left"/>
      <w:pPr>
        <w:ind w:left="1583" w:hanging="360"/>
      </w:pPr>
      <w:rPr>
        <w:rFonts w:ascii="Calibri" w:eastAsiaTheme="minorHAnsi" w:hAnsi="Calibri" w:cstheme="minorBidi" w:hint="default"/>
      </w:rPr>
    </w:lvl>
    <w:lvl w:ilvl="2" w:tplc="04150005" w:tentative="1">
      <w:start w:val="1"/>
      <w:numFmt w:val="bullet"/>
      <w:lvlText w:val=""/>
      <w:lvlJc w:val="left"/>
      <w:pPr>
        <w:ind w:left="23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3" w:hanging="360"/>
      </w:pPr>
      <w:rPr>
        <w:rFonts w:ascii="Wingdings" w:hAnsi="Wingdings" w:hint="default"/>
      </w:rPr>
    </w:lvl>
  </w:abstractNum>
  <w:abstractNum w:abstractNumId="27" w15:restartNumberingAfterBreak="0">
    <w:nsid w:val="49AD3CDC"/>
    <w:multiLevelType w:val="hybridMultilevel"/>
    <w:tmpl w:val="E90AEA68"/>
    <w:lvl w:ilvl="0" w:tplc="0415000F">
      <w:start w:val="1"/>
      <w:numFmt w:val="decimal"/>
      <w:lvlText w:val="%1."/>
      <w:lvlJc w:val="left"/>
      <w:pPr>
        <w:ind w:left="1583" w:hanging="360"/>
      </w:pPr>
    </w:lvl>
    <w:lvl w:ilvl="1" w:tplc="04150019" w:tentative="1">
      <w:start w:val="1"/>
      <w:numFmt w:val="lowerLetter"/>
      <w:lvlText w:val="%2."/>
      <w:lvlJc w:val="left"/>
      <w:pPr>
        <w:ind w:left="2303" w:hanging="360"/>
      </w:pPr>
    </w:lvl>
    <w:lvl w:ilvl="2" w:tplc="0415001B" w:tentative="1">
      <w:start w:val="1"/>
      <w:numFmt w:val="lowerRoman"/>
      <w:lvlText w:val="%3."/>
      <w:lvlJc w:val="right"/>
      <w:pPr>
        <w:ind w:left="3023" w:hanging="180"/>
      </w:pPr>
    </w:lvl>
    <w:lvl w:ilvl="3" w:tplc="0415000F" w:tentative="1">
      <w:start w:val="1"/>
      <w:numFmt w:val="decimal"/>
      <w:lvlText w:val="%4."/>
      <w:lvlJc w:val="left"/>
      <w:pPr>
        <w:ind w:left="3743" w:hanging="360"/>
      </w:pPr>
    </w:lvl>
    <w:lvl w:ilvl="4" w:tplc="04150019" w:tentative="1">
      <w:start w:val="1"/>
      <w:numFmt w:val="lowerLetter"/>
      <w:lvlText w:val="%5."/>
      <w:lvlJc w:val="left"/>
      <w:pPr>
        <w:ind w:left="4463" w:hanging="360"/>
      </w:pPr>
    </w:lvl>
    <w:lvl w:ilvl="5" w:tplc="0415001B" w:tentative="1">
      <w:start w:val="1"/>
      <w:numFmt w:val="lowerRoman"/>
      <w:lvlText w:val="%6."/>
      <w:lvlJc w:val="right"/>
      <w:pPr>
        <w:ind w:left="5183" w:hanging="180"/>
      </w:pPr>
    </w:lvl>
    <w:lvl w:ilvl="6" w:tplc="0415000F" w:tentative="1">
      <w:start w:val="1"/>
      <w:numFmt w:val="decimal"/>
      <w:lvlText w:val="%7."/>
      <w:lvlJc w:val="left"/>
      <w:pPr>
        <w:ind w:left="5903" w:hanging="360"/>
      </w:pPr>
    </w:lvl>
    <w:lvl w:ilvl="7" w:tplc="04150019" w:tentative="1">
      <w:start w:val="1"/>
      <w:numFmt w:val="lowerLetter"/>
      <w:lvlText w:val="%8."/>
      <w:lvlJc w:val="left"/>
      <w:pPr>
        <w:ind w:left="6623" w:hanging="360"/>
      </w:pPr>
    </w:lvl>
    <w:lvl w:ilvl="8" w:tplc="0415001B" w:tentative="1">
      <w:start w:val="1"/>
      <w:numFmt w:val="lowerRoman"/>
      <w:lvlText w:val="%9."/>
      <w:lvlJc w:val="right"/>
      <w:pPr>
        <w:ind w:left="7343" w:hanging="180"/>
      </w:pPr>
    </w:lvl>
  </w:abstractNum>
  <w:abstractNum w:abstractNumId="28" w15:restartNumberingAfterBreak="0">
    <w:nsid w:val="4CA101CD"/>
    <w:multiLevelType w:val="hybridMultilevel"/>
    <w:tmpl w:val="801C2B12"/>
    <w:lvl w:ilvl="0" w:tplc="04150017">
      <w:start w:val="1"/>
      <w:numFmt w:val="lowerLetter"/>
      <w:lvlText w:val="%1)"/>
      <w:lvlJc w:val="left"/>
      <w:pPr>
        <w:ind w:left="2367" w:hanging="360"/>
      </w:pPr>
    </w:lvl>
    <w:lvl w:ilvl="1" w:tplc="04150019" w:tentative="1">
      <w:start w:val="1"/>
      <w:numFmt w:val="lowerLetter"/>
      <w:lvlText w:val="%2."/>
      <w:lvlJc w:val="left"/>
      <w:pPr>
        <w:ind w:left="3087" w:hanging="360"/>
      </w:pPr>
    </w:lvl>
    <w:lvl w:ilvl="2" w:tplc="0415001B" w:tentative="1">
      <w:start w:val="1"/>
      <w:numFmt w:val="lowerRoman"/>
      <w:lvlText w:val="%3."/>
      <w:lvlJc w:val="right"/>
      <w:pPr>
        <w:ind w:left="3807" w:hanging="180"/>
      </w:pPr>
    </w:lvl>
    <w:lvl w:ilvl="3" w:tplc="0415000F" w:tentative="1">
      <w:start w:val="1"/>
      <w:numFmt w:val="decimal"/>
      <w:lvlText w:val="%4."/>
      <w:lvlJc w:val="left"/>
      <w:pPr>
        <w:ind w:left="4527" w:hanging="360"/>
      </w:pPr>
    </w:lvl>
    <w:lvl w:ilvl="4" w:tplc="04150019" w:tentative="1">
      <w:start w:val="1"/>
      <w:numFmt w:val="lowerLetter"/>
      <w:lvlText w:val="%5."/>
      <w:lvlJc w:val="left"/>
      <w:pPr>
        <w:ind w:left="5247" w:hanging="360"/>
      </w:pPr>
    </w:lvl>
    <w:lvl w:ilvl="5" w:tplc="0415001B" w:tentative="1">
      <w:start w:val="1"/>
      <w:numFmt w:val="lowerRoman"/>
      <w:lvlText w:val="%6."/>
      <w:lvlJc w:val="right"/>
      <w:pPr>
        <w:ind w:left="5967" w:hanging="180"/>
      </w:pPr>
    </w:lvl>
    <w:lvl w:ilvl="6" w:tplc="0415000F" w:tentative="1">
      <w:start w:val="1"/>
      <w:numFmt w:val="decimal"/>
      <w:lvlText w:val="%7."/>
      <w:lvlJc w:val="left"/>
      <w:pPr>
        <w:ind w:left="6687" w:hanging="360"/>
      </w:pPr>
    </w:lvl>
    <w:lvl w:ilvl="7" w:tplc="04150019" w:tentative="1">
      <w:start w:val="1"/>
      <w:numFmt w:val="lowerLetter"/>
      <w:lvlText w:val="%8."/>
      <w:lvlJc w:val="left"/>
      <w:pPr>
        <w:ind w:left="7407" w:hanging="360"/>
      </w:pPr>
    </w:lvl>
    <w:lvl w:ilvl="8" w:tplc="0415001B" w:tentative="1">
      <w:start w:val="1"/>
      <w:numFmt w:val="lowerRoman"/>
      <w:lvlText w:val="%9."/>
      <w:lvlJc w:val="right"/>
      <w:pPr>
        <w:ind w:left="8127" w:hanging="180"/>
      </w:pPr>
    </w:lvl>
  </w:abstractNum>
  <w:abstractNum w:abstractNumId="29" w15:restartNumberingAfterBreak="0">
    <w:nsid w:val="55736E5A"/>
    <w:multiLevelType w:val="hybridMultilevel"/>
    <w:tmpl w:val="73CA905E"/>
    <w:lvl w:ilvl="0" w:tplc="04150011">
      <w:start w:val="1"/>
      <w:numFmt w:val="decimal"/>
      <w:lvlText w:val="%1)"/>
      <w:lvlJc w:val="left"/>
      <w:pPr>
        <w:ind w:left="863" w:hanging="360"/>
      </w:pPr>
      <w:rPr>
        <w:rFonts w:hint="default"/>
      </w:rPr>
    </w:lvl>
    <w:lvl w:ilvl="1" w:tplc="DD42C23A">
      <w:numFmt w:val="bullet"/>
      <w:lvlText w:val="•"/>
      <w:lvlJc w:val="left"/>
      <w:pPr>
        <w:ind w:left="1583" w:hanging="360"/>
      </w:pPr>
      <w:rPr>
        <w:rFonts w:ascii="Calibri" w:eastAsiaTheme="minorHAnsi" w:hAnsi="Calibri" w:cstheme="minorBidi" w:hint="default"/>
      </w:rPr>
    </w:lvl>
    <w:lvl w:ilvl="2" w:tplc="04150005" w:tentative="1">
      <w:start w:val="1"/>
      <w:numFmt w:val="bullet"/>
      <w:lvlText w:val=""/>
      <w:lvlJc w:val="left"/>
      <w:pPr>
        <w:ind w:left="23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3" w:hanging="360"/>
      </w:pPr>
      <w:rPr>
        <w:rFonts w:ascii="Wingdings" w:hAnsi="Wingdings" w:hint="default"/>
      </w:rPr>
    </w:lvl>
  </w:abstractNum>
  <w:abstractNum w:abstractNumId="30" w15:restartNumberingAfterBreak="0">
    <w:nsid w:val="579C3720"/>
    <w:multiLevelType w:val="hybridMultilevel"/>
    <w:tmpl w:val="28DE4B7A"/>
    <w:lvl w:ilvl="0" w:tplc="0415000F">
      <w:start w:val="1"/>
      <w:numFmt w:val="decimal"/>
      <w:lvlText w:val="%1."/>
      <w:lvlJc w:val="left"/>
      <w:pPr>
        <w:ind w:left="1583" w:hanging="360"/>
      </w:pPr>
    </w:lvl>
    <w:lvl w:ilvl="1" w:tplc="04150019" w:tentative="1">
      <w:start w:val="1"/>
      <w:numFmt w:val="lowerLetter"/>
      <w:lvlText w:val="%2."/>
      <w:lvlJc w:val="left"/>
      <w:pPr>
        <w:ind w:left="2303" w:hanging="360"/>
      </w:pPr>
    </w:lvl>
    <w:lvl w:ilvl="2" w:tplc="0415001B" w:tentative="1">
      <w:start w:val="1"/>
      <w:numFmt w:val="lowerRoman"/>
      <w:lvlText w:val="%3."/>
      <w:lvlJc w:val="right"/>
      <w:pPr>
        <w:ind w:left="3023" w:hanging="180"/>
      </w:pPr>
    </w:lvl>
    <w:lvl w:ilvl="3" w:tplc="0415000F" w:tentative="1">
      <w:start w:val="1"/>
      <w:numFmt w:val="decimal"/>
      <w:lvlText w:val="%4."/>
      <w:lvlJc w:val="left"/>
      <w:pPr>
        <w:ind w:left="3743" w:hanging="360"/>
      </w:pPr>
    </w:lvl>
    <w:lvl w:ilvl="4" w:tplc="04150019" w:tentative="1">
      <w:start w:val="1"/>
      <w:numFmt w:val="lowerLetter"/>
      <w:lvlText w:val="%5."/>
      <w:lvlJc w:val="left"/>
      <w:pPr>
        <w:ind w:left="4463" w:hanging="360"/>
      </w:pPr>
    </w:lvl>
    <w:lvl w:ilvl="5" w:tplc="0415001B" w:tentative="1">
      <w:start w:val="1"/>
      <w:numFmt w:val="lowerRoman"/>
      <w:lvlText w:val="%6."/>
      <w:lvlJc w:val="right"/>
      <w:pPr>
        <w:ind w:left="5183" w:hanging="180"/>
      </w:pPr>
    </w:lvl>
    <w:lvl w:ilvl="6" w:tplc="0415000F" w:tentative="1">
      <w:start w:val="1"/>
      <w:numFmt w:val="decimal"/>
      <w:lvlText w:val="%7."/>
      <w:lvlJc w:val="left"/>
      <w:pPr>
        <w:ind w:left="5903" w:hanging="360"/>
      </w:pPr>
    </w:lvl>
    <w:lvl w:ilvl="7" w:tplc="04150019" w:tentative="1">
      <w:start w:val="1"/>
      <w:numFmt w:val="lowerLetter"/>
      <w:lvlText w:val="%8."/>
      <w:lvlJc w:val="left"/>
      <w:pPr>
        <w:ind w:left="6623" w:hanging="360"/>
      </w:pPr>
    </w:lvl>
    <w:lvl w:ilvl="8" w:tplc="0415001B" w:tentative="1">
      <w:start w:val="1"/>
      <w:numFmt w:val="lowerRoman"/>
      <w:lvlText w:val="%9."/>
      <w:lvlJc w:val="right"/>
      <w:pPr>
        <w:ind w:left="7343" w:hanging="180"/>
      </w:pPr>
    </w:lvl>
  </w:abstractNum>
  <w:abstractNum w:abstractNumId="31" w15:restartNumberingAfterBreak="0">
    <w:nsid w:val="5A9604C9"/>
    <w:multiLevelType w:val="hybridMultilevel"/>
    <w:tmpl w:val="7D106252"/>
    <w:lvl w:ilvl="0" w:tplc="0415000F">
      <w:start w:val="1"/>
      <w:numFmt w:val="decimal"/>
      <w:lvlText w:val="%1."/>
      <w:lvlJc w:val="left"/>
      <w:pPr>
        <w:ind w:left="236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308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0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2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24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96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8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0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27" w:hanging="360"/>
      </w:pPr>
      <w:rPr>
        <w:rFonts w:ascii="Wingdings" w:hAnsi="Wingdings" w:hint="default"/>
      </w:rPr>
    </w:lvl>
  </w:abstractNum>
  <w:abstractNum w:abstractNumId="32" w15:restartNumberingAfterBreak="0">
    <w:nsid w:val="603F11E7"/>
    <w:multiLevelType w:val="hybridMultilevel"/>
    <w:tmpl w:val="EF486272"/>
    <w:lvl w:ilvl="0" w:tplc="6EE818B6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81400DB4">
      <w:numFmt w:val="bullet"/>
      <w:lvlText w:val=""/>
      <w:lvlJc w:val="left"/>
      <w:pPr>
        <w:ind w:left="2007" w:hanging="360"/>
      </w:pPr>
      <w:rPr>
        <w:rFonts w:ascii="Symbol" w:eastAsiaTheme="minorHAnsi" w:hAnsi="Symbol" w:cstheme="minorBidi" w:hint="default"/>
      </w:rPr>
    </w:lvl>
    <w:lvl w:ilvl="2" w:tplc="08C25918">
      <w:start w:val="1"/>
      <w:numFmt w:val="lowerLetter"/>
      <w:lvlText w:val="%3."/>
      <w:lvlJc w:val="left"/>
      <w:pPr>
        <w:ind w:left="3387" w:hanging="84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" w15:restartNumberingAfterBreak="0">
    <w:nsid w:val="61CB77E2"/>
    <w:multiLevelType w:val="hybridMultilevel"/>
    <w:tmpl w:val="CA9A1D96"/>
    <w:lvl w:ilvl="0" w:tplc="6EE818B6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4" w15:restartNumberingAfterBreak="0">
    <w:nsid w:val="62040B2F"/>
    <w:multiLevelType w:val="hybridMultilevel"/>
    <w:tmpl w:val="7B0AAA16"/>
    <w:lvl w:ilvl="0" w:tplc="6EE818B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49D1958"/>
    <w:multiLevelType w:val="hybridMultilevel"/>
    <w:tmpl w:val="D7C40640"/>
    <w:lvl w:ilvl="0" w:tplc="04150017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6" w15:restartNumberingAfterBreak="0">
    <w:nsid w:val="66120B5F"/>
    <w:multiLevelType w:val="hybridMultilevel"/>
    <w:tmpl w:val="269455F8"/>
    <w:lvl w:ilvl="0" w:tplc="04150011">
      <w:start w:val="1"/>
      <w:numFmt w:val="decimal"/>
      <w:lvlText w:val="%1)"/>
      <w:lvlJc w:val="left"/>
      <w:pPr>
        <w:ind w:left="236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308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0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2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24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96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8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0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27" w:hanging="360"/>
      </w:pPr>
      <w:rPr>
        <w:rFonts w:ascii="Wingdings" w:hAnsi="Wingdings" w:hint="default"/>
      </w:rPr>
    </w:lvl>
  </w:abstractNum>
  <w:abstractNum w:abstractNumId="37" w15:restartNumberingAfterBreak="0">
    <w:nsid w:val="673F36D3"/>
    <w:multiLevelType w:val="hybridMultilevel"/>
    <w:tmpl w:val="F48AFD8A"/>
    <w:lvl w:ilvl="0" w:tplc="6EE818B6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8" w15:restartNumberingAfterBreak="0">
    <w:nsid w:val="6B014A2C"/>
    <w:multiLevelType w:val="hybridMultilevel"/>
    <w:tmpl w:val="72B04A04"/>
    <w:lvl w:ilvl="0" w:tplc="6EE818B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2BC5EAB"/>
    <w:multiLevelType w:val="hybridMultilevel"/>
    <w:tmpl w:val="2ABA9C24"/>
    <w:lvl w:ilvl="0" w:tplc="0415000F">
      <w:start w:val="1"/>
      <w:numFmt w:val="decimal"/>
      <w:lvlText w:val="%1.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40" w15:restartNumberingAfterBreak="0">
    <w:nsid w:val="73153CFC"/>
    <w:multiLevelType w:val="hybridMultilevel"/>
    <w:tmpl w:val="B680D8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763AF1"/>
    <w:multiLevelType w:val="hybridMultilevel"/>
    <w:tmpl w:val="2F3EADCA"/>
    <w:lvl w:ilvl="0" w:tplc="6EE818B6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200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2" w15:restartNumberingAfterBreak="0">
    <w:nsid w:val="7C1C7EF4"/>
    <w:multiLevelType w:val="hybridMultilevel"/>
    <w:tmpl w:val="677682BA"/>
    <w:lvl w:ilvl="0" w:tplc="04150011">
      <w:start w:val="1"/>
      <w:numFmt w:val="decimal"/>
      <w:lvlText w:val="%1)"/>
      <w:lvlJc w:val="left"/>
      <w:pPr>
        <w:ind w:left="1583" w:hanging="360"/>
      </w:pPr>
    </w:lvl>
    <w:lvl w:ilvl="1" w:tplc="04150019" w:tentative="1">
      <w:start w:val="1"/>
      <w:numFmt w:val="lowerLetter"/>
      <w:lvlText w:val="%2."/>
      <w:lvlJc w:val="left"/>
      <w:pPr>
        <w:ind w:left="2303" w:hanging="360"/>
      </w:pPr>
    </w:lvl>
    <w:lvl w:ilvl="2" w:tplc="0415001B" w:tentative="1">
      <w:start w:val="1"/>
      <w:numFmt w:val="lowerRoman"/>
      <w:lvlText w:val="%3."/>
      <w:lvlJc w:val="right"/>
      <w:pPr>
        <w:ind w:left="3023" w:hanging="180"/>
      </w:pPr>
    </w:lvl>
    <w:lvl w:ilvl="3" w:tplc="0415000F" w:tentative="1">
      <w:start w:val="1"/>
      <w:numFmt w:val="decimal"/>
      <w:lvlText w:val="%4."/>
      <w:lvlJc w:val="left"/>
      <w:pPr>
        <w:ind w:left="3743" w:hanging="360"/>
      </w:pPr>
    </w:lvl>
    <w:lvl w:ilvl="4" w:tplc="04150019" w:tentative="1">
      <w:start w:val="1"/>
      <w:numFmt w:val="lowerLetter"/>
      <w:lvlText w:val="%5."/>
      <w:lvlJc w:val="left"/>
      <w:pPr>
        <w:ind w:left="4463" w:hanging="360"/>
      </w:pPr>
    </w:lvl>
    <w:lvl w:ilvl="5" w:tplc="0415001B" w:tentative="1">
      <w:start w:val="1"/>
      <w:numFmt w:val="lowerRoman"/>
      <w:lvlText w:val="%6."/>
      <w:lvlJc w:val="right"/>
      <w:pPr>
        <w:ind w:left="5183" w:hanging="180"/>
      </w:pPr>
    </w:lvl>
    <w:lvl w:ilvl="6" w:tplc="0415000F" w:tentative="1">
      <w:start w:val="1"/>
      <w:numFmt w:val="decimal"/>
      <w:lvlText w:val="%7."/>
      <w:lvlJc w:val="left"/>
      <w:pPr>
        <w:ind w:left="5903" w:hanging="360"/>
      </w:pPr>
    </w:lvl>
    <w:lvl w:ilvl="7" w:tplc="04150019" w:tentative="1">
      <w:start w:val="1"/>
      <w:numFmt w:val="lowerLetter"/>
      <w:lvlText w:val="%8."/>
      <w:lvlJc w:val="left"/>
      <w:pPr>
        <w:ind w:left="6623" w:hanging="360"/>
      </w:pPr>
    </w:lvl>
    <w:lvl w:ilvl="8" w:tplc="0415001B" w:tentative="1">
      <w:start w:val="1"/>
      <w:numFmt w:val="lowerRoman"/>
      <w:lvlText w:val="%9."/>
      <w:lvlJc w:val="right"/>
      <w:pPr>
        <w:ind w:left="7343" w:hanging="180"/>
      </w:pPr>
    </w:lvl>
  </w:abstractNum>
  <w:abstractNum w:abstractNumId="43" w15:restartNumberingAfterBreak="0">
    <w:nsid w:val="7D7E1B06"/>
    <w:multiLevelType w:val="hybridMultilevel"/>
    <w:tmpl w:val="119E53DE"/>
    <w:lvl w:ilvl="0" w:tplc="6EE818B6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4" w15:restartNumberingAfterBreak="0">
    <w:nsid w:val="7EC466FC"/>
    <w:multiLevelType w:val="hybridMultilevel"/>
    <w:tmpl w:val="89168B60"/>
    <w:lvl w:ilvl="0" w:tplc="04150011">
      <w:start w:val="1"/>
      <w:numFmt w:val="decimal"/>
      <w:lvlText w:val="%1)"/>
      <w:lvlJc w:val="left"/>
      <w:pPr>
        <w:ind w:left="1583" w:hanging="360"/>
      </w:pPr>
    </w:lvl>
    <w:lvl w:ilvl="1" w:tplc="04150019" w:tentative="1">
      <w:start w:val="1"/>
      <w:numFmt w:val="lowerLetter"/>
      <w:lvlText w:val="%2."/>
      <w:lvlJc w:val="left"/>
      <w:pPr>
        <w:ind w:left="2303" w:hanging="360"/>
      </w:pPr>
    </w:lvl>
    <w:lvl w:ilvl="2" w:tplc="0415001B" w:tentative="1">
      <w:start w:val="1"/>
      <w:numFmt w:val="lowerRoman"/>
      <w:lvlText w:val="%3."/>
      <w:lvlJc w:val="right"/>
      <w:pPr>
        <w:ind w:left="3023" w:hanging="180"/>
      </w:pPr>
    </w:lvl>
    <w:lvl w:ilvl="3" w:tplc="0415000F" w:tentative="1">
      <w:start w:val="1"/>
      <w:numFmt w:val="decimal"/>
      <w:lvlText w:val="%4."/>
      <w:lvlJc w:val="left"/>
      <w:pPr>
        <w:ind w:left="3743" w:hanging="360"/>
      </w:pPr>
    </w:lvl>
    <w:lvl w:ilvl="4" w:tplc="04150019" w:tentative="1">
      <w:start w:val="1"/>
      <w:numFmt w:val="lowerLetter"/>
      <w:lvlText w:val="%5."/>
      <w:lvlJc w:val="left"/>
      <w:pPr>
        <w:ind w:left="4463" w:hanging="360"/>
      </w:pPr>
    </w:lvl>
    <w:lvl w:ilvl="5" w:tplc="0415001B" w:tentative="1">
      <w:start w:val="1"/>
      <w:numFmt w:val="lowerRoman"/>
      <w:lvlText w:val="%6."/>
      <w:lvlJc w:val="right"/>
      <w:pPr>
        <w:ind w:left="5183" w:hanging="180"/>
      </w:pPr>
    </w:lvl>
    <w:lvl w:ilvl="6" w:tplc="0415000F" w:tentative="1">
      <w:start w:val="1"/>
      <w:numFmt w:val="decimal"/>
      <w:lvlText w:val="%7."/>
      <w:lvlJc w:val="left"/>
      <w:pPr>
        <w:ind w:left="5903" w:hanging="360"/>
      </w:pPr>
    </w:lvl>
    <w:lvl w:ilvl="7" w:tplc="04150019" w:tentative="1">
      <w:start w:val="1"/>
      <w:numFmt w:val="lowerLetter"/>
      <w:lvlText w:val="%8."/>
      <w:lvlJc w:val="left"/>
      <w:pPr>
        <w:ind w:left="6623" w:hanging="360"/>
      </w:pPr>
    </w:lvl>
    <w:lvl w:ilvl="8" w:tplc="0415001B" w:tentative="1">
      <w:start w:val="1"/>
      <w:numFmt w:val="lowerRoman"/>
      <w:lvlText w:val="%9."/>
      <w:lvlJc w:val="right"/>
      <w:pPr>
        <w:ind w:left="7343" w:hanging="180"/>
      </w:pPr>
    </w:lvl>
  </w:abstractNum>
  <w:num w:numId="1">
    <w:abstractNumId w:val="15"/>
  </w:num>
  <w:num w:numId="2">
    <w:abstractNumId w:val="22"/>
  </w:num>
  <w:num w:numId="3">
    <w:abstractNumId w:val="39"/>
  </w:num>
  <w:num w:numId="4">
    <w:abstractNumId w:val="10"/>
  </w:num>
  <w:num w:numId="5">
    <w:abstractNumId w:val="16"/>
  </w:num>
  <w:num w:numId="6">
    <w:abstractNumId w:val="11"/>
  </w:num>
  <w:num w:numId="7">
    <w:abstractNumId w:val="32"/>
  </w:num>
  <w:num w:numId="8">
    <w:abstractNumId w:val="14"/>
  </w:num>
  <w:num w:numId="9">
    <w:abstractNumId w:val="23"/>
  </w:num>
  <w:num w:numId="10">
    <w:abstractNumId w:val="43"/>
  </w:num>
  <w:num w:numId="11">
    <w:abstractNumId w:val="2"/>
  </w:num>
  <w:num w:numId="12">
    <w:abstractNumId w:val="37"/>
  </w:num>
  <w:num w:numId="13">
    <w:abstractNumId w:val="28"/>
  </w:num>
  <w:num w:numId="14">
    <w:abstractNumId w:val="33"/>
  </w:num>
  <w:num w:numId="15">
    <w:abstractNumId w:val="17"/>
  </w:num>
  <w:num w:numId="16">
    <w:abstractNumId w:val="5"/>
  </w:num>
  <w:num w:numId="17">
    <w:abstractNumId w:val="25"/>
  </w:num>
  <w:num w:numId="18">
    <w:abstractNumId w:val="9"/>
  </w:num>
  <w:num w:numId="19">
    <w:abstractNumId w:val="6"/>
  </w:num>
  <w:num w:numId="20">
    <w:abstractNumId w:val="38"/>
  </w:num>
  <w:num w:numId="21">
    <w:abstractNumId w:val="13"/>
  </w:num>
  <w:num w:numId="22">
    <w:abstractNumId w:val="35"/>
  </w:num>
  <w:num w:numId="23">
    <w:abstractNumId w:val="29"/>
  </w:num>
  <w:num w:numId="24">
    <w:abstractNumId w:val="41"/>
  </w:num>
  <w:num w:numId="25">
    <w:abstractNumId w:val="26"/>
  </w:num>
  <w:num w:numId="26">
    <w:abstractNumId w:val="44"/>
  </w:num>
  <w:num w:numId="27">
    <w:abstractNumId w:val="42"/>
  </w:num>
  <w:num w:numId="28">
    <w:abstractNumId w:val="12"/>
  </w:num>
  <w:num w:numId="29">
    <w:abstractNumId w:val="19"/>
  </w:num>
  <w:num w:numId="30">
    <w:abstractNumId w:val="36"/>
  </w:num>
  <w:num w:numId="31">
    <w:abstractNumId w:val="0"/>
  </w:num>
  <w:num w:numId="32">
    <w:abstractNumId w:val="4"/>
  </w:num>
  <w:num w:numId="33">
    <w:abstractNumId w:val="20"/>
  </w:num>
  <w:num w:numId="34">
    <w:abstractNumId w:val="3"/>
  </w:num>
  <w:num w:numId="35">
    <w:abstractNumId w:val="34"/>
  </w:num>
  <w:num w:numId="36">
    <w:abstractNumId w:val="7"/>
  </w:num>
  <w:num w:numId="37">
    <w:abstractNumId w:val="1"/>
  </w:num>
  <w:num w:numId="38">
    <w:abstractNumId w:val="18"/>
  </w:num>
  <w:num w:numId="39">
    <w:abstractNumId w:val="24"/>
  </w:num>
  <w:num w:numId="40">
    <w:abstractNumId w:val="30"/>
  </w:num>
  <w:num w:numId="41">
    <w:abstractNumId w:val="21"/>
  </w:num>
  <w:num w:numId="42">
    <w:abstractNumId w:val="8"/>
  </w:num>
  <w:num w:numId="43">
    <w:abstractNumId w:val="27"/>
  </w:num>
  <w:num w:numId="44">
    <w:abstractNumId w:val="31"/>
  </w:num>
  <w:num w:numId="45">
    <w:abstractNumId w:val="40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drawingGridHorizontalSpacing w:val="142"/>
  <w:drawingGridVerticalSpacing w:val="14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933"/>
    <w:rsid w:val="00010FBC"/>
    <w:rsid w:val="00025F60"/>
    <w:rsid w:val="00026484"/>
    <w:rsid w:val="00041505"/>
    <w:rsid w:val="00054279"/>
    <w:rsid w:val="000552FB"/>
    <w:rsid w:val="00061767"/>
    <w:rsid w:val="00073320"/>
    <w:rsid w:val="00073401"/>
    <w:rsid w:val="000739F5"/>
    <w:rsid w:val="000A334F"/>
    <w:rsid w:val="000A3EC6"/>
    <w:rsid w:val="000A4261"/>
    <w:rsid w:val="000A59F5"/>
    <w:rsid w:val="000A7708"/>
    <w:rsid w:val="000B0BF2"/>
    <w:rsid w:val="000B3228"/>
    <w:rsid w:val="000C176F"/>
    <w:rsid w:val="000D048E"/>
    <w:rsid w:val="000D6BC3"/>
    <w:rsid w:val="000F2723"/>
    <w:rsid w:val="000F4B69"/>
    <w:rsid w:val="001026F8"/>
    <w:rsid w:val="00103C1E"/>
    <w:rsid w:val="001141EA"/>
    <w:rsid w:val="00133AF7"/>
    <w:rsid w:val="001436B6"/>
    <w:rsid w:val="00144873"/>
    <w:rsid w:val="001455AC"/>
    <w:rsid w:val="00156B04"/>
    <w:rsid w:val="00166DFB"/>
    <w:rsid w:val="001920DF"/>
    <w:rsid w:val="00193780"/>
    <w:rsid w:val="001964D2"/>
    <w:rsid w:val="00197AF9"/>
    <w:rsid w:val="001B0E10"/>
    <w:rsid w:val="001C084B"/>
    <w:rsid w:val="001D267C"/>
    <w:rsid w:val="001D60E3"/>
    <w:rsid w:val="001E5C4B"/>
    <w:rsid w:val="00204484"/>
    <w:rsid w:val="00210650"/>
    <w:rsid w:val="002149F6"/>
    <w:rsid w:val="00220778"/>
    <w:rsid w:val="002311A9"/>
    <w:rsid w:val="0023662A"/>
    <w:rsid w:val="002442A7"/>
    <w:rsid w:val="00255456"/>
    <w:rsid w:val="002600C5"/>
    <w:rsid w:val="002737DB"/>
    <w:rsid w:val="002911F5"/>
    <w:rsid w:val="002A46CD"/>
    <w:rsid w:val="002A4F49"/>
    <w:rsid w:val="002E34B9"/>
    <w:rsid w:val="002F035A"/>
    <w:rsid w:val="002F1A3B"/>
    <w:rsid w:val="003206C1"/>
    <w:rsid w:val="00325004"/>
    <w:rsid w:val="00334016"/>
    <w:rsid w:val="003359E0"/>
    <w:rsid w:val="003715BF"/>
    <w:rsid w:val="00380332"/>
    <w:rsid w:val="003912BD"/>
    <w:rsid w:val="00392C4B"/>
    <w:rsid w:val="003960FE"/>
    <w:rsid w:val="003C2E73"/>
    <w:rsid w:val="003C509A"/>
    <w:rsid w:val="003D2F51"/>
    <w:rsid w:val="003F2D1E"/>
    <w:rsid w:val="003F511B"/>
    <w:rsid w:val="004157FA"/>
    <w:rsid w:val="00421503"/>
    <w:rsid w:val="004220BA"/>
    <w:rsid w:val="00424BAE"/>
    <w:rsid w:val="00435DCD"/>
    <w:rsid w:val="0044138D"/>
    <w:rsid w:val="00444DC1"/>
    <w:rsid w:val="00450934"/>
    <w:rsid w:val="00451AF1"/>
    <w:rsid w:val="00457056"/>
    <w:rsid w:val="004602E6"/>
    <w:rsid w:val="004656A0"/>
    <w:rsid w:val="00476B0D"/>
    <w:rsid w:val="004841D3"/>
    <w:rsid w:val="0049317F"/>
    <w:rsid w:val="00494A25"/>
    <w:rsid w:val="004A1C38"/>
    <w:rsid w:val="004A4C42"/>
    <w:rsid w:val="004C4A3D"/>
    <w:rsid w:val="004C4E68"/>
    <w:rsid w:val="004D3942"/>
    <w:rsid w:val="004D7276"/>
    <w:rsid w:val="004E3EDC"/>
    <w:rsid w:val="004F02F5"/>
    <w:rsid w:val="004F1CFF"/>
    <w:rsid w:val="004F2439"/>
    <w:rsid w:val="004F7973"/>
    <w:rsid w:val="0051460F"/>
    <w:rsid w:val="00523852"/>
    <w:rsid w:val="0053011E"/>
    <w:rsid w:val="005439B0"/>
    <w:rsid w:val="00552B8F"/>
    <w:rsid w:val="00556F7D"/>
    <w:rsid w:val="005653BC"/>
    <w:rsid w:val="005776E9"/>
    <w:rsid w:val="005909C6"/>
    <w:rsid w:val="00592CB2"/>
    <w:rsid w:val="00593723"/>
    <w:rsid w:val="00597D2A"/>
    <w:rsid w:val="005A0CFF"/>
    <w:rsid w:val="005A5274"/>
    <w:rsid w:val="005B6922"/>
    <w:rsid w:val="005C2AA7"/>
    <w:rsid w:val="005C5FD1"/>
    <w:rsid w:val="005E7721"/>
    <w:rsid w:val="00617F1E"/>
    <w:rsid w:val="00622C70"/>
    <w:rsid w:val="00652FDC"/>
    <w:rsid w:val="00660CC5"/>
    <w:rsid w:val="006725CD"/>
    <w:rsid w:val="00674EEA"/>
    <w:rsid w:val="00695841"/>
    <w:rsid w:val="00696500"/>
    <w:rsid w:val="006B0D28"/>
    <w:rsid w:val="006B13D3"/>
    <w:rsid w:val="006B3741"/>
    <w:rsid w:val="006B6443"/>
    <w:rsid w:val="006D73FA"/>
    <w:rsid w:val="006E2B06"/>
    <w:rsid w:val="006F330C"/>
    <w:rsid w:val="00705EED"/>
    <w:rsid w:val="00724055"/>
    <w:rsid w:val="0072753D"/>
    <w:rsid w:val="00731115"/>
    <w:rsid w:val="00734737"/>
    <w:rsid w:val="00735482"/>
    <w:rsid w:val="00747A23"/>
    <w:rsid w:val="00763969"/>
    <w:rsid w:val="007713E4"/>
    <w:rsid w:val="007747B5"/>
    <w:rsid w:val="00797CBF"/>
    <w:rsid w:val="007A57DF"/>
    <w:rsid w:val="007A7136"/>
    <w:rsid w:val="007B36C4"/>
    <w:rsid w:val="007C54FA"/>
    <w:rsid w:val="007C60BF"/>
    <w:rsid w:val="007D0E34"/>
    <w:rsid w:val="007D27A7"/>
    <w:rsid w:val="007D3933"/>
    <w:rsid w:val="007D4566"/>
    <w:rsid w:val="007D7A41"/>
    <w:rsid w:val="007E41BC"/>
    <w:rsid w:val="007E55A8"/>
    <w:rsid w:val="00803AC8"/>
    <w:rsid w:val="00805CFE"/>
    <w:rsid w:val="008112FC"/>
    <w:rsid w:val="0081623B"/>
    <w:rsid w:val="008215A2"/>
    <w:rsid w:val="00822177"/>
    <w:rsid w:val="008221F1"/>
    <w:rsid w:val="00824D18"/>
    <w:rsid w:val="00841032"/>
    <w:rsid w:val="0086695E"/>
    <w:rsid w:val="008745E1"/>
    <w:rsid w:val="008751A2"/>
    <w:rsid w:val="00877378"/>
    <w:rsid w:val="0089238F"/>
    <w:rsid w:val="0089465A"/>
    <w:rsid w:val="008A1D39"/>
    <w:rsid w:val="008B74AD"/>
    <w:rsid w:val="008D2F1F"/>
    <w:rsid w:val="008F16E1"/>
    <w:rsid w:val="0090641A"/>
    <w:rsid w:val="00937ABE"/>
    <w:rsid w:val="00941FB6"/>
    <w:rsid w:val="0095421D"/>
    <w:rsid w:val="00954506"/>
    <w:rsid w:val="0096474A"/>
    <w:rsid w:val="0096545E"/>
    <w:rsid w:val="00997C5D"/>
    <w:rsid w:val="009A19A1"/>
    <w:rsid w:val="009A6B43"/>
    <w:rsid w:val="009B51BE"/>
    <w:rsid w:val="009E23B7"/>
    <w:rsid w:val="009E3929"/>
    <w:rsid w:val="009E5512"/>
    <w:rsid w:val="009F0F5B"/>
    <w:rsid w:val="009F3A6F"/>
    <w:rsid w:val="009F55C3"/>
    <w:rsid w:val="009F6B2C"/>
    <w:rsid w:val="00A039F5"/>
    <w:rsid w:val="00A17D8B"/>
    <w:rsid w:val="00A21EA3"/>
    <w:rsid w:val="00A22BF7"/>
    <w:rsid w:val="00A40B33"/>
    <w:rsid w:val="00A61A4A"/>
    <w:rsid w:val="00A64899"/>
    <w:rsid w:val="00A67DCB"/>
    <w:rsid w:val="00A738AE"/>
    <w:rsid w:val="00A91F5B"/>
    <w:rsid w:val="00A9361E"/>
    <w:rsid w:val="00A950E4"/>
    <w:rsid w:val="00A97711"/>
    <w:rsid w:val="00AB5D29"/>
    <w:rsid w:val="00AC0C82"/>
    <w:rsid w:val="00AD6CE6"/>
    <w:rsid w:val="00AE3B63"/>
    <w:rsid w:val="00AE3D96"/>
    <w:rsid w:val="00AF45BA"/>
    <w:rsid w:val="00AF4877"/>
    <w:rsid w:val="00B01877"/>
    <w:rsid w:val="00B06BA9"/>
    <w:rsid w:val="00B06F4B"/>
    <w:rsid w:val="00B143FA"/>
    <w:rsid w:val="00B163BF"/>
    <w:rsid w:val="00B20E9C"/>
    <w:rsid w:val="00B46DED"/>
    <w:rsid w:val="00B4733E"/>
    <w:rsid w:val="00B52086"/>
    <w:rsid w:val="00B5728E"/>
    <w:rsid w:val="00B72742"/>
    <w:rsid w:val="00B7631B"/>
    <w:rsid w:val="00B92D44"/>
    <w:rsid w:val="00B92DA6"/>
    <w:rsid w:val="00B977F6"/>
    <w:rsid w:val="00BA17B3"/>
    <w:rsid w:val="00BA7203"/>
    <w:rsid w:val="00BB2871"/>
    <w:rsid w:val="00BB3BBD"/>
    <w:rsid w:val="00BD495B"/>
    <w:rsid w:val="00BE17F5"/>
    <w:rsid w:val="00C37670"/>
    <w:rsid w:val="00C63953"/>
    <w:rsid w:val="00C70A88"/>
    <w:rsid w:val="00C803ED"/>
    <w:rsid w:val="00C81BDC"/>
    <w:rsid w:val="00C82D8C"/>
    <w:rsid w:val="00C8747B"/>
    <w:rsid w:val="00CA3A32"/>
    <w:rsid w:val="00CA54CB"/>
    <w:rsid w:val="00CA7F35"/>
    <w:rsid w:val="00CC119F"/>
    <w:rsid w:val="00CC1FC1"/>
    <w:rsid w:val="00CC4E0A"/>
    <w:rsid w:val="00CC5420"/>
    <w:rsid w:val="00CF3FA7"/>
    <w:rsid w:val="00D0657F"/>
    <w:rsid w:val="00D06941"/>
    <w:rsid w:val="00D13F41"/>
    <w:rsid w:val="00D3199D"/>
    <w:rsid w:val="00D358D7"/>
    <w:rsid w:val="00D51E18"/>
    <w:rsid w:val="00D53754"/>
    <w:rsid w:val="00D60D57"/>
    <w:rsid w:val="00D70CCC"/>
    <w:rsid w:val="00D879CF"/>
    <w:rsid w:val="00D968FA"/>
    <w:rsid w:val="00DB4EA6"/>
    <w:rsid w:val="00DC2FC3"/>
    <w:rsid w:val="00DC3478"/>
    <w:rsid w:val="00DD3902"/>
    <w:rsid w:val="00DE3417"/>
    <w:rsid w:val="00DF7C9D"/>
    <w:rsid w:val="00E10D1F"/>
    <w:rsid w:val="00E11840"/>
    <w:rsid w:val="00E25584"/>
    <w:rsid w:val="00E3304D"/>
    <w:rsid w:val="00E352BB"/>
    <w:rsid w:val="00E50199"/>
    <w:rsid w:val="00E56CE6"/>
    <w:rsid w:val="00E61540"/>
    <w:rsid w:val="00E621D1"/>
    <w:rsid w:val="00E630D5"/>
    <w:rsid w:val="00E81493"/>
    <w:rsid w:val="00E86622"/>
    <w:rsid w:val="00E92D13"/>
    <w:rsid w:val="00E96DF1"/>
    <w:rsid w:val="00EB5F9F"/>
    <w:rsid w:val="00ED1FAC"/>
    <w:rsid w:val="00ED2313"/>
    <w:rsid w:val="00ED33F9"/>
    <w:rsid w:val="00ED4403"/>
    <w:rsid w:val="00ED729F"/>
    <w:rsid w:val="00EF100D"/>
    <w:rsid w:val="00EF1AC4"/>
    <w:rsid w:val="00F03D77"/>
    <w:rsid w:val="00F10079"/>
    <w:rsid w:val="00F12739"/>
    <w:rsid w:val="00F25C48"/>
    <w:rsid w:val="00F322A1"/>
    <w:rsid w:val="00F33596"/>
    <w:rsid w:val="00F33F1E"/>
    <w:rsid w:val="00F42156"/>
    <w:rsid w:val="00F4441B"/>
    <w:rsid w:val="00F622B5"/>
    <w:rsid w:val="00F70DC2"/>
    <w:rsid w:val="00F727C7"/>
    <w:rsid w:val="00F745FE"/>
    <w:rsid w:val="00F843D8"/>
    <w:rsid w:val="00F91284"/>
    <w:rsid w:val="00F97887"/>
    <w:rsid w:val="00FA16FF"/>
    <w:rsid w:val="00FA3522"/>
    <w:rsid w:val="00FA3830"/>
    <w:rsid w:val="00FA465A"/>
    <w:rsid w:val="00FA7276"/>
    <w:rsid w:val="00FB6D93"/>
    <w:rsid w:val="00FF2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04DBC5F"/>
  <w15:chartTrackingRefBased/>
  <w15:docId w15:val="{A9D49F9E-951E-4909-9918-D13BD9F28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92CB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F330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47A2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747A2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5909C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D1FA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715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15BF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uiPriority w:val="9"/>
    <w:rsid w:val="006F330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F330C"/>
    <w:rPr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592CB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803E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803E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803ED"/>
    <w:rPr>
      <w:vertAlign w:val="superscript"/>
    </w:rPr>
  </w:style>
  <w:style w:type="paragraph" w:styleId="Poprawka">
    <w:name w:val="Revision"/>
    <w:hidden/>
    <w:uiPriority w:val="99"/>
    <w:semiHidden/>
    <w:rsid w:val="0023662A"/>
    <w:pPr>
      <w:spacing w:after="0" w:line="240" w:lineRule="auto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47A2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47A2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47A2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47A23"/>
    <w:rPr>
      <w:b/>
      <w:bCs/>
      <w:sz w:val="20"/>
      <w:szCs w:val="20"/>
    </w:rPr>
  </w:style>
  <w:style w:type="character" w:customStyle="1" w:styleId="Nagwek3Znak">
    <w:name w:val="Nagłówek 3 Znak"/>
    <w:basedOn w:val="Domylnaczcionkaakapitu"/>
    <w:link w:val="Nagwek3"/>
    <w:uiPriority w:val="9"/>
    <w:rsid w:val="00747A2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747A23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">
    <w:name w:val="header"/>
    <w:basedOn w:val="Normalny"/>
    <w:link w:val="NagwekZnak"/>
    <w:uiPriority w:val="99"/>
    <w:unhideWhenUsed/>
    <w:rsid w:val="004F02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F02F5"/>
  </w:style>
  <w:style w:type="paragraph" w:styleId="Stopka">
    <w:name w:val="footer"/>
    <w:basedOn w:val="Normalny"/>
    <w:link w:val="StopkaZnak"/>
    <w:uiPriority w:val="99"/>
    <w:unhideWhenUsed/>
    <w:rsid w:val="004F02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F02F5"/>
  </w:style>
  <w:style w:type="character" w:customStyle="1" w:styleId="Nagwek5Znak">
    <w:name w:val="Nagłówek 5 Znak"/>
    <w:basedOn w:val="Domylnaczcionkaakapitu"/>
    <w:link w:val="Nagwek5"/>
    <w:uiPriority w:val="9"/>
    <w:rsid w:val="005909C6"/>
    <w:rPr>
      <w:rFonts w:asciiTheme="majorHAnsi" w:eastAsiaTheme="majorEastAsia" w:hAnsiTheme="majorHAnsi" w:cstheme="majorBidi"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896EEB-415B-4911-A3FD-2CD61E24EF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4885</Words>
  <Characters>29311</Characters>
  <Application>Microsoft Office Word</Application>
  <DocSecurity>4</DocSecurity>
  <Lines>244</Lines>
  <Paragraphs>68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Blachowski</dc:creator>
  <cp:keywords/>
  <dc:description/>
  <cp:lastModifiedBy>Tomasz Lulka</cp:lastModifiedBy>
  <cp:revision>2</cp:revision>
  <cp:lastPrinted>2020-01-17T07:58:00Z</cp:lastPrinted>
  <dcterms:created xsi:type="dcterms:W3CDTF">2020-01-17T07:58:00Z</dcterms:created>
  <dcterms:modified xsi:type="dcterms:W3CDTF">2020-01-17T07:58:00Z</dcterms:modified>
</cp:coreProperties>
</file>