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E8804" w14:textId="77777777" w:rsidR="00214BA0" w:rsidRDefault="00214BA0" w:rsidP="007F1122">
      <w:pPr>
        <w:spacing w:line="264" w:lineRule="auto"/>
        <w:jc w:val="center"/>
        <w:rPr>
          <w:rFonts w:asciiTheme="minorHAnsi" w:eastAsia="Calibri" w:hAnsiTheme="minorHAnsi" w:cstheme="minorHAnsi"/>
          <w:b/>
          <w:sz w:val="48"/>
          <w:szCs w:val="48"/>
        </w:rPr>
      </w:pPr>
    </w:p>
    <w:p w14:paraId="4AAB577D" w14:textId="2F5B1E84" w:rsidR="00CF07FD" w:rsidRPr="007F1122" w:rsidRDefault="00CF07FD" w:rsidP="007F1122">
      <w:pPr>
        <w:spacing w:line="264" w:lineRule="auto"/>
        <w:jc w:val="center"/>
        <w:rPr>
          <w:rFonts w:asciiTheme="minorHAnsi" w:eastAsia="Calibri" w:hAnsiTheme="minorHAnsi" w:cstheme="minorHAnsi"/>
          <w:b/>
          <w:sz w:val="48"/>
          <w:szCs w:val="48"/>
        </w:rPr>
      </w:pPr>
      <w:r w:rsidRPr="007F1122">
        <w:rPr>
          <w:rFonts w:asciiTheme="minorHAnsi" w:eastAsia="Calibri" w:hAnsiTheme="minorHAnsi" w:cstheme="minorHAnsi"/>
          <w:b/>
          <w:sz w:val="48"/>
          <w:szCs w:val="48"/>
        </w:rPr>
        <w:t xml:space="preserve">SPECYFIKACJA TECHNICZNA WYKONANIA </w:t>
      </w:r>
      <w:r w:rsidRPr="007F1122">
        <w:rPr>
          <w:rFonts w:asciiTheme="minorHAnsi" w:eastAsia="Calibri" w:hAnsiTheme="minorHAnsi" w:cstheme="minorHAnsi"/>
          <w:b/>
          <w:sz w:val="48"/>
          <w:szCs w:val="48"/>
        </w:rPr>
        <w:br/>
        <w:t>I ODBIORU ROBÓT BUDOWLANYCH</w:t>
      </w:r>
    </w:p>
    <w:p w14:paraId="2A484010" w14:textId="77777777" w:rsidR="00CF07FD" w:rsidRPr="007F1122" w:rsidRDefault="00CF07FD" w:rsidP="007F1122">
      <w:pPr>
        <w:spacing w:line="264" w:lineRule="auto"/>
        <w:rPr>
          <w:rFonts w:asciiTheme="minorHAnsi" w:eastAsia="Calibri" w:hAnsiTheme="minorHAnsi" w:cstheme="minorHAnsi"/>
          <w:sz w:val="40"/>
          <w:szCs w:val="40"/>
        </w:rPr>
      </w:pPr>
    </w:p>
    <w:p w14:paraId="30CE5DA3" w14:textId="77777777" w:rsidR="00CF07FD" w:rsidRPr="007F1122" w:rsidRDefault="00CF07FD" w:rsidP="007F1122">
      <w:pPr>
        <w:spacing w:line="264" w:lineRule="auto"/>
        <w:rPr>
          <w:rFonts w:asciiTheme="minorHAnsi" w:eastAsia="Calibri" w:hAnsiTheme="minorHAnsi" w:cstheme="minorHAnsi"/>
          <w:sz w:val="40"/>
          <w:szCs w:val="40"/>
        </w:rPr>
      </w:pPr>
    </w:p>
    <w:p w14:paraId="77EAF60D" w14:textId="77777777" w:rsidR="00CF07FD" w:rsidRPr="007F1122" w:rsidRDefault="00CF07FD" w:rsidP="007F1122">
      <w:pPr>
        <w:spacing w:line="264" w:lineRule="auto"/>
        <w:rPr>
          <w:rFonts w:asciiTheme="minorHAnsi" w:eastAsia="Calibri" w:hAnsiTheme="minorHAnsi" w:cstheme="minorHAnsi"/>
          <w:sz w:val="40"/>
          <w:szCs w:val="40"/>
        </w:rPr>
      </w:pPr>
    </w:p>
    <w:p w14:paraId="0D1C97A4" w14:textId="55EF9445" w:rsidR="006F1B5D" w:rsidRPr="0078575B" w:rsidRDefault="006F1B5D" w:rsidP="006F1B5D">
      <w:pPr>
        <w:spacing w:line="360" w:lineRule="auto"/>
        <w:ind w:firstLine="708"/>
        <w:jc w:val="both"/>
      </w:pPr>
      <w:r w:rsidRPr="006F1B5D">
        <w:rPr>
          <w:rFonts w:asciiTheme="minorHAnsi" w:hAnsiTheme="minorHAnsi" w:cstheme="minorHAnsi"/>
          <w:b/>
          <w:sz w:val="36"/>
          <w:szCs w:val="36"/>
        </w:rPr>
        <w:t xml:space="preserve">Modernizacja oświetlenia na auli wykładowej im prof. Zdzisława </w:t>
      </w:r>
      <w:proofErr w:type="spellStart"/>
      <w:r w:rsidRPr="006F1B5D">
        <w:rPr>
          <w:rFonts w:asciiTheme="minorHAnsi" w:hAnsiTheme="minorHAnsi" w:cstheme="minorHAnsi"/>
          <w:b/>
          <w:sz w:val="36"/>
          <w:szCs w:val="36"/>
        </w:rPr>
        <w:t>Kietrurakisa</w:t>
      </w:r>
      <w:proofErr w:type="spellEnd"/>
      <w:r w:rsidRPr="006F1B5D">
        <w:rPr>
          <w:rFonts w:asciiTheme="minorHAnsi" w:hAnsiTheme="minorHAnsi" w:cstheme="minorHAnsi"/>
          <w:b/>
          <w:sz w:val="36"/>
          <w:szCs w:val="36"/>
        </w:rPr>
        <w:t xml:space="preserve"> w budynku Centrum Medycyny Inwazyjnej w Gdańsku przy ul. Smoluchowskiego 17</w:t>
      </w:r>
    </w:p>
    <w:p w14:paraId="0B0F0D58" w14:textId="1CF213D2" w:rsidR="00FA66DB" w:rsidRPr="007F1122" w:rsidRDefault="00FA66DB" w:rsidP="007F1122">
      <w:pPr>
        <w:pBdr>
          <w:top w:val="nil"/>
          <w:left w:val="nil"/>
          <w:bottom w:val="nil"/>
          <w:right w:val="nil"/>
          <w:between w:val="nil"/>
        </w:pBdr>
        <w:spacing w:line="264" w:lineRule="auto"/>
        <w:jc w:val="center"/>
        <w:rPr>
          <w:rFonts w:asciiTheme="minorHAnsi" w:eastAsia="Calibri" w:hAnsiTheme="minorHAnsi" w:cstheme="minorHAnsi"/>
          <w:b/>
          <w:sz w:val="36"/>
          <w:szCs w:val="36"/>
        </w:rPr>
      </w:pPr>
    </w:p>
    <w:p w14:paraId="3D6BA563" w14:textId="77777777" w:rsidR="00CF07FD" w:rsidRPr="007F1122" w:rsidRDefault="00CF07FD" w:rsidP="007F1122">
      <w:pPr>
        <w:spacing w:line="264" w:lineRule="auto"/>
        <w:rPr>
          <w:rFonts w:asciiTheme="minorHAnsi" w:eastAsia="Calibri" w:hAnsiTheme="minorHAnsi" w:cstheme="minorHAnsi"/>
          <w:sz w:val="40"/>
          <w:szCs w:val="40"/>
        </w:rPr>
      </w:pPr>
    </w:p>
    <w:p w14:paraId="65B488FA" w14:textId="77777777" w:rsidR="00CF07FD" w:rsidRPr="007F1122" w:rsidRDefault="00CF07FD" w:rsidP="007F1122">
      <w:pPr>
        <w:spacing w:line="264" w:lineRule="auto"/>
        <w:rPr>
          <w:rFonts w:asciiTheme="minorHAnsi" w:eastAsia="Calibri" w:hAnsiTheme="minorHAnsi" w:cstheme="minorHAnsi"/>
        </w:rPr>
      </w:pPr>
    </w:p>
    <w:p w14:paraId="70A5D78D" w14:textId="7111CF47" w:rsidR="00FA66DB" w:rsidRPr="007F1122" w:rsidRDefault="00FA66DB" w:rsidP="007F1122">
      <w:pPr>
        <w:tabs>
          <w:tab w:val="left" w:pos="560"/>
        </w:tabs>
        <w:spacing w:line="264" w:lineRule="auto"/>
        <w:jc w:val="both"/>
        <w:rPr>
          <w:rFonts w:asciiTheme="minorHAnsi" w:hAnsiTheme="minorHAnsi" w:cstheme="minorHAnsi"/>
        </w:rPr>
      </w:pPr>
    </w:p>
    <w:p w14:paraId="59F7B9A2" w14:textId="77777777" w:rsidR="00CF07FD" w:rsidRPr="007F1122" w:rsidRDefault="00CF07FD" w:rsidP="007F1122">
      <w:pPr>
        <w:spacing w:line="264" w:lineRule="auto"/>
        <w:ind w:right="240"/>
        <w:rPr>
          <w:rFonts w:asciiTheme="minorHAnsi" w:eastAsia="Calibri" w:hAnsiTheme="minorHAnsi" w:cstheme="minorHAnsi"/>
        </w:rPr>
      </w:pPr>
    </w:p>
    <w:p w14:paraId="0F995B63" w14:textId="77777777" w:rsidR="00CF07FD" w:rsidRPr="007F1122" w:rsidRDefault="00CF07FD" w:rsidP="007F1122">
      <w:pPr>
        <w:spacing w:line="264" w:lineRule="auto"/>
        <w:ind w:right="240"/>
        <w:rPr>
          <w:rFonts w:asciiTheme="minorHAnsi" w:eastAsia="Calibri" w:hAnsiTheme="minorHAnsi" w:cstheme="minorHAnsi"/>
        </w:rPr>
      </w:pPr>
    </w:p>
    <w:p w14:paraId="0953AF26" w14:textId="77777777" w:rsidR="00CF07FD" w:rsidRPr="007F1122" w:rsidRDefault="00CF07FD" w:rsidP="007F1122">
      <w:pPr>
        <w:spacing w:line="264" w:lineRule="auto"/>
        <w:ind w:right="240"/>
        <w:rPr>
          <w:rFonts w:asciiTheme="minorHAnsi" w:eastAsia="Calibri" w:hAnsiTheme="minorHAnsi" w:cstheme="minorHAnsi"/>
        </w:rPr>
      </w:pPr>
    </w:p>
    <w:p w14:paraId="6A72F189" w14:textId="77777777" w:rsidR="00CF07FD" w:rsidRPr="007F1122" w:rsidRDefault="00CF07FD" w:rsidP="007F1122">
      <w:pPr>
        <w:spacing w:line="264" w:lineRule="auto"/>
        <w:ind w:right="240"/>
        <w:rPr>
          <w:rFonts w:asciiTheme="minorHAnsi" w:eastAsia="Calibri" w:hAnsiTheme="minorHAnsi" w:cstheme="minorHAnsi"/>
        </w:rPr>
      </w:pPr>
    </w:p>
    <w:p w14:paraId="56A8FF77" w14:textId="77777777" w:rsidR="00CF07FD" w:rsidRPr="007F1122" w:rsidRDefault="00CF07FD" w:rsidP="007F1122">
      <w:pPr>
        <w:spacing w:line="264" w:lineRule="auto"/>
        <w:ind w:right="240"/>
        <w:rPr>
          <w:rFonts w:asciiTheme="minorHAnsi" w:eastAsia="Calibri" w:hAnsiTheme="minorHAnsi" w:cstheme="minorHAnsi"/>
        </w:rPr>
      </w:pPr>
    </w:p>
    <w:p w14:paraId="2C5D6B3F" w14:textId="77777777" w:rsidR="00CF07FD" w:rsidRPr="007F1122" w:rsidRDefault="00CF07FD" w:rsidP="007F1122">
      <w:pPr>
        <w:spacing w:line="264" w:lineRule="auto"/>
        <w:ind w:right="240"/>
        <w:rPr>
          <w:rFonts w:asciiTheme="minorHAnsi" w:eastAsia="Calibri" w:hAnsiTheme="minorHAnsi" w:cstheme="minorHAnsi"/>
          <w:color w:val="FF0000"/>
        </w:rPr>
      </w:pPr>
    </w:p>
    <w:p w14:paraId="16E822C3" w14:textId="77777777" w:rsidR="00CF07FD" w:rsidRPr="007F1122" w:rsidRDefault="00CF07FD" w:rsidP="007F1122">
      <w:pPr>
        <w:spacing w:line="264" w:lineRule="auto"/>
        <w:ind w:right="240"/>
        <w:rPr>
          <w:rFonts w:asciiTheme="minorHAnsi" w:eastAsia="Calibri" w:hAnsiTheme="minorHAnsi" w:cstheme="minorHAnsi"/>
          <w:color w:val="FF0000"/>
        </w:rPr>
      </w:pPr>
    </w:p>
    <w:p w14:paraId="628A4245" w14:textId="77777777" w:rsidR="00CF07FD" w:rsidRPr="007F1122" w:rsidRDefault="00CF07FD" w:rsidP="007F1122">
      <w:pPr>
        <w:spacing w:line="264" w:lineRule="auto"/>
        <w:ind w:right="240"/>
        <w:rPr>
          <w:rFonts w:asciiTheme="minorHAnsi" w:eastAsia="Calibri" w:hAnsiTheme="minorHAnsi" w:cstheme="minorHAnsi"/>
          <w:color w:val="FF0000"/>
        </w:rPr>
      </w:pPr>
    </w:p>
    <w:p w14:paraId="6D1D2A14" w14:textId="77777777" w:rsidR="00CF07FD" w:rsidRPr="007F1122" w:rsidRDefault="00CF07FD" w:rsidP="007F1122">
      <w:pPr>
        <w:spacing w:line="264" w:lineRule="auto"/>
        <w:ind w:right="240"/>
        <w:rPr>
          <w:rFonts w:asciiTheme="minorHAnsi" w:eastAsia="Calibri" w:hAnsiTheme="minorHAnsi" w:cstheme="minorHAnsi"/>
          <w:color w:val="FF0000"/>
        </w:rPr>
      </w:pPr>
    </w:p>
    <w:p w14:paraId="12E43961" w14:textId="77777777" w:rsidR="00CF07FD" w:rsidRPr="007F1122" w:rsidRDefault="00CF07FD" w:rsidP="007F1122">
      <w:pPr>
        <w:spacing w:line="264" w:lineRule="auto"/>
        <w:ind w:right="240"/>
        <w:rPr>
          <w:rFonts w:asciiTheme="minorHAnsi" w:eastAsia="Calibri" w:hAnsiTheme="minorHAnsi" w:cstheme="minorHAnsi"/>
          <w:color w:val="FF0000"/>
        </w:rPr>
      </w:pPr>
    </w:p>
    <w:p w14:paraId="5879F84E" w14:textId="77777777" w:rsidR="00CF07FD" w:rsidRPr="007F1122" w:rsidRDefault="00CF07FD" w:rsidP="007F1122">
      <w:pPr>
        <w:spacing w:line="264" w:lineRule="auto"/>
        <w:ind w:right="240"/>
        <w:rPr>
          <w:rFonts w:asciiTheme="minorHAnsi" w:eastAsia="Calibri" w:hAnsiTheme="minorHAnsi" w:cstheme="minorHAnsi"/>
          <w:color w:val="FF0000"/>
        </w:rPr>
      </w:pPr>
    </w:p>
    <w:p w14:paraId="5A37BFC5" w14:textId="77777777" w:rsidR="00CF07FD" w:rsidRPr="007F1122" w:rsidRDefault="00CF07FD" w:rsidP="007F1122">
      <w:pPr>
        <w:spacing w:line="264" w:lineRule="auto"/>
        <w:ind w:right="240"/>
        <w:rPr>
          <w:rFonts w:asciiTheme="minorHAnsi" w:eastAsia="Calibri" w:hAnsiTheme="minorHAnsi" w:cstheme="minorHAnsi"/>
          <w:color w:val="FF0000"/>
        </w:rPr>
      </w:pPr>
    </w:p>
    <w:p w14:paraId="27C4D6F0" w14:textId="77777777" w:rsidR="00CF07FD" w:rsidRPr="007F1122" w:rsidRDefault="00CF07FD" w:rsidP="007F1122">
      <w:pPr>
        <w:spacing w:line="264" w:lineRule="auto"/>
        <w:ind w:right="240"/>
        <w:rPr>
          <w:rFonts w:asciiTheme="minorHAnsi" w:eastAsia="Calibri" w:hAnsiTheme="minorHAnsi" w:cstheme="minorHAnsi"/>
          <w:color w:val="FF0000"/>
        </w:rPr>
      </w:pPr>
    </w:p>
    <w:p w14:paraId="45767E05" w14:textId="77777777" w:rsidR="00CF07FD" w:rsidRPr="007F1122" w:rsidRDefault="00CF07FD" w:rsidP="007F1122">
      <w:pPr>
        <w:spacing w:line="264" w:lineRule="auto"/>
        <w:ind w:right="240"/>
        <w:rPr>
          <w:rFonts w:asciiTheme="minorHAnsi" w:eastAsia="Calibri" w:hAnsiTheme="minorHAnsi" w:cstheme="minorHAnsi"/>
          <w:color w:val="FF0000"/>
        </w:rPr>
      </w:pPr>
    </w:p>
    <w:p w14:paraId="6DCD4E92" w14:textId="6FCD4851" w:rsidR="00CF07FD" w:rsidRPr="007F1122" w:rsidRDefault="00CF07FD" w:rsidP="007F1122">
      <w:pPr>
        <w:spacing w:line="264" w:lineRule="auto"/>
        <w:ind w:right="240"/>
        <w:rPr>
          <w:rFonts w:asciiTheme="minorHAnsi" w:eastAsia="Calibri" w:hAnsiTheme="minorHAnsi" w:cstheme="minorHAnsi"/>
          <w:color w:val="FF0000"/>
        </w:rPr>
      </w:pPr>
    </w:p>
    <w:p w14:paraId="315C4077" w14:textId="3B21E495" w:rsidR="00463816" w:rsidRPr="007F1122" w:rsidRDefault="00463816" w:rsidP="007F1122">
      <w:pPr>
        <w:spacing w:line="264" w:lineRule="auto"/>
        <w:ind w:right="240"/>
        <w:rPr>
          <w:rFonts w:asciiTheme="minorHAnsi" w:eastAsia="Calibri" w:hAnsiTheme="minorHAnsi" w:cstheme="minorHAnsi"/>
          <w:color w:val="FF0000"/>
        </w:rPr>
      </w:pPr>
    </w:p>
    <w:p w14:paraId="1E4AE952" w14:textId="77777777" w:rsidR="00463816" w:rsidRPr="007F1122" w:rsidRDefault="00463816" w:rsidP="007F1122">
      <w:pPr>
        <w:spacing w:line="264" w:lineRule="auto"/>
        <w:ind w:right="240"/>
        <w:rPr>
          <w:rFonts w:asciiTheme="minorHAnsi" w:eastAsia="Calibri" w:hAnsiTheme="minorHAnsi" w:cstheme="minorHAnsi"/>
          <w:color w:val="FF0000"/>
        </w:rPr>
      </w:pPr>
    </w:p>
    <w:p w14:paraId="784C1F30" w14:textId="306FBFA5" w:rsidR="00CF07FD" w:rsidRPr="007F1122" w:rsidRDefault="00CF07FD" w:rsidP="007F1122">
      <w:pPr>
        <w:spacing w:line="264" w:lineRule="auto"/>
        <w:ind w:right="240"/>
        <w:rPr>
          <w:rFonts w:asciiTheme="minorHAnsi" w:eastAsia="Calibri" w:hAnsiTheme="minorHAnsi" w:cstheme="minorHAnsi"/>
          <w:color w:val="FF0000"/>
        </w:rPr>
      </w:pPr>
    </w:p>
    <w:p w14:paraId="4A17D8BC" w14:textId="0FE27C31" w:rsidR="00BE4357" w:rsidRPr="007F1122" w:rsidRDefault="00BE4357" w:rsidP="007F1122">
      <w:pPr>
        <w:spacing w:line="264" w:lineRule="auto"/>
        <w:ind w:right="240"/>
        <w:rPr>
          <w:rFonts w:asciiTheme="minorHAnsi" w:eastAsia="Calibri" w:hAnsiTheme="minorHAnsi" w:cstheme="minorHAnsi"/>
          <w:color w:val="FF0000"/>
        </w:rPr>
      </w:pPr>
    </w:p>
    <w:p w14:paraId="7EC319BF" w14:textId="1DBFAC33" w:rsidR="00BE4357" w:rsidRPr="007F1122" w:rsidRDefault="00BE4357" w:rsidP="007F1122">
      <w:pPr>
        <w:spacing w:line="264" w:lineRule="auto"/>
        <w:ind w:right="240"/>
        <w:rPr>
          <w:rFonts w:asciiTheme="minorHAnsi" w:eastAsia="Calibri" w:hAnsiTheme="minorHAnsi" w:cstheme="minorHAnsi"/>
          <w:color w:val="FF0000"/>
        </w:rPr>
      </w:pPr>
    </w:p>
    <w:p w14:paraId="469DF0B5" w14:textId="68C934F4" w:rsidR="00B23C69" w:rsidRPr="007F1122" w:rsidRDefault="00B23C69" w:rsidP="007F1122">
      <w:pPr>
        <w:spacing w:line="264" w:lineRule="auto"/>
        <w:ind w:right="240"/>
        <w:rPr>
          <w:rFonts w:asciiTheme="minorHAnsi" w:eastAsia="Calibri" w:hAnsiTheme="minorHAnsi" w:cstheme="minorHAnsi"/>
        </w:rPr>
      </w:pPr>
    </w:p>
    <w:p w14:paraId="0A015AEC" w14:textId="7109C0E2" w:rsidR="00714175" w:rsidRPr="007F1122" w:rsidRDefault="00714175" w:rsidP="007F1122">
      <w:pPr>
        <w:spacing w:line="264" w:lineRule="auto"/>
        <w:ind w:right="240"/>
        <w:rPr>
          <w:rFonts w:asciiTheme="minorHAnsi" w:eastAsia="Calibri" w:hAnsiTheme="minorHAnsi" w:cstheme="minorHAnsi"/>
        </w:rPr>
      </w:pPr>
    </w:p>
    <w:p w14:paraId="1E39A44D" w14:textId="2460DDBD" w:rsidR="00714175" w:rsidRPr="007F1122" w:rsidRDefault="00714175" w:rsidP="007F1122">
      <w:pPr>
        <w:spacing w:line="264" w:lineRule="auto"/>
        <w:ind w:right="240"/>
        <w:rPr>
          <w:rFonts w:asciiTheme="minorHAnsi" w:eastAsia="Calibri" w:hAnsiTheme="minorHAnsi" w:cstheme="minorHAnsi"/>
        </w:rPr>
      </w:pPr>
    </w:p>
    <w:p w14:paraId="3327653E" w14:textId="35567096" w:rsidR="00714175" w:rsidRDefault="00714175" w:rsidP="007F1122">
      <w:pPr>
        <w:spacing w:line="264" w:lineRule="auto"/>
        <w:ind w:right="240"/>
        <w:rPr>
          <w:rFonts w:asciiTheme="minorHAnsi" w:eastAsia="Calibri" w:hAnsiTheme="minorHAnsi" w:cstheme="minorHAnsi"/>
        </w:rPr>
      </w:pPr>
    </w:p>
    <w:p w14:paraId="525F8C19" w14:textId="368E8B1A" w:rsidR="00714175" w:rsidRPr="007F1122" w:rsidRDefault="00714175" w:rsidP="007F1122">
      <w:pPr>
        <w:spacing w:line="264" w:lineRule="auto"/>
        <w:ind w:right="240"/>
        <w:rPr>
          <w:rFonts w:asciiTheme="minorHAnsi" w:eastAsia="Calibri" w:hAnsiTheme="minorHAnsi" w:cstheme="minorHAnsi"/>
        </w:rPr>
      </w:pPr>
    </w:p>
    <w:p w14:paraId="710EA03A" w14:textId="77777777" w:rsidR="00714175" w:rsidRPr="007F1122" w:rsidRDefault="00714175" w:rsidP="007F1122">
      <w:pPr>
        <w:spacing w:line="264" w:lineRule="auto"/>
        <w:ind w:right="240"/>
        <w:rPr>
          <w:rFonts w:asciiTheme="minorHAnsi" w:eastAsia="Calibri" w:hAnsiTheme="minorHAnsi" w:cstheme="minorHAnsi"/>
        </w:rPr>
      </w:pPr>
    </w:p>
    <w:p w14:paraId="46F4BB60" w14:textId="77777777" w:rsidR="00CF07FD" w:rsidRPr="007F1122" w:rsidRDefault="00CF07FD" w:rsidP="007F1122">
      <w:pPr>
        <w:spacing w:line="264" w:lineRule="auto"/>
        <w:ind w:right="240"/>
        <w:rPr>
          <w:rFonts w:asciiTheme="minorHAnsi" w:eastAsia="Calibri" w:hAnsiTheme="minorHAnsi" w:cstheme="minorHAnsi"/>
        </w:rPr>
      </w:pPr>
    </w:p>
    <w:p w14:paraId="35C538E7" w14:textId="0B9ADE0E" w:rsidR="00CF07FD" w:rsidRPr="007F1122" w:rsidRDefault="00CF07FD" w:rsidP="007F1122">
      <w:pPr>
        <w:spacing w:line="264" w:lineRule="auto"/>
        <w:ind w:right="240"/>
        <w:jc w:val="center"/>
        <w:rPr>
          <w:rFonts w:asciiTheme="minorHAnsi" w:eastAsia="Calibri" w:hAnsiTheme="minorHAnsi" w:cstheme="minorHAnsi"/>
        </w:rPr>
      </w:pPr>
      <w:r w:rsidRPr="007F1122">
        <w:rPr>
          <w:rFonts w:asciiTheme="minorHAnsi" w:eastAsia="Calibri" w:hAnsiTheme="minorHAnsi" w:cstheme="minorHAnsi"/>
        </w:rPr>
        <w:t>branża: budowlana, san</w:t>
      </w:r>
      <w:r w:rsidR="00FA66DB" w:rsidRPr="007F1122">
        <w:rPr>
          <w:rFonts w:asciiTheme="minorHAnsi" w:eastAsia="Calibri" w:hAnsiTheme="minorHAnsi" w:cstheme="minorHAnsi"/>
        </w:rPr>
        <w:t>itarna, elektryczna</w:t>
      </w:r>
      <w:r w:rsidR="001005A9" w:rsidRPr="007F1122">
        <w:rPr>
          <w:rFonts w:asciiTheme="minorHAnsi" w:eastAsia="Calibri" w:hAnsiTheme="minorHAnsi" w:cstheme="minorHAnsi"/>
        </w:rPr>
        <w:t xml:space="preserve"> i teletechniczna</w:t>
      </w:r>
    </w:p>
    <w:p w14:paraId="376AA6EF" w14:textId="49DEFE7F" w:rsidR="00CF07FD" w:rsidRPr="007F1122" w:rsidRDefault="001005A9" w:rsidP="007F1122">
      <w:pPr>
        <w:spacing w:line="264" w:lineRule="auto"/>
        <w:ind w:right="180"/>
        <w:jc w:val="center"/>
        <w:rPr>
          <w:rFonts w:asciiTheme="minorHAnsi" w:eastAsia="Calibri" w:hAnsiTheme="minorHAnsi" w:cstheme="minorHAnsi"/>
        </w:rPr>
      </w:pPr>
      <w:r w:rsidRPr="007F1122">
        <w:rPr>
          <w:rFonts w:asciiTheme="minorHAnsi" w:eastAsia="Calibri" w:hAnsiTheme="minorHAnsi" w:cstheme="minorHAnsi"/>
        </w:rPr>
        <w:t>wrzesień</w:t>
      </w:r>
      <w:r w:rsidR="00FA66DB" w:rsidRPr="007F1122">
        <w:rPr>
          <w:rFonts w:asciiTheme="minorHAnsi" w:eastAsia="Calibri" w:hAnsiTheme="minorHAnsi" w:cstheme="minorHAnsi"/>
        </w:rPr>
        <w:t xml:space="preserve"> 2023</w:t>
      </w:r>
    </w:p>
    <w:sdt>
      <w:sdtPr>
        <w:rPr>
          <w:rFonts w:asciiTheme="minorHAnsi" w:hAnsiTheme="minorHAnsi" w:cstheme="minorHAnsi"/>
          <w:color w:val="FF0000"/>
        </w:rPr>
        <w:id w:val="1335340599"/>
        <w:docPartObj>
          <w:docPartGallery w:val="Table of Contents"/>
          <w:docPartUnique/>
        </w:docPartObj>
      </w:sdtPr>
      <w:sdtEndPr>
        <w:rPr>
          <w:b/>
          <w:bCs/>
        </w:rPr>
      </w:sdtEndPr>
      <w:sdtContent>
        <w:p w14:paraId="1192E8B5" w14:textId="77777777" w:rsidR="00CF07FD" w:rsidRPr="00826067" w:rsidRDefault="00CF07FD" w:rsidP="007F1122">
          <w:pPr>
            <w:spacing w:line="264" w:lineRule="auto"/>
            <w:rPr>
              <w:rFonts w:asciiTheme="minorHAnsi" w:hAnsiTheme="minorHAnsi" w:cstheme="minorHAnsi"/>
            </w:rPr>
          </w:pPr>
          <w:r w:rsidRPr="00826067">
            <w:rPr>
              <w:rFonts w:asciiTheme="minorHAnsi" w:hAnsiTheme="minorHAnsi" w:cstheme="minorHAnsi"/>
            </w:rPr>
            <w:t>Spis treści</w:t>
          </w:r>
        </w:p>
        <w:p w14:paraId="75780945" w14:textId="2A044972" w:rsidR="009017E4" w:rsidRDefault="00CF07FD">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r w:rsidRPr="00826067">
            <w:rPr>
              <w:rFonts w:asciiTheme="minorHAnsi" w:hAnsiTheme="minorHAnsi" w:cstheme="minorHAnsi"/>
              <w:color w:val="FF0000"/>
              <w:sz w:val="22"/>
              <w:szCs w:val="22"/>
            </w:rPr>
            <w:fldChar w:fldCharType="begin"/>
          </w:r>
          <w:r w:rsidRPr="00826067">
            <w:rPr>
              <w:rFonts w:asciiTheme="minorHAnsi" w:hAnsiTheme="minorHAnsi" w:cstheme="minorHAnsi"/>
              <w:color w:val="FF0000"/>
              <w:sz w:val="22"/>
              <w:szCs w:val="22"/>
            </w:rPr>
            <w:instrText xml:space="preserve"> TOC \o "1-3" \h \z \u </w:instrText>
          </w:r>
          <w:r w:rsidRPr="00826067">
            <w:rPr>
              <w:rFonts w:asciiTheme="minorHAnsi" w:hAnsiTheme="minorHAnsi" w:cstheme="minorHAnsi"/>
              <w:color w:val="FF0000"/>
              <w:sz w:val="22"/>
              <w:szCs w:val="22"/>
            </w:rPr>
            <w:fldChar w:fldCharType="separate"/>
          </w:r>
          <w:hyperlink w:anchor="_Toc172894812" w:history="1">
            <w:r w:rsidR="009017E4" w:rsidRPr="00BB75F3">
              <w:rPr>
                <w:rStyle w:val="Hipercze"/>
                <w:rFonts w:cstheme="minorHAnsi"/>
                <w:noProof/>
              </w:rPr>
              <w:t>1</w:t>
            </w:r>
            <w:r w:rsidR="009017E4">
              <w:rPr>
                <w:rFonts w:asciiTheme="minorHAnsi" w:eastAsiaTheme="minorEastAsia" w:hAnsiTheme="minorHAnsi" w:cstheme="minorBidi"/>
                <w:noProof/>
                <w:kern w:val="2"/>
                <w:sz w:val="24"/>
                <w:szCs w:val="24"/>
                <w14:ligatures w14:val="standardContextual"/>
              </w:rPr>
              <w:tab/>
            </w:r>
            <w:r w:rsidR="009017E4" w:rsidRPr="00BB75F3">
              <w:rPr>
                <w:rStyle w:val="Hipercze"/>
                <w:rFonts w:cstheme="minorHAnsi"/>
                <w:noProof/>
              </w:rPr>
              <w:t>Wstęp</w:t>
            </w:r>
            <w:r w:rsidR="009017E4">
              <w:rPr>
                <w:noProof/>
                <w:webHidden/>
              </w:rPr>
              <w:tab/>
            </w:r>
            <w:r w:rsidR="009017E4">
              <w:rPr>
                <w:noProof/>
                <w:webHidden/>
              </w:rPr>
              <w:fldChar w:fldCharType="begin"/>
            </w:r>
            <w:r w:rsidR="009017E4">
              <w:rPr>
                <w:noProof/>
                <w:webHidden/>
              </w:rPr>
              <w:instrText xml:space="preserve"> PAGEREF _Toc172894812 \h </w:instrText>
            </w:r>
            <w:r w:rsidR="009017E4">
              <w:rPr>
                <w:noProof/>
                <w:webHidden/>
              </w:rPr>
            </w:r>
            <w:r w:rsidR="009017E4">
              <w:rPr>
                <w:noProof/>
                <w:webHidden/>
              </w:rPr>
              <w:fldChar w:fldCharType="separate"/>
            </w:r>
            <w:r w:rsidR="009017E4">
              <w:rPr>
                <w:noProof/>
                <w:webHidden/>
              </w:rPr>
              <w:t>4</w:t>
            </w:r>
            <w:r w:rsidR="009017E4">
              <w:rPr>
                <w:noProof/>
                <w:webHidden/>
              </w:rPr>
              <w:fldChar w:fldCharType="end"/>
            </w:r>
          </w:hyperlink>
        </w:p>
        <w:p w14:paraId="190892C1" w14:textId="0049061D"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13" w:history="1">
            <w:r w:rsidRPr="00BB75F3">
              <w:rPr>
                <w:rStyle w:val="Hipercze"/>
                <w:rFonts w:cstheme="minorHAnsi"/>
                <w:noProof/>
              </w:rPr>
              <w:t>1.1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Przedmiot STWIORB</w:t>
            </w:r>
            <w:r>
              <w:rPr>
                <w:noProof/>
                <w:webHidden/>
              </w:rPr>
              <w:tab/>
            </w:r>
            <w:r>
              <w:rPr>
                <w:noProof/>
                <w:webHidden/>
              </w:rPr>
              <w:fldChar w:fldCharType="begin"/>
            </w:r>
            <w:r>
              <w:rPr>
                <w:noProof/>
                <w:webHidden/>
              </w:rPr>
              <w:instrText xml:space="preserve"> PAGEREF _Toc172894813 \h </w:instrText>
            </w:r>
            <w:r>
              <w:rPr>
                <w:noProof/>
                <w:webHidden/>
              </w:rPr>
            </w:r>
            <w:r>
              <w:rPr>
                <w:noProof/>
                <w:webHidden/>
              </w:rPr>
              <w:fldChar w:fldCharType="separate"/>
            </w:r>
            <w:r>
              <w:rPr>
                <w:noProof/>
                <w:webHidden/>
              </w:rPr>
              <w:t>4</w:t>
            </w:r>
            <w:r>
              <w:rPr>
                <w:noProof/>
                <w:webHidden/>
              </w:rPr>
              <w:fldChar w:fldCharType="end"/>
            </w:r>
          </w:hyperlink>
        </w:p>
        <w:p w14:paraId="78F2C529" w14:textId="15F834AF"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14" w:history="1">
            <w:r w:rsidRPr="00BB75F3">
              <w:rPr>
                <w:rStyle w:val="Hipercze"/>
                <w:rFonts w:cstheme="minorHAnsi"/>
                <w:noProof/>
              </w:rPr>
              <w:t>1.2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Zakres stosowania STWIORB</w:t>
            </w:r>
            <w:r>
              <w:rPr>
                <w:noProof/>
                <w:webHidden/>
              </w:rPr>
              <w:tab/>
            </w:r>
            <w:r>
              <w:rPr>
                <w:noProof/>
                <w:webHidden/>
              </w:rPr>
              <w:fldChar w:fldCharType="begin"/>
            </w:r>
            <w:r>
              <w:rPr>
                <w:noProof/>
                <w:webHidden/>
              </w:rPr>
              <w:instrText xml:space="preserve"> PAGEREF _Toc172894814 \h </w:instrText>
            </w:r>
            <w:r>
              <w:rPr>
                <w:noProof/>
                <w:webHidden/>
              </w:rPr>
            </w:r>
            <w:r>
              <w:rPr>
                <w:noProof/>
                <w:webHidden/>
              </w:rPr>
              <w:fldChar w:fldCharType="separate"/>
            </w:r>
            <w:r>
              <w:rPr>
                <w:noProof/>
                <w:webHidden/>
              </w:rPr>
              <w:t>4</w:t>
            </w:r>
            <w:r>
              <w:rPr>
                <w:noProof/>
                <w:webHidden/>
              </w:rPr>
              <w:fldChar w:fldCharType="end"/>
            </w:r>
          </w:hyperlink>
        </w:p>
        <w:p w14:paraId="1482A7F0" w14:textId="0CE74BE5"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15" w:history="1">
            <w:r w:rsidRPr="00BB75F3">
              <w:rPr>
                <w:rStyle w:val="Hipercze"/>
                <w:rFonts w:cstheme="minorHAnsi"/>
                <w:noProof/>
              </w:rPr>
              <w:t>1.3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Zakres  robót</w:t>
            </w:r>
            <w:r>
              <w:rPr>
                <w:noProof/>
                <w:webHidden/>
              </w:rPr>
              <w:tab/>
            </w:r>
            <w:r>
              <w:rPr>
                <w:noProof/>
                <w:webHidden/>
              </w:rPr>
              <w:fldChar w:fldCharType="begin"/>
            </w:r>
            <w:r>
              <w:rPr>
                <w:noProof/>
                <w:webHidden/>
              </w:rPr>
              <w:instrText xml:space="preserve"> PAGEREF _Toc172894815 \h </w:instrText>
            </w:r>
            <w:r>
              <w:rPr>
                <w:noProof/>
                <w:webHidden/>
              </w:rPr>
            </w:r>
            <w:r>
              <w:rPr>
                <w:noProof/>
                <w:webHidden/>
              </w:rPr>
              <w:fldChar w:fldCharType="separate"/>
            </w:r>
            <w:r>
              <w:rPr>
                <w:noProof/>
                <w:webHidden/>
              </w:rPr>
              <w:t>4</w:t>
            </w:r>
            <w:r>
              <w:rPr>
                <w:noProof/>
                <w:webHidden/>
              </w:rPr>
              <w:fldChar w:fldCharType="end"/>
            </w:r>
          </w:hyperlink>
        </w:p>
        <w:p w14:paraId="73716758" w14:textId="4DDA53A8"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16" w:history="1">
            <w:r w:rsidRPr="00BB75F3">
              <w:rPr>
                <w:rStyle w:val="Hipercze"/>
                <w:rFonts w:cstheme="minorHAnsi"/>
                <w:noProof/>
              </w:rPr>
              <w:t>1.3.1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Zakres robót oraz nazwy  i kody  grup, klas oraz kategorii robót</w:t>
            </w:r>
            <w:r>
              <w:rPr>
                <w:noProof/>
                <w:webHidden/>
              </w:rPr>
              <w:tab/>
            </w:r>
            <w:r>
              <w:rPr>
                <w:noProof/>
                <w:webHidden/>
              </w:rPr>
              <w:fldChar w:fldCharType="begin"/>
            </w:r>
            <w:r>
              <w:rPr>
                <w:noProof/>
                <w:webHidden/>
              </w:rPr>
              <w:instrText xml:space="preserve"> PAGEREF _Toc172894816 \h </w:instrText>
            </w:r>
            <w:r>
              <w:rPr>
                <w:noProof/>
                <w:webHidden/>
              </w:rPr>
            </w:r>
            <w:r>
              <w:rPr>
                <w:noProof/>
                <w:webHidden/>
              </w:rPr>
              <w:fldChar w:fldCharType="separate"/>
            </w:r>
            <w:r>
              <w:rPr>
                <w:noProof/>
                <w:webHidden/>
              </w:rPr>
              <w:t>4</w:t>
            </w:r>
            <w:r>
              <w:rPr>
                <w:noProof/>
                <w:webHidden/>
              </w:rPr>
              <w:fldChar w:fldCharType="end"/>
            </w:r>
          </w:hyperlink>
        </w:p>
        <w:p w14:paraId="60968DE8" w14:textId="59A5D4E8"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17" w:history="1">
            <w:r w:rsidRPr="00BB75F3">
              <w:rPr>
                <w:rStyle w:val="Hipercze"/>
                <w:rFonts w:cstheme="minorHAnsi"/>
                <w:noProof/>
              </w:rPr>
              <w:t>1.4</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Określenia podstawowe  i definicje.</w:t>
            </w:r>
            <w:r>
              <w:rPr>
                <w:noProof/>
                <w:webHidden/>
              </w:rPr>
              <w:tab/>
            </w:r>
            <w:r>
              <w:rPr>
                <w:noProof/>
                <w:webHidden/>
              </w:rPr>
              <w:fldChar w:fldCharType="begin"/>
            </w:r>
            <w:r>
              <w:rPr>
                <w:noProof/>
                <w:webHidden/>
              </w:rPr>
              <w:instrText xml:space="preserve"> PAGEREF _Toc172894817 \h </w:instrText>
            </w:r>
            <w:r>
              <w:rPr>
                <w:noProof/>
                <w:webHidden/>
              </w:rPr>
            </w:r>
            <w:r>
              <w:rPr>
                <w:noProof/>
                <w:webHidden/>
              </w:rPr>
              <w:fldChar w:fldCharType="separate"/>
            </w:r>
            <w:r>
              <w:rPr>
                <w:noProof/>
                <w:webHidden/>
              </w:rPr>
              <w:t>5</w:t>
            </w:r>
            <w:r>
              <w:rPr>
                <w:noProof/>
                <w:webHidden/>
              </w:rPr>
              <w:fldChar w:fldCharType="end"/>
            </w:r>
          </w:hyperlink>
        </w:p>
        <w:p w14:paraId="0ACEEFB3" w14:textId="0B833A2D"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18" w:history="1">
            <w:r w:rsidRPr="00BB75F3">
              <w:rPr>
                <w:rStyle w:val="Hipercze"/>
                <w:rFonts w:cstheme="minorHAnsi"/>
                <w:noProof/>
              </w:rPr>
              <w:t>1.5</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Ogólne wymagania</w:t>
            </w:r>
            <w:r>
              <w:rPr>
                <w:noProof/>
                <w:webHidden/>
              </w:rPr>
              <w:tab/>
            </w:r>
            <w:r>
              <w:rPr>
                <w:noProof/>
                <w:webHidden/>
              </w:rPr>
              <w:fldChar w:fldCharType="begin"/>
            </w:r>
            <w:r>
              <w:rPr>
                <w:noProof/>
                <w:webHidden/>
              </w:rPr>
              <w:instrText xml:space="preserve"> PAGEREF _Toc172894818 \h </w:instrText>
            </w:r>
            <w:r>
              <w:rPr>
                <w:noProof/>
                <w:webHidden/>
              </w:rPr>
            </w:r>
            <w:r>
              <w:rPr>
                <w:noProof/>
                <w:webHidden/>
              </w:rPr>
              <w:fldChar w:fldCharType="separate"/>
            </w:r>
            <w:r>
              <w:rPr>
                <w:noProof/>
                <w:webHidden/>
              </w:rPr>
              <w:t>8</w:t>
            </w:r>
            <w:r>
              <w:rPr>
                <w:noProof/>
                <w:webHidden/>
              </w:rPr>
              <w:fldChar w:fldCharType="end"/>
            </w:r>
          </w:hyperlink>
        </w:p>
        <w:p w14:paraId="3FCE6784" w14:textId="0655C1E5"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19" w:history="1">
            <w:r w:rsidRPr="00BB75F3">
              <w:rPr>
                <w:rStyle w:val="Hipercze"/>
                <w:rFonts w:cstheme="minorHAnsi"/>
                <w:noProof/>
              </w:rPr>
              <w:t>1.5.1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Zgodność robót z przedmiarem i specyfikacją techniczną wykonania i odbioru robót</w:t>
            </w:r>
            <w:r>
              <w:rPr>
                <w:noProof/>
                <w:webHidden/>
              </w:rPr>
              <w:tab/>
            </w:r>
            <w:r>
              <w:rPr>
                <w:noProof/>
                <w:webHidden/>
              </w:rPr>
              <w:fldChar w:fldCharType="begin"/>
            </w:r>
            <w:r>
              <w:rPr>
                <w:noProof/>
                <w:webHidden/>
              </w:rPr>
              <w:instrText xml:space="preserve"> PAGEREF _Toc172894819 \h </w:instrText>
            </w:r>
            <w:r>
              <w:rPr>
                <w:noProof/>
                <w:webHidden/>
              </w:rPr>
            </w:r>
            <w:r>
              <w:rPr>
                <w:noProof/>
                <w:webHidden/>
              </w:rPr>
              <w:fldChar w:fldCharType="separate"/>
            </w:r>
            <w:r>
              <w:rPr>
                <w:noProof/>
                <w:webHidden/>
              </w:rPr>
              <w:t>8</w:t>
            </w:r>
            <w:r>
              <w:rPr>
                <w:noProof/>
                <w:webHidden/>
              </w:rPr>
              <w:fldChar w:fldCharType="end"/>
            </w:r>
          </w:hyperlink>
        </w:p>
        <w:p w14:paraId="6C660359" w14:textId="4061CF3D"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0" w:history="1">
            <w:r w:rsidRPr="00BB75F3">
              <w:rPr>
                <w:rStyle w:val="Hipercze"/>
                <w:rFonts w:cstheme="minorHAnsi"/>
                <w:noProof/>
              </w:rPr>
              <w:t>1.5.2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Informacje o terenie  budowy.</w:t>
            </w:r>
            <w:r>
              <w:rPr>
                <w:noProof/>
                <w:webHidden/>
              </w:rPr>
              <w:tab/>
            </w:r>
            <w:r>
              <w:rPr>
                <w:noProof/>
                <w:webHidden/>
              </w:rPr>
              <w:fldChar w:fldCharType="begin"/>
            </w:r>
            <w:r>
              <w:rPr>
                <w:noProof/>
                <w:webHidden/>
              </w:rPr>
              <w:instrText xml:space="preserve"> PAGEREF _Toc172894820 \h </w:instrText>
            </w:r>
            <w:r>
              <w:rPr>
                <w:noProof/>
                <w:webHidden/>
              </w:rPr>
            </w:r>
            <w:r>
              <w:rPr>
                <w:noProof/>
                <w:webHidden/>
              </w:rPr>
              <w:fldChar w:fldCharType="separate"/>
            </w:r>
            <w:r>
              <w:rPr>
                <w:noProof/>
                <w:webHidden/>
              </w:rPr>
              <w:t>9</w:t>
            </w:r>
            <w:r>
              <w:rPr>
                <w:noProof/>
                <w:webHidden/>
              </w:rPr>
              <w:fldChar w:fldCharType="end"/>
            </w:r>
          </w:hyperlink>
        </w:p>
        <w:p w14:paraId="209B69B7" w14:textId="6814ED6A"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1" w:history="1">
            <w:r w:rsidRPr="00BB75F3">
              <w:rPr>
                <w:rStyle w:val="Hipercze"/>
                <w:rFonts w:cstheme="minorHAnsi"/>
                <w:noProof/>
              </w:rPr>
              <w:t>1.5.3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Przekazanie terenu budowy.</w:t>
            </w:r>
            <w:r>
              <w:rPr>
                <w:noProof/>
                <w:webHidden/>
              </w:rPr>
              <w:tab/>
            </w:r>
            <w:r>
              <w:rPr>
                <w:noProof/>
                <w:webHidden/>
              </w:rPr>
              <w:fldChar w:fldCharType="begin"/>
            </w:r>
            <w:r>
              <w:rPr>
                <w:noProof/>
                <w:webHidden/>
              </w:rPr>
              <w:instrText xml:space="preserve"> PAGEREF _Toc172894821 \h </w:instrText>
            </w:r>
            <w:r>
              <w:rPr>
                <w:noProof/>
                <w:webHidden/>
              </w:rPr>
            </w:r>
            <w:r>
              <w:rPr>
                <w:noProof/>
                <w:webHidden/>
              </w:rPr>
              <w:fldChar w:fldCharType="separate"/>
            </w:r>
            <w:r>
              <w:rPr>
                <w:noProof/>
                <w:webHidden/>
              </w:rPr>
              <w:t>9</w:t>
            </w:r>
            <w:r>
              <w:rPr>
                <w:noProof/>
                <w:webHidden/>
              </w:rPr>
              <w:fldChar w:fldCharType="end"/>
            </w:r>
          </w:hyperlink>
        </w:p>
        <w:p w14:paraId="0533590A" w14:textId="3832797C"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2" w:history="1">
            <w:r w:rsidRPr="00BB75F3">
              <w:rPr>
                <w:rStyle w:val="Hipercze"/>
                <w:rFonts w:cstheme="minorHAnsi"/>
                <w:noProof/>
              </w:rPr>
              <w:t>1.5.4</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Organizacja placu budowy.</w:t>
            </w:r>
            <w:r>
              <w:rPr>
                <w:noProof/>
                <w:webHidden/>
              </w:rPr>
              <w:tab/>
            </w:r>
            <w:r>
              <w:rPr>
                <w:noProof/>
                <w:webHidden/>
              </w:rPr>
              <w:fldChar w:fldCharType="begin"/>
            </w:r>
            <w:r>
              <w:rPr>
                <w:noProof/>
                <w:webHidden/>
              </w:rPr>
              <w:instrText xml:space="preserve"> PAGEREF _Toc172894822 \h </w:instrText>
            </w:r>
            <w:r>
              <w:rPr>
                <w:noProof/>
                <w:webHidden/>
              </w:rPr>
            </w:r>
            <w:r>
              <w:rPr>
                <w:noProof/>
                <w:webHidden/>
              </w:rPr>
              <w:fldChar w:fldCharType="separate"/>
            </w:r>
            <w:r>
              <w:rPr>
                <w:noProof/>
                <w:webHidden/>
              </w:rPr>
              <w:t>9</w:t>
            </w:r>
            <w:r>
              <w:rPr>
                <w:noProof/>
                <w:webHidden/>
              </w:rPr>
              <w:fldChar w:fldCharType="end"/>
            </w:r>
          </w:hyperlink>
        </w:p>
        <w:p w14:paraId="1DEB9A05" w14:textId="4A7386AC"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3" w:history="1">
            <w:r w:rsidRPr="00BB75F3">
              <w:rPr>
                <w:rStyle w:val="Hipercze"/>
                <w:rFonts w:cstheme="minorHAnsi"/>
                <w:noProof/>
              </w:rPr>
              <w:t>1.5.5</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Zabezpieczenie interesu osób trzecich.</w:t>
            </w:r>
            <w:r>
              <w:rPr>
                <w:noProof/>
                <w:webHidden/>
              </w:rPr>
              <w:tab/>
            </w:r>
            <w:r>
              <w:rPr>
                <w:noProof/>
                <w:webHidden/>
              </w:rPr>
              <w:fldChar w:fldCharType="begin"/>
            </w:r>
            <w:r>
              <w:rPr>
                <w:noProof/>
                <w:webHidden/>
              </w:rPr>
              <w:instrText xml:space="preserve"> PAGEREF _Toc172894823 \h </w:instrText>
            </w:r>
            <w:r>
              <w:rPr>
                <w:noProof/>
                <w:webHidden/>
              </w:rPr>
            </w:r>
            <w:r>
              <w:rPr>
                <w:noProof/>
                <w:webHidden/>
              </w:rPr>
              <w:fldChar w:fldCharType="separate"/>
            </w:r>
            <w:r>
              <w:rPr>
                <w:noProof/>
                <w:webHidden/>
              </w:rPr>
              <w:t>9</w:t>
            </w:r>
            <w:r>
              <w:rPr>
                <w:noProof/>
                <w:webHidden/>
              </w:rPr>
              <w:fldChar w:fldCharType="end"/>
            </w:r>
          </w:hyperlink>
        </w:p>
        <w:p w14:paraId="72806CEF" w14:textId="6A50312B"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4" w:history="1">
            <w:r w:rsidRPr="00BB75F3">
              <w:rPr>
                <w:rStyle w:val="Hipercze"/>
                <w:rFonts w:cstheme="minorHAnsi"/>
                <w:noProof/>
              </w:rPr>
              <w:t>1.5.6</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Ochrona środowiska w czasie wykonywania robot.</w:t>
            </w:r>
            <w:r>
              <w:rPr>
                <w:noProof/>
                <w:webHidden/>
              </w:rPr>
              <w:tab/>
            </w:r>
            <w:r>
              <w:rPr>
                <w:noProof/>
                <w:webHidden/>
              </w:rPr>
              <w:fldChar w:fldCharType="begin"/>
            </w:r>
            <w:r>
              <w:rPr>
                <w:noProof/>
                <w:webHidden/>
              </w:rPr>
              <w:instrText xml:space="preserve"> PAGEREF _Toc172894824 \h </w:instrText>
            </w:r>
            <w:r>
              <w:rPr>
                <w:noProof/>
                <w:webHidden/>
              </w:rPr>
            </w:r>
            <w:r>
              <w:rPr>
                <w:noProof/>
                <w:webHidden/>
              </w:rPr>
              <w:fldChar w:fldCharType="separate"/>
            </w:r>
            <w:r>
              <w:rPr>
                <w:noProof/>
                <w:webHidden/>
              </w:rPr>
              <w:t>10</w:t>
            </w:r>
            <w:r>
              <w:rPr>
                <w:noProof/>
                <w:webHidden/>
              </w:rPr>
              <w:fldChar w:fldCharType="end"/>
            </w:r>
          </w:hyperlink>
        </w:p>
        <w:p w14:paraId="43DFF2BA" w14:textId="1065337B"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5" w:history="1">
            <w:r w:rsidRPr="00BB75F3">
              <w:rPr>
                <w:rStyle w:val="Hipercze"/>
                <w:rFonts w:cstheme="minorHAnsi"/>
                <w:noProof/>
              </w:rPr>
              <w:t>1.5.7</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Warunki  bezpieczeństwa pracy i ochrona  przeciwpożarowa na budowie.</w:t>
            </w:r>
            <w:r>
              <w:rPr>
                <w:noProof/>
                <w:webHidden/>
              </w:rPr>
              <w:tab/>
            </w:r>
            <w:r>
              <w:rPr>
                <w:noProof/>
                <w:webHidden/>
              </w:rPr>
              <w:fldChar w:fldCharType="begin"/>
            </w:r>
            <w:r>
              <w:rPr>
                <w:noProof/>
                <w:webHidden/>
              </w:rPr>
              <w:instrText xml:space="preserve"> PAGEREF _Toc172894825 \h </w:instrText>
            </w:r>
            <w:r>
              <w:rPr>
                <w:noProof/>
                <w:webHidden/>
              </w:rPr>
            </w:r>
            <w:r>
              <w:rPr>
                <w:noProof/>
                <w:webHidden/>
              </w:rPr>
              <w:fldChar w:fldCharType="separate"/>
            </w:r>
            <w:r>
              <w:rPr>
                <w:noProof/>
                <w:webHidden/>
              </w:rPr>
              <w:t>10</w:t>
            </w:r>
            <w:r>
              <w:rPr>
                <w:noProof/>
                <w:webHidden/>
              </w:rPr>
              <w:fldChar w:fldCharType="end"/>
            </w:r>
          </w:hyperlink>
        </w:p>
        <w:p w14:paraId="016FA49D" w14:textId="3B22322F"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26" w:history="1">
            <w:r w:rsidRPr="00BB75F3">
              <w:rPr>
                <w:rStyle w:val="Hipercze"/>
                <w:rFonts w:cstheme="minorHAnsi"/>
                <w:noProof/>
              </w:rPr>
              <w:t>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Materiały</w:t>
            </w:r>
            <w:r>
              <w:rPr>
                <w:noProof/>
                <w:webHidden/>
              </w:rPr>
              <w:tab/>
            </w:r>
            <w:r>
              <w:rPr>
                <w:noProof/>
                <w:webHidden/>
              </w:rPr>
              <w:fldChar w:fldCharType="begin"/>
            </w:r>
            <w:r>
              <w:rPr>
                <w:noProof/>
                <w:webHidden/>
              </w:rPr>
              <w:instrText xml:space="preserve"> PAGEREF _Toc172894826 \h </w:instrText>
            </w:r>
            <w:r>
              <w:rPr>
                <w:noProof/>
                <w:webHidden/>
              </w:rPr>
            </w:r>
            <w:r>
              <w:rPr>
                <w:noProof/>
                <w:webHidden/>
              </w:rPr>
              <w:fldChar w:fldCharType="separate"/>
            </w:r>
            <w:r>
              <w:rPr>
                <w:noProof/>
                <w:webHidden/>
              </w:rPr>
              <w:t>10</w:t>
            </w:r>
            <w:r>
              <w:rPr>
                <w:noProof/>
                <w:webHidden/>
              </w:rPr>
              <w:fldChar w:fldCharType="end"/>
            </w:r>
          </w:hyperlink>
        </w:p>
        <w:p w14:paraId="330AC2C0" w14:textId="5DCBD249"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27" w:history="1">
            <w:r w:rsidRPr="00BB75F3">
              <w:rPr>
                <w:rStyle w:val="Hipercze"/>
                <w:rFonts w:cstheme="minorHAnsi"/>
                <w:noProof/>
              </w:rPr>
              <w:t>2.1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ogólne dotyczące materiałów</w:t>
            </w:r>
            <w:r>
              <w:rPr>
                <w:noProof/>
                <w:webHidden/>
              </w:rPr>
              <w:tab/>
            </w:r>
            <w:r>
              <w:rPr>
                <w:noProof/>
                <w:webHidden/>
              </w:rPr>
              <w:fldChar w:fldCharType="begin"/>
            </w:r>
            <w:r>
              <w:rPr>
                <w:noProof/>
                <w:webHidden/>
              </w:rPr>
              <w:instrText xml:space="preserve"> PAGEREF _Toc172894827 \h </w:instrText>
            </w:r>
            <w:r>
              <w:rPr>
                <w:noProof/>
                <w:webHidden/>
              </w:rPr>
            </w:r>
            <w:r>
              <w:rPr>
                <w:noProof/>
                <w:webHidden/>
              </w:rPr>
              <w:fldChar w:fldCharType="separate"/>
            </w:r>
            <w:r>
              <w:rPr>
                <w:noProof/>
                <w:webHidden/>
              </w:rPr>
              <w:t>10</w:t>
            </w:r>
            <w:r>
              <w:rPr>
                <w:noProof/>
                <w:webHidden/>
              </w:rPr>
              <w:fldChar w:fldCharType="end"/>
            </w:r>
          </w:hyperlink>
        </w:p>
        <w:p w14:paraId="3EDDFD91" w14:textId="49484E06"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28" w:history="1">
            <w:r w:rsidRPr="00BB75F3">
              <w:rPr>
                <w:rStyle w:val="Hipercze"/>
                <w:rFonts w:cstheme="minorHAnsi"/>
                <w:noProof/>
              </w:rPr>
              <w:t>2.2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szczegółowe dot. materiałów</w:t>
            </w:r>
            <w:r>
              <w:rPr>
                <w:noProof/>
                <w:webHidden/>
              </w:rPr>
              <w:tab/>
            </w:r>
            <w:r>
              <w:rPr>
                <w:noProof/>
                <w:webHidden/>
              </w:rPr>
              <w:fldChar w:fldCharType="begin"/>
            </w:r>
            <w:r>
              <w:rPr>
                <w:noProof/>
                <w:webHidden/>
              </w:rPr>
              <w:instrText xml:space="preserve"> PAGEREF _Toc172894828 \h </w:instrText>
            </w:r>
            <w:r>
              <w:rPr>
                <w:noProof/>
                <w:webHidden/>
              </w:rPr>
            </w:r>
            <w:r>
              <w:rPr>
                <w:noProof/>
                <w:webHidden/>
              </w:rPr>
              <w:fldChar w:fldCharType="separate"/>
            </w:r>
            <w:r>
              <w:rPr>
                <w:noProof/>
                <w:webHidden/>
              </w:rPr>
              <w:t>11</w:t>
            </w:r>
            <w:r>
              <w:rPr>
                <w:noProof/>
                <w:webHidden/>
              </w:rPr>
              <w:fldChar w:fldCharType="end"/>
            </w:r>
          </w:hyperlink>
        </w:p>
        <w:p w14:paraId="65558365" w14:textId="15D39BE8"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29" w:history="1">
            <w:r w:rsidRPr="00BB75F3">
              <w:rPr>
                <w:rStyle w:val="Hipercze"/>
                <w:noProof/>
              </w:rPr>
              <w:t>2.2.1</w:t>
            </w:r>
            <w:r>
              <w:rPr>
                <w:rFonts w:asciiTheme="minorHAnsi" w:eastAsiaTheme="minorEastAsia" w:hAnsiTheme="minorHAnsi" w:cstheme="minorBidi"/>
                <w:noProof/>
                <w:kern w:val="2"/>
                <w:sz w:val="24"/>
                <w:szCs w:val="24"/>
                <w14:ligatures w14:val="standardContextual"/>
              </w:rPr>
              <w:tab/>
            </w:r>
            <w:r w:rsidRPr="00BB75F3">
              <w:rPr>
                <w:rStyle w:val="Hipercze"/>
                <w:noProof/>
              </w:rPr>
              <w:t>Sprzęt oświetleniowy</w:t>
            </w:r>
            <w:r>
              <w:rPr>
                <w:noProof/>
                <w:webHidden/>
              </w:rPr>
              <w:tab/>
            </w:r>
            <w:r>
              <w:rPr>
                <w:noProof/>
                <w:webHidden/>
              </w:rPr>
              <w:fldChar w:fldCharType="begin"/>
            </w:r>
            <w:r>
              <w:rPr>
                <w:noProof/>
                <w:webHidden/>
              </w:rPr>
              <w:instrText xml:space="preserve"> PAGEREF _Toc172894829 \h </w:instrText>
            </w:r>
            <w:r>
              <w:rPr>
                <w:noProof/>
                <w:webHidden/>
              </w:rPr>
            </w:r>
            <w:r>
              <w:rPr>
                <w:noProof/>
                <w:webHidden/>
              </w:rPr>
              <w:fldChar w:fldCharType="separate"/>
            </w:r>
            <w:r>
              <w:rPr>
                <w:noProof/>
                <w:webHidden/>
              </w:rPr>
              <w:t>11</w:t>
            </w:r>
            <w:r>
              <w:rPr>
                <w:noProof/>
                <w:webHidden/>
              </w:rPr>
              <w:fldChar w:fldCharType="end"/>
            </w:r>
          </w:hyperlink>
        </w:p>
        <w:p w14:paraId="1C9EA870" w14:textId="0A663DFA"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30" w:history="1">
            <w:r w:rsidRPr="00BB75F3">
              <w:rPr>
                <w:rStyle w:val="Hipercze"/>
                <w:noProof/>
              </w:rPr>
              <w:t>2.2.2</w:t>
            </w:r>
            <w:r>
              <w:rPr>
                <w:rFonts w:asciiTheme="minorHAnsi" w:eastAsiaTheme="minorEastAsia" w:hAnsiTheme="minorHAnsi" w:cstheme="minorBidi"/>
                <w:noProof/>
                <w:kern w:val="2"/>
                <w:sz w:val="24"/>
                <w:szCs w:val="24"/>
                <w14:ligatures w14:val="standardContextual"/>
              </w:rPr>
              <w:tab/>
            </w:r>
            <w:r w:rsidRPr="00BB75F3">
              <w:rPr>
                <w:rStyle w:val="Hipercze"/>
                <w:noProof/>
              </w:rPr>
              <w:t>Sterowanie  oświetleniem</w:t>
            </w:r>
            <w:r>
              <w:rPr>
                <w:noProof/>
                <w:webHidden/>
              </w:rPr>
              <w:tab/>
            </w:r>
            <w:r>
              <w:rPr>
                <w:noProof/>
                <w:webHidden/>
              </w:rPr>
              <w:fldChar w:fldCharType="begin"/>
            </w:r>
            <w:r>
              <w:rPr>
                <w:noProof/>
                <w:webHidden/>
              </w:rPr>
              <w:instrText xml:space="preserve"> PAGEREF _Toc172894830 \h </w:instrText>
            </w:r>
            <w:r>
              <w:rPr>
                <w:noProof/>
                <w:webHidden/>
              </w:rPr>
            </w:r>
            <w:r>
              <w:rPr>
                <w:noProof/>
                <w:webHidden/>
              </w:rPr>
              <w:fldChar w:fldCharType="separate"/>
            </w:r>
            <w:r>
              <w:rPr>
                <w:noProof/>
                <w:webHidden/>
              </w:rPr>
              <w:t>11</w:t>
            </w:r>
            <w:r>
              <w:rPr>
                <w:noProof/>
                <w:webHidden/>
              </w:rPr>
              <w:fldChar w:fldCharType="end"/>
            </w:r>
          </w:hyperlink>
        </w:p>
        <w:p w14:paraId="0DB09600" w14:textId="18354CC4"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1" w:history="1">
            <w:r w:rsidRPr="00BB75F3">
              <w:rPr>
                <w:rStyle w:val="Hipercze"/>
                <w:rFonts w:cstheme="minorHAnsi"/>
                <w:noProof/>
              </w:rPr>
              <w:t>2.3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Przechowywanie i składowanie materiałów</w:t>
            </w:r>
            <w:r>
              <w:rPr>
                <w:noProof/>
                <w:webHidden/>
              </w:rPr>
              <w:tab/>
            </w:r>
            <w:r>
              <w:rPr>
                <w:noProof/>
                <w:webHidden/>
              </w:rPr>
              <w:fldChar w:fldCharType="begin"/>
            </w:r>
            <w:r>
              <w:rPr>
                <w:noProof/>
                <w:webHidden/>
              </w:rPr>
              <w:instrText xml:space="preserve"> PAGEREF _Toc172894831 \h </w:instrText>
            </w:r>
            <w:r>
              <w:rPr>
                <w:noProof/>
                <w:webHidden/>
              </w:rPr>
            </w:r>
            <w:r>
              <w:rPr>
                <w:noProof/>
                <w:webHidden/>
              </w:rPr>
              <w:fldChar w:fldCharType="separate"/>
            </w:r>
            <w:r>
              <w:rPr>
                <w:noProof/>
                <w:webHidden/>
              </w:rPr>
              <w:t>12</w:t>
            </w:r>
            <w:r>
              <w:rPr>
                <w:noProof/>
                <w:webHidden/>
              </w:rPr>
              <w:fldChar w:fldCharType="end"/>
            </w:r>
          </w:hyperlink>
        </w:p>
        <w:p w14:paraId="4A773226" w14:textId="479FD46B"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2" w:history="1">
            <w:r w:rsidRPr="00BB75F3">
              <w:rPr>
                <w:rStyle w:val="Hipercze"/>
                <w:rFonts w:cstheme="minorHAnsi"/>
                <w:noProof/>
              </w:rPr>
              <w:t>2.4</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Materiały nie odpowiadające wymaganiom</w:t>
            </w:r>
            <w:r>
              <w:rPr>
                <w:noProof/>
                <w:webHidden/>
              </w:rPr>
              <w:tab/>
            </w:r>
            <w:r>
              <w:rPr>
                <w:noProof/>
                <w:webHidden/>
              </w:rPr>
              <w:fldChar w:fldCharType="begin"/>
            </w:r>
            <w:r>
              <w:rPr>
                <w:noProof/>
                <w:webHidden/>
              </w:rPr>
              <w:instrText xml:space="preserve"> PAGEREF _Toc172894832 \h </w:instrText>
            </w:r>
            <w:r>
              <w:rPr>
                <w:noProof/>
                <w:webHidden/>
              </w:rPr>
            </w:r>
            <w:r>
              <w:rPr>
                <w:noProof/>
                <w:webHidden/>
              </w:rPr>
              <w:fldChar w:fldCharType="separate"/>
            </w:r>
            <w:r>
              <w:rPr>
                <w:noProof/>
                <w:webHidden/>
              </w:rPr>
              <w:t>12</w:t>
            </w:r>
            <w:r>
              <w:rPr>
                <w:noProof/>
                <w:webHidden/>
              </w:rPr>
              <w:fldChar w:fldCharType="end"/>
            </w:r>
          </w:hyperlink>
        </w:p>
        <w:p w14:paraId="59CBC5D4" w14:textId="24003F24"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3" w:history="1">
            <w:r w:rsidRPr="00BB75F3">
              <w:rPr>
                <w:rStyle w:val="Hipercze"/>
                <w:rFonts w:cstheme="minorHAnsi"/>
                <w:noProof/>
              </w:rPr>
              <w:t>2.5</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Wariantowe stosowanie materiałów</w:t>
            </w:r>
            <w:r>
              <w:rPr>
                <w:noProof/>
                <w:webHidden/>
              </w:rPr>
              <w:tab/>
            </w:r>
            <w:r>
              <w:rPr>
                <w:noProof/>
                <w:webHidden/>
              </w:rPr>
              <w:fldChar w:fldCharType="begin"/>
            </w:r>
            <w:r>
              <w:rPr>
                <w:noProof/>
                <w:webHidden/>
              </w:rPr>
              <w:instrText xml:space="preserve"> PAGEREF _Toc172894833 \h </w:instrText>
            </w:r>
            <w:r>
              <w:rPr>
                <w:noProof/>
                <w:webHidden/>
              </w:rPr>
            </w:r>
            <w:r>
              <w:rPr>
                <w:noProof/>
                <w:webHidden/>
              </w:rPr>
              <w:fldChar w:fldCharType="separate"/>
            </w:r>
            <w:r>
              <w:rPr>
                <w:noProof/>
                <w:webHidden/>
              </w:rPr>
              <w:t>12</w:t>
            </w:r>
            <w:r>
              <w:rPr>
                <w:noProof/>
                <w:webHidden/>
              </w:rPr>
              <w:fldChar w:fldCharType="end"/>
            </w:r>
          </w:hyperlink>
        </w:p>
        <w:p w14:paraId="797130AD" w14:textId="1438856A"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34" w:history="1">
            <w:r w:rsidRPr="00BB75F3">
              <w:rPr>
                <w:rStyle w:val="Hipercze"/>
                <w:rFonts w:cstheme="minorHAnsi"/>
                <w:noProof/>
              </w:rPr>
              <w:t>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Sprzęt</w:t>
            </w:r>
            <w:r>
              <w:rPr>
                <w:noProof/>
                <w:webHidden/>
              </w:rPr>
              <w:tab/>
            </w:r>
            <w:r>
              <w:rPr>
                <w:noProof/>
                <w:webHidden/>
              </w:rPr>
              <w:fldChar w:fldCharType="begin"/>
            </w:r>
            <w:r>
              <w:rPr>
                <w:noProof/>
                <w:webHidden/>
              </w:rPr>
              <w:instrText xml:space="preserve"> PAGEREF _Toc172894834 \h </w:instrText>
            </w:r>
            <w:r>
              <w:rPr>
                <w:noProof/>
                <w:webHidden/>
              </w:rPr>
            </w:r>
            <w:r>
              <w:rPr>
                <w:noProof/>
                <w:webHidden/>
              </w:rPr>
              <w:fldChar w:fldCharType="separate"/>
            </w:r>
            <w:r>
              <w:rPr>
                <w:noProof/>
                <w:webHidden/>
              </w:rPr>
              <w:t>12</w:t>
            </w:r>
            <w:r>
              <w:rPr>
                <w:noProof/>
                <w:webHidden/>
              </w:rPr>
              <w:fldChar w:fldCharType="end"/>
            </w:r>
          </w:hyperlink>
        </w:p>
        <w:p w14:paraId="066554D0" w14:textId="0BDBF9D7"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35" w:history="1">
            <w:r w:rsidRPr="00BB75F3">
              <w:rPr>
                <w:rStyle w:val="Hipercze"/>
                <w:rFonts w:cstheme="minorHAnsi"/>
                <w:noProof/>
              </w:rPr>
              <w:t>4</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Transport</w:t>
            </w:r>
            <w:r>
              <w:rPr>
                <w:noProof/>
                <w:webHidden/>
              </w:rPr>
              <w:tab/>
            </w:r>
            <w:r>
              <w:rPr>
                <w:noProof/>
                <w:webHidden/>
              </w:rPr>
              <w:fldChar w:fldCharType="begin"/>
            </w:r>
            <w:r>
              <w:rPr>
                <w:noProof/>
                <w:webHidden/>
              </w:rPr>
              <w:instrText xml:space="preserve"> PAGEREF _Toc172894835 \h </w:instrText>
            </w:r>
            <w:r>
              <w:rPr>
                <w:noProof/>
                <w:webHidden/>
              </w:rPr>
            </w:r>
            <w:r>
              <w:rPr>
                <w:noProof/>
                <w:webHidden/>
              </w:rPr>
              <w:fldChar w:fldCharType="separate"/>
            </w:r>
            <w:r>
              <w:rPr>
                <w:noProof/>
                <w:webHidden/>
              </w:rPr>
              <w:t>13</w:t>
            </w:r>
            <w:r>
              <w:rPr>
                <w:noProof/>
                <w:webHidden/>
              </w:rPr>
              <w:fldChar w:fldCharType="end"/>
            </w:r>
          </w:hyperlink>
        </w:p>
        <w:p w14:paraId="78735BB1" w14:textId="20A8DF69"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36" w:history="1">
            <w:r w:rsidRPr="00BB75F3">
              <w:rPr>
                <w:rStyle w:val="Hipercze"/>
                <w:rFonts w:cstheme="minorHAnsi"/>
                <w:noProof/>
              </w:rPr>
              <w:t>5</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Wykonanie robót</w:t>
            </w:r>
            <w:r>
              <w:rPr>
                <w:noProof/>
                <w:webHidden/>
              </w:rPr>
              <w:tab/>
            </w:r>
            <w:r>
              <w:rPr>
                <w:noProof/>
                <w:webHidden/>
              </w:rPr>
              <w:fldChar w:fldCharType="begin"/>
            </w:r>
            <w:r>
              <w:rPr>
                <w:noProof/>
                <w:webHidden/>
              </w:rPr>
              <w:instrText xml:space="preserve"> PAGEREF _Toc172894836 \h </w:instrText>
            </w:r>
            <w:r>
              <w:rPr>
                <w:noProof/>
                <w:webHidden/>
              </w:rPr>
            </w:r>
            <w:r>
              <w:rPr>
                <w:noProof/>
                <w:webHidden/>
              </w:rPr>
              <w:fldChar w:fldCharType="separate"/>
            </w:r>
            <w:r>
              <w:rPr>
                <w:noProof/>
                <w:webHidden/>
              </w:rPr>
              <w:t>13</w:t>
            </w:r>
            <w:r>
              <w:rPr>
                <w:noProof/>
                <w:webHidden/>
              </w:rPr>
              <w:fldChar w:fldCharType="end"/>
            </w:r>
          </w:hyperlink>
        </w:p>
        <w:p w14:paraId="7C9194FA" w14:textId="60A87E5C"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7" w:history="1">
            <w:r w:rsidRPr="00BB75F3">
              <w:rPr>
                <w:rStyle w:val="Hipercze"/>
                <w:rFonts w:cstheme="minorHAnsi"/>
                <w:noProof/>
              </w:rPr>
              <w:t>5.1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ogólne</w:t>
            </w:r>
            <w:r>
              <w:rPr>
                <w:noProof/>
                <w:webHidden/>
              </w:rPr>
              <w:tab/>
            </w:r>
            <w:r>
              <w:rPr>
                <w:noProof/>
                <w:webHidden/>
              </w:rPr>
              <w:fldChar w:fldCharType="begin"/>
            </w:r>
            <w:r>
              <w:rPr>
                <w:noProof/>
                <w:webHidden/>
              </w:rPr>
              <w:instrText xml:space="preserve"> PAGEREF _Toc172894837 \h </w:instrText>
            </w:r>
            <w:r>
              <w:rPr>
                <w:noProof/>
                <w:webHidden/>
              </w:rPr>
            </w:r>
            <w:r>
              <w:rPr>
                <w:noProof/>
                <w:webHidden/>
              </w:rPr>
              <w:fldChar w:fldCharType="separate"/>
            </w:r>
            <w:r>
              <w:rPr>
                <w:noProof/>
                <w:webHidden/>
              </w:rPr>
              <w:t>13</w:t>
            </w:r>
            <w:r>
              <w:rPr>
                <w:noProof/>
                <w:webHidden/>
              </w:rPr>
              <w:fldChar w:fldCharType="end"/>
            </w:r>
          </w:hyperlink>
        </w:p>
        <w:p w14:paraId="780D2870" w14:textId="37ED0B79"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8" w:history="1">
            <w:r w:rsidRPr="00BB75F3">
              <w:rPr>
                <w:rStyle w:val="Hipercze"/>
                <w:rFonts w:cstheme="minorHAnsi"/>
                <w:noProof/>
              </w:rPr>
              <w:t>5.2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Szczegółowy harmonogram Realizacji Robót</w:t>
            </w:r>
            <w:r>
              <w:rPr>
                <w:noProof/>
                <w:webHidden/>
              </w:rPr>
              <w:tab/>
            </w:r>
            <w:r>
              <w:rPr>
                <w:noProof/>
                <w:webHidden/>
              </w:rPr>
              <w:fldChar w:fldCharType="begin"/>
            </w:r>
            <w:r>
              <w:rPr>
                <w:noProof/>
                <w:webHidden/>
              </w:rPr>
              <w:instrText xml:space="preserve"> PAGEREF _Toc172894838 \h </w:instrText>
            </w:r>
            <w:r>
              <w:rPr>
                <w:noProof/>
                <w:webHidden/>
              </w:rPr>
            </w:r>
            <w:r>
              <w:rPr>
                <w:noProof/>
                <w:webHidden/>
              </w:rPr>
              <w:fldChar w:fldCharType="separate"/>
            </w:r>
            <w:r>
              <w:rPr>
                <w:noProof/>
                <w:webHidden/>
              </w:rPr>
              <w:t>14</w:t>
            </w:r>
            <w:r>
              <w:rPr>
                <w:noProof/>
                <w:webHidden/>
              </w:rPr>
              <w:fldChar w:fldCharType="end"/>
            </w:r>
          </w:hyperlink>
        </w:p>
        <w:p w14:paraId="2BD54700" w14:textId="2B2255DB"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39" w:history="1">
            <w:r w:rsidRPr="00BB75F3">
              <w:rPr>
                <w:rStyle w:val="Hipercze"/>
                <w:rFonts w:cstheme="minorHAnsi"/>
                <w:noProof/>
              </w:rPr>
              <w:t>5.3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szczegółowe</w:t>
            </w:r>
            <w:r>
              <w:rPr>
                <w:noProof/>
                <w:webHidden/>
              </w:rPr>
              <w:tab/>
            </w:r>
            <w:r>
              <w:rPr>
                <w:noProof/>
                <w:webHidden/>
              </w:rPr>
              <w:fldChar w:fldCharType="begin"/>
            </w:r>
            <w:r>
              <w:rPr>
                <w:noProof/>
                <w:webHidden/>
              </w:rPr>
              <w:instrText xml:space="preserve"> PAGEREF _Toc172894839 \h </w:instrText>
            </w:r>
            <w:r>
              <w:rPr>
                <w:noProof/>
                <w:webHidden/>
              </w:rPr>
            </w:r>
            <w:r>
              <w:rPr>
                <w:noProof/>
                <w:webHidden/>
              </w:rPr>
              <w:fldChar w:fldCharType="separate"/>
            </w:r>
            <w:r>
              <w:rPr>
                <w:noProof/>
                <w:webHidden/>
              </w:rPr>
              <w:t>14</w:t>
            </w:r>
            <w:r>
              <w:rPr>
                <w:noProof/>
                <w:webHidden/>
              </w:rPr>
              <w:fldChar w:fldCharType="end"/>
            </w:r>
          </w:hyperlink>
        </w:p>
        <w:p w14:paraId="30119DA6" w14:textId="61A8CF4C" w:rsidR="009017E4" w:rsidRDefault="009017E4">
          <w:pPr>
            <w:pStyle w:val="Spistreci3"/>
            <w:tabs>
              <w:tab w:val="left" w:pos="1320"/>
              <w:tab w:val="right" w:leader="dot" w:pos="9628"/>
            </w:tabs>
            <w:rPr>
              <w:rFonts w:asciiTheme="minorHAnsi" w:eastAsiaTheme="minorEastAsia" w:hAnsiTheme="minorHAnsi" w:cstheme="minorBidi"/>
              <w:noProof/>
              <w:kern w:val="2"/>
              <w:sz w:val="24"/>
              <w:szCs w:val="24"/>
              <w14:ligatures w14:val="standardContextual"/>
            </w:rPr>
          </w:pPr>
          <w:hyperlink w:anchor="_Toc172894840" w:history="1">
            <w:r w:rsidRPr="00BB75F3">
              <w:rPr>
                <w:rStyle w:val="Hipercze"/>
                <w:rFonts w:eastAsia="Calibri" w:cstheme="minorHAnsi"/>
                <w:noProof/>
              </w:rPr>
              <w:t>5.3.1</w:t>
            </w:r>
            <w:r>
              <w:rPr>
                <w:rFonts w:asciiTheme="minorHAnsi" w:eastAsiaTheme="minorEastAsia" w:hAnsiTheme="minorHAnsi" w:cstheme="minorBidi"/>
                <w:noProof/>
                <w:kern w:val="2"/>
                <w:sz w:val="24"/>
                <w:szCs w:val="24"/>
                <w14:ligatures w14:val="standardContextual"/>
              </w:rPr>
              <w:tab/>
            </w:r>
            <w:r w:rsidRPr="00BB75F3">
              <w:rPr>
                <w:rStyle w:val="Hipercze"/>
                <w:rFonts w:eastAsia="Calibri" w:cstheme="minorHAnsi"/>
                <w:noProof/>
              </w:rPr>
              <w:t>Montaż opraw oświetleniowych i sprzętu instalacyjnego, urządzeń i odbiorników energii elektrycznej, elementów SSP,</w:t>
            </w:r>
            <w:r>
              <w:rPr>
                <w:noProof/>
                <w:webHidden/>
              </w:rPr>
              <w:tab/>
            </w:r>
            <w:r>
              <w:rPr>
                <w:noProof/>
                <w:webHidden/>
              </w:rPr>
              <w:fldChar w:fldCharType="begin"/>
            </w:r>
            <w:r>
              <w:rPr>
                <w:noProof/>
                <w:webHidden/>
              </w:rPr>
              <w:instrText xml:space="preserve"> PAGEREF _Toc172894840 \h </w:instrText>
            </w:r>
            <w:r>
              <w:rPr>
                <w:noProof/>
                <w:webHidden/>
              </w:rPr>
            </w:r>
            <w:r>
              <w:rPr>
                <w:noProof/>
                <w:webHidden/>
              </w:rPr>
              <w:fldChar w:fldCharType="separate"/>
            </w:r>
            <w:r>
              <w:rPr>
                <w:noProof/>
                <w:webHidden/>
              </w:rPr>
              <w:t>14</w:t>
            </w:r>
            <w:r>
              <w:rPr>
                <w:noProof/>
                <w:webHidden/>
              </w:rPr>
              <w:fldChar w:fldCharType="end"/>
            </w:r>
          </w:hyperlink>
        </w:p>
        <w:p w14:paraId="2ED9AA32" w14:textId="4DA22311"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41" w:history="1">
            <w:r w:rsidRPr="00BB75F3">
              <w:rPr>
                <w:rStyle w:val="Hipercze"/>
                <w:rFonts w:cstheme="minorHAnsi"/>
                <w:noProof/>
              </w:rPr>
              <w:t>6</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Kontrola jakości robót</w:t>
            </w:r>
            <w:r>
              <w:rPr>
                <w:noProof/>
                <w:webHidden/>
              </w:rPr>
              <w:tab/>
            </w:r>
            <w:r>
              <w:rPr>
                <w:noProof/>
                <w:webHidden/>
              </w:rPr>
              <w:fldChar w:fldCharType="begin"/>
            </w:r>
            <w:r>
              <w:rPr>
                <w:noProof/>
                <w:webHidden/>
              </w:rPr>
              <w:instrText xml:space="preserve"> PAGEREF _Toc172894841 \h </w:instrText>
            </w:r>
            <w:r>
              <w:rPr>
                <w:noProof/>
                <w:webHidden/>
              </w:rPr>
            </w:r>
            <w:r>
              <w:rPr>
                <w:noProof/>
                <w:webHidden/>
              </w:rPr>
              <w:fldChar w:fldCharType="separate"/>
            </w:r>
            <w:r>
              <w:rPr>
                <w:noProof/>
                <w:webHidden/>
              </w:rPr>
              <w:t>15</w:t>
            </w:r>
            <w:r>
              <w:rPr>
                <w:noProof/>
                <w:webHidden/>
              </w:rPr>
              <w:fldChar w:fldCharType="end"/>
            </w:r>
          </w:hyperlink>
        </w:p>
        <w:p w14:paraId="6F62FF2D" w14:textId="7E5B2F35"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2" w:history="1">
            <w:r w:rsidRPr="00BB75F3">
              <w:rPr>
                <w:rStyle w:val="Hipercze"/>
                <w:rFonts w:cstheme="minorHAnsi"/>
                <w:noProof/>
              </w:rPr>
              <w:t>6.1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ogólne / zasady kontroli jakości robót</w:t>
            </w:r>
            <w:r>
              <w:rPr>
                <w:noProof/>
                <w:webHidden/>
              </w:rPr>
              <w:tab/>
            </w:r>
            <w:r>
              <w:rPr>
                <w:noProof/>
                <w:webHidden/>
              </w:rPr>
              <w:fldChar w:fldCharType="begin"/>
            </w:r>
            <w:r>
              <w:rPr>
                <w:noProof/>
                <w:webHidden/>
              </w:rPr>
              <w:instrText xml:space="preserve"> PAGEREF _Toc172894842 \h </w:instrText>
            </w:r>
            <w:r>
              <w:rPr>
                <w:noProof/>
                <w:webHidden/>
              </w:rPr>
            </w:r>
            <w:r>
              <w:rPr>
                <w:noProof/>
                <w:webHidden/>
              </w:rPr>
              <w:fldChar w:fldCharType="separate"/>
            </w:r>
            <w:r>
              <w:rPr>
                <w:noProof/>
                <w:webHidden/>
              </w:rPr>
              <w:t>15</w:t>
            </w:r>
            <w:r>
              <w:rPr>
                <w:noProof/>
                <w:webHidden/>
              </w:rPr>
              <w:fldChar w:fldCharType="end"/>
            </w:r>
          </w:hyperlink>
        </w:p>
        <w:p w14:paraId="43E45855" w14:textId="2540D476"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3" w:history="1">
            <w:r w:rsidRPr="00BB75F3">
              <w:rPr>
                <w:rStyle w:val="Hipercze"/>
                <w:rFonts w:cstheme="minorHAnsi"/>
                <w:noProof/>
              </w:rPr>
              <w:t>6.2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Dokumenty jakościowe / certyfikaty i deklaracje</w:t>
            </w:r>
            <w:r>
              <w:rPr>
                <w:noProof/>
                <w:webHidden/>
              </w:rPr>
              <w:tab/>
            </w:r>
            <w:r>
              <w:rPr>
                <w:noProof/>
                <w:webHidden/>
              </w:rPr>
              <w:fldChar w:fldCharType="begin"/>
            </w:r>
            <w:r>
              <w:rPr>
                <w:noProof/>
                <w:webHidden/>
              </w:rPr>
              <w:instrText xml:space="preserve"> PAGEREF _Toc172894843 \h </w:instrText>
            </w:r>
            <w:r>
              <w:rPr>
                <w:noProof/>
                <w:webHidden/>
              </w:rPr>
            </w:r>
            <w:r>
              <w:rPr>
                <w:noProof/>
                <w:webHidden/>
              </w:rPr>
              <w:fldChar w:fldCharType="separate"/>
            </w:r>
            <w:r>
              <w:rPr>
                <w:noProof/>
                <w:webHidden/>
              </w:rPr>
              <w:t>15</w:t>
            </w:r>
            <w:r>
              <w:rPr>
                <w:noProof/>
                <w:webHidden/>
              </w:rPr>
              <w:fldChar w:fldCharType="end"/>
            </w:r>
          </w:hyperlink>
        </w:p>
        <w:p w14:paraId="2A1D9FCE" w14:textId="41FA1A0B"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4" w:history="1">
            <w:r w:rsidRPr="00BB75F3">
              <w:rPr>
                <w:rStyle w:val="Hipercze"/>
                <w:rFonts w:cstheme="minorHAnsi"/>
                <w:noProof/>
              </w:rPr>
              <w:t>6.3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Dokumenty budowy</w:t>
            </w:r>
            <w:r>
              <w:rPr>
                <w:noProof/>
                <w:webHidden/>
              </w:rPr>
              <w:tab/>
            </w:r>
            <w:r>
              <w:rPr>
                <w:noProof/>
                <w:webHidden/>
              </w:rPr>
              <w:fldChar w:fldCharType="begin"/>
            </w:r>
            <w:r>
              <w:rPr>
                <w:noProof/>
                <w:webHidden/>
              </w:rPr>
              <w:instrText xml:space="preserve"> PAGEREF _Toc172894844 \h </w:instrText>
            </w:r>
            <w:r>
              <w:rPr>
                <w:noProof/>
                <w:webHidden/>
              </w:rPr>
            </w:r>
            <w:r>
              <w:rPr>
                <w:noProof/>
                <w:webHidden/>
              </w:rPr>
              <w:fldChar w:fldCharType="separate"/>
            </w:r>
            <w:r>
              <w:rPr>
                <w:noProof/>
                <w:webHidden/>
              </w:rPr>
              <w:t>16</w:t>
            </w:r>
            <w:r>
              <w:rPr>
                <w:noProof/>
                <w:webHidden/>
              </w:rPr>
              <w:fldChar w:fldCharType="end"/>
            </w:r>
          </w:hyperlink>
        </w:p>
        <w:p w14:paraId="4D885D07" w14:textId="6F234D2E"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45" w:history="1">
            <w:r w:rsidRPr="00BB75F3">
              <w:rPr>
                <w:rStyle w:val="Hipercze"/>
                <w:rFonts w:cstheme="minorHAnsi"/>
                <w:noProof/>
              </w:rPr>
              <w:t>7</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Obmiar robót</w:t>
            </w:r>
            <w:r>
              <w:rPr>
                <w:noProof/>
                <w:webHidden/>
              </w:rPr>
              <w:tab/>
            </w:r>
            <w:r>
              <w:rPr>
                <w:noProof/>
                <w:webHidden/>
              </w:rPr>
              <w:fldChar w:fldCharType="begin"/>
            </w:r>
            <w:r>
              <w:rPr>
                <w:noProof/>
                <w:webHidden/>
              </w:rPr>
              <w:instrText xml:space="preserve"> PAGEREF _Toc172894845 \h </w:instrText>
            </w:r>
            <w:r>
              <w:rPr>
                <w:noProof/>
                <w:webHidden/>
              </w:rPr>
            </w:r>
            <w:r>
              <w:rPr>
                <w:noProof/>
                <w:webHidden/>
              </w:rPr>
              <w:fldChar w:fldCharType="separate"/>
            </w:r>
            <w:r>
              <w:rPr>
                <w:noProof/>
                <w:webHidden/>
              </w:rPr>
              <w:t>16</w:t>
            </w:r>
            <w:r>
              <w:rPr>
                <w:noProof/>
                <w:webHidden/>
              </w:rPr>
              <w:fldChar w:fldCharType="end"/>
            </w:r>
          </w:hyperlink>
        </w:p>
        <w:p w14:paraId="0365C26B" w14:textId="26CFFA00"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46" w:history="1">
            <w:r w:rsidRPr="00BB75F3">
              <w:rPr>
                <w:rStyle w:val="Hipercze"/>
                <w:rFonts w:cstheme="minorHAnsi"/>
                <w:noProof/>
              </w:rPr>
              <w:t>8</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Odbiór robót</w:t>
            </w:r>
            <w:r>
              <w:rPr>
                <w:noProof/>
                <w:webHidden/>
              </w:rPr>
              <w:tab/>
            </w:r>
            <w:r>
              <w:rPr>
                <w:noProof/>
                <w:webHidden/>
              </w:rPr>
              <w:fldChar w:fldCharType="begin"/>
            </w:r>
            <w:r>
              <w:rPr>
                <w:noProof/>
                <w:webHidden/>
              </w:rPr>
              <w:instrText xml:space="preserve"> PAGEREF _Toc172894846 \h </w:instrText>
            </w:r>
            <w:r>
              <w:rPr>
                <w:noProof/>
                <w:webHidden/>
              </w:rPr>
            </w:r>
            <w:r>
              <w:rPr>
                <w:noProof/>
                <w:webHidden/>
              </w:rPr>
              <w:fldChar w:fldCharType="separate"/>
            </w:r>
            <w:r>
              <w:rPr>
                <w:noProof/>
                <w:webHidden/>
              </w:rPr>
              <w:t>16</w:t>
            </w:r>
            <w:r>
              <w:rPr>
                <w:noProof/>
                <w:webHidden/>
              </w:rPr>
              <w:fldChar w:fldCharType="end"/>
            </w:r>
          </w:hyperlink>
        </w:p>
        <w:p w14:paraId="71E0336C" w14:textId="60335C90"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7" w:history="1">
            <w:r w:rsidRPr="00BB75F3">
              <w:rPr>
                <w:rStyle w:val="Hipercze"/>
                <w:rFonts w:cstheme="minorHAnsi"/>
                <w:noProof/>
              </w:rPr>
              <w:t>8.1</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Wymagania ogólne</w:t>
            </w:r>
            <w:r>
              <w:rPr>
                <w:noProof/>
                <w:webHidden/>
              </w:rPr>
              <w:tab/>
            </w:r>
            <w:r>
              <w:rPr>
                <w:noProof/>
                <w:webHidden/>
              </w:rPr>
              <w:fldChar w:fldCharType="begin"/>
            </w:r>
            <w:r>
              <w:rPr>
                <w:noProof/>
                <w:webHidden/>
              </w:rPr>
              <w:instrText xml:space="preserve"> PAGEREF _Toc172894847 \h </w:instrText>
            </w:r>
            <w:r>
              <w:rPr>
                <w:noProof/>
                <w:webHidden/>
              </w:rPr>
            </w:r>
            <w:r>
              <w:rPr>
                <w:noProof/>
                <w:webHidden/>
              </w:rPr>
              <w:fldChar w:fldCharType="separate"/>
            </w:r>
            <w:r>
              <w:rPr>
                <w:noProof/>
                <w:webHidden/>
              </w:rPr>
              <w:t>16</w:t>
            </w:r>
            <w:r>
              <w:rPr>
                <w:noProof/>
                <w:webHidden/>
              </w:rPr>
              <w:fldChar w:fldCharType="end"/>
            </w:r>
          </w:hyperlink>
        </w:p>
        <w:p w14:paraId="4121AB0C" w14:textId="2C979FC7"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8" w:history="1">
            <w:r w:rsidRPr="00BB75F3">
              <w:rPr>
                <w:rStyle w:val="Hipercze"/>
                <w:rFonts w:cstheme="minorHAnsi"/>
                <w:noProof/>
              </w:rPr>
              <w:t>8.2</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Odbiory częściowe</w:t>
            </w:r>
            <w:r>
              <w:rPr>
                <w:noProof/>
                <w:webHidden/>
              </w:rPr>
              <w:tab/>
            </w:r>
            <w:r>
              <w:rPr>
                <w:noProof/>
                <w:webHidden/>
              </w:rPr>
              <w:fldChar w:fldCharType="begin"/>
            </w:r>
            <w:r>
              <w:rPr>
                <w:noProof/>
                <w:webHidden/>
              </w:rPr>
              <w:instrText xml:space="preserve"> PAGEREF _Toc172894848 \h </w:instrText>
            </w:r>
            <w:r>
              <w:rPr>
                <w:noProof/>
                <w:webHidden/>
              </w:rPr>
            </w:r>
            <w:r>
              <w:rPr>
                <w:noProof/>
                <w:webHidden/>
              </w:rPr>
              <w:fldChar w:fldCharType="separate"/>
            </w:r>
            <w:r>
              <w:rPr>
                <w:noProof/>
                <w:webHidden/>
              </w:rPr>
              <w:t>16</w:t>
            </w:r>
            <w:r>
              <w:rPr>
                <w:noProof/>
                <w:webHidden/>
              </w:rPr>
              <w:fldChar w:fldCharType="end"/>
            </w:r>
          </w:hyperlink>
        </w:p>
        <w:p w14:paraId="43ABCC18" w14:textId="61AEF25C"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49" w:history="1">
            <w:r w:rsidRPr="00BB75F3">
              <w:rPr>
                <w:rStyle w:val="Hipercze"/>
                <w:rFonts w:cstheme="minorHAnsi"/>
                <w:noProof/>
              </w:rPr>
              <w:t>8.3</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Odbiory końcowe</w:t>
            </w:r>
            <w:r>
              <w:rPr>
                <w:noProof/>
                <w:webHidden/>
              </w:rPr>
              <w:tab/>
            </w:r>
            <w:r>
              <w:rPr>
                <w:noProof/>
                <w:webHidden/>
              </w:rPr>
              <w:fldChar w:fldCharType="begin"/>
            </w:r>
            <w:r>
              <w:rPr>
                <w:noProof/>
                <w:webHidden/>
              </w:rPr>
              <w:instrText xml:space="preserve"> PAGEREF _Toc172894849 \h </w:instrText>
            </w:r>
            <w:r>
              <w:rPr>
                <w:noProof/>
                <w:webHidden/>
              </w:rPr>
            </w:r>
            <w:r>
              <w:rPr>
                <w:noProof/>
                <w:webHidden/>
              </w:rPr>
              <w:fldChar w:fldCharType="separate"/>
            </w:r>
            <w:r>
              <w:rPr>
                <w:noProof/>
                <w:webHidden/>
              </w:rPr>
              <w:t>16</w:t>
            </w:r>
            <w:r>
              <w:rPr>
                <w:noProof/>
                <w:webHidden/>
              </w:rPr>
              <w:fldChar w:fldCharType="end"/>
            </w:r>
          </w:hyperlink>
        </w:p>
        <w:p w14:paraId="30C17B4D" w14:textId="551545CF" w:rsidR="009017E4" w:rsidRDefault="009017E4">
          <w:pPr>
            <w:pStyle w:val="Spistreci2"/>
            <w:tabs>
              <w:tab w:val="left" w:pos="880"/>
              <w:tab w:val="right" w:leader="dot" w:pos="9628"/>
            </w:tabs>
            <w:rPr>
              <w:rFonts w:asciiTheme="minorHAnsi" w:eastAsiaTheme="minorEastAsia" w:hAnsiTheme="minorHAnsi" w:cstheme="minorBidi"/>
              <w:noProof/>
              <w:kern w:val="2"/>
              <w:sz w:val="24"/>
              <w:szCs w:val="24"/>
              <w14:ligatures w14:val="standardContextual"/>
            </w:rPr>
          </w:pPr>
          <w:hyperlink w:anchor="_Toc172894850" w:history="1">
            <w:r w:rsidRPr="00BB75F3">
              <w:rPr>
                <w:rStyle w:val="Hipercze"/>
                <w:rFonts w:cstheme="minorHAnsi"/>
                <w:noProof/>
              </w:rPr>
              <w:t>8.4</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Dokumentacja powykonawcza</w:t>
            </w:r>
            <w:r>
              <w:rPr>
                <w:noProof/>
                <w:webHidden/>
              </w:rPr>
              <w:tab/>
            </w:r>
            <w:r>
              <w:rPr>
                <w:noProof/>
                <w:webHidden/>
              </w:rPr>
              <w:fldChar w:fldCharType="begin"/>
            </w:r>
            <w:r>
              <w:rPr>
                <w:noProof/>
                <w:webHidden/>
              </w:rPr>
              <w:instrText xml:space="preserve"> PAGEREF _Toc172894850 \h </w:instrText>
            </w:r>
            <w:r>
              <w:rPr>
                <w:noProof/>
                <w:webHidden/>
              </w:rPr>
            </w:r>
            <w:r>
              <w:rPr>
                <w:noProof/>
                <w:webHidden/>
              </w:rPr>
              <w:fldChar w:fldCharType="separate"/>
            </w:r>
            <w:r>
              <w:rPr>
                <w:noProof/>
                <w:webHidden/>
              </w:rPr>
              <w:t>17</w:t>
            </w:r>
            <w:r>
              <w:rPr>
                <w:noProof/>
                <w:webHidden/>
              </w:rPr>
              <w:fldChar w:fldCharType="end"/>
            </w:r>
          </w:hyperlink>
        </w:p>
        <w:p w14:paraId="09A416DD" w14:textId="7877AFEA"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51" w:history="1">
            <w:r w:rsidRPr="00BB75F3">
              <w:rPr>
                <w:rStyle w:val="Hipercze"/>
                <w:rFonts w:cstheme="minorHAnsi"/>
                <w:noProof/>
              </w:rPr>
              <w:t>9</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Podstawa płatności</w:t>
            </w:r>
            <w:r>
              <w:rPr>
                <w:noProof/>
                <w:webHidden/>
              </w:rPr>
              <w:tab/>
            </w:r>
            <w:r>
              <w:rPr>
                <w:noProof/>
                <w:webHidden/>
              </w:rPr>
              <w:fldChar w:fldCharType="begin"/>
            </w:r>
            <w:r>
              <w:rPr>
                <w:noProof/>
                <w:webHidden/>
              </w:rPr>
              <w:instrText xml:space="preserve"> PAGEREF _Toc172894851 \h </w:instrText>
            </w:r>
            <w:r>
              <w:rPr>
                <w:noProof/>
                <w:webHidden/>
              </w:rPr>
            </w:r>
            <w:r>
              <w:rPr>
                <w:noProof/>
                <w:webHidden/>
              </w:rPr>
              <w:fldChar w:fldCharType="separate"/>
            </w:r>
            <w:r>
              <w:rPr>
                <w:noProof/>
                <w:webHidden/>
              </w:rPr>
              <w:t>17</w:t>
            </w:r>
            <w:r>
              <w:rPr>
                <w:noProof/>
                <w:webHidden/>
              </w:rPr>
              <w:fldChar w:fldCharType="end"/>
            </w:r>
          </w:hyperlink>
        </w:p>
        <w:p w14:paraId="770DC03F" w14:textId="21F754E3" w:rsidR="009017E4" w:rsidRDefault="009017E4">
          <w:pPr>
            <w:pStyle w:val="Spistreci1"/>
            <w:tabs>
              <w:tab w:val="left" w:pos="480"/>
              <w:tab w:val="right" w:leader="dot" w:pos="9628"/>
            </w:tabs>
            <w:rPr>
              <w:rFonts w:asciiTheme="minorHAnsi" w:eastAsiaTheme="minorEastAsia" w:hAnsiTheme="minorHAnsi" w:cstheme="minorBidi"/>
              <w:noProof/>
              <w:kern w:val="2"/>
              <w:sz w:val="24"/>
              <w:szCs w:val="24"/>
              <w14:ligatures w14:val="standardContextual"/>
            </w:rPr>
          </w:pPr>
          <w:hyperlink w:anchor="_Toc172894852" w:history="1">
            <w:r w:rsidRPr="00BB75F3">
              <w:rPr>
                <w:rStyle w:val="Hipercze"/>
                <w:rFonts w:cstheme="minorHAnsi"/>
                <w:noProof/>
              </w:rPr>
              <w:t>10</w:t>
            </w:r>
            <w:r>
              <w:rPr>
                <w:rFonts w:asciiTheme="minorHAnsi" w:eastAsiaTheme="minorEastAsia" w:hAnsiTheme="minorHAnsi" w:cstheme="minorBidi"/>
                <w:noProof/>
                <w:kern w:val="2"/>
                <w:sz w:val="24"/>
                <w:szCs w:val="24"/>
                <w14:ligatures w14:val="standardContextual"/>
              </w:rPr>
              <w:tab/>
            </w:r>
            <w:r w:rsidRPr="00BB75F3">
              <w:rPr>
                <w:rStyle w:val="Hipercze"/>
                <w:rFonts w:cstheme="minorHAnsi"/>
                <w:noProof/>
              </w:rPr>
              <w:t>Przepisy związane</w:t>
            </w:r>
            <w:r>
              <w:rPr>
                <w:noProof/>
                <w:webHidden/>
              </w:rPr>
              <w:tab/>
            </w:r>
            <w:r>
              <w:rPr>
                <w:noProof/>
                <w:webHidden/>
              </w:rPr>
              <w:fldChar w:fldCharType="begin"/>
            </w:r>
            <w:r>
              <w:rPr>
                <w:noProof/>
                <w:webHidden/>
              </w:rPr>
              <w:instrText xml:space="preserve"> PAGEREF _Toc172894852 \h </w:instrText>
            </w:r>
            <w:r>
              <w:rPr>
                <w:noProof/>
                <w:webHidden/>
              </w:rPr>
            </w:r>
            <w:r>
              <w:rPr>
                <w:noProof/>
                <w:webHidden/>
              </w:rPr>
              <w:fldChar w:fldCharType="separate"/>
            </w:r>
            <w:r>
              <w:rPr>
                <w:noProof/>
                <w:webHidden/>
              </w:rPr>
              <w:t>17</w:t>
            </w:r>
            <w:r>
              <w:rPr>
                <w:noProof/>
                <w:webHidden/>
              </w:rPr>
              <w:fldChar w:fldCharType="end"/>
            </w:r>
          </w:hyperlink>
        </w:p>
        <w:p w14:paraId="04B44117" w14:textId="65953848" w:rsidR="00CF07FD" w:rsidRPr="007F1122" w:rsidRDefault="00CF07FD" w:rsidP="007F1122">
          <w:pPr>
            <w:spacing w:line="264" w:lineRule="auto"/>
            <w:rPr>
              <w:rFonts w:asciiTheme="minorHAnsi" w:hAnsiTheme="minorHAnsi" w:cstheme="minorHAnsi"/>
              <w:color w:val="FF0000"/>
            </w:rPr>
          </w:pPr>
          <w:r w:rsidRPr="00826067">
            <w:rPr>
              <w:rFonts w:asciiTheme="minorHAnsi" w:hAnsiTheme="minorHAnsi" w:cstheme="minorHAnsi"/>
              <w:bCs/>
              <w:color w:val="FF0000"/>
            </w:rPr>
            <w:fldChar w:fldCharType="end"/>
          </w:r>
        </w:p>
      </w:sdtContent>
    </w:sdt>
    <w:p w14:paraId="4856C478" w14:textId="28233B50" w:rsidR="00BC0493" w:rsidRPr="007F1122" w:rsidRDefault="00BC0493" w:rsidP="007F1122">
      <w:pPr>
        <w:spacing w:line="264" w:lineRule="auto"/>
        <w:rPr>
          <w:rFonts w:asciiTheme="minorHAnsi" w:hAnsiTheme="minorHAnsi" w:cstheme="minorHAnsi"/>
          <w:color w:val="FF0000"/>
        </w:rPr>
      </w:pPr>
    </w:p>
    <w:p w14:paraId="6AA730B2" w14:textId="60A92B65" w:rsidR="00A04927" w:rsidRPr="007F1122" w:rsidRDefault="00A04927" w:rsidP="007F1122">
      <w:pPr>
        <w:spacing w:line="264" w:lineRule="auto"/>
        <w:rPr>
          <w:rFonts w:asciiTheme="minorHAnsi" w:hAnsiTheme="minorHAnsi" w:cstheme="minorHAnsi"/>
          <w:color w:val="FF0000"/>
        </w:rPr>
      </w:pPr>
    </w:p>
    <w:p w14:paraId="54F2B0F5" w14:textId="0D1E2660" w:rsidR="00A04927" w:rsidRPr="007F1122" w:rsidRDefault="00A04927" w:rsidP="007F1122">
      <w:pPr>
        <w:spacing w:line="264" w:lineRule="auto"/>
        <w:rPr>
          <w:rFonts w:asciiTheme="minorHAnsi" w:hAnsiTheme="minorHAnsi" w:cstheme="minorHAnsi"/>
          <w:color w:val="FF0000"/>
        </w:rPr>
      </w:pPr>
    </w:p>
    <w:p w14:paraId="58B2E65F" w14:textId="0D69FA6E" w:rsidR="00A04927" w:rsidRPr="007F1122" w:rsidRDefault="00A04927" w:rsidP="007F1122">
      <w:pPr>
        <w:spacing w:line="264" w:lineRule="auto"/>
        <w:rPr>
          <w:rFonts w:asciiTheme="minorHAnsi" w:hAnsiTheme="minorHAnsi" w:cstheme="minorHAnsi"/>
          <w:color w:val="FF0000"/>
        </w:rPr>
      </w:pPr>
    </w:p>
    <w:p w14:paraId="35B917EB" w14:textId="1DB4467E" w:rsidR="00A04927" w:rsidRPr="007F1122" w:rsidRDefault="00A04927" w:rsidP="007F1122">
      <w:pPr>
        <w:spacing w:line="264" w:lineRule="auto"/>
        <w:rPr>
          <w:rFonts w:asciiTheme="minorHAnsi" w:hAnsiTheme="minorHAnsi" w:cstheme="minorHAnsi"/>
          <w:color w:val="FF0000"/>
        </w:rPr>
      </w:pPr>
    </w:p>
    <w:p w14:paraId="28011276" w14:textId="25297556" w:rsidR="00A04927" w:rsidRPr="007F1122" w:rsidRDefault="00A04927" w:rsidP="007F1122">
      <w:pPr>
        <w:spacing w:line="264" w:lineRule="auto"/>
        <w:rPr>
          <w:rFonts w:asciiTheme="minorHAnsi" w:hAnsiTheme="minorHAnsi" w:cstheme="minorHAnsi"/>
          <w:color w:val="FF0000"/>
        </w:rPr>
      </w:pPr>
    </w:p>
    <w:p w14:paraId="428738D6" w14:textId="1D795992" w:rsidR="00A04927" w:rsidRPr="007F1122" w:rsidRDefault="00A04927" w:rsidP="007F1122">
      <w:pPr>
        <w:spacing w:line="264" w:lineRule="auto"/>
        <w:rPr>
          <w:rFonts w:asciiTheme="minorHAnsi" w:hAnsiTheme="minorHAnsi" w:cstheme="minorHAnsi"/>
          <w:color w:val="FF0000"/>
        </w:rPr>
      </w:pPr>
    </w:p>
    <w:p w14:paraId="536E09BC" w14:textId="635E50EA" w:rsidR="00A04927" w:rsidRPr="007F1122" w:rsidRDefault="00A04927" w:rsidP="007F1122">
      <w:pPr>
        <w:spacing w:line="264" w:lineRule="auto"/>
        <w:rPr>
          <w:rFonts w:asciiTheme="minorHAnsi" w:hAnsiTheme="minorHAnsi" w:cstheme="minorHAnsi"/>
          <w:color w:val="FF0000"/>
        </w:rPr>
      </w:pPr>
    </w:p>
    <w:p w14:paraId="345301D1" w14:textId="33738FEE" w:rsidR="00A04927" w:rsidRPr="007F1122" w:rsidRDefault="00A04927" w:rsidP="007F1122">
      <w:pPr>
        <w:spacing w:line="264" w:lineRule="auto"/>
        <w:rPr>
          <w:rFonts w:asciiTheme="minorHAnsi" w:hAnsiTheme="minorHAnsi" w:cstheme="minorHAnsi"/>
          <w:color w:val="FF0000"/>
        </w:rPr>
      </w:pPr>
    </w:p>
    <w:p w14:paraId="73656829" w14:textId="3F149C31" w:rsidR="00A04927" w:rsidRPr="007F1122" w:rsidRDefault="00A04927" w:rsidP="007F1122">
      <w:pPr>
        <w:spacing w:line="264" w:lineRule="auto"/>
        <w:rPr>
          <w:rFonts w:asciiTheme="minorHAnsi" w:hAnsiTheme="minorHAnsi" w:cstheme="minorHAnsi"/>
          <w:color w:val="FF0000"/>
        </w:rPr>
      </w:pPr>
    </w:p>
    <w:p w14:paraId="14B8EA9B" w14:textId="3E3DB44B" w:rsidR="00A04927" w:rsidRPr="007F1122" w:rsidRDefault="00A04927" w:rsidP="007F1122">
      <w:pPr>
        <w:spacing w:line="264" w:lineRule="auto"/>
        <w:rPr>
          <w:rFonts w:asciiTheme="minorHAnsi" w:hAnsiTheme="minorHAnsi" w:cstheme="minorHAnsi"/>
          <w:color w:val="FF0000"/>
        </w:rPr>
      </w:pPr>
    </w:p>
    <w:p w14:paraId="603A680D" w14:textId="3C324269" w:rsidR="00A04927" w:rsidRPr="007F1122" w:rsidRDefault="00A04927" w:rsidP="007F1122">
      <w:pPr>
        <w:spacing w:line="264" w:lineRule="auto"/>
        <w:rPr>
          <w:rFonts w:asciiTheme="minorHAnsi" w:hAnsiTheme="minorHAnsi" w:cstheme="minorHAnsi"/>
          <w:color w:val="FF0000"/>
        </w:rPr>
      </w:pPr>
    </w:p>
    <w:p w14:paraId="6F2A8B7C" w14:textId="2CA9584D" w:rsidR="00A04927" w:rsidRPr="007F1122" w:rsidRDefault="00A04927" w:rsidP="007F1122">
      <w:pPr>
        <w:spacing w:line="264" w:lineRule="auto"/>
        <w:rPr>
          <w:rFonts w:asciiTheme="minorHAnsi" w:hAnsiTheme="minorHAnsi" w:cstheme="minorHAnsi"/>
          <w:color w:val="FF0000"/>
        </w:rPr>
      </w:pPr>
    </w:p>
    <w:p w14:paraId="77AD3B97" w14:textId="259C4E18" w:rsidR="00A04927" w:rsidRDefault="00A04927" w:rsidP="007F1122">
      <w:pPr>
        <w:spacing w:line="264" w:lineRule="auto"/>
        <w:rPr>
          <w:rFonts w:asciiTheme="minorHAnsi" w:hAnsiTheme="minorHAnsi" w:cstheme="minorHAnsi"/>
          <w:color w:val="FF0000"/>
        </w:rPr>
      </w:pPr>
    </w:p>
    <w:p w14:paraId="786CA3B1" w14:textId="58357A72" w:rsidR="007F1122" w:rsidRDefault="007F1122" w:rsidP="007F1122">
      <w:pPr>
        <w:spacing w:line="264" w:lineRule="auto"/>
        <w:rPr>
          <w:rFonts w:asciiTheme="minorHAnsi" w:hAnsiTheme="minorHAnsi" w:cstheme="minorHAnsi"/>
          <w:color w:val="FF0000"/>
        </w:rPr>
      </w:pPr>
    </w:p>
    <w:p w14:paraId="16A75E8E" w14:textId="2DE319B8" w:rsidR="007F1122" w:rsidRDefault="007F1122" w:rsidP="007F1122">
      <w:pPr>
        <w:spacing w:line="264" w:lineRule="auto"/>
        <w:rPr>
          <w:rFonts w:asciiTheme="minorHAnsi" w:hAnsiTheme="minorHAnsi" w:cstheme="minorHAnsi"/>
          <w:color w:val="FF0000"/>
        </w:rPr>
      </w:pPr>
    </w:p>
    <w:p w14:paraId="7C5E8128" w14:textId="508DC927" w:rsidR="007F1122" w:rsidRDefault="007F1122" w:rsidP="007F1122">
      <w:pPr>
        <w:spacing w:line="264" w:lineRule="auto"/>
        <w:rPr>
          <w:rFonts w:asciiTheme="minorHAnsi" w:hAnsiTheme="minorHAnsi" w:cstheme="minorHAnsi"/>
          <w:color w:val="FF0000"/>
        </w:rPr>
      </w:pPr>
    </w:p>
    <w:p w14:paraId="6A6AAD1D" w14:textId="19802A79" w:rsidR="007F1122" w:rsidRDefault="007F1122" w:rsidP="007F1122">
      <w:pPr>
        <w:spacing w:line="264" w:lineRule="auto"/>
        <w:rPr>
          <w:rFonts w:asciiTheme="minorHAnsi" w:hAnsiTheme="minorHAnsi" w:cstheme="minorHAnsi"/>
          <w:color w:val="FF0000"/>
        </w:rPr>
      </w:pPr>
    </w:p>
    <w:p w14:paraId="64EA1DE0" w14:textId="048903E1" w:rsidR="007F1122" w:rsidRDefault="007F1122" w:rsidP="007F1122">
      <w:pPr>
        <w:spacing w:line="264" w:lineRule="auto"/>
        <w:rPr>
          <w:rFonts w:asciiTheme="minorHAnsi" w:hAnsiTheme="minorHAnsi" w:cstheme="minorHAnsi"/>
          <w:color w:val="FF0000"/>
        </w:rPr>
      </w:pPr>
    </w:p>
    <w:p w14:paraId="176678A0" w14:textId="512E5A35" w:rsidR="007F1122" w:rsidRDefault="007F1122" w:rsidP="007F1122">
      <w:pPr>
        <w:spacing w:line="264" w:lineRule="auto"/>
        <w:rPr>
          <w:rFonts w:asciiTheme="minorHAnsi" w:hAnsiTheme="minorHAnsi" w:cstheme="minorHAnsi"/>
          <w:color w:val="FF0000"/>
        </w:rPr>
      </w:pPr>
    </w:p>
    <w:p w14:paraId="7A47730D" w14:textId="2215A4B9" w:rsidR="007F1122" w:rsidRDefault="007F1122" w:rsidP="007F1122">
      <w:pPr>
        <w:spacing w:line="264" w:lineRule="auto"/>
        <w:rPr>
          <w:rFonts w:asciiTheme="minorHAnsi" w:hAnsiTheme="minorHAnsi" w:cstheme="minorHAnsi"/>
          <w:color w:val="FF0000"/>
        </w:rPr>
      </w:pPr>
    </w:p>
    <w:p w14:paraId="335D0F5F" w14:textId="142371E7" w:rsidR="007F1122" w:rsidRDefault="007F1122" w:rsidP="007F1122">
      <w:pPr>
        <w:spacing w:line="264" w:lineRule="auto"/>
        <w:rPr>
          <w:rFonts w:asciiTheme="minorHAnsi" w:hAnsiTheme="minorHAnsi" w:cstheme="minorHAnsi"/>
          <w:color w:val="FF0000"/>
        </w:rPr>
      </w:pPr>
    </w:p>
    <w:p w14:paraId="2ED55BD9" w14:textId="4A315EC3" w:rsidR="007F1122" w:rsidRDefault="007F1122" w:rsidP="007F1122">
      <w:pPr>
        <w:spacing w:line="264" w:lineRule="auto"/>
        <w:rPr>
          <w:rFonts w:asciiTheme="minorHAnsi" w:hAnsiTheme="minorHAnsi" w:cstheme="minorHAnsi"/>
          <w:color w:val="FF0000"/>
        </w:rPr>
      </w:pPr>
    </w:p>
    <w:p w14:paraId="630D2AE4" w14:textId="0B3354AF" w:rsidR="007F1122" w:rsidRDefault="007F1122" w:rsidP="007F1122">
      <w:pPr>
        <w:spacing w:line="264" w:lineRule="auto"/>
        <w:rPr>
          <w:rFonts w:asciiTheme="minorHAnsi" w:hAnsiTheme="minorHAnsi" w:cstheme="minorHAnsi"/>
          <w:color w:val="FF0000"/>
        </w:rPr>
      </w:pPr>
    </w:p>
    <w:p w14:paraId="4B44679C" w14:textId="77777777" w:rsidR="007F1122" w:rsidRPr="007F1122" w:rsidRDefault="007F1122" w:rsidP="007F1122">
      <w:pPr>
        <w:spacing w:line="264" w:lineRule="auto"/>
        <w:rPr>
          <w:rFonts w:asciiTheme="minorHAnsi" w:hAnsiTheme="minorHAnsi" w:cstheme="minorHAnsi"/>
          <w:color w:val="FF0000"/>
        </w:rPr>
      </w:pPr>
    </w:p>
    <w:p w14:paraId="796CD58E" w14:textId="25AEADBE" w:rsidR="00A04927" w:rsidRPr="007F1122" w:rsidRDefault="00A04927" w:rsidP="007F1122">
      <w:pPr>
        <w:spacing w:line="264" w:lineRule="auto"/>
        <w:rPr>
          <w:rFonts w:asciiTheme="minorHAnsi" w:hAnsiTheme="minorHAnsi" w:cstheme="minorHAnsi"/>
          <w:color w:val="FF0000"/>
        </w:rPr>
      </w:pPr>
    </w:p>
    <w:p w14:paraId="394C0B45" w14:textId="09D48A9F" w:rsidR="00A04927" w:rsidRPr="007F1122" w:rsidRDefault="00A04927" w:rsidP="007F1122">
      <w:pPr>
        <w:spacing w:line="264" w:lineRule="auto"/>
        <w:rPr>
          <w:rFonts w:asciiTheme="minorHAnsi" w:hAnsiTheme="minorHAnsi" w:cstheme="minorHAnsi"/>
          <w:color w:val="FF0000"/>
        </w:rPr>
      </w:pPr>
    </w:p>
    <w:p w14:paraId="39D6A857" w14:textId="0CD58745" w:rsidR="00A04927" w:rsidRPr="007F1122" w:rsidRDefault="00A04927" w:rsidP="007F1122">
      <w:pPr>
        <w:spacing w:line="264" w:lineRule="auto"/>
        <w:rPr>
          <w:rFonts w:asciiTheme="minorHAnsi" w:hAnsiTheme="minorHAnsi" w:cstheme="minorHAnsi"/>
          <w:color w:val="FF0000"/>
        </w:rPr>
      </w:pPr>
    </w:p>
    <w:p w14:paraId="76B30C66" w14:textId="2C5879BA" w:rsidR="00A04927" w:rsidRPr="007F1122" w:rsidRDefault="00A04927" w:rsidP="007F1122">
      <w:pPr>
        <w:spacing w:line="264" w:lineRule="auto"/>
        <w:rPr>
          <w:rFonts w:asciiTheme="minorHAnsi" w:hAnsiTheme="minorHAnsi" w:cstheme="minorHAnsi"/>
          <w:color w:val="FF0000"/>
        </w:rPr>
      </w:pPr>
    </w:p>
    <w:p w14:paraId="59428C64" w14:textId="53F2005F" w:rsidR="00A04927" w:rsidRPr="007F1122" w:rsidRDefault="00A04927" w:rsidP="007F1122">
      <w:pPr>
        <w:spacing w:line="264" w:lineRule="auto"/>
        <w:rPr>
          <w:rFonts w:asciiTheme="minorHAnsi" w:hAnsiTheme="minorHAnsi" w:cstheme="minorHAnsi"/>
          <w:color w:val="FF0000"/>
        </w:rPr>
      </w:pPr>
    </w:p>
    <w:p w14:paraId="7964378B" w14:textId="1961C750" w:rsidR="00A04927" w:rsidRDefault="00A04927" w:rsidP="007F1122">
      <w:pPr>
        <w:spacing w:line="264" w:lineRule="auto"/>
        <w:rPr>
          <w:rFonts w:asciiTheme="minorHAnsi" w:hAnsiTheme="minorHAnsi" w:cstheme="minorHAnsi"/>
          <w:color w:val="FF0000"/>
        </w:rPr>
      </w:pPr>
    </w:p>
    <w:p w14:paraId="0227AD4A" w14:textId="77777777" w:rsidR="009017E4" w:rsidRDefault="009017E4" w:rsidP="007F1122">
      <w:pPr>
        <w:spacing w:line="264" w:lineRule="auto"/>
        <w:rPr>
          <w:rFonts w:asciiTheme="minorHAnsi" w:hAnsiTheme="minorHAnsi" w:cstheme="minorHAnsi"/>
          <w:color w:val="FF0000"/>
        </w:rPr>
      </w:pPr>
    </w:p>
    <w:p w14:paraId="3860FF3E" w14:textId="77777777" w:rsidR="009017E4" w:rsidRDefault="009017E4" w:rsidP="007F1122">
      <w:pPr>
        <w:spacing w:line="264" w:lineRule="auto"/>
        <w:rPr>
          <w:rFonts w:asciiTheme="minorHAnsi" w:hAnsiTheme="minorHAnsi" w:cstheme="minorHAnsi"/>
          <w:color w:val="FF0000"/>
        </w:rPr>
      </w:pPr>
    </w:p>
    <w:p w14:paraId="5E0B5F65" w14:textId="77777777" w:rsidR="009017E4" w:rsidRDefault="009017E4" w:rsidP="007F1122">
      <w:pPr>
        <w:spacing w:line="264" w:lineRule="auto"/>
        <w:rPr>
          <w:rFonts w:asciiTheme="minorHAnsi" w:hAnsiTheme="minorHAnsi" w:cstheme="minorHAnsi"/>
          <w:color w:val="FF0000"/>
        </w:rPr>
      </w:pPr>
    </w:p>
    <w:p w14:paraId="39934CC4" w14:textId="77777777" w:rsidR="009017E4" w:rsidRDefault="009017E4" w:rsidP="007F1122">
      <w:pPr>
        <w:spacing w:line="264" w:lineRule="auto"/>
        <w:rPr>
          <w:rFonts w:asciiTheme="minorHAnsi" w:hAnsiTheme="minorHAnsi" w:cstheme="minorHAnsi"/>
          <w:color w:val="FF0000"/>
        </w:rPr>
      </w:pPr>
    </w:p>
    <w:p w14:paraId="67194798" w14:textId="77777777" w:rsidR="009017E4" w:rsidRDefault="009017E4" w:rsidP="007F1122">
      <w:pPr>
        <w:spacing w:line="264" w:lineRule="auto"/>
        <w:rPr>
          <w:rFonts w:asciiTheme="minorHAnsi" w:hAnsiTheme="minorHAnsi" w:cstheme="minorHAnsi"/>
          <w:color w:val="FF0000"/>
        </w:rPr>
      </w:pPr>
    </w:p>
    <w:p w14:paraId="5AD05794" w14:textId="77777777" w:rsidR="009017E4" w:rsidRPr="007F1122" w:rsidRDefault="009017E4" w:rsidP="007F1122">
      <w:pPr>
        <w:spacing w:line="264" w:lineRule="auto"/>
        <w:rPr>
          <w:rFonts w:asciiTheme="minorHAnsi" w:hAnsiTheme="minorHAnsi" w:cstheme="minorHAnsi"/>
          <w:color w:val="FF0000"/>
        </w:rPr>
      </w:pPr>
    </w:p>
    <w:p w14:paraId="1B3637DB" w14:textId="77777777" w:rsidR="00106B1B" w:rsidRPr="007F1122" w:rsidRDefault="00106B1B" w:rsidP="007F1122">
      <w:pPr>
        <w:spacing w:line="264" w:lineRule="auto"/>
        <w:jc w:val="both"/>
        <w:rPr>
          <w:rFonts w:asciiTheme="minorHAnsi" w:hAnsiTheme="minorHAnsi" w:cstheme="minorHAnsi"/>
        </w:rPr>
      </w:pPr>
    </w:p>
    <w:p w14:paraId="0A3D3171" w14:textId="77777777" w:rsidR="00CF07FD" w:rsidRPr="007F1122" w:rsidRDefault="00CF07FD" w:rsidP="007F1122">
      <w:pPr>
        <w:pStyle w:val="Nagwek1"/>
        <w:spacing w:before="0" w:after="0" w:line="264" w:lineRule="auto"/>
        <w:jc w:val="both"/>
        <w:rPr>
          <w:rFonts w:cstheme="minorHAnsi"/>
          <w:szCs w:val="22"/>
        </w:rPr>
      </w:pPr>
      <w:bookmarkStart w:id="0" w:name="_Toc172894812"/>
      <w:r w:rsidRPr="007F1122">
        <w:rPr>
          <w:rFonts w:cstheme="minorHAnsi"/>
          <w:szCs w:val="22"/>
        </w:rPr>
        <w:lastRenderedPageBreak/>
        <w:t>Wstęp</w:t>
      </w:r>
      <w:bookmarkEnd w:id="0"/>
    </w:p>
    <w:p w14:paraId="689E7D16" w14:textId="77777777" w:rsidR="00CF07FD" w:rsidRPr="007F1122" w:rsidRDefault="00CF07FD" w:rsidP="007F1122">
      <w:pPr>
        <w:pStyle w:val="Nagwek2"/>
        <w:spacing w:before="0" w:after="0" w:line="264" w:lineRule="auto"/>
        <w:jc w:val="both"/>
        <w:rPr>
          <w:rFonts w:asciiTheme="minorHAnsi" w:hAnsiTheme="minorHAnsi" w:cstheme="minorHAnsi"/>
          <w:szCs w:val="22"/>
        </w:rPr>
      </w:pPr>
      <w:r w:rsidRPr="007F1122">
        <w:rPr>
          <w:rFonts w:asciiTheme="minorHAnsi" w:hAnsiTheme="minorHAnsi" w:cstheme="minorHAnsi"/>
          <w:szCs w:val="22"/>
        </w:rPr>
        <w:t xml:space="preserve"> </w:t>
      </w:r>
      <w:bookmarkStart w:id="1" w:name="_Toc172894813"/>
      <w:r w:rsidRPr="007F1122">
        <w:rPr>
          <w:rFonts w:asciiTheme="minorHAnsi" w:hAnsiTheme="minorHAnsi" w:cstheme="minorHAnsi"/>
          <w:szCs w:val="22"/>
        </w:rPr>
        <w:t>Przedmiot STWIORB</w:t>
      </w:r>
      <w:bookmarkEnd w:id="1"/>
    </w:p>
    <w:p w14:paraId="1EF4DEEC" w14:textId="5E7BF4CC" w:rsidR="00816F94" w:rsidRPr="0078575B" w:rsidRDefault="00CF07FD" w:rsidP="00816F94">
      <w:pPr>
        <w:spacing w:line="360" w:lineRule="auto"/>
        <w:ind w:firstLine="708"/>
        <w:jc w:val="both"/>
      </w:pPr>
      <w:r w:rsidRPr="007F1122">
        <w:rPr>
          <w:rFonts w:asciiTheme="minorHAnsi" w:eastAsia="Calibri" w:hAnsiTheme="minorHAnsi" w:cstheme="minorHAnsi"/>
        </w:rPr>
        <w:t>Przedmiotem niniejszej specyfikacji technicznej wykonania i odbioru robót budowlanych (</w:t>
      </w:r>
      <w:proofErr w:type="spellStart"/>
      <w:r w:rsidRPr="007F1122">
        <w:rPr>
          <w:rFonts w:asciiTheme="minorHAnsi" w:eastAsia="Calibri" w:hAnsiTheme="minorHAnsi" w:cstheme="minorHAnsi"/>
        </w:rPr>
        <w:t>STWiORB</w:t>
      </w:r>
      <w:proofErr w:type="spellEnd"/>
      <w:r w:rsidRPr="007F1122">
        <w:rPr>
          <w:rFonts w:asciiTheme="minorHAnsi" w:eastAsia="Calibri" w:hAnsiTheme="minorHAnsi" w:cstheme="minorHAnsi"/>
        </w:rPr>
        <w:t>)</w:t>
      </w:r>
      <w:r w:rsidR="00F314FA">
        <w:rPr>
          <w:rFonts w:asciiTheme="minorHAnsi" w:eastAsia="Calibri" w:hAnsiTheme="minorHAnsi" w:cstheme="minorHAnsi"/>
        </w:rPr>
        <w:t xml:space="preserve"> </w:t>
      </w:r>
      <w:r w:rsidRPr="007F1122">
        <w:rPr>
          <w:rFonts w:asciiTheme="minorHAnsi" w:eastAsia="Calibri" w:hAnsiTheme="minorHAnsi" w:cstheme="minorHAnsi"/>
        </w:rPr>
        <w:t xml:space="preserve">są wymagania dotyczące wykonania i odbioru robót </w:t>
      </w:r>
      <w:r w:rsidR="00816F94">
        <w:rPr>
          <w:rFonts w:asciiTheme="minorHAnsi" w:eastAsia="Calibri" w:hAnsiTheme="minorHAnsi" w:cstheme="minorHAnsi"/>
        </w:rPr>
        <w:t>elektrycznych</w:t>
      </w:r>
      <w:r w:rsidR="00C33599" w:rsidRPr="007F1122">
        <w:rPr>
          <w:rFonts w:asciiTheme="minorHAnsi" w:eastAsia="Calibri" w:hAnsiTheme="minorHAnsi" w:cstheme="minorHAnsi"/>
        </w:rPr>
        <w:t xml:space="preserve"> </w:t>
      </w:r>
      <w:r w:rsidR="00816F94">
        <w:t xml:space="preserve">na auli wykładowej im prof. Zdzisława </w:t>
      </w:r>
      <w:proofErr w:type="spellStart"/>
      <w:r w:rsidR="00816F94">
        <w:t>Kietrurakisa</w:t>
      </w:r>
      <w:proofErr w:type="spellEnd"/>
      <w:r w:rsidR="00816F94">
        <w:t xml:space="preserve"> w budynku Centrum Medycyny Inwazyjnej w Gdańsku przy ul. Smoluchowskiego 17</w:t>
      </w:r>
    </w:p>
    <w:p w14:paraId="4312A715" w14:textId="77777777" w:rsidR="00CF07FD" w:rsidRPr="007F1122" w:rsidRDefault="00CF07FD" w:rsidP="007F1122">
      <w:pPr>
        <w:pBdr>
          <w:top w:val="nil"/>
          <w:left w:val="nil"/>
          <w:bottom w:val="nil"/>
          <w:right w:val="nil"/>
          <w:between w:val="nil"/>
        </w:pBdr>
        <w:spacing w:line="264" w:lineRule="auto"/>
        <w:jc w:val="both"/>
        <w:rPr>
          <w:rFonts w:asciiTheme="minorHAnsi" w:eastAsia="Calibri" w:hAnsiTheme="minorHAnsi" w:cstheme="minorHAnsi"/>
        </w:rPr>
      </w:pPr>
    </w:p>
    <w:p w14:paraId="3DA095F0" w14:textId="79B43608" w:rsidR="00CF07FD" w:rsidRPr="007F1122" w:rsidRDefault="00CF07FD"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Inwestor: Gdański Uniwersytet Medyczny w Gdańsku, ul. M. Skłodowskiej-Curie 3A, 80-210 Gdańsk.</w:t>
      </w:r>
    </w:p>
    <w:p w14:paraId="1189C712" w14:textId="77777777" w:rsidR="00FC5F9B" w:rsidRPr="007F1122" w:rsidRDefault="00FC5F9B" w:rsidP="007F1122">
      <w:pPr>
        <w:spacing w:line="264" w:lineRule="auto"/>
        <w:jc w:val="both"/>
        <w:rPr>
          <w:rFonts w:asciiTheme="minorHAnsi" w:eastAsia="Calibri" w:hAnsiTheme="minorHAnsi" w:cstheme="minorHAnsi"/>
        </w:rPr>
      </w:pPr>
    </w:p>
    <w:p w14:paraId="54A4F2B3" w14:textId="77777777" w:rsidR="00CF07FD" w:rsidRPr="007F1122" w:rsidRDefault="00CF07FD" w:rsidP="007F1122">
      <w:pPr>
        <w:pStyle w:val="Nagwek2"/>
        <w:spacing w:before="0" w:after="0" w:line="264" w:lineRule="auto"/>
        <w:jc w:val="both"/>
        <w:rPr>
          <w:rFonts w:asciiTheme="minorHAnsi" w:hAnsiTheme="minorHAnsi" w:cstheme="minorHAnsi"/>
          <w:szCs w:val="22"/>
        </w:rPr>
      </w:pPr>
      <w:bookmarkStart w:id="2" w:name="_Toc172894814"/>
      <w:r w:rsidRPr="007F1122">
        <w:rPr>
          <w:rFonts w:asciiTheme="minorHAnsi" w:hAnsiTheme="minorHAnsi" w:cstheme="minorHAnsi"/>
          <w:szCs w:val="22"/>
        </w:rPr>
        <w:t>Zakres stosowania STWIORB</w:t>
      </w:r>
      <w:bookmarkEnd w:id="2"/>
    </w:p>
    <w:p w14:paraId="56FFA70D" w14:textId="4110616A" w:rsidR="00CF07FD" w:rsidRPr="007F1122" w:rsidRDefault="00CF07FD"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Specyfikacja techniczna wykonania i odbioru robót stanowi obowiązujący dokument przetargowy i kontraktowy wchodzący w skład Specyfikacji Istotnych Warunków Zamówienia </w:t>
      </w:r>
      <w:r w:rsidRPr="007F1122">
        <w:rPr>
          <w:rFonts w:asciiTheme="minorHAnsi" w:eastAsia="Calibri" w:hAnsiTheme="minorHAnsi" w:cstheme="minorHAnsi"/>
        </w:rPr>
        <w:br/>
        <w:t xml:space="preserve">jako załącznik zawierający zbiór wymagań w zakresie sposobu wykonania robót budowlanych </w:t>
      </w:r>
      <w:r w:rsidR="00463816" w:rsidRPr="007F1122">
        <w:rPr>
          <w:rFonts w:asciiTheme="minorHAnsi" w:eastAsia="Calibri" w:hAnsiTheme="minorHAnsi" w:cstheme="minorHAnsi"/>
        </w:rPr>
        <w:br/>
      </w:r>
      <w:r w:rsidRPr="007F1122">
        <w:rPr>
          <w:rFonts w:asciiTheme="minorHAnsi" w:eastAsia="Calibri" w:hAnsiTheme="minorHAnsi" w:cstheme="minorHAnsi"/>
        </w:rPr>
        <w:t>i instalacyjnych (objętych przedmiotem zamówienia), obejmujący w szczególności wymagania materiałów, wymagania dotyczące sposobu wykonania i oceny prawidłowości</w:t>
      </w:r>
      <w:r w:rsidR="007E1AD4" w:rsidRPr="007F1122">
        <w:rPr>
          <w:rFonts w:asciiTheme="minorHAnsi" w:eastAsia="Calibri" w:hAnsiTheme="minorHAnsi" w:cstheme="minorHAnsi"/>
        </w:rPr>
        <w:t xml:space="preserve"> </w:t>
      </w:r>
      <w:r w:rsidRPr="007F1122">
        <w:rPr>
          <w:rFonts w:asciiTheme="minorHAnsi" w:eastAsia="Calibri" w:hAnsiTheme="minorHAnsi" w:cstheme="minorHAnsi"/>
        </w:rPr>
        <w:t>wykonania</w:t>
      </w:r>
      <w:r w:rsidR="00463816" w:rsidRPr="007F1122">
        <w:rPr>
          <w:rFonts w:asciiTheme="minorHAnsi" w:eastAsia="Calibri" w:hAnsiTheme="minorHAnsi" w:cstheme="minorHAnsi"/>
        </w:rPr>
        <w:t xml:space="preserve"> </w:t>
      </w:r>
      <w:r w:rsidRPr="007F1122">
        <w:rPr>
          <w:rFonts w:asciiTheme="minorHAnsi" w:eastAsia="Calibri" w:hAnsiTheme="minorHAnsi" w:cstheme="minorHAnsi"/>
        </w:rPr>
        <w:t xml:space="preserve">poszczególnych robót oraz określający zakres prac, które powinny być ujęte w cenach poszczególnych pozycji przedmiaru. </w:t>
      </w:r>
    </w:p>
    <w:p w14:paraId="2C75F1EE" w14:textId="77777777" w:rsidR="00714175" w:rsidRPr="007F1122" w:rsidRDefault="00714175" w:rsidP="007F1122">
      <w:pPr>
        <w:spacing w:line="264" w:lineRule="auto"/>
        <w:ind w:firstLine="709"/>
        <w:jc w:val="both"/>
        <w:rPr>
          <w:rFonts w:asciiTheme="minorHAnsi" w:eastAsia="Calibri" w:hAnsiTheme="minorHAnsi" w:cstheme="minorHAnsi"/>
        </w:rPr>
      </w:pPr>
    </w:p>
    <w:p w14:paraId="28B87863" w14:textId="77777777" w:rsidR="00FD3935" w:rsidRPr="007F1122" w:rsidRDefault="00CF07FD" w:rsidP="007F1122">
      <w:pPr>
        <w:pStyle w:val="Nagwek2"/>
        <w:spacing w:before="0" w:after="0" w:line="264" w:lineRule="auto"/>
        <w:jc w:val="both"/>
        <w:rPr>
          <w:rFonts w:asciiTheme="minorHAnsi" w:hAnsiTheme="minorHAnsi" w:cstheme="minorHAnsi"/>
          <w:szCs w:val="22"/>
        </w:rPr>
      </w:pPr>
      <w:r w:rsidRPr="007F1122">
        <w:rPr>
          <w:rFonts w:asciiTheme="minorHAnsi" w:hAnsiTheme="minorHAnsi" w:cstheme="minorHAnsi"/>
          <w:szCs w:val="22"/>
        </w:rPr>
        <w:t xml:space="preserve"> </w:t>
      </w:r>
      <w:bookmarkStart w:id="3" w:name="_Toc172894815"/>
      <w:r w:rsidRPr="007F1122">
        <w:rPr>
          <w:rFonts w:asciiTheme="minorHAnsi" w:hAnsiTheme="minorHAnsi" w:cstheme="minorHAnsi"/>
          <w:szCs w:val="22"/>
        </w:rPr>
        <w:t>Zakres  robót</w:t>
      </w:r>
      <w:bookmarkEnd w:id="3"/>
    </w:p>
    <w:p w14:paraId="47EF3F90" w14:textId="77777777" w:rsidR="00FD3935" w:rsidRPr="007F1122" w:rsidRDefault="00FD3935" w:rsidP="007F1122">
      <w:pPr>
        <w:pStyle w:val="Nagwek3"/>
        <w:spacing w:before="0" w:after="0" w:line="264" w:lineRule="auto"/>
        <w:jc w:val="both"/>
        <w:rPr>
          <w:rFonts w:asciiTheme="minorHAnsi" w:hAnsiTheme="minorHAnsi" w:cstheme="minorHAnsi"/>
          <w:szCs w:val="22"/>
        </w:rPr>
      </w:pPr>
      <w:r w:rsidRPr="007F1122">
        <w:rPr>
          <w:rFonts w:asciiTheme="minorHAnsi" w:hAnsiTheme="minorHAnsi" w:cstheme="minorHAnsi"/>
          <w:szCs w:val="22"/>
        </w:rPr>
        <w:t xml:space="preserve"> </w:t>
      </w:r>
      <w:bookmarkStart w:id="4" w:name="_Toc172894816"/>
      <w:r w:rsidRPr="007F1122">
        <w:rPr>
          <w:rFonts w:asciiTheme="minorHAnsi" w:hAnsiTheme="minorHAnsi" w:cstheme="minorHAnsi"/>
          <w:szCs w:val="22"/>
        </w:rPr>
        <w:t>Zakres robót oraz nazwy  i kody  grup, klas oraz kategorii robót</w:t>
      </w:r>
      <w:bookmarkEnd w:id="4"/>
    </w:p>
    <w:p w14:paraId="406649BC" w14:textId="77777777" w:rsidR="00FD3935" w:rsidRPr="007F1122" w:rsidRDefault="00FD3935" w:rsidP="007F1122">
      <w:pPr>
        <w:shd w:val="clear" w:color="auto" w:fill="FFFFFF"/>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Roboty budowlane w szczególności obejmują:</w:t>
      </w:r>
    </w:p>
    <w:p w14:paraId="2F2783A5"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45000000-7</w:t>
      </w:r>
      <w:r w:rsidRPr="007F1122">
        <w:rPr>
          <w:rFonts w:asciiTheme="minorHAnsi" w:eastAsia="Calibri" w:hAnsiTheme="minorHAnsi" w:cstheme="minorHAnsi"/>
        </w:rPr>
        <w:tab/>
        <w:t>Roboty budowlane</w:t>
      </w:r>
    </w:p>
    <w:p w14:paraId="19F21C52"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45100000-8</w:t>
      </w:r>
      <w:r w:rsidRPr="007F1122">
        <w:rPr>
          <w:rFonts w:asciiTheme="minorHAnsi" w:eastAsia="Calibri" w:hAnsiTheme="minorHAnsi" w:cstheme="minorHAnsi"/>
        </w:rPr>
        <w:tab/>
        <w:t>Przygotowanie terenu pod budowę</w:t>
      </w:r>
    </w:p>
    <w:p w14:paraId="78354549" w14:textId="77777777" w:rsidR="00FD3935" w:rsidRPr="007F1122" w:rsidRDefault="00111646" w:rsidP="007F1122">
      <w:pPr>
        <w:spacing w:line="264" w:lineRule="auto"/>
        <w:jc w:val="both"/>
        <w:rPr>
          <w:rFonts w:asciiTheme="minorHAnsi" w:eastAsia="Calibri" w:hAnsiTheme="minorHAnsi" w:cstheme="minorHAnsi"/>
        </w:rPr>
      </w:pPr>
      <w:hyperlink r:id="rId8">
        <w:r w:rsidR="00FD3935" w:rsidRPr="007F1122">
          <w:rPr>
            <w:rFonts w:asciiTheme="minorHAnsi" w:eastAsia="Calibri" w:hAnsiTheme="minorHAnsi" w:cstheme="minorHAnsi"/>
          </w:rPr>
          <w:t>45453000-7</w:t>
        </w:r>
      </w:hyperlink>
      <w:r w:rsidR="00FD3935" w:rsidRPr="007F1122">
        <w:rPr>
          <w:rFonts w:asciiTheme="minorHAnsi" w:eastAsia="Calibri" w:hAnsiTheme="minorHAnsi" w:cstheme="minorHAnsi"/>
        </w:rPr>
        <w:tab/>
        <w:t xml:space="preserve">Roboty remontowe i renowacyjne </w:t>
      </w:r>
    </w:p>
    <w:p w14:paraId="2EAFF702" w14:textId="77777777" w:rsidR="00FD3935" w:rsidRPr="007F1122" w:rsidRDefault="00111646" w:rsidP="007F1122">
      <w:pPr>
        <w:spacing w:line="264" w:lineRule="auto"/>
        <w:jc w:val="both"/>
        <w:rPr>
          <w:rFonts w:asciiTheme="minorHAnsi" w:eastAsia="Calibri" w:hAnsiTheme="minorHAnsi" w:cstheme="minorHAnsi"/>
        </w:rPr>
      </w:pPr>
      <w:hyperlink r:id="rId9">
        <w:r w:rsidR="00FD3935" w:rsidRPr="007F1122">
          <w:rPr>
            <w:rFonts w:asciiTheme="minorHAnsi" w:eastAsia="Calibri" w:hAnsiTheme="minorHAnsi" w:cstheme="minorHAnsi"/>
          </w:rPr>
          <w:t>45450000-6</w:t>
        </w:r>
      </w:hyperlink>
      <w:r w:rsidR="00FD3935" w:rsidRPr="007F1122">
        <w:rPr>
          <w:rFonts w:asciiTheme="minorHAnsi" w:eastAsia="Calibri" w:hAnsiTheme="minorHAnsi" w:cstheme="minorHAnsi"/>
        </w:rPr>
        <w:tab/>
        <w:t xml:space="preserve">Roboty budowlane wykończeniowe, pozostałe </w:t>
      </w:r>
    </w:p>
    <w:p w14:paraId="2FA3DA60"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45111000-9</w:t>
      </w:r>
      <w:r w:rsidRPr="007F1122">
        <w:rPr>
          <w:rFonts w:asciiTheme="minorHAnsi" w:eastAsia="Calibri" w:hAnsiTheme="minorHAnsi" w:cstheme="minorHAnsi"/>
        </w:rPr>
        <w:tab/>
        <w:t>Roboty rozbiórkowe</w:t>
      </w:r>
    </w:p>
    <w:p w14:paraId="3BFD55C3"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45111100-9</w:t>
      </w:r>
      <w:r w:rsidRPr="007F1122">
        <w:rPr>
          <w:rFonts w:asciiTheme="minorHAnsi" w:eastAsia="Calibri" w:hAnsiTheme="minorHAnsi" w:cstheme="minorHAnsi"/>
        </w:rPr>
        <w:tab/>
        <w:t>Roboty w zakresie burzenia</w:t>
      </w:r>
    </w:p>
    <w:p w14:paraId="00CFFF39"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45111220-6</w:t>
      </w:r>
      <w:r w:rsidRPr="007F1122">
        <w:rPr>
          <w:rFonts w:asciiTheme="minorHAnsi" w:eastAsia="Calibri" w:hAnsiTheme="minorHAnsi" w:cstheme="minorHAnsi"/>
        </w:rPr>
        <w:tab/>
        <w:t>Roboty w zakresie usuwania gruzu</w:t>
      </w:r>
    </w:p>
    <w:p w14:paraId="467ED7F7"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45210000-2</w:t>
      </w:r>
      <w:r w:rsidRPr="007F1122">
        <w:rPr>
          <w:rFonts w:asciiTheme="minorHAnsi" w:eastAsia="Calibri" w:hAnsiTheme="minorHAnsi" w:cstheme="minorHAnsi"/>
        </w:rPr>
        <w:tab/>
        <w:t>Roboty bud. w zakresie budynków</w:t>
      </w:r>
    </w:p>
    <w:p w14:paraId="0B3009A8"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45400000-1</w:t>
      </w:r>
      <w:r w:rsidRPr="007F1122">
        <w:rPr>
          <w:rFonts w:asciiTheme="minorHAnsi" w:eastAsia="Calibri" w:hAnsiTheme="minorHAnsi" w:cstheme="minorHAnsi"/>
        </w:rPr>
        <w:tab/>
        <w:t>Roboty wykończeniowe w zakresie obiektów budowlanych</w:t>
      </w:r>
    </w:p>
    <w:p w14:paraId="4CEF38B0"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45421000-4</w:t>
      </w:r>
      <w:r w:rsidRPr="007F1122">
        <w:rPr>
          <w:rFonts w:asciiTheme="minorHAnsi" w:eastAsia="Calibri" w:hAnsiTheme="minorHAnsi" w:cstheme="minorHAnsi"/>
        </w:rPr>
        <w:tab/>
        <w:t>Roboty w zakresie stolarki budowlanej</w:t>
      </w:r>
    </w:p>
    <w:p w14:paraId="105E9CCB"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45421131-1</w:t>
      </w:r>
      <w:r w:rsidRPr="007F1122">
        <w:rPr>
          <w:rFonts w:asciiTheme="minorHAnsi" w:eastAsia="Calibri" w:hAnsiTheme="minorHAnsi" w:cstheme="minorHAnsi"/>
        </w:rPr>
        <w:tab/>
        <w:t>Wymiana stolarki drzwiowej</w:t>
      </w:r>
    </w:p>
    <w:p w14:paraId="18B1DDF5"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45421146-9</w:t>
      </w:r>
      <w:r w:rsidRPr="007F1122">
        <w:rPr>
          <w:rFonts w:asciiTheme="minorHAnsi" w:eastAsia="Calibri" w:hAnsiTheme="minorHAnsi" w:cstheme="minorHAnsi"/>
        </w:rPr>
        <w:tab/>
        <w:t>Instalowanie sufitów podwieszanych i obudów z płyt g-k</w:t>
      </w:r>
    </w:p>
    <w:p w14:paraId="7A9CBB0B"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45430000-0</w:t>
      </w:r>
      <w:r w:rsidRPr="007F1122">
        <w:rPr>
          <w:rFonts w:asciiTheme="minorHAnsi" w:eastAsia="Calibri" w:hAnsiTheme="minorHAnsi" w:cstheme="minorHAnsi"/>
        </w:rPr>
        <w:tab/>
        <w:t>Pokrywanie podłóg i ścian</w:t>
      </w:r>
    </w:p>
    <w:p w14:paraId="69C09A4B"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45450000-6</w:t>
      </w:r>
      <w:r w:rsidRPr="007F1122">
        <w:rPr>
          <w:rFonts w:asciiTheme="minorHAnsi" w:eastAsia="Calibri" w:hAnsiTheme="minorHAnsi" w:cstheme="minorHAnsi"/>
        </w:rPr>
        <w:tab/>
        <w:t>Roboty budowlane wykończeniowe, pozostałe</w:t>
      </w:r>
    </w:p>
    <w:p w14:paraId="1CEC0E7B"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45410000-4</w:t>
      </w:r>
      <w:r w:rsidRPr="007F1122">
        <w:rPr>
          <w:rFonts w:asciiTheme="minorHAnsi" w:eastAsia="Calibri" w:hAnsiTheme="minorHAnsi" w:cstheme="minorHAnsi"/>
        </w:rPr>
        <w:tab/>
        <w:t>Tynkowanie</w:t>
      </w:r>
    </w:p>
    <w:p w14:paraId="26F4595B" w14:textId="77777777" w:rsidR="00FD3935" w:rsidRPr="007F1122" w:rsidRDefault="00FD393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45442100-8</w:t>
      </w:r>
      <w:r w:rsidRPr="007F1122">
        <w:rPr>
          <w:rFonts w:asciiTheme="minorHAnsi" w:eastAsia="Calibri" w:hAnsiTheme="minorHAnsi" w:cstheme="minorHAnsi"/>
        </w:rPr>
        <w:tab/>
        <w:t>Roboty malarskie</w:t>
      </w:r>
    </w:p>
    <w:p w14:paraId="0714B547" w14:textId="77777777" w:rsidR="00FD3935" w:rsidRPr="007F1122" w:rsidRDefault="00111646" w:rsidP="007F1122">
      <w:pPr>
        <w:spacing w:line="264" w:lineRule="auto"/>
        <w:jc w:val="both"/>
        <w:rPr>
          <w:rFonts w:asciiTheme="minorHAnsi" w:eastAsia="Calibri" w:hAnsiTheme="minorHAnsi" w:cstheme="minorHAnsi"/>
        </w:rPr>
      </w:pPr>
      <w:hyperlink r:id="rId10">
        <w:r w:rsidR="00FD3935" w:rsidRPr="007F1122">
          <w:rPr>
            <w:rFonts w:asciiTheme="minorHAnsi" w:eastAsia="Calibri" w:hAnsiTheme="minorHAnsi" w:cstheme="minorHAnsi"/>
          </w:rPr>
          <w:t>45420000-7</w:t>
        </w:r>
      </w:hyperlink>
      <w:r w:rsidR="00FD3935" w:rsidRPr="007F1122">
        <w:rPr>
          <w:rFonts w:asciiTheme="minorHAnsi" w:eastAsia="Calibri" w:hAnsiTheme="minorHAnsi" w:cstheme="minorHAnsi"/>
        </w:rPr>
        <w:tab/>
        <w:t xml:space="preserve">Roboty w zakresie zakładania stolarki budowlanej oraz roboty ciesielskie </w:t>
      </w:r>
    </w:p>
    <w:p w14:paraId="407B27A1"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45300000-0 </w:t>
      </w:r>
      <w:r w:rsidRPr="007F1122">
        <w:rPr>
          <w:rFonts w:asciiTheme="minorHAnsi" w:eastAsia="Calibri" w:hAnsiTheme="minorHAnsi" w:cstheme="minorHAnsi"/>
        </w:rPr>
        <w:tab/>
        <w:t>Roboty instalacyjne w budynkach</w:t>
      </w:r>
    </w:p>
    <w:p w14:paraId="4FAC263A"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45330000-9 </w:t>
      </w:r>
      <w:r w:rsidRPr="007F1122">
        <w:rPr>
          <w:rFonts w:asciiTheme="minorHAnsi" w:eastAsia="Calibri" w:hAnsiTheme="minorHAnsi" w:cstheme="minorHAnsi"/>
        </w:rPr>
        <w:tab/>
        <w:t>Roboty instalacyjne wodno-kanalizacyjne i sanitarne</w:t>
      </w:r>
    </w:p>
    <w:p w14:paraId="1A4357A3"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45332000-3</w:t>
      </w:r>
      <w:r w:rsidRPr="007F1122">
        <w:rPr>
          <w:rFonts w:asciiTheme="minorHAnsi" w:eastAsia="Calibri" w:hAnsiTheme="minorHAnsi" w:cstheme="minorHAnsi"/>
        </w:rPr>
        <w:tab/>
        <w:t>Roboty instalacyjne wodne i kanalizacyjne</w:t>
      </w:r>
    </w:p>
    <w:p w14:paraId="2485D684"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45332400-7</w:t>
      </w:r>
      <w:r w:rsidRPr="007F1122">
        <w:rPr>
          <w:rFonts w:asciiTheme="minorHAnsi" w:eastAsia="Calibri" w:hAnsiTheme="minorHAnsi" w:cstheme="minorHAnsi"/>
        </w:rPr>
        <w:tab/>
        <w:t>Roboty instalacyjne w zakresie urządzeń sanitarnych</w:t>
      </w:r>
    </w:p>
    <w:p w14:paraId="3D8358AD"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45333000-0</w:t>
      </w:r>
      <w:r w:rsidRPr="007F1122">
        <w:rPr>
          <w:rFonts w:asciiTheme="minorHAnsi" w:eastAsia="Calibri" w:hAnsiTheme="minorHAnsi" w:cstheme="minorHAnsi"/>
        </w:rPr>
        <w:tab/>
        <w:t>Roboty instalacyjne gazowe</w:t>
      </w:r>
    </w:p>
    <w:p w14:paraId="72EDACB3" w14:textId="77777777" w:rsidR="00FD3935" w:rsidRPr="007F1122" w:rsidRDefault="00FD3935" w:rsidP="007F1122">
      <w:pPr>
        <w:shd w:val="clear" w:color="auto" w:fill="FFFFFF"/>
        <w:spacing w:line="264" w:lineRule="auto"/>
        <w:jc w:val="both"/>
        <w:rPr>
          <w:rFonts w:asciiTheme="minorHAnsi" w:eastAsia="Calibri" w:hAnsiTheme="minorHAnsi" w:cstheme="minorHAnsi"/>
        </w:rPr>
      </w:pPr>
      <w:r w:rsidRPr="007F1122">
        <w:rPr>
          <w:rFonts w:asciiTheme="minorHAnsi" w:eastAsia="Calibri" w:hAnsiTheme="minorHAnsi" w:cstheme="minorHAnsi"/>
        </w:rPr>
        <w:t>45331200-8</w:t>
      </w:r>
      <w:r w:rsidRPr="007F1122">
        <w:rPr>
          <w:rFonts w:asciiTheme="minorHAnsi" w:eastAsia="Calibri" w:hAnsiTheme="minorHAnsi" w:cstheme="minorHAnsi"/>
        </w:rPr>
        <w:tab/>
        <w:t>Instalowanie urządzeń wentylacyjnych i klimatyzacyjnych</w:t>
      </w:r>
    </w:p>
    <w:p w14:paraId="0E0A5835"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45310000-3 </w:t>
      </w:r>
      <w:r w:rsidRPr="007F1122">
        <w:rPr>
          <w:rFonts w:asciiTheme="minorHAnsi" w:hAnsiTheme="minorHAnsi" w:cstheme="minorHAnsi"/>
        </w:rPr>
        <w:tab/>
        <w:t xml:space="preserve">Roboty instalacyjne elektryczne </w:t>
      </w:r>
    </w:p>
    <w:p w14:paraId="3DE6AF03"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45311000-0 </w:t>
      </w:r>
      <w:r w:rsidRPr="007F1122">
        <w:rPr>
          <w:rFonts w:asciiTheme="minorHAnsi" w:hAnsiTheme="minorHAnsi" w:cstheme="minorHAnsi"/>
        </w:rPr>
        <w:tab/>
        <w:t>Roboty w zakresie okablowania i instalacyjne elektrycznych</w:t>
      </w:r>
    </w:p>
    <w:p w14:paraId="55D4E40D"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45314000-1 </w:t>
      </w:r>
      <w:r w:rsidRPr="007F1122">
        <w:rPr>
          <w:rFonts w:asciiTheme="minorHAnsi" w:hAnsiTheme="minorHAnsi" w:cstheme="minorHAnsi"/>
        </w:rPr>
        <w:tab/>
        <w:t>Instalowanie urządzeń telekomunikacyjnych</w:t>
      </w:r>
    </w:p>
    <w:p w14:paraId="633D9805"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45314300-4 </w:t>
      </w:r>
      <w:r w:rsidRPr="007F1122">
        <w:rPr>
          <w:rFonts w:asciiTheme="minorHAnsi" w:hAnsiTheme="minorHAnsi" w:cstheme="minorHAnsi"/>
        </w:rPr>
        <w:tab/>
        <w:t>Instalowanie infrastruktury okablowania</w:t>
      </w:r>
    </w:p>
    <w:p w14:paraId="4CFDD4BA"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45314320-0 </w:t>
      </w:r>
      <w:r w:rsidRPr="007F1122">
        <w:rPr>
          <w:rFonts w:asciiTheme="minorHAnsi" w:hAnsiTheme="minorHAnsi" w:cstheme="minorHAnsi"/>
        </w:rPr>
        <w:tab/>
        <w:t>Instalowanie okablowania komputerowego</w:t>
      </w:r>
    </w:p>
    <w:p w14:paraId="40D6C667"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 xml:space="preserve">45314310-7 </w:t>
      </w:r>
      <w:r w:rsidRPr="007F1122">
        <w:rPr>
          <w:rFonts w:asciiTheme="minorHAnsi" w:hAnsiTheme="minorHAnsi" w:cstheme="minorHAnsi"/>
        </w:rPr>
        <w:tab/>
        <w:t>Układanie kabli</w:t>
      </w:r>
    </w:p>
    <w:p w14:paraId="0A86274D"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lastRenderedPageBreak/>
        <w:t xml:space="preserve">45343000-3 </w:t>
      </w:r>
      <w:r w:rsidRPr="007F1122">
        <w:rPr>
          <w:rFonts w:asciiTheme="minorHAnsi" w:hAnsiTheme="minorHAnsi" w:cstheme="minorHAnsi"/>
        </w:rPr>
        <w:tab/>
        <w:t>Roboty instalacyjne przeciwpożarowe</w:t>
      </w:r>
    </w:p>
    <w:p w14:paraId="7284C475" w14:textId="77777777" w:rsidR="00FD3935" w:rsidRPr="007F1122" w:rsidRDefault="00FD3935" w:rsidP="007F1122">
      <w:pPr>
        <w:spacing w:line="264" w:lineRule="auto"/>
        <w:jc w:val="both"/>
        <w:rPr>
          <w:rFonts w:asciiTheme="minorHAnsi" w:eastAsia="Calibri" w:hAnsiTheme="minorHAnsi" w:cstheme="minorHAnsi"/>
        </w:rPr>
      </w:pPr>
    </w:p>
    <w:p w14:paraId="6A71BE94" w14:textId="77777777" w:rsidR="00FD3935" w:rsidRPr="007F1122" w:rsidRDefault="00FD393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Ustalenia zawarte w niniejszej specyfikacji dotyczą zasad prowadzenia robót związanych </w:t>
      </w:r>
      <w:r w:rsidRPr="007F1122">
        <w:rPr>
          <w:rFonts w:asciiTheme="minorHAnsi" w:eastAsia="Calibri" w:hAnsiTheme="minorHAnsi" w:cstheme="minorHAnsi"/>
        </w:rPr>
        <w:br/>
        <w:t xml:space="preserve">z branżą budowlaną, sanitarną, elektryczną oraz teletechniczną dla przedmiotowej Inwestycji. </w:t>
      </w:r>
      <w:r w:rsidRPr="007F1122">
        <w:rPr>
          <w:rFonts w:asciiTheme="minorHAnsi" w:eastAsia="Calibri" w:hAnsiTheme="minorHAnsi" w:cstheme="minorHAnsi"/>
        </w:rPr>
        <w:br/>
        <w:t xml:space="preserve">Do zakresu robót włączone są wszystkie niezbędne prace towarzyszące, jak również wszystkie roboty, które w myśl ustawy konieczne są do wykonania kompletnych, poprawnie funkcjonujących instalacji. Roboty te należy wykonać jako świadczenia podstawowe bez dodatkowych opłat, rozliczane </w:t>
      </w:r>
      <w:r w:rsidRPr="007F1122">
        <w:rPr>
          <w:rFonts w:asciiTheme="minorHAnsi" w:eastAsia="Calibri" w:hAnsiTheme="minorHAnsi" w:cstheme="minorHAnsi"/>
        </w:rPr>
        <w:br/>
        <w:t>wraz z poszczególnymi robotami.</w:t>
      </w:r>
    </w:p>
    <w:p w14:paraId="28A91A32" w14:textId="77777777" w:rsidR="00FD3935" w:rsidRPr="007F1122" w:rsidRDefault="00FD3935" w:rsidP="007F1122">
      <w:pPr>
        <w:spacing w:line="264" w:lineRule="auto"/>
        <w:ind w:firstLine="708"/>
        <w:jc w:val="both"/>
        <w:rPr>
          <w:rFonts w:asciiTheme="minorHAnsi" w:eastAsia="Calibri" w:hAnsiTheme="minorHAnsi" w:cstheme="minorHAnsi"/>
        </w:rPr>
      </w:pPr>
      <w:bookmarkStart w:id="5" w:name="_heading=h.3dy6vkm" w:colFirst="0" w:colLast="0"/>
      <w:bookmarkEnd w:id="5"/>
      <w:r w:rsidRPr="007F1122">
        <w:rPr>
          <w:rFonts w:asciiTheme="minorHAnsi" w:eastAsia="Calibri" w:hAnsiTheme="minorHAnsi" w:cstheme="minorHAnsi"/>
        </w:rPr>
        <w:t>Niewymienienie tytułu jakiejkolwiek dziedziny, grupy, podgrupy czy normy nie zwalnia Wykonawcy od obowiązku stosowania wymogów określonych prawem polskim.</w:t>
      </w:r>
    </w:p>
    <w:p w14:paraId="7A5EAF40" w14:textId="4654988C" w:rsidR="00FD3935" w:rsidRPr="007F1122" w:rsidRDefault="00FD393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Wykonawca będzie przestrzegał praw autorskich i patentowych. Jest zobowiązany </w:t>
      </w:r>
      <w:r w:rsidRPr="007F1122">
        <w:rPr>
          <w:rFonts w:asciiTheme="minorHAnsi" w:eastAsia="Calibri" w:hAnsiTheme="minorHAnsi" w:cstheme="minorHAnsi"/>
        </w:rPr>
        <w:br/>
        <w:t>do odpowiedzialności za spełnienie wszystkich wymagań prawnych w odniesieniu do używanych opatentowanych urządzeń lub metod.</w:t>
      </w:r>
    </w:p>
    <w:p w14:paraId="6A287C5C" w14:textId="7228FC09" w:rsidR="00DC6FF3" w:rsidRPr="007F1122" w:rsidRDefault="00DC6FF3" w:rsidP="007F1122">
      <w:pPr>
        <w:pStyle w:val="Standard0"/>
        <w:spacing w:line="264" w:lineRule="auto"/>
        <w:jc w:val="both"/>
        <w:rPr>
          <w:rFonts w:asciiTheme="minorHAnsi" w:eastAsia="Calibri" w:hAnsiTheme="minorHAnsi" w:cstheme="minorHAnsi"/>
          <w:color w:val="FF0000"/>
          <w:sz w:val="22"/>
          <w:szCs w:val="22"/>
        </w:rPr>
      </w:pPr>
    </w:p>
    <w:p w14:paraId="1C9CDEDB" w14:textId="77777777" w:rsidR="00CF07FD" w:rsidRPr="007F1122" w:rsidRDefault="00CF07FD" w:rsidP="007F1122">
      <w:pPr>
        <w:pStyle w:val="Nagwek2"/>
        <w:spacing w:before="0" w:after="0" w:line="264" w:lineRule="auto"/>
        <w:jc w:val="both"/>
        <w:rPr>
          <w:rFonts w:asciiTheme="minorHAnsi" w:hAnsiTheme="minorHAnsi" w:cstheme="minorHAnsi"/>
          <w:szCs w:val="22"/>
        </w:rPr>
      </w:pPr>
      <w:bookmarkStart w:id="6" w:name="_Toc172894817"/>
      <w:r w:rsidRPr="007F1122">
        <w:rPr>
          <w:rFonts w:asciiTheme="minorHAnsi" w:hAnsiTheme="minorHAnsi" w:cstheme="minorHAnsi"/>
          <w:szCs w:val="22"/>
        </w:rPr>
        <w:t>Określenia podstawowe  i definicje.</w:t>
      </w:r>
      <w:bookmarkEnd w:id="6"/>
    </w:p>
    <w:p w14:paraId="0382D313" w14:textId="23FE200E" w:rsidR="00A33C42" w:rsidRPr="007F1122" w:rsidRDefault="00A33C42" w:rsidP="007F1122">
      <w:pPr>
        <w:spacing w:line="264" w:lineRule="auto"/>
        <w:ind w:firstLine="720"/>
        <w:jc w:val="both"/>
        <w:rPr>
          <w:rFonts w:asciiTheme="minorHAnsi" w:eastAsia="Calibri" w:hAnsiTheme="minorHAnsi" w:cstheme="minorHAnsi"/>
        </w:rPr>
      </w:pPr>
      <w:r w:rsidRPr="007F1122">
        <w:rPr>
          <w:rFonts w:asciiTheme="minorHAnsi" w:eastAsia="Calibri" w:hAnsiTheme="minorHAnsi" w:cstheme="minorHAnsi"/>
        </w:rPr>
        <w:t>Określenia podane w niniejszej specyfikacji technicznej wykonania i odbioru robót są zgodne</w:t>
      </w:r>
      <w:r w:rsidR="5560C820" w:rsidRPr="007F1122">
        <w:rPr>
          <w:rFonts w:asciiTheme="minorHAnsi" w:eastAsia="Calibri" w:hAnsiTheme="minorHAnsi" w:cstheme="minorHAnsi"/>
        </w:rPr>
        <w:t xml:space="preserve"> </w:t>
      </w:r>
      <w:r w:rsidRPr="007F1122">
        <w:rPr>
          <w:rFonts w:asciiTheme="minorHAnsi" w:eastAsia="Calibri" w:hAnsiTheme="minorHAnsi" w:cstheme="minorHAnsi"/>
        </w:rPr>
        <w:t>z odpowiednimi normami oraz określeniami podanymi poniżej:</w:t>
      </w:r>
    </w:p>
    <w:p w14:paraId="4CE823A5" w14:textId="47560AD5"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Specyfikacja techniczna</w:t>
      </w:r>
      <w:r w:rsidRPr="007F1122">
        <w:rPr>
          <w:rFonts w:asciiTheme="minorHAnsi" w:eastAsia="Calibri" w:hAnsiTheme="minorHAnsi" w:cstheme="minorHAnsi"/>
        </w:rPr>
        <w:t xml:space="preserve"> – dokument zawierający zespół cech wymaganych dla procesu wytwarzania</w:t>
      </w:r>
      <w:r w:rsidR="00106749" w:rsidRPr="007F1122">
        <w:rPr>
          <w:rFonts w:asciiTheme="minorHAnsi" w:eastAsia="Calibri" w:hAnsiTheme="minorHAnsi" w:cstheme="minorHAnsi"/>
        </w:rPr>
        <w:t xml:space="preserve"> </w:t>
      </w:r>
      <w:r w:rsidRPr="007F1122">
        <w:rPr>
          <w:rFonts w:asciiTheme="minorHAnsi" w:eastAsia="Calibri" w:hAnsiTheme="minorHAnsi" w:cstheme="minorHAnsi"/>
        </w:rPr>
        <w:t>lub  dla samego wyrobu, w zakresie parametrów technicznych, jakości, wymogów bezpieczeństwa, wielkości charakterystycznych a także co do nazewnictwa, symboliki, znaków i sposobów oznaczania, metod badań i prób oraz odbiorów i rozliczeń.</w:t>
      </w:r>
    </w:p>
    <w:p w14:paraId="00AC3D13"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Aprobata techniczna</w:t>
      </w:r>
      <w:r w:rsidRPr="007F1122">
        <w:rPr>
          <w:rFonts w:asciiTheme="minorHAnsi" w:eastAsia="Calibri" w:hAnsiTheme="minorHAnsi" w:cstheme="minorHAnsi"/>
        </w:rPr>
        <w:t xml:space="preserve"> – dokument stwierdzający przydatność dane wyrobu do określonego obszaru zastosowania. Zawiera ustalenia techniczne co do wymagań podstawowych wyrobu oraz metodykę badań dla potwierdzenia tych wymagań.</w:t>
      </w:r>
    </w:p>
    <w:p w14:paraId="6AAFA3FE"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Deklaracja zgodności</w:t>
      </w:r>
      <w:r w:rsidRPr="007F1122">
        <w:rPr>
          <w:rFonts w:asciiTheme="minorHAnsi" w:eastAsia="Calibri" w:hAnsiTheme="minorHAnsi" w:cstheme="minorHAnsi"/>
        </w:rPr>
        <w:t xml:space="preserve"> – dokument w formie oświadczenia wydany przez producenta, stwierdzający zgodność z kryteriami określonymi odpowiednimi aktami prawnymi, normami, przepisami, wymogami lub specyfikacją techniczną dla danego materiału lub wyrobu.</w:t>
      </w:r>
    </w:p>
    <w:p w14:paraId="6F3339EA"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Certyfikat zgodności</w:t>
      </w:r>
      <w:r w:rsidRPr="007F1122">
        <w:rPr>
          <w:rFonts w:asciiTheme="minorHAnsi" w:eastAsia="Calibri" w:hAnsiTheme="minorHAnsi" w:cstheme="minorHAnsi"/>
        </w:rPr>
        <w:t xml:space="preserve"> – dokument wydany przez upoważnioną jednostkę badającą (certyfikującą), stwierdzający zgodność z kryteriami określonymi odpowiednimi aktami prawnymi, normami, przepisami, wymogami lub specyfikacją techniczną dla badanego materiału lub wyrobu.</w:t>
      </w:r>
    </w:p>
    <w:p w14:paraId="1B41A7DE"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Materiały</w:t>
      </w:r>
      <w:r w:rsidRPr="007F1122">
        <w:rPr>
          <w:rFonts w:asciiTheme="minorHAnsi" w:eastAsia="Calibri" w:hAnsiTheme="minorHAnsi" w:cstheme="minorHAnsi"/>
        </w:rPr>
        <w:t xml:space="preserve"> – wszelkie materiały naturalne i wytwarzane jak również różne tworzywa i wyroby niezbędne do wykonania robót, zgodnie z przedmiarem i specyfikacją techniczną wykonania i odbioru robót.</w:t>
      </w:r>
    </w:p>
    <w:p w14:paraId="40D1ABD1" w14:textId="43CF09CF"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Wyrób budowlany</w:t>
      </w:r>
      <w:r w:rsidRPr="007F1122">
        <w:rPr>
          <w:rFonts w:asciiTheme="minorHAnsi" w:eastAsia="Calibri" w:hAnsiTheme="minorHAnsi" w:cstheme="minorHAnsi"/>
        </w:rPr>
        <w:t xml:space="preserve"> –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14:paraId="46B9454C"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Roboty budowlane</w:t>
      </w:r>
      <w:r w:rsidRPr="007F1122">
        <w:rPr>
          <w:rFonts w:asciiTheme="minorHAnsi" w:eastAsia="Calibri" w:hAnsiTheme="minorHAnsi" w:cstheme="minorHAnsi"/>
        </w:rPr>
        <w:t xml:space="preserve"> – budowa, prace polegające na przebudowie, montażu, remoncie lub rozbiórce obiektu budowlanego.</w:t>
      </w:r>
    </w:p>
    <w:p w14:paraId="4CA43C51"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Remont</w:t>
      </w:r>
      <w:r w:rsidRPr="007F1122">
        <w:rPr>
          <w:rFonts w:asciiTheme="minorHAnsi" w:eastAsia="Calibri" w:hAnsiTheme="minorHAnsi" w:cstheme="minorHAnsi"/>
        </w:rPr>
        <w:t xml:space="preserve"> – wykonywanie w istniejącym obiekcie budowlanym robót budowlanych polegających </w:t>
      </w:r>
      <w:r w:rsidRPr="007F1122">
        <w:rPr>
          <w:rFonts w:asciiTheme="minorHAnsi" w:eastAsia="Calibri" w:hAnsiTheme="minorHAnsi" w:cstheme="minorHAnsi"/>
        </w:rPr>
        <w:br/>
        <w:t>na odtworzeniu stanu pierwotnego, a niestanowiących bieżącej konserwacji, przy czym dopuszcza się stosowanie wyrobów budowlanych innych niż użyto w stanie pierwotnym.</w:t>
      </w:r>
    </w:p>
    <w:p w14:paraId="53AAC2BF"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Teren budowy</w:t>
      </w:r>
      <w:r w:rsidRPr="007F1122">
        <w:rPr>
          <w:rFonts w:asciiTheme="minorHAnsi" w:eastAsia="Calibri" w:hAnsiTheme="minorHAnsi" w:cstheme="minorHAnsi"/>
        </w:rPr>
        <w:t xml:space="preserve"> – przestrzeń, w które prowadzone są roboty budowlane wraz z przestrzenią zajmowaną przez urządzenia zaplecza budowy.</w:t>
      </w:r>
    </w:p>
    <w:p w14:paraId="58FDF2A0"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Dokumentacja powykonawcza</w:t>
      </w:r>
      <w:r w:rsidRPr="007F1122">
        <w:rPr>
          <w:rFonts w:asciiTheme="minorHAnsi" w:eastAsia="Calibri" w:hAnsiTheme="minorHAnsi" w:cstheme="minorHAnsi"/>
        </w:rPr>
        <w:t xml:space="preserve"> – dokumentacja budowy z naniesionymi zmianami dokonanymi </w:t>
      </w:r>
      <w:r w:rsidRPr="007F1122">
        <w:rPr>
          <w:rFonts w:asciiTheme="minorHAnsi" w:eastAsia="Calibri" w:hAnsiTheme="minorHAnsi" w:cstheme="minorHAnsi"/>
        </w:rPr>
        <w:br/>
        <w:t>w toku wykonywania robót.</w:t>
      </w:r>
    </w:p>
    <w:p w14:paraId="2151CAC7"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Przygotowanie podłoża</w:t>
      </w:r>
      <w:r w:rsidRPr="007F1122">
        <w:rPr>
          <w:rFonts w:asciiTheme="minorHAnsi" w:eastAsia="Calibri" w:hAnsiTheme="minorHAnsi" w:cstheme="minorHAnsi"/>
        </w:rPr>
        <w:t xml:space="preserve"> – zespół czynności wykonywanych przed zamocowaniem osprzętu instalacyjnego, urządzenia elektrycznego, odbiornika energii elektrycznej, układaniem kabli i przewodów mający na celu zapewnienie możliwości ich zamocowania zgodnie z dokumentacją.</w:t>
      </w:r>
    </w:p>
    <w:p w14:paraId="59DD0849" w14:textId="77777777" w:rsidR="00A33C42" w:rsidRPr="007F1122" w:rsidRDefault="00A33C42" w:rsidP="007F1122">
      <w:pPr>
        <w:spacing w:line="264" w:lineRule="auto"/>
        <w:jc w:val="both"/>
        <w:rPr>
          <w:rFonts w:asciiTheme="minorHAnsi" w:eastAsia="Calibri" w:hAnsiTheme="minorHAnsi" w:cstheme="minorHAnsi"/>
        </w:rPr>
      </w:pPr>
    </w:p>
    <w:p w14:paraId="0F93CA1D"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lastRenderedPageBreak/>
        <w:t>Do prac przygotowawczych tu zalicza się następujące grupy czynności:</w:t>
      </w:r>
    </w:p>
    <w:p w14:paraId="33BD7C19"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Wyniesienie mebli,</w:t>
      </w:r>
    </w:p>
    <w:p w14:paraId="074EA274"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 xml:space="preserve">Zabezpieczenie okien, drzwi, wentylacji, podłóg </w:t>
      </w:r>
      <w:proofErr w:type="spellStart"/>
      <w:r w:rsidRPr="007F1122">
        <w:rPr>
          <w:rFonts w:asciiTheme="minorHAnsi" w:eastAsia="Calibri" w:hAnsiTheme="minorHAnsi" w:cstheme="minorHAnsi"/>
        </w:rPr>
        <w:t>itp</w:t>
      </w:r>
      <w:proofErr w:type="spellEnd"/>
    </w:p>
    <w:p w14:paraId="6EBAE7AC"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Wiercenie i przebijanie otworów przelotowych i nieprzelotowych,</w:t>
      </w:r>
    </w:p>
    <w:p w14:paraId="13569FC8"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Kucie bruzd i wnęk,</w:t>
      </w:r>
    </w:p>
    <w:p w14:paraId="7D3C7D84"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Osadzanie kołków w podłożu, w tym ich wstrzeliwanie,</w:t>
      </w:r>
    </w:p>
    <w:p w14:paraId="14A82432"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Montaż uchwytów do rur i przewodów,</w:t>
      </w:r>
    </w:p>
    <w:p w14:paraId="118153BB"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Montaż konstrukcji wsporczych do korytek, drabinek, instalacji wiązkowych, szynoprzewodów,</w:t>
      </w:r>
    </w:p>
    <w:p w14:paraId="2975DDF0"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Montaż korytek, drabinek, listew i rur instalacyjnych,</w:t>
      </w:r>
    </w:p>
    <w:p w14:paraId="29D01216" w14:textId="77777777" w:rsidR="00A33C42" w:rsidRPr="007F1122" w:rsidRDefault="00A33C42" w:rsidP="007F1122">
      <w:pPr>
        <w:numPr>
          <w:ilvl w:val="0"/>
          <w:numId w:val="11"/>
        </w:numPr>
        <w:pBdr>
          <w:top w:val="nil"/>
          <w:left w:val="nil"/>
          <w:bottom w:val="nil"/>
          <w:right w:val="nil"/>
          <w:between w:val="nil"/>
        </w:pBdr>
        <w:spacing w:line="264" w:lineRule="auto"/>
        <w:ind w:left="714" w:hanging="357"/>
        <w:jc w:val="both"/>
        <w:rPr>
          <w:rFonts w:asciiTheme="minorHAnsi" w:eastAsia="Calibri" w:hAnsiTheme="minorHAnsi" w:cstheme="minorHAnsi"/>
        </w:rPr>
      </w:pPr>
      <w:r w:rsidRPr="007F1122">
        <w:rPr>
          <w:rFonts w:asciiTheme="minorHAnsi" w:eastAsia="Calibri" w:hAnsiTheme="minorHAnsi" w:cstheme="minorHAnsi"/>
        </w:rPr>
        <w:t>Oczyszczenie podłoża – przygotowanie do klejenia.</w:t>
      </w:r>
    </w:p>
    <w:p w14:paraId="2E529DED" w14:textId="77777777" w:rsidR="00A33C42" w:rsidRPr="007F1122" w:rsidRDefault="00A33C42" w:rsidP="007F1122">
      <w:pPr>
        <w:pBdr>
          <w:top w:val="nil"/>
          <w:left w:val="nil"/>
          <w:bottom w:val="nil"/>
          <w:right w:val="nil"/>
          <w:between w:val="nil"/>
        </w:pBdr>
        <w:spacing w:line="264" w:lineRule="auto"/>
        <w:ind w:left="714"/>
        <w:jc w:val="both"/>
        <w:rPr>
          <w:rFonts w:asciiTheme="minorHAnsi" w:eastAsia="Calibri" w:hAnsiTheme="minorHAnsi" w:cstheme="minorHAnsi"/>
        </w:rPr>
      </w:pPr>
    </w:p>
    <w:p w14:paraId="32814EF6"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Instalacja wodociągowa</w:t>
      </w:r>
      <w:r w:rsidRPr="007F1122">
        <w:rPr>
          <w:rFonts w:asciiTheme="minorHAnsi" w:eastAsia="Calibri" w:hAnsiTheme="minorHAnsi" w:cstheme="minorHAnsi"/>
        </w:rPr>
        <w:t xml:space="preserve"> – układy połączonych przewodów, armatury i urządzeń, służące </w:t>
      </w:r>
      <w:r w:rsidRPr="007F1122">
        <w:rPr>
          <w:rFonts w:asciiTheme="minorHAnsi" w:eastAsia="Calibri" w:hAnsiTheme="minorHAnsi" w:cstheme="minorHAnsi"/>
        </w:rPr>
        <w:br/>
        <w:t xml:space="preserve">do zaopatrywania budynków w zimną i ciepłą wodę, spełniającą wymagania jakościowe, określone </w:t>
      </w:r>
      <w:r w:rsidRPr="007F1122">
        <w:rPr>
          <w:rFonts w:asciiTheme="minorHAnsi" w:eastAsia="Calibri" w:hAnsiTheme="minorHAnsi" w:cstheme="minorHAnsi"/>
        </w:rPr>
        <w:br/>
        <w:t xml:space="preserve">w przepisach odrębnych dotyczących warunków, jakim powinna odpowiadać woda do spożycia </w:t>
      </w:r>
      <w:r w:rsidRPr="007F1122">
        <w:rPr>
          <w:rFonts w:asciiTheme="minorHAnsi" w:eastAsia="Calibri" w:hAnsiTheme="minorHAnsi" w:cstheme="minorHAnsi"/>
        </w:rPr>
        <w:br/>
        <w:t>przez ludzi.</w:t>
      </w:r>
    </w:p>
    <w:p w14:paraId="25BF003F"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Armatura przepływowa instalacji wodociągowych</w:t>
      </w:r>
      <w:r w:rsidRPr="007F1122">
        <w:rPr>
          <w:rFonts w:asciiTheme="minorHAnsi" w:eastAsia="Calibri" w:hAnsiTheme="minorHAnsi" w:cstheme="minorHAnsi"/>
        </w:rPr>
        <w:t xml:space="preserve"> - wszelkiego rodzaju zawory przeznaczone </w:t>
      </w:r>
      <w:r w:rsidRPr="007F1122">
        <w:rPr>
          <w:rFonts w:asciiTheme="minorHAnsi" w:eastAsia="Calibri" w:hAnsiTheme="minorHAnsi" w:cstheme="minorHAnsi"/>
        </w:rPr>
        <w:br/>
        <w:t xml:space="preserve">do sterowania przepływem wody w instalacji wodociągowej. </w:t>
      </w:r>
    </w:p>
    <w:p w14:paraId="2B79324D"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Armatura czerpalna</w:t>
      </w:r>
      <w:r w:rsidRPr="007F1122">
        <w:rPr>
          <w:rFonts w:asciiTheme="minorHAnsi" w:eastAsia="Calibri" w:hAnsiTheme="minorHAnsi" w:cstheme="minorHAnsi"/>
        </w:rPr>
        <w:t xml:space="preserve"> - wszelkiego rodzaju urządzenia przeznaczone do poboru wody z instalacji wodociągowej.</w:t>
      </w:r>
    </w:p>
    <w:p w14:paraId="638B7D67"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Podejście wodociągowe</w:t>
      </w:r>
      <w:r w:rsidRPr="007F1122">
        <w:rPr>
          <w:rFonts w:asciiTheme="minorHAnsi" w:eastAsia="Calibri" w:hAnsiTheme="minorHAnsi" w:cstheme="minorHAnsi"/>
        </w:rPr>
        <w:t xml:space="preserve"> – odcinek łączący pion wodociągowy z punktem poboru wody (bateria, zawór czerpalny).</w:t>
      </w:r>
    </w:p>
    <w:p w14:paraId="7956B28E"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Instalacja kanalizacji</w:t>
      </w:r>
      <w:r w:rsidRPr="007F1122">
        <w:rPr>
          <w:rFonts w:asciiTheme="minorHAnsi" w:eastAsia="Calibri" w:hAnsiTheme="minorHAnsi" w:cstheme="minorHAnsi"/>
        </w:rPr>
        <w:t xml:space="preserve"> – układ połączonych przewodów wraz z urządzeniami, przyborami i wpustami odprowadzającymi ścieki oraz wody opadowe do pierwszej studzienki od strony budynku.</w:t>
      </w:r>
    </w:p>
    <w:p w14:paraId="0E0CDF22"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Przybór sanitarny</w:t>
      </w:r>
      <w:r w:rsidRPr="007F1122">
        <w:rPr>
          <w:rFonts w:asciiTheme="minorHAnsi" w:eastAsia="Calibri" w:hAnsiTheme="minorHAnsi" w:cstheme="minorHAnsi"/>
        </w:rPr>
        <w:t xml:space="preserve"> – urządzenie służące do odbierania i odprowadzania zanieczyszczeń płynnych powstałych w wyniku działalności </w:t>
      </w:r>
      <w:proofErr w:type="spellStart"/>
      <w:r w:rsidRPr="007F1122">
        <w:rPr>
          <w:rFonts w:asciiTheme="minorHAnsi" w:eastAsia="Calibri" w:hAnsiTheme="minorHAnsi" w:cstheme="minorHAnsi"/>
        </w:rPr>
        <w:t>higieniczno</w:t>
      </w:r>
      <w:proofErr w:type="spellEnd"/>
      <w:r w:rsidRPr="007F1122">
        <w:rPr>
          <w:rFonts w:asciiTheme="minorHAnsi" w:eastAsia="Calibri" w:hAnsiTheme="minorHAnsi" w:cstheme="minorHAnsi"/>
        </w:rPr>
        <w:t xml:space="preserve"> – sanitarnych i gospodarczych.</w:t>
      </w:r>
    </w:p>
    <w:p w14:paraId="1ED8E469"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Podejście kanalizacyjne</w:t>
      </w:r>
      <w:r w:rsidRPr="007F1122">
        <w:rPr>
          <w:rFonts w:asciiTheme="minorHAnsi" w:eastAsia="Calibri" w:hAnsiTheme="minorHAnsi" w:cstheme="minorHAnsi"/>
        </w:rPr>
        <w:t xml:space="preserve"> – odcinek łączący przybór sanitarny lub urządzenie z pionem kanalizacyjnym.</w:t>
      </w:r>
    </w:p>
    <w:p w14:paraId="01BF4772" w14:textId="77777777" w:rsidR="00A33C42" w:rsidRPr="007F1122" w:rsidRDefault="00A33C42" w:rsidP="007F1122">
      <w:p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Uzupełnienie tynków, naprawa ubytków – wyrównanie tynku po skuciu okładzin ściennych, bruzd instalacyjnych, naprawa dziur np. po gwoździach, hakach, przejściach instalacyjnych itp., </w:t>
      </w:r>
    </w:p>
    <w:p w14:paraId="222495D7" w14:textId="77777777" w:rsidR="00A33C42" w:rsidRPr="007F1122" w:rsidRDefault="00A33C42" w:rsidP="007F1122">
      <w:p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b/>
        </w:rPr>
        <w:t>Podłoże malarskie</w:t>
      </w:r>
      <w:r w:rsidRPr="007F1122">
        <w:rPr>
          <w:rFonts w:asciiTheme="minorHAnsi" w:eastAsia="Calibri" w:hAnsiTheme="minorHAnsi" w:cstheme="minorHAnsi"/>
        </w:rPr>
        <w:t xml:space="preserve"> – powierzchnia (np. betonu, tynku, drewna itp.) surowa, zagruntowana </w:t>
      </w:r>
      <w:r w:rsidRPr="007F1122">
        <w:rPr>
          <w:rFonts w:asciiTheme="minorHAnsi" w:eastAsia="Calibri" w:hAnsiTheme="minorHAnsi" w:cstheme="minorHAnsi"/>
        </w:rPr>
        <w:br/>
        <w:t xml:space="preserve">lub wygładzona, na której ma być wykonana powłoka malarska. </w:t>
      </w:r>
    </w:p>
    <w:p w14:paraId="70952023" w14:textId="77777777" w:rsidR="00A33C42" w:rsidRPr="007F1122" w:rsidRDefault="00A33C42" w:rsidP="007F1122">
      <w:p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b/>
        </w:rPr>
        <w:t>Powłoka malarska</w:t>
      </w:r>
      <w:r w:rsidRPr="007F1122">
        <w:rPr>
          <w:rFonts w:asciiTheme="minorHAnsi" w:eastAsia="Calibri" w:hAnsiTheme="minorHAnsi" w:cstheme="minorHAnsi"/>
        </w:rPr>
        <w:t xml:space="preserve"> – stwardniała warstwa farby, lakieru lub emalii nałożona i rozprowadzona </w:t>
      </w:r>
      <w:r w:rsidRPr="007F1122">
        <w:rPr>
          <w:rFonts w:asciiTheme="minorHAnsi" w:eastAsia="Calibri" w:hAnsiTheme="minorHAnsi" w:cstheme="minorHAnsi"/>
        </w:rPr>
        <w:br/>
        <w:t>na podłoże, decydująca o właściwościach użytkowych i wyglądzie powierzchni malowanych.</w:t>
      </w:r>
    </w:p>
    <w:p w14:paraId="23FED70D" w14:textId="77777777" w:rsidR="00A33C42" w:rsidRPr="007F1122" w:rsidRDefault="00A33C42" w:rsidP="007F1122">
      <w:p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Farba – płynna lub półpłynna zawiesina albo mieszanina silnie rozdrobnionych ciał stałych </w:t>
      </w:r>
      <w:r w:rsidRPr="007F1122">
        <w:rPr>
          <w:rFonts w:asciiTheme="minorHAnsi" w:eastAsia="Calibri" w:hAnsiTheme="minorHAnsi" w:cstheme="minorHAnsi"/>
        </w:rPr>
        <w:br/>
        <w:t>(np. pigmentu-barwnika i różnych wypełniaczy) w roztworze spoiwa.</w:t>
      </w:r>
    </w:p>
    <w:p w14:paraId="028CDCC7" w14:textId="77777777" w:rsidR="00A33C42" w:rsidRPr="007F1122" w:rsidRDefault="00A33C42" w:rsidP="007F1122">
      <w:p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b/>
        </w:rPr>
        <w:t>Farba dyspersyjna</w:t>
      </w:r>
      <w:r w:rsidRPr="007F1122">
        <w:rPr>
          <w:rFonts w:asciiTheme="minorHAnsi" w:eastAsia="Calibri" w:hAnsiTheme="minorHAnsi" w:cstheme="minorHAnsi"/>
        </w:rPr>
        <w:t xml:space="preserve"> – zawiesina pigmentów i wypełniaczy w dyspersji wodnej polimeru z dodatkiem środków pomocniczych.</w:t>
      </w:r>
    </w:p>
    <w:p w14:paraId="70FE639B" w14:textId="78B81593"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b/>
        </w:rPr>
        <w:t>Wykładzina PVC</w:t>
      </w:r>
      <w:r w:rsidRPr="007F1122">
        <w:rPr>
          <w:rFonts w:asciiTheme="minorHAnsi" w:eastAsia="Calibri" w:hAnsiTheme="minorHAnsi" w:cstheme="minorHAnsi"/>
        </w:rPr>
        <w:t xml:space="preserve"> - Homogeniczna wykładzina w rolce o uniwersalnym wzorze i wyjątkowej trwałości przeznaczona do powierzchni o dużym i bardzo dużym natężeniu ruchu. Idealna do zastosowania </w:t>
      </w:r>
      <w:r w:rsidR="00714175" w:rsidRPr="007F1122">
        <w:rPr>
          <w:rFonts w:asciiTheme="minorHAnsi" w:eastAsia="Calibri" w:hAnsiTheme="minorHAnsi" w:cstheme="minorHAnsi"/>
        </w:rPr>
        <w:br/>
      </w:r>
      <w:r w:rsidRPr="007F1122">
        <w:rPr>
          <w:rFonts w:asciiTheme="minorHAnsi" w:eastAsia="Calibri" w:hAnsiTheme="minorHAnsi" w:cstheme="minorHAnsi"/>
        </w:rPr>
        <w:t>w budynkach służby zdrowia czy placówkach edukacyjnych.</w:t>
      </w:r>
    </w:p>
    <w:p w14:paraId="482F02F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Część czynna</w:t>
      </w:r>
      <w:r w:rsidRPr="007F1122">
        <w:rPr>
          <w:rFonts w:asciiTheme="minorHAnsi" w:hAnsiTheme="minorHAnsi" w:cstheme="minorHAnsi"/>
        </w:rPr>
        <w:t xml:space="preserve"> – przewód lub inny element przewodzący, wchodzący w skład instalacji elektrycznej </w:t>
      </w:r>
      <w:r w:rsidRPr="007F1122">
        <w:rPr>
          <w:rFonts w:asciiTheme="minorHAnsi" w:hAnsiTheme="minorHAnsi" w:cstheme="minorHAnsi"/>
        </w:rPr>
        <w:br/>
        <w:t>lub urządzenia, który w warunkach normalnej pracy instalacji elektrycznej może być pod napięciem a nie spełnia funkcji przewodu ochronnego (przewody ochronne PE i PEN nie są częścią czynną).</w:t>
      </w:r>
    </w:p>
    <w:p w14:paraId="4E90851B"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Połączenia wyrównawcze – elektryczne połączenie części przewodzących dostępnych lub obcych w celu wyrównania potencjału.</w:t>
      </w:r>
    </w:p>
    <w:p w14:paraId="194F476F"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Kable i przewody</w:t>
      </w:r>
      <w:r w:rsidRPr="007F1122">
        <w:rPr>
          <w:rFonts w:asciiTheme="minorHAnsi" w:hAnsiTheme="minorHAnsi" w:cstheme="minorHAnsi"/>
        </w:rPr>
        <w:t xml:space="preserve"> – materiały służące do dostarczania energii elektrycznej, sygnałów, impulsów w wybrane miejsce.</w:t>
      </w:r>
    </w:p>
    <w:p w14:paraId="11743303"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Linia kablowa</w:t>
      </w:r>
      <w:r w:rsidRPr="007F1122">
        <w:rPr>
          <w:rFonts w:asciiTheme="minorHAnsi" w:hAnsiTheme="minorHAnsi" w:cstheme="minorHAnsi"/>
        </w:rPr>
        <w:t xml:space="preserve"> – WLZ – przewód jedno lub wielożyłowy z oddzielną izolacją każdej żyły, przeznaczony </w:t>
      </w:r>
      <w:r w:rsidRPr="007F1122">
        <w:rPr>
          <w:rFonts w:asciiTheme="minorHAnsi" w:hAnsiTheme="minorHAnsi" w:cstheme="minorHAnsi"/>
        </w:rPr>
        <w:br/>
        <w:t>do przewodzenia prądu elektrycznego, zaopatrzony w powłokę ochronną i pancerz uzależniony od środowiska, w jakim ma być ułożony (ziemia, woda, kanały podziemne, powietrzne itp.).</w:t>
      </w:r>
    </w:p>
    <w:p w14:paraId="31D5AAB8"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lastRenderedPageBreak/>
        <w:t>Trasa kablowa</w:t>
      </w:r>
      <w:r w:rsidRPr="007F1122">
        <w:rPr>
          <w:rFonts w:asciiTheme="minorHAnsi" w:hAnsiTheme="minorHAnsi" w:cstheme="minorHAnsi"/>
        </w:rPr>
        <w:t xml:space="preserve"> – to pas terenu lub przestrzeni w otoczeniu linii kablowej, którego osią symetrii jest linia prosta, łamana lub falista, łącząca dwa lub więcej urządzeń elektrycznych, w której ułożone są jedna lub więcej linii kablowych.</w:t>
      </w:r>
    </w:p>
    <w:p w14:paraId="6D032A42"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Napięcie znamionowe</w:t>
      </w:r>
      <w:r w:rsidRPr="007F1122">
        <w:rPr>
          <w:rFonts w:asciiTheme="minorHAnsi" w:hAnsiTheme="minorHAnsi" w:cstheme="minorHAnsi"/>
        </w:rPr>
        <w:t xml:space="preserve"> – napięcie, na które instalacja elektryczna lub jej część została zaprojektowana.</w:t>
      </w:r>
    </w:p>
    <w:p w14:paraId="2D7928E1"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Osłona kabla</w:t>
      </w:r>
      <w:r w:rsidRPr="007F1122">
        <w:rPr>
          <w:rFonts w:asciiTheme="minorHAnsi" w:hAnsiTheme="minorHAnsi" w:cstheme="minorHAnsi"/>
        </w:rPr>
        <w:t xml:space="preserve"> – konstrukcja przeznaczona do ochrony kabla przed uszkodzeniami mechanicznymi.</w:t>
      </w:r>
    </w:p>
    <w:p w14:paraId="1C21FFCE"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Rozdzielnica</w:t>
      </w:r>
      <w:r w:rsidRPr="007F1122">
        <w:rPr>
          <w:rFonts w:asciiTheme="minorHAnsi" w:hAnsiTheme="minorHAnsi" w:cstheme="minorHAnsi"/>
        </w:rPr>
        <w:t xml:space="preserve"> – obiektowe, technologiczne – zespół odpowiednio dobranej i wzajemnie połączonej aparatury rozdzielczej, zabezpieczeniowej, łączeniowej i pomiarowo – kontrolnej usytuowany, w szafce wolno stojącej, przyściennej lub wnękowej (często wraz ze sterownicą) – konstrukcja me-talowa lub z tworzywa sztucznego obudowa.</w:t>
      </w:r>
    </w:p>
    <w:p w14:paraId="5F5F40ED"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Kabel telekomunikacyjny</w:t>
      </w:r>
      <w:r w:rsidRPr="007F1122">
        <w:rPr>
          <w:rFonts w:asciiTheme="minorHAnsi" w:hAnsiTheme="minorHAnsi" w:cstheme="minorHAnsi"/>
        </w:rPr>
        <w:t xml:space="preserve"> – odmiana przewodu służąca do przesyłania informacji, sygnałów, a jednocześnie posiadający odpowiednią wytrwałość mechaniczną, izolacyjność wewnętrzną i zewnętrzną, mogący występować w różnych środowiskach.</w:t>
      </w:r>
    </w:p>
    <w:p w14:paraId="644A9BB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Łączniki telekomunikacyjne</w:t>
      </w:r>
      <w:r w:rsidRPr="007F1122">
        <w:rPr>
          <w:rFonts w:asciiTheme="minorHAnsi" w:hAnsiTheme="minorHAnsi" w:cstheme="minorHAnsi"/>
        </w:rPr>
        <w:t xml:space="preserve"> – dla instalacji miedzianych umożliwiają połączenie dwóch lub trzech przewodów o zupełnie różnych średnicach zachowując przy tym najmniejsze wymiary.</w:t>
      </w:r>
    </w:p>
    <w:p w14:paraId="1D4395BE"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Puszki i skrzynki kablowe</w:t>
      </w:r>
      <w:r w:rsidRPr="007F1122">
        <w:rPr>
          <w:rFonts w:asciiTheme="minorHAnsi" w:hAnsiTheme="minorHAnsi" w:cstheme="minorHAnsi"/>
        </w:rPr>
        <w:t xml:space="preserve"> – wykonane jako:</w:t>
      </w:r>
    </w:p>
    <w:p w14:paraId="44D45597" w14:textId="77777777" w:rsidR="001005A9" w:rsidRPr="007F1122" w:rsidRDefault="001005A9" w:rsidP="007F1122">
      <w:pPr>
        <w:numPr>
          <w:ilvl w:val="0"/>
          <w:numId w:val="52"/>
        </w:numPr>
        <w:spacing w:line="264" w:lineRule="auto"/>
        <w:contextualSpacing/>
        <w:jc w:val="both"/>
        <w:rPr>
          <w:rFonts w:asciiTheme="minorHAnsi" w:hAnsiTheme="minorHAnsi" w:cstheme="minorHAnsi"/>
        </w:rPr>
      </w:pPr>
      <w:r w:rsidRPr="007F1122">
        <w:rPr>
          <w:rFonts w:asciiTheme="minorHAnsi" w:hAnsiTheme="minorHAnsi" w:cstheme="minorHAnsi"/>
        </w:rPr>
        <w:t>obudowa zakończeń kablowych przeznaczona do instalacji łączówek i zabezpieczeń stanowiących zakończenie kabli telekomunikacyjnych w sieciach miejscowych</w:t>
      </w:r>
    </w:p>
    <w:p w14:paraId="20E46B35" w14:textId="77777777" w:rsidR="001005A9" w:rsidRPr="007F1122" w:rsidRDefault="001005A9" w:rsidP="007F1122">
      <w:pPr>
        <w:numPr>
          <w:ilvl w:val="0"/>
          <w:numId w:val="52"/>
        </w:numPr>
        <w:spacing w:line="264" w:lineRule="auto"/>
        <w:contextualSpacing/>
        <w:jc w:val="both"/>
        <w:rPr>
          <w:rFonts w:asciiTheme="minorHAnsi" w:hAnsiTheme="minorHAnsi" w:cstheme="minorHAnsi"/>
        </w:rPr>
      </w:pPr>
      <w:r w:rsidRPr="007F1122">
        <w:rPr>
          <w:rFonts w:asciiTheme="minorHAnsi" w:hAnsiTheme="minorHAnsi" w:cstheme="minorHAnsi"/>
        </w:rPr>
        <w:t xml:space="preserve">przełącznica do zakończenia dwóch kabli światłowodowych złączami stykowymi oraz </w:t>
      </w:r>
      <w:proofErr w:type="spellStart"/>
      <w:r w:rsidRPr="007F1122">
        <w:rPr>
          <w:rFonts w:asciiTheme="minorHAnsi" w:hAnsiTheme="minorHAnsi" w:cstheme="minorHAnsi"/>
        </w:rPr>
        <w:t>krosowania</w:t>
      </w:r>
      <w:proofErr w:type="spellEnd"/>
      <w:r w:rsidRPr="007F1122">
        <w:rPr>
          <w:rFonts w:asciiTheme="minorHAnsi" w:hAnsiTheme="minorHAnsi" w:cstheme="minorHAnsi"/>
        </w:rPr>
        <w:t xml:space="preserve"> torów światłowodowych</w:t>
      </w:r>
    </w:p>
    <w:p w14:paraId="75F1929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Mufa lub osłona kablowa</w:t>
      </w:r>
      <w:r w:rsidRPr="007F1122">
        <w:rPr>
          <w:rFonts w:asciiTheme="minorHAnsi" w:hAnsiTheme="minorHAnsi" w:cstheme="minorHAnsi"/>
        </w:rPr>
        <w:t xml:space="preserve"> – kompletny zestaw osprzętu do połączenia dwóch (lub większej liczby) odcinków instalacyjnych kabli.</w:t>
      </w:r>
    </w:p>
    <w:p w14:paraId="4F90950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Uszczelki końców rur</w:t>
      </w:r>
      <w:r w:rsidRPr="007F1122">
        <w:rPr>
          <w:rFonts w:asciiTheme="minorHAnsi" w:hAnsiTheme="minorHAnsi" w:cstheme="minorHAnsi"/>
        </w:rPr>
        <w:t xml:space="preserve"> – zespół elementów służących do uszczelniania rur kanalizacji kablowej wraz z ułożonymi w nich kablami lub rurami kanalizacji wtórnej, rur kanalizacji wtórnej i rurociągów kablowych wraz z ułożonymi w nich kablami, a także do uszczelniania wszystkich rodzajów rur pustych.</w:t>
      </w:r>
    </w:p>
    <w:p w14:paraId="78B0F00C"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Punkt dystrybucyjny</w:t>
      </w:r>
      <w:r w:rsidRPr="007F1122">
        <w:rPr>
          <w:rFonts w:asciiTheme="minorHAnsi" w:hAnsiTheme="minorHAnsi" w:cstheme="minorHAnsi"/>
        </w:rPr>
        <w:t xml:space="preserve"> - węzeł sieci okablowania strukturalnego łączący terminale abonenckie lub urządzenia końcowe między sobą, z urządzeniami centralnymi i/lub z siecią zewnętrzną.</w:t>
      </w:r>
    </w:p>
    <w:p w14:paraId="36F5EE67"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Wyposażenie pasywne</w:t>
      </w:r>
      <w:r w:rsidRPr="007F1122">
        <w:rPr>
          <w:rFonts w:asciiTheme="minorHAnsi" w:hAnsiTheme="minorHAnsi" w:cstheme="minorHAnsi"/>
        </w:rPr>
        <w:t xml:space="preserve"> - elementy sieci okablowania strukturalnego łączące przewody i kable z urządzeniami aktywnymi oraz służące do montażu urządzeń. Do wyposażenia pasywnego należą: obudowy, panele krosowe (</w:t>
      </w:r>
      <w:proofErr w:type="spellStart"/>
      <w:r w:rsidRPr="007F1122">
        <w:rPr>
          <w:rFonts w:asciiTheme="minorHAnsi" w:hAnsiTheme="minorHAnsi" w:cstheme="minorHAnsi"/>
        </w:rPr>
        <w:t>patchpanele</w:t>
      </w:r>
      <w:proofErr w:type="spellEnd"/>
      <w:r w:rsidRPr="007F1122">
        <w:rPr>
          <w:rFonts w:asciiTheme="minorHAnsi" w:hAnsiTheme="minorHAnsi" w:cstheme="minorHAnsi"/>
        </w:rPr>
        <w:t>), gniazda, przełącznice światłowodowe i miedziane, itp.</w:t>
      </w:r>
    </w:p>
    <w:p w14:paraId="13C7AA94"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Wyposażenie aktywne</w:t>
      </w:r>
      <w:r w:rsidRPr="007F1122">
        <w:rPr>
          <w:rFonts w:asciiTheme="minorHAnsi" w:hAnsiTheme="minorHAnsi" w:cstheme="minorHAnsi"/>
        </w:rPr>
        <w:t xml:space="preserve"> - urządzenia sieci okablowania strukturalnego przetwarzające informacje i sygnały przesyłane torami sygnałowymi. Są to między innymi: serwery, routery, przełączniki, konwertery, </w:t>
      </w:r>
      <w:proofErr w:type="spellStart"/>
      <w:r w:rsidRPr="007F1122">
        <w:rPr>
          <w:rFonts w:asciiTheme="minorHAnsi" w:hAnsiTheme="minorHAnsi" w:cstheme="minorHAnsi"/>
        </w:rPr>
        <w:t>repetytory</w:t>
      </w:r>
      <w:proofErr w:type="spellEnd"/>
      <w:r w:rsidRPr="007F1122">
        <w:rPr>
          <w:rFonts w:asciiTheme="minorHAnsi" w:hAnsiTheme="minorHAnsi" w:cstheme="minorHAnsi"/>
        </w:rPr>
        <w:t>, centrale telefoniczne, zasilacze, urządzenia wentylacyjne.</w:t>
      </w:r>
    </w:p>
    <w:p w14:paraId="6DE7BC57"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Osprzęt instalacyjny do kabli i przewodów</w:t>
      </w:r>
      <w:r w:rsidRPr="007F1122">
        <w:rPr>
          <w:rFonts w:asciiTheme="minorHAnsi" w:hAnsiTheme="minorHAnsi" w:cstheme="minorHAnsi"/>
        </w:rPr>
        <w:t xml:space="preserve"> – zespół materiałów dodatkowych, stosowanych przy układaniu przewodów, ułatwiający ich montaż oraz dotarcie w przypadku awarii, zabezpieczający przed uszkodzeniami, wytyczający trasy ciągów równoległych przewodów itp.</w:t>
      </w:r>
    </w:p>
    <w:p w14:paraId="6E3147DE"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Grupy materiałów stanowiących osprzęt instalacyjny do kabli i przewodów:</w:t>
      </w:r>
    </w:p>
    <w:p w14:paraId="739F0FFF"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przepusty kablowe i osłony krawędzi,</w:t>
      </w:r>
    </w:p>
    <w:p w14:paraId="3835AFAF"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drabinki instalacyjne,</w:t>
      </w:r>
    </w:p>
    <w:p w14:paraId="7EA1A4C3"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koryta i korytka instalacyjne,</w:t>
      </w:r>
    </w:p>
    <w:p w14:paraId="1A3AC507"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kanały i listwy instalacyjne,</w:t>
      </w:r>
    </w:p>
    <w:p w14:paraId="5BA55E81"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rury instalacyjne,</w:t>
      </w:r>
    </w:p>
    <w:p w14:paraId="72276735"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kanały podłogowe,</w:t>
      </w:r>
    </w:p>
    <w:p w14:paraId="6CAF4F1E"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systemy mocujące,</w:t>
      </w:r>
    </w:p>
    <w:p w14:paraId="1C7B1D46"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puszki elektroinstalacyjne,</w:t>
      </w:r>
    </w:p>
    <w:p w14:paraId="3A1EC525"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końcówki kablowe, zaciski i konektory,</w:t>
      </w:r>
    </w:p>
    <w:p w14:paraId="497DF78E" w14:textId="77777777" w:rsidR="001005A9" w:rsidRPr="007F1122" w:rsidRDefault="001005A9" w:rsidP="007F1122">
      <w:pPr>
        <w:numPr>
          <w:ilvl w:val="0"/>
          <w:numId w:val="51"/>
        </w:numPr>
        <w:spacing w:line="264" w:lineRule="auto"/>
        <w:contextualSpacing/>
        <w:jc w:val="both"/>
        <w:rPr>
          <w:rFonts w:asciiTheme="minorHAnsi" w:hAnsiTheme="minorHAnsi" w:cstheme="minorHAnsi"/>
        </w:rPr>
      </w:pPr>
      <w:r w:rsidRPr="007F1122">
        <w:rPr>
          <w:rFonts w:asciiTheme="minorHAnsi" w:hAnsiTheme="minorHAnsi" w:cstheme="minorHAnsi"/>
        </w:rPr>
        <w:t xml:space="preserve">pozostały osprzęt (oznaczniki przewodów, linki nośne i systemy naciągowe, dławice, złączki </w:t>
      </w:r>
      <w:r w:rsidRPr="007F1122">
        <w:rPr>
          <w:rFonts w:asciiTheme="minorHAnsi" w:hAnsiTheme="minorHAnsi" w:cstheme="minorHAnsi"/>
        </w:rPr>
        <w:br/>
        <w:t>i szyny, zaciski ochronne itp.).</w:t>
      </w:r>
    </w:p>
    <w:p w14:paraId="008ED7A2"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lastRenderedPageBreak/>
        <w:t>Urządzenia elektryczne</w:t>
      </w:r>
      <w:r w:rsidRPr="007F1122">
        <w:rPr>
          <w:rFonts w:asciiTheme="minorHAnsi" w:hAnsiTheme="minorHAnsi" w:cstheme="minorHAnsi"/>
        </w:rPr>
        <w:t xml:space="preserve"> – wszelkie urządzenia i elementy instalacji elektrycznej przeznaczone </w:t>
      </w:r>
      <w:r w:rsidRPr="007F1122">
        <w:rPr>
          <w:rFonts w:asciiTheme="minorHAnsi" w:hAnsiTheme="minorHAnsi" w:cstheme="minorHAnsi"/>
        </w:rPr>
        <w:br/>
        <w:t>do wytwarzania, przekształcania, przesyłania, rozdziału lub wykorzystania energii elektrycznej.</w:t>
      </w:r>
    </w:p>
    <w:p w14:paraId="02F31B8D"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rPr>
        <w:t>Odbiorniki energii elektrycznej – urządzenia przeznaczone do przetwarzania energii elektrycznej w inną formę energii (światło, ciepło, energię mechaniczną itp.).</w:t>
      </w:r>
    </w:p>
    <w:p w14:paraId="43749E74"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Klasa ochronności</w:t>
      </w:r>
      <w:r w:rsidRPr="007F1122">
        <w:rPr>
          <w:rFonts w:asciiTheme="minorHAnsi" w:hAnsiTheme="minorHAnsi" w:cstheme="minorHAnsi"/>
        </w:rPr>
        <w:t xml:space="preserve"> – umowne oznaczenie, określające możliwości ochronne urządzenia, ze względu na jego cechy budowy, przy bezpośrednim dotyku.</w:t>
      </w:r>
    </w:p>
    <w:p w14:paraId="6BEFB04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Oprawa oświetleniowa (elektryczna)</w:t>
      </w:r>
      <w:r w:rsidRPr="007F1122">
        <w:rPr>
          <w:rFonts w:asciiTheme="minorHAnsi" w:hAnsiTheme="minorHAnsi" w:cstheme="minorHAnsi"/>
        </w:rPr>
        <w:t xml:space="preserve"> – kompletne urządzenie służące do przymocowania i połączenia z instalacją elektryczną jednego lub kilku źródeł światła, ochrony źródeł światła przed wpływami zewnętrznymi i ochrony środowiska przed szkodliwym działaniem źródła światła a także do uzyskania odpowiednich parametrów świetlnych (bryła fotometryczna, luminacja), ułatwia właściwe umiejscowienie i bezpieczną wymianę źródeł światła, tworzy estetyczne formy wymagane dla danego typu pomieszczenia. Elementami dodatkowymi są osłony lub elementy ukierunkowania źródeł światła w formie: klosza, odbłyśnika, rastra, abażuru.</w:t>
      </w:r>
    </w:p>
    <w:p w14:paraId="65496C40"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Stopień ochrony IP</w:t>
      </w:r>
      <w:r w:rsidRPr="007F1122">
        <w:rPr>
          <w:rFonts w:asciiTheme="minorHAnsi" w:hAnsiTheme="minorHAnsi" w:cstheme="minorHAnsi"/>
        </w:rPr>
        <w:t xml:space="preserve"> – określona w PN-EN 60529:2003, umowna miara ochrony przed dotykiem elementów instalacji elektrycznej oraz przed przedostaniem się ciał stałych, wnikaniem cieczy (szczególnie wody) i gazów, a którą zapewnia odpowiednia obudowa.</w:t>
      </w:r>
    </w:p>
    <w:p w14:paraId="4CCACDC2" w14:textId="77777777" w:rsidR="001005A9" w:rsidRPr="007F1122" w:rsidRDefault="001005A9" w:rsidP="007F1122">
      <w:pPr>
        <w:spacing w:line="264" w:lineRule="auto"/>
        <w:jc w:val="both"/>
        <w:rPr>
          <w:rFonts w:asciiTheme="minorHAnsi" w:hAnsiTheme="minorHAnsi" w:cstheme="minorHAnsi"/>
        </w:rPr>
      </w:pPr>
      <w:r w:rsidRPr="007F1122">
        <w:rPr>
          <w:rFonts w:asciiTheme="minorHAnsi" w:hAnsiTheme="minorHAnsi" w:cstheme="minorHAnsi"/>
          <w:b/>
        </w:rPr>
        <w:t>Obwód instalacji elektrycznej</w:t>
      </w:r>
      <w:r w:rsidRPr="007F1122">
        <w:rPr>
          <w:rFonts w:asciiTheme="minorHAnsi" w:hAnsiTheme="minorHAnsi" w:cstheme="minorHAnsi"/>
        </w:rPr>
        <w:t xml:space="preserve"> –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14:paraId="17F4241B" w14:textId="77777777" w:rsidR="008A66E4" w:rsidRPr="007F1122" w:rsidRDefault="008A66E4" w:rsidP="007F1122">
      <w:pPr>
        <w:spacing w:line="264" w:lineRule="auto"/>
        <w:jc w:val="both"/>
        <w:rPr>
          <w:rFonts w:asciiTheme="minorHAnsi" w:eastAsia="Calibri" w:hAnsiTheme="minorHAnsi" w:cstheme="minorHAnsi"/>
        </w:rPr>
      </w:pPr>
    </w:p>
    <w:p w14:paraId="797D3C1C" w14:textId="403ECCA8" w:rsidR="00A33C42" w:rsidRPr="007F1122" w:rsidRDefault="00CF07FD" w:rsidP="007F1122">
      <w:pPr>
        <w:pStyle w:val="Nagwek2"/>
        <w:spacing w:before="0" w:after="0" w:line="264" w:lineRule="auto"/>
        <w:jc w:val="both"/>
        <w:rPr>
          <w:rFonts w:asciiTheme="minorHAnsi" w:hAnsiTheme="minorHAnsi" w:cstheme="minorHAnsi"/>
          <w:szCs w:val="22"/>
        </w:rPr>
      </w:pPr>
      <w:r w:rsidRPr="007F1122">
        <w:rPr>
          <w:rFonts w:asciiTheme="minorHAnsi" w:hAnsiTheme="minorHAnsi" w:cstheme="minorHAnsi"/>
          <w:szCs w:val="22"/>
        </w:rPr>
        <w:t xml:space="preserve"> </w:t>
      </w:r>
      <w:bookmarkStart w:id="7" w:name="_Toc172894818"/>
      <w:r w:rsidRPr="007F1122">
        <w:rPr>
          <w:rFonts w:asciiTheme="minorHAnsi" w:hAnsiTheme="minorHAnsi" w:cstheme="minorHAnsi"/>
          <w:szCs w:val="22"/>
        </w:rPr>
        <w:t>Ogólne wymagania</w:t>
      </w:r>
      <w:bookmarkEnd w:id="7"/>
      <w:r w:rsidRPr="007F1122">
        <w:rPr>
          <w:rFonts w:asciiTheme="minorHAnsi" w:hAnsiTheme="minorHAnsi" w:cstheme="minorHAnsi"/>
          <w:szCs w:val="22"/>
        </w:rPr>
        <w:t xml:space="preserve"> </w:t>
      </w:r>
    </w:p>
    <w:p w14:paraId="5477E62C" w14:textId="77777777" w:rsidR="00A33C42" w:rsidRPr="007F1122" w:rsidRDefault="00A33C42"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Wykonawca jest odpowiedzialny za realizację robót zgodnie z Umową, Specyfikacją Istotnych Warunków Zamówienia, specyfikacją techniczną wykonania i odbioru robót,  przedmiarem robót, poleceniami nadzoru inwestorskiego, warunkami technicznymi, Polskimi Normami oraz innymi przepisami dotyczącymi przedmiotowych robót. </w:t>
      </w:r>
    </w:p>
    <w:p w14:paraId="16C60452" w14:textId="77777777" w:rsidR="00A33C42" w:rsidRPr="007F1122" w:rsidRDefault="00A33C42"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Wykonawca jest całkowicie odpowiedzialny za:</w:t>
      </w:r>
    </w:p>
    <w:p w14:paraId="45A08B91" w14:textId="77777777" w:rsidR="00A33C42" w:rsidRPr="007F1122" w:rsidRDefault="00A33C42" w:rsidP="007F1122">
      <w:pPr>
        <w:numPr>
          <w:ilvl w:val="0"/>
          <w:numId w:val="1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Zgodność dostarczonych i zainstalowanych przez siebie elementów z ich opisem </w:t>
      </w:r>
      <w:r w:rsidRPr="007F1122">
        <w:rPr>
          <w:rFonts w:asciiTheme="minorHAnsi" w:eastAsia="Calibri" w:hAnsiTheme="minorHAnsi" w:cstheme="minorHAnsi"/>
        </w:rPr>
        <w:br/>
        <w:t xml:space="preserve">i charakterystyką techniczną zawartą w dokumentacjach, a także za ich poprawne działanie </w:t>
      </w:r>
      <w:r w:rsidRPr="007F1122">
        <w:rPr>
          <w:rFonts w:asciiTheme="minorHAnsi" w:eastAsia="Calibri" w:hAnsiTheme="minorHAnsi" w:cstheme="minorHAnsi"/>
        </w:rPr>
        <w:br/>
        <w:t>i wytrzymałość.</w:t>
      </w:r>
    </w:p>
    <w:p w14:paraId="3B1701FB" w14:textId="77777777" w:rsidR="00A33C42" w:rsidRPr="007F1122" w:rsidRDefault="00A33C42" w:rsidP="007F1122">
      <w:pPr>
        <w:numPr>
          <w:ilvl w:val="0"/>
          <w:numId w:val="1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Jakość wykonanych robót i zatwierdzenie ich przez odpowiednie instytucje.</w:t>
      </w:r>
    </w:p>
    <w:p w14:paraId="7CB3DEE2" w14:textId="77777777" w:rsidR="00A33C42" w:rsidRPr="007F1122" w:rsidRDefault="00A33C42" w:rsidP="007F1122">
      <w:pPr>
        <w:numPr>
          <w:ilvl w:val="0"/>
          <w:numId w:val="1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Rezultat prawidłowego działania i użytkowania wbudowanych elementów, który musi być zgodny z warunkami technicznymi, projektem, technologią oraz warunkami narzuconymi przez Inwestora.</w:t>
      </w:r>
    </w:p>
    <w:p w14:paraId="1B7A891A" w14:textId="1F04316F" w:rsidR="00A33C42" w:rsidRPr="007F1122" w:rsidRDefault="00A33C42" w:rsidP="007F1122">
      <w:pPr>
        <w:numPr>
          <w:ilvl w:val="0"/>
          <w:numId w:val="1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Odpowiednie oznakowanie i opisanie instalacji i jej elementów.</w:t>
      </w:r>
    </w:p>
    <w:p w14:paraId="7EE9256B" w14:textId="77777777" w:rsidR="007E1AD4" w:rsidRPr="007F1122" w:rsidRDefault="007E1AD4" w:rsidP="007F1122">
      <w:pPr>
        <w:pBdr>
          <w:top w:val="nil"/>
          <w:left w:val="nil"/>
          <w:bottom w:val="nil"/>
          <w:right w:val="nil"/>
          <w:between w:val="nil"/>
        </w:pBdr>
        <w:spacing w:line="264" w:lineRule="auto"/>
        <w:ind w:left="720"/>
        <w:jc w:val="both"/>
        <w:rPr>
          <w:rFonts w:asciiTheme="minorHAnsi" w:eastAsia="Calibri" w:hAnsiTheme="minorHAnsi" w:cstheme="minorHAnsi"/>
        </w:rPr>
      </w:pPr>
    </w:p>
    <w:p w14:paraId="46EA6DCE"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8" w:name="_Toc172894819"/>
      <w:r w:rsidRPr="007F1122">
        <w:rPr>
          <w:rFonts w:asciiTheme="minorHAnsi" w:hAnsiTheme="minorHAnsi" w:cstheme="minorHAnsi"/>
          <w:szCs w:val="22"/>
        </w:rPr>
        <w:t>Zgodność robót z przedmiarem i specyfikacją techniczną wykonania i odbioru robót</w:t>
      </w:r>
      <w:bookmarkEnd w:id="8"/>
    </w:p>
    <w:p w14:paraId="2A835CFE" w14:textId="05B6711E" w:rsidR="00A33C42" w:rsidRPr="007F1122" w:rsidRDefault="00A33C42"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Dokumenty:</w:t>
      </w:r>
      <w:r w:rsidR="00106749" w:rsidRPr="007F1122">
        <w:rPr>
          <w:rFonts w:asciiTheme="minorHAnsi" w:eastAsia="Calibri" w:hAnsiTheme="minorHAnsi" w:cstheme="minorHAnsi"/>
        </w:rPr>
        <w:t xml:space="preserve"> </w:t>
      </w:r>
      <w:r w:rsidRPr="007F1122">
        <w:rPr>
          <w:rFonts w:asciiTheme="minorHAnsi" w:eastAsia="Calibri" w:hAnsiTheme="minorHAnsi" w:cstheme="minorHAnsi"/>
        </w:rPr>
        <w:t xml:space="preserve">przedmiar robót, specyfikacja techniczna wykonania i odbioru robót oraz dodatkowe dokumenty przekazane przez Zamawiającego stanowią część umowy (kontraktu), </w:t>
      </w:r>
      <w:r w:rsidRPr="007F1122">
        <w:rPr>
          <w:rFonts w:asciiTheme="minorHAnsi" w:eastAsia="Calibri" w:hAnsiTheme="minorHAnsi" w:cstheme="minorHAnsi"/>
        </w:rPr>
        <w:br/>
        <w:t xml:space="preserve">a wymagania wyszczególnione choćby w jednym z nich są obowiązujące dla Wykonawcy tak jakby zawarte były w całej dokumentacji. Wykonawca nie może wykorzystywać błędów w dokumentach, </w:t>
      </w:r>
      <w:r w:rsidRPr="007F1122">
        <w:rPr>
          <w:rFonts w:asciiTheme="minorHAnsi" w:eastAsia="Calibri" w:hAnsiTheme="minorHAnsi" w:cstheme="minorHAnsi"/>
        </w:rPr>
        <w:br/>
        <w:t>a o ich wykryciu powinien natychmiast powiadomić Zamawiającego, który dokona odpowiednich zmian lub poprawek.</w:t>
      </w:r>
      <w:r w:rsidR="00106749" w:rsidRPr="007F1122">
        <w:rPr>
          <w:rFonts w:asciiTheme="minorHAnsi" w:eastAsia="Calibri" w:hAnsiTheme="minorHAnsi" w:cstheme="minorHAnsi"/>
        </w:rPr>
        <w:t xml:space="preserve"> </w:t>
      </w:r>
      <w:r w:rsidRPr="007F1122">
        <w:rPr>
          <w:rFonts w:asciiTheme="minorHAnsi" w:eastAsia="Calibri" w:hAnsiTheme="minorHAnsi" w:cstheme="minorHAnsi"/>
        </w:rPr>
        <w:t xml:space="preserve">Wszystkie wykonane roboty i dostarczone materiały będą zgodne z przedmiarem robót i specyfikacją techniczną wykonania i odbioru robót. Dane określone w przedmiarze robót i specyfikacji technicznej wykonania i odbioru robót będą uważane za wartości docelowe - wszelkie odchylenia wymagają uzyskania pozytywnej opinii Zamawiającego. Cechy materiałów i elementów budowli muszą być jednorodne i wykazywać bliską zgodność z określonymi wymaganiami. </w:t>
      </w:r>
      <w:r w:rsidR="00106749" w:rsidRPr="007F1122">
        <w:rPr>
          <w:rFonts w:asciiTheme="minorHAnsi" w:eastAsia="Calibri" w:hAnsiTheme="minorHAnsi" w:cstheme="minorHAnsi"/>
        </w:rPr>
        <w:br/>
      </w:r>
      <w:r w:rsidRPr="007F1122">
        <w:rPr>
          <w:rFonts w:asciiTheme="minorHAnsi" w:eastAsia="Calibri" w:hAnsiTheme="minorHAnsi" w:cstheme="minorHAnsi"/>
        </w:rPr>
        <w:t xml:space="preserve">W przypadku, gdy materiały lub roboty nie będą w pełni zgodne z przedmiarem robot lub specyfikacją </w:t>
      </w:r>
      <w:r w:rsidRPr="007F1122">
        <w:rPr>
          <w:rFonts w:asciiTheme="minorHAnsi" w:eastAsia="Calibri" w:hAnsiTheme="minorHAnsi" w:cstheme="minorHAnsi"/>
        </w:rPr>
        <w:lastRenderedPageBreak/>
        <w:t>techniczną wykonania i odbioru robót i wpłynie to na niezadowalającą jakość robót, materiały te będą niezwłocznie zastąpione innymi, a roboty rozebrane na koszt Wykonawcy.</w:t>
      </w:r>
    </w:p>
    <w:p w14:paraId="2525B315" w14:textId="77777777" w:rsidR="007E1AD4" w:rsidRPr="007F1122" w:rsidRDefault="007E1AD4" w:rsidP="007F1122">
      <w:pPr>
        <w:spacing w:line="264" w:lineRule="auto"/>
        <w:ind w:firstLine="709"/>
        <w:jc w:val="both"/>
        <w:rPr>
          <w:rFonts w:asciiTheme="minorHAnsi" w:eastAsia="Calibri" w:hAnsiTheme="minorHAnsi" w:cstheme="minorHAnsi"/>
        </w:rPr>
      </w:pPr>
    </w:p>
    <w:p w14:paraId="220BF7FD" w14:textId="5FC5712A" w:rsidR="00106749" w:rsidRPr="007F1122" w:rsidRDefault="00A33C42" w:rsidP="007F1122">
      <w:pPr>
        <w:pStyle w:val="Nagwek3"/>
        <w:spacing w:before="0" w:after="0" w:line="264" w:lineRule="auto"/>
        <w:jc w:val="both"/>
        <w:rPr>
          <w:rFonts w:asciiTheme="minorHAnsi" w:hAnsiTheme="minorHAnsi" w:cstheme="minorHAnsi"/>
          <w:szCs w:val="22"/>
        </w:rPr>
      </w:pPr>
      <w:bookmarkStart w:id="9" w:name="_Toc172894820"/>
      <w:r w:rsidRPr="007F1122">
        <w:rPr>
          <w:rFonts w:asciiTheme="minorHAnsi" w:hAnsiTheme="minorHAnsi" w:cstheme="minorHAnsi"/>
          <w:szCs w:val="22"/>
        </w:rPr>
        <w:t>Informacje o terenie  budowy.</w:t>
      </w:r>
      <w:bookmarkEnd w:id="9"/>
    </w:p>
    <w:p w14:paraId="363D67CA" w14:textId="02837529" w:rsidR="00106749" w:rsidRPr="007F1122" w:rsidRDefault="00106749" w:rsidP="007F1122">
      <w:pPr>
        <w:spacing w:line="264" w:lineRule="auto"/>
        <w:ind w:firstLine="708"/>
        <w:jc w:val="both"/>
        <w:rPr>
          <w:rFonts w:asciiTheme="minorHAnsi" w:hAnsiTheme="minorHAnsi" w:cstheme="minorHAnsi"/>
        </w:rPr>
      </w:pPr>
      <w:r w:rsidRPr="007F1122">
        <w:rPr>
          <w:rFonts w:asciiTheme="minorHAnsi" w:hAnsiTheme="minorHAnsi" w:cstheme="minorHAnsi"/>
        </w:rPr>
        <w:t xml:space="preserve">Prace będą prowadzone w budynkach, czynnych. Obiekty, w których będą prowadzone prace znajdują się w Gdańsku, przy ul. </w:t>
      </w:r>
      <w:r w:rsidR="00816F94">
        <w:rPr>
          <w:rFonts w:asciiTheme="minorHAnsi" w:hAnsiTheme="minorHAnsi" w:cstheme="minorHAnsi"/>
        </w:rPr>
        <w:t>Smoluchowskiego 17</w:t>
      </w:r>
      <w:r w:rsidR="65F28C68" w:rsidRPr="007F1122">
        <w:rPr>
          <w:rFonts w:asciiTheme="minorHAnsi" w:hAnsiTheme="minorHAnsi" w:cstheme="minorHAnsi"/>
        </w:rPr>
        <w:t>.</w:t>
      </w:r>
      <w:r w:rsidRPr="007F1122">
        <w:rPr>
          <w:rFonts w:asciiTheme="minorHAnsi" w:hAnsiTheme="minorHAnsi" w:cstheme="minorHAnsi"/>
        </w:rPr>
        <w:t xml:space="preserve"> Do budynk</w:t>
      </w:r>
      <w:r w:rsidR="00D53006" w:rsidRPr="007F1122">
        <w:rPr>
          <w:rFonts w:asciiTheme="minorHAnsi" w:hAnsiTheme="minorHAnsi" w:cstheme="minorHAnsi"/>
        </w:rPr>
        <w:t>ó</w:t>
      </w:r>
      <w:r w:rsidRPr="007F1122">
        <w:rPr>
          <w:rFonts w:asciiTheme="minorHAnsi" w:hAnsiTheme="minorHAnsi" w:cstheme="minorHAnsi"/>
        </w:rPr>
        <w:t xml:space="preserve">w doprowadzona jest instalacja elektryczna, ciepłownicza, zimnej wody i kanalizacyjna. </w:t>
      </w:r>
    </w:p>
    <w:p w14:paraId="4DD11509" w14:textId="77777777" w:rsidR="00A33C42" w:rsidRPr="007F1122" w:rsidRDefault="00A33C42" w:rsidP="007F1122">
      <w:pPr>
        <w:spacing w:line="264" w:lineRule="auto"/>
        <w:jc w:val="both"/>
        <w:rPr>
          <w:rFonts w:asciiTheme="minorHAnsi" w:eastAsia="Calibri" w:hAnsiTheme="minorHAnsi" w:cstheme="minorHAnsi"/>
        </w:rPr>
      </w:pPr>
    </w:p>
    <w:p w14:paraId="6920E976"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Po zakończeniu prac Wykonawca jest zobowiązany do uporządkowania terenu prowadzonych prac. Wykonawca będzie zobowiązany umową do przyjęcia odpowiedzialności od następstw </w:t>
      </w:r>
      <w:r w:rsidRPr="007F1122">
        <w:rPr>
          <w:rFonts w:asciiTheme="minorHAnsi" w:eastAsia="Calibri" w:hAnsiTheme="minorHAnsi" w:cstheme="minorHAnsi"/>
        </w:rPr>
        <w:br/>
        <w:t>i za wyniki działalności w zakresie:</w:t>
      </w:r>
    </w:p>
    <w:p w14:paraId="2EA942FD" w14:textId="77777777" w:rsidR="00A33C42" w:rsidRPr="007F1122" w:rsidRDefault="00A33C42" w:rsidP="007F1122">
      <w:pPr>
        <w:numPr>
          <w:ilvl w:val="0"/>
          <w:numId w:val="13"/>
        </w:numPr>
        <w:pBdr>
          <w:top w:val="nil"/>
          <w:left w:val="nil"/>
          <w:bottom w:val="nil"/>
          <w:right w:val="nil"/>
          <w:between w:val="nil"/>
        </w:pBdr>
        <w:spacing w:line="264" w:lineRule="auto"/>
        <w:ind w:left="1134" w:hanging="425"/>
        <w:jc w:val="both"/>
        <w:rPr>
          <w:rFonts w:asciiTheme="minorHAnsi" w:eastAsia="Calibri" w:hAnsiTheme="minorHAnsi" w:cstheme="minorHAnsi"/>
        </w:rPr>
      </w:pPr>
      <w:r w:rsidRPr="007F1122">
        <w:rPr>
          <w:rFonts w:asciiTheme="minorHAnsi" w:eastAsia="Calibri" w:hAnsiTheme="minorHAnsi" w:cstheme="minorHAnsi"/>
        </w:rPr>
        <w:t>organizacji i wykonywania robót</w:t>
      </w:r>
    </w:p>
    <w:p w14:paraId="2E7BA5B3" w14:textId="77777777" w:rsidR="00A33C42" w:rsidRPr="007F1122" w:rsidRDefault="00A33C42" w:rsidP="007F1122">
      <w:pPr>
        <w:numPr>
          <w:ilvl w:val="0"/>
          <w:numId w:val="13"/>
        </w:numPr>
        <w:pBdr>
          <w:top w:val="nil"/>
          <w:left w:val="nil"/>
          <w:bottom w:val="nil"/>
          <w:right w:val="nil"/>
          <w:between w:val="nil"/>
        </w:pBdr>
        <w:spacing w:line="264" w:lineRule="auto"/>
        <w:ind w:left="1134" w:hanging="425"/>
        <w:jc w:val="both"/>
        <w:rPr>
          <w:rFonts w:asciiTheme="minorHAnsi" w:eastAsia="Calibri" w:hAnsiTheme="minorHAnsi" w:cstheme="minorHAnsi"/>
        </w:rPr>
      </w:pPr>
      <w:r w:rsidRPr="007F1122">
        <w:rPr>
          <w:rFonts w:asciiTheme="minorHAnsi" w:eastAsia="Calibri" w:hAnsiTheme="minorHAnsi" w:cstheme="minorHAnsi"/>
        </w:rPr>
        <w:t>zabezpieczenia interesów osób trzecich</w:t>
      </w:r>
    </w:p>
    <w:p w14:paraId="589089EF" w14:textId="77777777" w:rsidR="00A33C42" w:rsidRPr="007F1122" w:rsidRDefault="00A33C42" w:rsidP="007F1122">
      <w:pPr>
        <w:numPr>
          <w:ilvl w:val="0"/>
          <w:numId w:val="13"/>
        </w:numPr>
        <w:pBdr>
          <w:top w:val="nil"/>
          <w:left w:val="nil"/>
          <w:bottom w:val="nil"/>
          <w:right w:val="nil"/>
          <w:between w:val="nil"/>
        </w:pBdr>
        <w:spacing w:line="264" w:lineRule="auto"/>
        <w:ind w:left="1134" w:hanging="425"/>
        <w:jc w:val="both"/>
        <w:rPr>
          <w:rFonts w:asciiTheme="minorHAnsi" w:eastAsia="Calibri" w:hAnsiTheme="minorHAnsi" w:cstheme="minorHAnsi"/>
        </w:rPr>
      </w:pPr>
      <w:r w:rsidRPr="007F1122">
        <w:rPr>
          <w:rFonts w:asciiTheme="minorHAnsi" w:eastAsia="Calibri" w:hAnsiTheme="minorHAnsi" w:cstheme="minorHAnsi"/>
        </w:rPr>
        <w:t>ochrony środowiska</w:t>
      </w:r>
    </w:p>
    <w:p w14:paraId="3C0881B9" w14:textId="77777777" w:rsidR="00A33C42" w:rsidRPr="007F1122" w:rsidRDefault="00A33C42" w:rsidP="007F1122">
      <w:pPr>
        <w:numPr>
          <w:ilvl w:val="0"/>
          <w:numId w:val="13"/>
        </w:numPr>
        <w:pBdr>
          <w:top w:val="nil"/>
          <w:left w:val="nil"/>
          <w:bottom w:val="nil"/>
          <w:right w:val="nil"/>
          <w:between w:val="nil"/>
        </w:pBdr>
        <w:spacing w:line="264" w:lineRule="auto"/>
        <w:ind w:left="1134" w:hanging="425"/>
        <w:jc w:val="both"/>
        <w:rPr>
          <w:rFonts w:asciiTheme="minorHAnsi" w:eastAsia="Calibri" w:hAnsiTheme="minorHAnsi" w:cstheme="minorHAnsi"/>
        </w:rPr>
      </w:pPr>
      <w:r w:rsidRPr="007F1122">
        <w:rPr>
          <w:rFonts w:asciiTheme="minorHAnsi" w:eastAsia="Calibri" w:hAnsiTheme="minorHAnsi" w:cstheme="minorHAnsi"/>
        </w:rPr>
        <w:t>warunków bezpieczeństwa pracy.</w:t>
      </w:r>
    </w:p>
    <w:p w14:paraId="2D655F43" w14:textId="77777777"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Wykonawca w trakcie prowadzenia prac zobowiązany jest stosować się do ogólnie obowiązujących przepisów prawa i zasad BHP. Zamawiający wymaga, aby Wykonawca podczas wykonywania remontu, miejsce prowadzenia prac zabezpieczył w taki sposób, aby uniemożliwić roznoszenie się kurzu (brudu) i pyłów po budynku. Podłogę, okna, drzwi oraz istniejące elementy infrastruktury budynkowej (np. kanały wentylacyjne, urządzenia) w pobliżu miejsca prowadzenia robót zabezpieczył folią przed zabrudzeniem. Codziennie po zakończonych pracach uprzątnął teren, na którym wykonywał prace oraz zmył posadzkę. Zamawiający nie będzie opłacał robót tymczasowych takich jak: urządzenia do transportu pionowego, wyciągów itp., potrzebnych w trakcie prowadzenia prac. Wykonawca uzgodni z Zamawiającym dni i godziny, podczas których będzie wykonywał roboty hałaśliwe. Miejsce składowania materiałów oraz postawienie kontenerów bądź worków na odpady Wykonawca zobowiązany będzie uzgodnić z Zamawiającym.</w:t>
      </w:r>
    </w:p>
    <w:p w14:paraId="25046B01" w14:textId="01F22CE9" w:rsidR="00A33C42" w:rsidRPr="007F1122" w:rsidRDefault="00A33C42"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Wykonawca zobowiązany jest do chronienia własności publicznej i prywatnej. Wykonawca odpowiada za ochronę instalacji i urządzeń zlokalizowanych na terenie prowadzenia robót, takich jak rurociągi, kable, kanały wentylacyjne, itp. Wykonawca zapewni właściwe oznaczenie i zabezpieczenie przed uszkodzeniem tych instalacji i urządzeń w czasie trwania budowy.</w:t>
      </w:r>
    </w:p>
    <w:p w14:paraId="3589BACA" w14:textId="33F95759" w:rsidR="00A33C42" w:rsidRPr="007F1122" w:rsidRDefault="00A33C42"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Wykonawca jest również zobowiązany do powiadamiania o fakcie przypadkowego uszkodzenia istniejącej infrastruktury i instalacji. Wykonawca bezzwłocznie powiadomi Zamawiającego i będzie </w:t>
      </w:r>
      <w:r w:rsidR="00BE12C7" w:rsidRPr="007F1122">
        <w:rPr>
          <w:rFonts w:asciiTheme="minorHAnsi" w:eastAsia="Calibri" w:hAnsiTheme="minorHAnsi" w:cstheme="minorHAnsi"/>
        </w:rPr>
        <w:br/>
      </w:r>
      <w:r w:rsidRPr="007F1122">
        <w:rPr>
          <w:rFonts w:asciiTheme="minorHAnsi" w:eastAsia="Calibri" w:hAnsiTheme="minorHAnsi" w:cstheme="minorHAnsi"/>
        </w:rPr>
        <w:t>z nim współpracował, dostarczając wszelkiej pomocy potrzebnej przy dokonywaniu napraw. Wykonawca będzie odpowiadać za wszelkie spowodowane przez jego działania uszkodzenia.</w:t>
      </w:r>
    </w:p>
    <w:p w14:paraId="47D61B0A" w14:textId="77777777" w:rsidR="007E1AD4" w:rsidRPr="007F1122" w:rsidRDefault="007E1AD4" w:rsidP="007F1122">
      <w:pPr>
        <w:spacing w:line="264" w:lineRule="auto"/>
        <w:jc w:val="both"/>
        <w:rPr>
          <w:rFonts w:asciiTheme="minorHAnsi" w:eastAsia="Calibri" w:hAnsiTheme="minorHAnsi" w:cstheme="minorHAnsi"/>
        </w:rPr>
      </w:pPr>
    </w:p>
    <w:p w14:paraId="7FCF9E69"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10" w:name="_Toc172894821"/>
      <w:r w:rsidRPr="007F1122">
        <w:rPr>
          <w:rFonts w:asciiTheme="minorHAnsi" w:hAnsiTheme="minorHAnsi" w:cstheme="minorHAnsi"/>
          <w:szCs w:val="22"/>
        </w:rPr>
        <w:t>Przekazanie terenu budowy.</w:t>
      </w:r>
      <w:bookmarkEnd w:id="10"/>
    </w:p>
    <w:p w14:paraId="5AFD29D7" w14:textId="0249AC6A"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Zamawiający w terminie określonym w umowie przekaże protokolarnie Wykonawcy teren budowy.</w:t>
      </w:r>
    </w:p>
    <w:p w14:paraId="5F6818CD" w14:textId="77777777" w:rsidR="007E1AD4" w:rsidRPr="007F1122" w:rsidRDefault="007E1AD4" w:rsidP="007F1122">
      <w:pPr>
        <w:spacing w:line="264" w:lineRule="auto"/>
        <w:ind w:firstLine="708"/>
        <w:jc w:val="both"/>
        <w:rPr>
          <w:rFonts w:asciiTheme="minorHAnsi" w:eastAsia="Calibri" w:hAnsiTheme="minorHAnsi" w:cstheme="minorHAnsi"/>
        </w:rPr>
      </w:pPr>
    </w:p>
    <w:p w14:paraId="3D3AF526"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11" w:name="_Toc172894822"/>
      <w:r w:rsidRPr="007F1122">
        <w:rPr>
          <w:rFonts w:asciiTheme="minorHAnsi" w:hAnsiTheme="minorHAnsi" w:cstheme="minorHAnsi"/>
          <w:szCs w:val="22"/>
        </w:rPr>
        <w:t>Organizacja placu budowy.</w:t>
      </w:r>
      <w:bookmarkEnd w:id="11"/>
    </w:p>
    <w:p w14:paraId="19DB76B1"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Wykonawca będzie zobowiązany do:</w:t>
      </w:r>
    </w:p>
    <w:p w14:paraId="13652D82" w14:textId="77777777" w:rsidR="00F55ED5" w:rsidRPr="007F1122" w:rsidRDefault="00F55ED5" w:rsidP="007F1122">
      <w:pPr>
        <w:numPr>
          <w:ilvl w:val="0"/>
          <w:numId w:val="14"/>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Utrzymania porządku na placu budowy</w:t>
      </w:r>
    </w:p>
    <w:p w14:paraId="2B8F9976" w14:textId="77777777" w:rsidR="00F55ED5" w:rsidRPr="007F1122" w:rsidRDefault="00F55ED5" w:rsidP="007F1122">
      <w:pPr>
        <w:numPr>
          <w:ilvl w:val="0"/>
          <w:numId w:val="14"/>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Składowania materiałów i elementów budowlanych</w:t>
      </w:r>
    </w:p>
    <w:p w14:paraId="3EFF176A" w14:textId="53897045" w:rsidR="00F55ED5" w:rsidRPr="007F1122" w:rsidRDefault="00F55ED5" w:rsidP="007F1122">
      <w:pPr>
        <w:numPr>
          <w:ilvl w:val="0"/>
          <w:numId w:val="14"/>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Utrzymania w czystości placu budowy</w:t>
      </w:r>
    </w:p>
    <w:p w14:paraId="5AA4EC71" w14:textId="77777777" w:rsidR="007E1AD4" w:rsidRPr="007F1122" w:rsidRDefault="007E1AD4" w:rsidP="007F1122">
      <w:pPr>
        <w:pBdr>
          <w:top w:val="nil"/>
          <w:left w:val="nil"/>
          <w:bottom w:val="nil"/>
          <w:right w:val="nil"/>
          <w:between w:val="nil"/>
        </w:pBdr>
        <w:spacing w:line="264" w:lineRule="auto"/>
        <w:ind w:left="1428"/>
        <w:jc w:val="both"/>
        <w:rPr>
          <w:rFonts w:asciiTheme="minorHAnsi" w:eastAsia="Calibri" w:hAnsiTheme="minorHAnsi" w:cstheme="minorHAnsi"/>
        </w:rPr>
      </w:pPr>
    </w:p>
    <w:p w14:paraId="5B32054A"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12" w:name="_Toc172894823"/>
      <w:r w:rsidRPr="007F1122">
        <w:rPr>
          <w:rFonts w:asciiTheme="minorHAnsi" w:hAnsiTheme="minorHAnsi" w:cstheme="minorHAnsi"/>
          <w:szCs w:val="22"/>
        </w:rPr>
        <w:t>Zabezpieczenie interesu osób trzecich.</w:t>
      </w:r>
      <w:bookmarkEnd w:id="12"/>
      <w:r w:rsidRPr="007F1122">
        <w:rPr>
          <w:rFonts w:asciiTheme="minorHAnsi" w:hAnsiTheme="minorHAnsi" w:cstheme="minorHAnsi"/>
          <w:szCs w:val="22"/>
        </w:rPr>
        <w:t xml:space="preserve"> </w:t>
      </w:r>
    </w:p>
    <w:p w14:paraId="2901C22C"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Wykonawca jest odpowiedzialny za przestrzeganie obowiązujących przepisów oraz powinien zapewnić ochronę własności publicznej i prywatnej. Wykonawca jest odpowiedzialny za szkody spowodowane w trakcie wykonywania robót.</w:t>
      </w:r>
    </w:p>
    <w:p w14:paraId="4382E71A" w14:textId="77777777" w:rsidR="00F55ED5" w:rsidRPr="007F1122" w:rsidRDefault="00F55ED5" w:rsidP="007F1122">
      <w:pPr>
        <w:spacing w:line="264" w:lineRule="auto"/>
        <w:jc w:val="both"/>
        <w:rPr>
          <w:rFonts w:asciiTheme="minorHAnsi" w:hAnsiTheme="minorHAnsi" w:cstheme="minorHAnsi"/>
        </w:rPr>
      </w:pPr>
    </w:p>
    <w:p w14:paraId="0FE8B77A"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13" w:name="_Toc172894824"/>
      <w:r w:rsidRPr="007F1122">
        <w:rPr>
          <w:rFonts w:asciiTheme="minorHAnsi" w:hAnsiTheme="minorHAnsi" w:cstheme="minorHAnsi"/>
          <w:szCs w:val="22"/>
        </w:rPr>
        <w:lastRenderedPageBreak/>
        <w:t>Ochrona środowiska w czasie wykonywania robot.</w:t>
      </w:r>
      <w:bookmarkEnd w:id="13"/>
    </w:p>
    <w:p w14:paraId="6DD36D6D" w14:textId="263B1F5C"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Wykonawca będzie podejmował wszelkie niezbędne działania, aby stosować się do przepisów </w:t>
      </w:r>
      <w:r w:rsidRPr="007F1122">
        <w:rPr>
          <w:rFonts w:asciiTheme="minorHAnsi" w:eastAsia="Calibri" w:hAnsiTheme="minorHAnsi" w:cstheme="minorHAnsi"/>
        </w:rPr>
        <w:br/>
        <w:t xml:space="preserve">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w:t>
      </w:r>
      <w:r w:rsidRPr="007F1122">
        <w:rPr>
          <w:rFonts w:asciiTheme="minorHAnsi" w:eastAsia="Calibri" w:hAnsiTheme="minorHAnsi" w:cstheme="minorHAnsi"/>
        </w:rPr>
        <w:br/>
        <w:t>przy wykonywaniu robót.</w:t>
      </w:r>
    </w:p>
    <w:p w14:paraId="452ED2EE" w14:textId="77777777" w:rsidR="007E1AD4" w:rsidRPr="007F1122" w:rsidRDefault="007E1AD4" w:rsidP="007F1122">
      <w:pPr>
        <w:spacing w:line="264" w:lineRule="auto"/>
        <w:ind w:firstLine="709"/>
        <w:jc w:val="both"/>
        <w:rPr>
          <w:rFonts w:asciiTheme="minorHAnsi" w:eastAsia="Calibri" w:hAnsiTheme="minorHAnsi" w:cstheme="minorHAnsi"/>
        </w:rPr>
      </w:pPr>
    </w:p>
    <w:p w14:paraId="6319F1F2" w14:textId="77777777" w:rsidR="00A33C42" w:rsidRPr="007F1122" w:rsidRDefault="00A33C42" w:rsidP="007F1122">
      <w:pPr>
        <w:pStyle w:val="Nagwek3"/>
        <w:spacing w:before="0" w:after="0" w:line="264" w:lineRule="auto"/>
        <w:jc w:val="both"/>
        <w:rPr>
          <w:rFonts w:asciiTheme="minorHAnsi" w:hAnsiTheme="minorHAnsi" w:cstheme="minorHAnsi"/>
          <w:szCs w:val="22"/>
        </w:rPr>
      </w:pPr>
      <w:bookmarkStart w:id="14" w:name="_Toc172894825"/>
      <w:r w:rsidRPr="007F1122">
        <w:rPr>
          <w:rFonts w:asciiTheme="minorHAnsi" w:hAnsiTheme="minorHAnsi" w:cstheme="minorHAnsi"/>
          <w:szCs w:val="22"/>
        </w:rPr>
        <w:t>Warunki  bezpieczeństwa pracy i ochrona  przeciwpożarowa na budowie.</w:t>
      </w:r>
      <w:bookmarkEnd w:id="14"/>
      <w:r w:rsidRPr="007F1122">
        <w:rPr>
          <w:rFonts w:asciiTheme="minorHAnsi" w:hAnsiTheme="minorHAnsi" w:cstheme="minorHAnsi"/>
          <w:szCs w:val="22"/>
        </w:rPr>
        <w:t xml:space="preserve"> </w:t>
      </w:r>
    </w:p>
    <w:p w14:paraId="7563BAC9" w14:textId="522D775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Wykonawca będzie przestrzegał przy realizacji robót przepisów BHP, a w szczególności zobowiązany jest</w:t>
      </w:r>
      <w:r w:rsidR="00CF060C">
        <w:rPr>
          <w:rFonts w:asciiTheme="minorHAnsi" w:eastAsia="Calibri" w:hAnsiTheme="minorHAnsi" w:cstheme="minorHAnsi"/>
        </w:rPr>
        <w:t xml:space="preserve"> </w:t>
      </w:r>
      <w:r w:rsidRPr="007F1122">
        <w:rPr>
          <w:rFonts w:asciiTheme="minorHAnsi" w:eastAsia="Calibri" w:hAnsiTheme="minorHAnsi" w:cstheme="minorHAnsi"/>
        </w:rPr>
        <w:t>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 Wykonawca będzie stale utrzymywał wyposażenie przeciwpożarowe w stanie gotowości, zgodnie z zaleceniami odpowiednich przepisów bezpieczeństwa przeciwpożarowego</w:t>
      </w:r>
    </w:p>
    <w:p w14:paraId="0E01A41D" w14:textId="6E4C3E98"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Wykonawca będzie stosował się do wszystkich przepisów prawnych obowiązujących </w:t>
      </w:r>
      <w:r w:rsidRPr="007F1122">
        <w:rPr>
          <w:rFonts w:asciiTheme="minorHAnsi" w:eastAsia="Calibri" w:hAnsiTheme="minorHAnsi" w:cstheme="minorHAnsi"/>
        </w:rPr>
        <w:br/>
        <w:t>w zakresie bezpieczeństwa przeciwpożarowego. Wykonawca będzie odpowiedzialny za wszelkie straty powstałe w wyniku pożaru, który mógłby powstać w okresie realizacji robót lub został spowodowany przez któregokolwiek z jego pracowników lub podwykonawców.</w:t>
      </w:r>
    </w:p>
    <w:p w14:paraId="7E0A3331" w14:textId="77777777" w:rsidR="007E1AD4" w:rsidRPr="007F1122" w:rsidRDefault="007E1AD4" w:rsidP="007F1122">
      <w:pPr>
        <w:spacing w:line="264" w:lineRule="auto"/>
        <w:ind w:firstLine="709"/>
        <w:jc w:val="both"/>
        <w:rPr>
          <w:rFonts w:asciiTheme="minorHAnsi" w:eastAsia="Calibri" w:hAnsiTheme="minorHAnsi" w:cstheme="minorHAnsi"/>
        </w:rPr>
      </w:pPr>
    </w:p>
    <w:p w14:paraId="7001A002" w14:textId="77777777" w:rsidR="00A33C42" w:rsidRPr="007F1122" w:rsidRDefault="00F55ED5" w:rsidP="007F1122">
      <w:pPr>
        <w:pStyle w:val="Nagwek1"/>
        <w:spacing w:before="0" w:after="0" w:line="264" w:lineRule="auto"/>
        <w:jc w:val="both"/>
        <w:rPr>
          <w:rFonts w:cstheme="minorHAnsi"/>
          <w:szCs w:val="22"/>
        </w:rPr>
      </w:pPr>
      <w:bookmarkStart w:id="15" w:name="_Toc172894826"/>
      <w:r w:rsidRPr="007F1122">
        <w:rPr>
          <w:rFonts w:cstheme="minorHAnsi"/>
          <w:szCs w:val="22"/>
        </w:rPr>
        <w:t>Materiały</w:t>
      </w:r>
      <w:bookmarkEnd w:id="15"/>
    </w:p>
    <w:p w14:paraId="096464C4" w14:textId="77777777" w:rsidR="00A33C42" w:rsidRPr="007F1122" w:rsidRDefault="00F55ED5" w:rsidP="007F1122">
      <w:pPr>
        <w:pStyle w:val="Nagwek2"/>
        <w:spacing w:before="0" w:after="0" w:line="264" w:lineRule="auto"/>
        <w:jc w:val="both"/>
        <w:rPr>
          <w:rFonts w:asciiTheme="minorHAnsi" w:hAnsiTheme="minorHAnsi" w:cstheme="minorHAnsi"/>
          <w:szCs w:val="22"/>
        </w:rPr>
      </w:pPr>
      <w:bookmarkStart w:id="16" w:name="_Toc172894827"/>
      <w:r w:rsidRPr="007F1122">
        <w:rPr>
          <w:rFonts w:asciiTheme="minorHAnsi" w:hAnsiTheme="minorHAnsi" w:cstheme="minorHAnsi"/>
          <w:szCs w:val="22"/>
        </w:rPr>
        <w:t>Wymagania ogólne dotyczące materiałów</w:t>
      </w:r>
      <w:bookmarkEnd w:id="16"/>
    </w:p>
    <w:p w14:paraId="6B7A6660" w14:textId="77777777"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Wszystkie zakupione i zastosowane przez Wykonawcę materiały muszą być dopuszczone </w:t>
      </w:r>
      <w:r w:rsidRPr="007F1122">
        <w:rPr>
          <w:rFonts w:asciiTheme="minorHAnsi" w:eastAsia="Calibri" w:hAnsiTheme="minorHAnsi" w:cstheme="minorHAnsi"/>
        </w:rPr>
        <w:br/>
        <w:t>do obrotu i stosowania w budownictwie i posiadać:</w:t>
      </w:r>
    </w:p>
    <w:p w14:paraId="51B67366"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Deklaracja właściwości użytkowych dla adresowalnej  jonizacyjnej  czujki dymu,</w:t>
      </w:r>
    </w:p>
    <w:p w14:paraId="5F75FA14"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Certyfikat zgodności EC  dla adresowalnej  jonizacyjnej czujki dymu</w:t>
      </w:r>
    </w:p>
    <w:p w14:paraId="4C07ABEE"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w:t>
      </w:r>
      <w:r w:rsidRPr="007F1122">
        <w:rPr>
          <w:rFonts w:asciiTheme="minorHAnsi" w:eastAsia="Calibri" w:hAnsiTheme="minorHAnsi" w:cstheme="minorHAnsi"/>
        </w:rPr>
        <w:br/>
        <w:t xml:space="preserve">lub Europejskiego Obszaru Gospodarczego, uznaną przez Komisję Europejską za zgodną </w:t>
      </w:r>
      <w:r w:rsidRPr="007F1122">
        <w:rPr>
          <w:rFonts w:asciiTheme="minorHAnsi" w:eastAsia="Calibri" w:hAnsiTheme="minorHAnsi" w:cstheme="minorHAnsi"/>
        </w:rPr>
        <w:br/>
        <w:t>z wymaganiami podstawowymi,</w:t>
      </w:r>
    </w:p>
    <w:p w14:paraId="5D5B9B0E" w14:textId="77777777" w:rsidR="00F55ED5" w:rsidRPr="007F1122" w:rsidRDefault="00F55ED5" w:rsidP="007F1122">
      <w:pPr>
        <w:numPr>
          <w:ilvl w:val="0"/>
          <w:numId w:val="22"/>
        </w:numPr>
        <w:pBdr>
          <w:top w:val="nil"/>
          <w:left w:val="nil"/>
          <w:bottom w:val="nil"/>
          <w:right w:val="nil"/>
          <w:between w:val="nil"/>
        </w:pBdr>
        <w:tabs>
          <w:tab w:val="left" w:pos="748"/>
        </w:tabs>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deklarację zgodności z uznanymi regułami sztuki budowlanej wydaną przez producenta, jeżeli dotyczy ona wyrobu umieszczonego w wykazie wyrobów mających niewielkie znaczenie </w:t>
      </w:r>
      <w:r w:rsidRPr="007F1122">
        <w:rPr>
          <w:rFonts w:asciiTheme="minorHAnsi" w:eastAsia="Calibri" w:hAnsiTheme="minorHAnsi" w:cstheme="minorHAnsi"/>
        </w:rPr>
        <w:br/>
        <w:t>dla zdrowia i bezpieczeństwa określonym przez Komisję Europejską,</w:t>
      </w:r>
    </w:p>
    <w:p w14:paraId="1E5860DF"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oznakowanie znakiem budowlanym, co oznacza, że są wyroby nie podlegające obowiązkowi oznakowaniu CE, dla których dokonano oceny zgodności z Polską Normą lub aprobatą techniczną, bądź uznano za „regionalny wyrób budowlany”,</w:t>
      </w:r>
    </w:p>
    <w:p w14:paraId="3F891D5C"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gwarancje producenta i instrukcje montażu/obsługi.</w:t>
      </w:r>
    </w:p>
    <w:p w14:paraId="3FA3042F" w14:textId="77777777" w:rsidR="00461060" w:rsidRPr="007F1122" w:rsidRDefault="00461060" w:rsidP="007F1122">
      <w:pPr>
        <w:pBdr>
          <w:top w:val="nil"/>
          <w:left w:val="nil"/>
          <w:bottom w:val="nil"/>
          <w:right w:val="nil"/>
          <w:between w:val="nil"/>
        </w:pBdr>
        <w:spacing w:line="264" w:lineRule="auto"/>
        <w:ind w:firstLine="708"/>
        <w:jc w:val="both"/>
        <w:rPr>
          <w:rFonts w:asciiTheme="minorHAnsi" w:eastAsia="Calibri" w:hAnsiTheme="minorHAnsi" w:cstheme="minorHAnsi"/>
        </w:rPr>
      </w:pPr>
    </w:p>
    <w:p w14:paraId="0A381DCE" w14:textId="5A671525" w:rsidR="00F55ED5" w:rsidRPr="007F1122" w:rsidRDefault="00F55ED5" w:rsidP="007F1122">
      <w:pPr>
        <w:pBdr>
          <w:top w:val="nil"/>
          <w:left w:val="nil"/>
          <w:bottom w:val="nil"/>
          <w:right w:val="nil"/>
          <w:between w:val="nil"/>
        </w:pBd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Dopuszcza się stosowanie materiałów zamiennych do proponowanych w dokumentacji kosztorysowej pod warunkiem: </w:t>
      </w:r>
    </w:p>
    <w:p w14:paraId="25DC10F9" w14:textId="77777777" w:rsidR="00F55ED5" w:rsidRPr="007F1122" w:rsidRDefault="00F55ED5" w:rsidP="007F1122">
      <w:pPr>
        <w:numPr>
          <w:ilvl w:val="0"/>
          <w:numId w:val="31"/>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spełniania tych samych właściwości, parametrów technicznych i wymagań </w:t>
      </w:r>
      <w:proofErr w:type="spellStart"/>
      <w:r w:rsidRPr="007F1122">
        <w:rPr>
          <w:rFonts w:asciiTheme="minorHAnsi" w:eastAsia="Calibri" w:hAnsiTheme="minorHAnsi" w:cstheme="minorHAnsi"/>
        </w:rPr>
        <w:t>funkcjonalno</w:t>
      </w:r>
      <w:proofErr w:type="spellEnd"/>
      <w:r w:rsidRPr="007F1122">
        <w:rPr>
          <w:rFonts w:asciiTheme="minorHAnsi" w:eastAsia="Calibri" w:hAnsiTheme="minorHAnsi" w:cstheme="minorHAnsi"/>
        </w:rPr>
        <w:t xml:space="preserve"> – użytkowych</w:t>
      </w:r>
    </w:p>
    <w:p w14:paraId="0683EF96" w14:textId="77777777" w:rsidR="00F55ED5" w:rsidRPr="007F1122" w:rsidRDefault="00F55ED5" w:rsidP="007F1122">
      <w:pPr>
        <w:numPr>
          <w:ilvl w:val="0"/>
          <w:numId w:val="31"/>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zastosowania materiałów o nie gorszych parametrach niż przywołane w dokumentacji kosztorysowej, przedmiarach i specyfikacji technicznej wykonania i odbioru robót</w:t>
      </w:r>
    </w:p>
    <w:p w14:paraId="0E8AF9C7" w14:textId="77777777" w:rsidR="00F55ED5" w:rsidRPr="007F1122" w:rsidRDefault="00F55ED5" w:rsidP="007F1122">
      <w:pPr>
        <w:numPr>
          <w:ilvl w:val="0"/>
          <w:numId w:val="31"/>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przedstawienia zamiennych rozwiązań na piśmie (rysunki, dane techniczne, atesty, dopuszczenia do stosowania) wraz z uzyskaniem pisemnej akceptacji przez Zamawiającego.</w:t>
      </w:r>
    </w:p>
    <w:p w14:paraId="049D082F" w14:textId="77777777" w:rsidR="00F55ED5" w:rsidRPr="007F1122" w:rsidRDefault="00F55ED5" w:rsidP="007F1122">
      <w:pPr>
        <w:pBdr>
          <w:top w:val="nil"/>
          <w:left w:val="nil"/>
          <w:bottom w:val="nil"/>
          <w:right w:val="nil"/>
          <w:between w:val="nil"/>
        </w:pBdr>
        <w:spacing w:line="264" w:lineRule="auto"/>
        <w:ind w:firstLine="708"/>
        <w:jc w:val="both"/>
        <w:rPr>
          <w:rFonts w:asciiTheme="minorHAnsi" w:eastAsia="Calibri" w:hAnsiTheme="minorHAnsi" w:cstheme="minorHAnsi"/>
        </w:rPr>
      </w:pPr>
    </w:p>
    <w:p w14:paraId="174FB217" w14:textId="23978A15"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Dopuszcza się stosowanie materiałów dopuszczonych do jednostkowego zastosowania </w:t>
      </w:r>
      <w:r w:rsidR="00BE12C7" w:rsidRPr="007F1122">
        <w:rPr>
          <w:rFonts w:asciiTheme="minorHAnsi" w:eastAsia="Calibri" w:hAnsiTheme="minorHAnsi" w:cstheme="minorHAnsi"/>
        </w:rPr>
        <w:br/>
      </w:r>
      <w:r w:rsidRPr="007F1122">
        <w:rPr>
          <w:rFonts w:asciiTheme="minorHAnsi" w:eastAsia="Calibri" w:hAnsiTheme="minorHAnsi" w:cstheme="minorHAnsi"/>
        </w:rPr>
        <w:t xml:space="preserve">w obiekcie budowlanym wykonane według indywidualnej dokumentacji technicznej, sporządzonej przez </w:t>
      </w:r>
      <w:r w:rsidRPr="007F1122">
        <w:rPr>
          <w:rFonts w:asciiTheme="minorHAnsi" w:eastAsia="Calibri" w:hAnsiTheme="minorHAnsi" w:cstheme="minorHAnsi"/>
        </w:rPr>
        <w:lastRenderedPageBreak/>
        <w:t xml:space="preserve">projektanta obiektu lub z nim uzgodnionej, dla których producent wydał oświadczenie, </w:t>
      </w:r>
      <w:r w:rsidRPr="007F1122">
        <w:rPr>
          <w:rFonts w:asciiTheme="minorHAnsi" w:eastAsia="Calibri" w:hAnsiTheme="minorHAnsi" w:cstheme="minorHAnsi"/>
        </w:rPr>
        <w:br/>
        <w:t xml:space="preserve">że zapewniono zgodność wyrobu budowlanego z tą dokumentacją oraz z przepisami. Indywidualna dokumentacja techniczna powinna być przygotowana zgodnie z Art. 10. Ust. 1, 2, 3 Ustawy </w:t>
      </w:r>
      <w:r w:rsidRPr="007F1122">
        <w:rPr>
          <w:rFonts w:asciiTheme="minorHAnsi" w:eastAsia="Calibri" w:hAnsiTheme="minorHAnsi" w:cstheme="minorHAnsi"/>
        </w:rPr>
        <w:br/>
        <w:t>z dnia 16 kwietnia 2004 r. o wyrobach budowlanych (Dz.U.2021.1213).</w:t>
      </w:r>
    </w:p>
    <w:p w14:paraId="676FECFA" w14:textId="24D4C181"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Nazwy materiałów, urządzeń oraz producentów bądź dostawców, które są przywołane </w:t>
      </w:r>
      <w:r w:rsidRPr="007F1122">
        <w:rPr>
          <w:rFonts w:asciiTheme="minorHAnsi" w:eastAsia="Calibri" w:hAnsiTheme="minorHAnsi" w:cstheme="minorHAnsi"/>
        </w:rPr>
        <w:br/>
        <w:t>w dokumentacji przetargowej należy traktować jako przykładowe, nienarzucone. Zamawiający dopuszcza stosowanie innych materiałów równoważnych o parametrach nie gorszych od przywołanych w dokumentacji przetargowej.</w:t>
      </w:r>
    </w:p>
    <w:p w14:paraId="11103ED2" w14:textId="77777777" w:rsidR="007E1AD4" w:rsidRPr="007F1122" w:rsidRDefault="007E1AD4" w:rsidP="007F1122">
      <w:pPr>
        <w:pBdr>
          <w:top w:val="nil"/>
          <w:left w:val="nil"/>
          <w:bottom w:val="nil"/>
          <w:right w:val="nil"/>
          <w:between w:val="nil"/>
        </w:pBdr>
        <w:spacing w:line="264" w:lineRule="auto"/>
        <w:ind w:firstLine="709"/>
        <w:jc w:val="both"/>
        <w:rPr>
          <w:rFonts w:asciiTheme="minorHAnsi" w:eastAsia="Calibri" w:hAnsiTheme="minorHAnsi" w:cstheme="minorHAnsi"/>
        </w:rPr>
      </w:pPr>
    </w:p>
    <w:p w14:paraId="7EC2F121" w14:textId="2DB443B6" w:rsidR="000406C7" w:rsidRPr="007F1122" w:rsidRDefault="00F55ED5" w:rsidP="007F1122">
      <w:pPr>
        <w:pStyle w:val="Nagwek2"/>
        <w:spacing w:before="0" w:after="0" w:line="264" w:lineRule="auto"/>
        <w:jc w:val="both"/>
        <w:rPr>
          <w:rFonts w:asciiTheme="minorHAnsi" w:eastAsia="Calibri" w:hAnsiTheme="minorHAnsi" w:cstheme="minorHAnsi"/>
          <w:szCs w:val="22"/>
        </w:rPr>
      </w:pPr>
      <w:bookmarkStart w:id="17" w:name="_Toc172894828"/>
      <w:r w:rsidRPr="007F1122">
        <w:rPr>
          <w:rFonts w:asciiTheme="minorHAnsi" w:eastAsia="Calibri" w:hAnsiTheme="minorHAnsi" w:cstheme="minorHAnsi"/>
          <w:szCs w:val="22"/>
        </w:rPr>
        <w:t>Wymagania szczegółowe dot. materiałów</w:t>
      </w:r>
      <w:bookmarkEnd w:id="17"/>
    </w:p>
    <w:p w14:paraId="275024D8" w14:textId="77777777" w:rsidR="00F832B1" w:rsidRPr="0047125F" w:rsidRDefault="00F832B1" w:rsidP="00D8324E">
      <w:pPr>
        <w:pStyle w:val="Nagwek3"/>
      </w:pPr>
      <w:bookmarkStart w:id="18" w:name="_Toc38439872"/>
      <w:bookmarkStart w:id="19" w:name="_Toc136511338"/>
      <w:bookmarkStart w:id="20" w:name="_Toc172894829"/>
      <w:r w:rsidRPr="0047125F">
        <w:t>Sprzęt oświetleniowy</w:t>
      </w:r>
      <w:bookmarkEnd w:id="18"/>
      <w:bookmarkEnd w:id="19"/>
      <w:bookmarkEnd w:id="20"/>
    </w:p>
    <w:p w14:paraId="48A23408" w14:textId="77777777" w:rsidR="00F832B1" w:rsidRPr="007F1122" w:rsidRDefault="00F832B1" w:rsidP="007F1122">
      <w:pPr>
        <w:spacing w:line="264" w:lineRule="auto"/>
        <w:ind w:firstLine="720"/>
        <w:jc w:val="both"/>
        <w:rPr>
          <w:rFonts w:asciiTheme="minorHAnsi" w:hAnsiTheme="minorHAnsi" w:cstheme="minorHAnsi"/>
        </w:rPr>
      </w:pPr>
      <w:r w:rsidRPr="007F1122">
        <w:rPr>
          <w:rFonts w:asciiTheme="minorHAnsi" w:hAnsiTheme="minorHAnsi" w:cstheme="minorHAnsi"/>
        </w:rPr>
        <w:t>Oprawy oświetleniowe należy dobierać wg:</w:t>
      </w:r>
    </w:p>
    <w:p w14:paraId="11B2EE47" w14:textId="77777777" w:rsidR="00F832B1" w:rsidRPr="007F1122" w:rsidRDefault="00F832B1" w:rsidP="007F1122">
      <w:pPr>
        <w:numPr>
          <w:ilvl w:val="0"/>
          <w:numId w:val="57"/>
        </w:numPr>
        <w:spacing w:line="264" w:lineRule="auto"/>
        <w:contextualSpacing/>
        <w:jc w:val="both"/>
        <w:rPr>
          <w:rFonts w:asciiTheme="minorHAnsi" w:hAnsiTheme="minorHAnsi" w:cstheme="minorHAnsi"/>
        </w:rPr>
      </w:pPr>
      <w:r w:rsidRPr="007F1122">
        <w:rPr>
          <w:rFonts w:asciiTheme="minorHAnsi" w:hAnsiTheme="minorHAnsi" w:cstheme="minorHAnsi"/>
        </w:rPr>
        <w:t>planu rozmieszczenia opraw,</w:t>
      </w:r>
    </w:p>
    <w:p w14:paraId="186BC554" w14:textId="77777777" w:rsidR="00F832B1" w:rsidRPr="007F1122" w:rsidRDefault="00F832B1" w:rsidP="007F1122">
      <w:pPr>
        <w:numPr>
          <w:ilvl w:val="0"/>
          <w:numId w:val="57"/>
        </w:numPr>
        <w:spacing w:line="264" w:lineRule="auto"/>
        <w:contextualSpacing/>
        <w:jc w:val="both"/>
        <w:rPr>
          <w:rFonts w:asciiTheme="minorHAnsi" w:hAnsiTheme="minorHAnsi" w:cstheme="minorHAnsi"/>
        </w:rPr>
      </w:pPr>
      <w:r w:rsidRPr="007F1122">
        <w:rPr>
          <w:rFonts w:asciiTheme="minorHAnsi" w:hAnsiTheme="minorHAnsi" w:cstheme="minorHAnsi"/>
        </w:rPr>
        <w:t>planu instalacji zasilającej oprawy,</w:t>
      </w:r>
    </w:p>
    <w:p w14:paraId="797DEF72" w14:textId="6AC43FCF" w:rsidR="00F832B1" w:rsidRPr="007F1122" w:rsidRDefault="00F832B1" w:rsidP="007F1122">
      <w:pPr>
        <w:numPr>
          <w:ilvl w:val="0"/>
          <w:numId w:val="57"/>
        </w:numPr>
        <w:spacing w:line="264" w:lineRule="auto"/>
        <w:contextualSpacing/>
        <w:jc w:val="both"/>
        <w:rPr>
          <w:rFonts w:asciiTheme="minorHAnsi" w:hAnsiTheme="minorHAnsi" w:cstheme="minorHAnsi"/>
        </w:rPr>
      </w:pPr>
      <w:r w:rsidRPr="007F1122">
        <w:rPr>
          <w:rFonts w:asciiTheme="minorHAnsi" w:hAnsiTheme="minorHAnsi" w:cstheme="minorHAnsi"/>
        </w:rPr>
        <w:t>obliczenia rozkładu natężenia oświetlenia zgodnie z normami dla</w:t>
      </w:r>
      <w:r w:rsidR="0018053D">
        <w:rPr>
          <w:rFonts w:asciiTheme="minorHAnsi" w:hAnsiTheme="minorHAnsi" w:cstheme="minorHAnsi"/>
        </w:rPr>
        <w:t xml:space="preserve"> </w:t>
      </w:r>
      <w:proofErr w:type="spellStart"/>
      <w:r w:rsidR="0018053D">
        <w:rPr>
          <w:rFonts w:asciiTheme="minorHAnsi" w:hAnsiTheme="minorHAnsi" w:cstheme="minorHAnsi"/>
        </w:rPr>
        <w:t>sal</w:t>
      </w:r>
      <w:proofErr w:type="spellEnd"/>
      <w:r w:rsidR="0018053D">
        <w:rPr>
          <w:rFonts w:asciiTheme="minorHAnsi" w:hAnsiTheme="minorHAnsi" w:cstheme="minorHAnsi"/>
        </w:rPr>
        <w:t xml:space="preserve"> wykładowych</w:t>
      </w:r>
    </w:p>
    <w:p w14:paraId="6F57D0A3" w14:textId="77777777" w:rsidR="00F832B1" w:rsidRPr="007F1122" w:rsidRDefault="00F832B1" w:rsidP="007F1122">
      <w:pPr>
        <w:numPr>
          <w:ilvl w:val="0"/>
          <w:numId w:val="57"/>
        </w:numPr>
        <w:spacing w:line="264" w:lineRule="auto"/>
        <w:contextualSpacing/>
        <w:jc w:val="both"/>
        <w:rPr>
          <w:rFonts w:asciiTheme="minorHAnsi" w:hAnsiTheme="minorHAnsi" w:cstheme="minorHAnsi"/>
        </w:rPr>
      </w:pPr>
      <w:r w:rsidRPr="007F1122">
        <w:rPr>
          <w:rFonts w:asciiTheme="minorHAnsi" w:hAnsiTheme="minorHAnsi" w:cstheme="minorHAnsi"/>
        </w:rPr>
        <w:t>zasad konserwacji i eksploatacji instalacji oświetleniowej.</w:t>
      </w:r>
    </w:p>
    <w:p w14:paraId="16EBF088" w14:textId="77777777" w:rsidR="00F832B1" w:rsidRPr="007F1122" w:rsidRDefault="00F832B1" w:rsidP="007F1122">
      <w:pPr>
        <w:spacing w:line="264" w:lineRule="auto"/>
        <w:ind w:firstLine="720"/>
        <w:jc w:val="both"/>
        <w:rPr>
          <w:rFonts w:asciiTheme="minorHAnsi" w:hAnsiTheme="minorHAnsi" w:cstheme="minorHAnsi"/>
        </w:rPr>
      </w:pPr>
      <w:r w:rsidRPr="007F1122">
        <w:rPr>
          <w:rFonts w:asciiTheme="minorHAnsi" w:hAnsiTheme="minorHAnsi" w:cstheme="minorHAnsi"/>
        </w:rPr>
        <w:t>Oprawy oświetleniowe należy dobierać odpowiednio do potrzeb oświetleniowych. Wypusty sufitowe i ścienne powinny być przystosowane do instalowania opraw oświetleniowych, przy czym przekrój przewodów ułożonych na stałe nie może być mniejszy od 1,5 mm</w:t>
      </w:r>
      <w:r w:rsidRPr="007F1122">
        <w:rPr>
          <w:rFonts w:asciiTheme="minorHAnsi" w:hAnsiTheme="minorHAnsi" w:cstheme="minorHAnsi"/>
          <w:vertAlign w:val="superscript"/>
        </w:rPr>
        <w:t>2</w:t>
      </w:r>
      <w:r w:rsidRPr="007F1122">
        <w:rPr>
          <w:rFonts w:asciiTheme="minorHAnsi" w:hAnsiTheme="minorHAnsi" w:cstheme="minorHAnsi"/>
        </w:rPr>
        <w:t xml:space="preserve"> a napięcie izolacji nie może być mniejsze od 750V, jeśli przewody układane są w rurkach stalowych lub otworach prefabrykowanych elementów budowlanych oraz 300 V w pozostałych przypadkach.</w:t>
      </w:r>
    </w:p>
    <w:p w14:paraId="747759DC" w14:textId="77777777" w:rsidR="00F832B1" w:rsidRPr="007F1122" w:rsidRDefault="00F832B1" w:rsidP="007F1122">
      <w:pPr>
        <w:spacing w:line="264" w:lineRule="auto"/>
        <w:ind w:firstLine="720"/>
        <w:jc w:val="both"/>
        <w:rPr>
          <w:rFonts w:asciiTheme="minorHAnsi" w:hAnsiTheme="minorHAnsi" w:cstheme="minorHAnsi"/>
        </w:rPr>
      </w:pPr>
      <w:r w:rsidRPr="007F1122">
        <w:rPr>
          <w:rFonts w:asciiTheme="minorHAnsi" w:hAnsiTheme="minorHAnsi" w:cstheme="minorHAnsi"/>
        </w:rPr>
        <w:t xml:space="preserve">Pod względem ochrony przed dotknięciem części opraw będących pod napięciem </w:t>
      </w:r>
      <w:r w:rsidRPr="007F1122">
        <w:rPr>
          <w:rFonts w:asciiTheme="minorHAnsi" w:hAnsiTheme="minorHAnsi" w:cstheme="minorHAnsi"/>
        </w:rPr>
        <w:br/>
        <w:t>oraz przedostawaniem się ciał stałych i wody do opraw; nadano oprawom następujące oznaczenie związane ze stopniami ochrony:</w:t>
      </w:r>
    </w:p>
    <w:p w14:paraId="0DA42606" w14:textId="2BC958F3" w:rsidR="00F832B1" w:rsidRPr="009017E4" w:rsidRDefault="0047125F" w:rsidP="007F1122">
      <w:pPr>
        <w:spacing w:line="264" w:lineRule="auto"/>
        <w:jc w:val="both"/>
        <w:rPr>
          <w:rFonts w:asciiTheme="minorHAnsi" w:hAnsiTheme="minorHAnsi" w:cstheme="minorHAnsi"/>
        </w:rPr>
      </w:pPr>
      <w:r>
        <w:rPr>
          <w:rFonts w:asciiTheme="minorHAnsi" w:hAnsiTheme="minorHAnsi" w:cstheme="minorHAnsi"/>
        </w:rPr>
        <w:tab/>
      </w:r>
      <w:r w:rsidRPr="009017E4">
        <w:rPr>
          <w:rFonts w:asciiTheme="minorHAnsi" w:hAnsiTheme="minorHAnsi" w:cstheme="minorHAnsi"/>
        </w:rPr>
        <w:t xml:space="preserve">Oświetlenie zrealizowane na być w sposób liniowy, </w:t>
      </w:r>
    </w:p>
    <w:p w14:paraId="6D537152" w14:textId="7C0B2AC8" w:rsidR="00F832B1" w:rsidRPr="009017E4" w:rsidRDefault="00F832B1" w:rsidP="007F1122">
      <w:pPr>
        <w:spacing w:line="264" w:lineRule="auto"/>
        <w:jc w:val="both"/>
        <w:rPr>
          <w:rFonts w:asciiTheme="minorHAnsi" w:hAnsiTheme="minorHAnsi" w:cstheme="minorHAnsi"/>
        </w:rPr>
      </w:pPr>
      <w:r w:rsidRPr="009017E4">
        <w:rPr>
          <w:rFonts w:asciiTheme="minorHAnsi" w:hAnsiTheme="minorHAnsi" w:cstheme="minorHAnsi"/>
        </w:rPr>
        <w:t xml:space="preserve">Wymagania dla opraw oświetleniowych </w:t>
      </w:r>
    </w:p>
    <w:p w14:paraId="352F3905"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Oprawy wykonane w technologii LED,</w:t>
      </w:r>
    </w:p>
    <w:p w14:paraId="50018277" w14:textId="62F8F85F" w:rsidR="0047125F" w:rsidRPr="009017E4" w:rsidRDefault="0047125F"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Przystosowane do sterowania DALI</w:t>
      </w:r>
    </w:p>
    <w:p w14:paraId="6FAB53BF" w14:textId="2174AB2E" w:rsidR="00F832B1" w:rsidRPr="009017E4" w:rsidRDefault="0097269E"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 xml:space="preserve">Oprawa szczelność min. </w:t>
      </w:r>
      <w:r w:rsidR="0047125F" w:rsidRPr="009017E4">
        <w:rPr>
          <w:rFonts w:asciiTheme="minorHAnsi" w:hAnsiTheme="minorHAnsi" w:cstheme="minorHAnsi"/>
        </w:rPr>
        <w:t>IP20</w:t>
      </w:r>
    </w:p>
    <w:p w14:paraId="1AB8CBE9"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Temperatura barwowa użytych diod 4000K,</w:t>
      </w:r>
    </w:p>
    <w:p w14:paraId="3E73777F"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Wymagany wskaźnik oddawania barw LED Ra&gt;=80,</w:t>
      </w:r>
    </w:p>
    <w:p w14:paraId="6EBC1269"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 xml:space="preserve">Napięcie zasilania 230V 50Hz, </w:t>
      </w:r>
    </w:p>
    <w:p w14:paraId="401B26BA"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Oprawy z gwarancją minimum 3 lat,</w:t>
      </w:r>
    </w:p>
    <w:p w14:paraId="6CA98CA7" w14:textId="77777777" w:rsidR="00F832B1" w:rsidRPr="009017E4" w:rsidRDefault="00F832B1"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Czas eksploatacji minimum 60 000 godzin świecenia</w:t>
      </w:r>
    </w:p>
    <w:p w14:paraId="40AD5873" w14:textId="4E7CA674" w:rsidR="0047125F" w:rsidRPr="009017E4" w:rsidRDefault="0047125F" w:rsidP="007F1122">
      <w:pPr>
        <w:numPr>
          <w:ilvl w:val="1"/>
          <w:numId w:val="61"/>
        </w:numPr>
        <w:spacing w:line="264" w:lineRule="auto"/>
        <w:contextualSpacing/>
        <w:jc w:val="both"/>
        <w:rPr>
          <w:rFonts w:asciiTheme="minorHAnsi" w:hAnsiTheme="minorHAnsi" w:cstheme="minorHAnsi"/>
        </w:rPr>
      </w:pPr>
      <w:r w:rsidRPr="009017E4">
        <w:rPr>
          <w:rFonts w:asciiTheme="minorHAnsi" w:hAnsiTheme="minorHAnsi" w:cstheme="minorHAnsi"/>
        </w:rPr>
        <w:t xml:space="preserve">Kolor oprawy biały/szary </w:t>
      </w:r>
    </w:p>
    <w:p w14:paraId="4BCC9F7B" w14:textId="77777777" w:rsidR="00D8324E" w:rsidRPr="009017E4" w:rsidRDefault="00D8324E" w:rsidP="00D8324E">
      <w:pPr>
        <w:spacing w:line="264" w:lineRule="auto"/>
        <w:contextualSpacing/>
        <w:jc w:val="both"/>
        <w:rPr>
          <w:rFonts w:asciiTheme="minorHAnsi" w:hAnsiTheme="minorHAnsi" w:cstheme="minorHAnsi"/>
        </w:rPr>
      </w:pPr>
    </w:p>
    <w:p w14:paraId="69D07292" w14:textId="5A8444FA" w:rsidR="31264EB6" w:rsidRPr="009017E4" w:rsidRDefault="31264EB6" w:rsidP="007F1122">
      <w:pPr>
        <w:spacing w:line="264" w:lineRule="auto"/>
        <w:contextualSpacing/>
        <w:jc w:val="both"/>
        <w:rPr>
          <w:rFonts w:asciiTheme="minorHAnsi" w:hAnsiTheme="minorHAnsi" w:cstheme="minorHAnsi"/>
        </w:rPr>
      </w:pPr>
    </w:p>
    <w:p w14:paraId="0AD5CD66" w14:textId="77777777" w:rsidR="007F4843" w:rsidRPr="009017E4" w:rsidRDefault="007F4843" w:rsidP="007F1122">
      <w:pPr>
        <w:spacing w:line="264" w:lineRule="auto"/>
        <w:jc w:val="both"/>
        <w:rPr>
          <w:rFonts w:asciiTheme="minorHAnsi" w:eastAsia="Calibri" w:hAnsiTheme="minorHAnsi" w:cstheme="minorHAnsi"/>
          <w:color w:val="FF0000"/>
        </w:rPr>
      </w:pPr>
    </w:p>
    <w:p w14:paraId="43290C29" w14:textId="6F572C12" w:rsidR="007F4843" w:rsidRPr="009017E4" w:rsidRDefault="007F4843" w:rsidP="0047125F">
      <w:pPr>
        <w:spacing w:line="264" w:lineRule="auto"/>
        <w:ind w:firstLine="720"/>
        <w:jc w:val="both"/>
        <w:rPr>
          <w:rFonts w:asciiTheme="minorHAnsi" w:eastAsia="Calibri" w:hAnsiTheme="minorHAnsi" w:cstheme="minorHAnsi"/>
        </w:rPr>
      </w:pPr>
      <w:r w:rsidRPr="009017E4">
        <w:rPr>
          <w:rFonts w:asciiTheme="minorHAnsi" w:eastAsia="Calibri" w:hAnsiTheme="minorHAnsi" w:cstheme="minorHAnsi"/>
        </w:rPr>
        <w:t xml:space="preserve">Oświetlenie awaryjne należy zrealizować specjalistycznymi oprawami typu LED. Oprawy powinny posiadać certyfikaty Centrum Naukowo-Badawczego Ochrony Przeciwpożarowej (CNBOP). </w:t>
      </w:r>
      <w:r w:rsidR="00DD5D69" w:rsidRPr="009017E4">
        <w:rPr>
          <w:rFonts w:asciiTheme="minorHAnsi" w:eastAsia="Calibri" w:hAnsiTheme="minorHAnsi" w:cstheme="minorHAnsi"/>
        </w:rPr>
        <w:t xml:space="preserve">W </w:t>
      </w:r>
      <w:proofErr w:type="spellStart"/>
      <w:r w:rsidRPr="009017E4">
        <w:rPr>
          <w:rFonts w:asciiTheme="minorHAnsi" w:eastAsia="Calibri" w:hAnsiTheme="minorHAnsi" w:cstheme="minorHAnsi"/>
        </w:rPr>
        <w:t>pomieszczen</w:t>
      </w:r>
      <w:r w:rsidR="00DD5D69" w:rsidRPr="009017E4">
        <w:rPr>
          <w:rFonts w:asciiTheme="minorHAnsi" w:eastAsia="Calibri" w:hAnsiTheme="minorHAnsi" w:cstheme="minorHAnsi"/>
        </w:rPr>
        <w:t>u</w:t>
      </w:r>
      <w:proofErr w:type="spellEnd"/>
      <w:r w:rsidRPr="009017E4">
        <w:rPr>
          <w:rFonts w:asciiTheme="minorHAnsi" w:eastAsia="Calibri" w:hAnsiTheme="minorHAnsi" w:cstheme="minorHAnsi"/>
        </w:rPr>
        <w:t xml:space="preserve"> należy zamontować oprawy oświetlenia</w:t>
      </w:r>
      <w:r w:rsidR="00EA184D" w:rsidRPr="009017E4">
        <w:rPr>
          <w:rFonts w:asciiTheme="minorHAnsi" w:eastAsia="Calibri" w:hAnsiTheme="minorHAnsi" w:cstheme="minorHAnsi"/>
        </w:rPr>
        <w:t xml:space="preserve"> awaryjnego. </w:t>
      </w:r>
      <w:r w:rsidRPr="009017E4">
        <w:rPr>
          <w:rFonts w:asciiTheme="minorHAnsi" w:eastAsia="Calibri" w:hAnsiTheme="minorHAnsi" w:cstheme="minorHAnsi"/>
        </w:rPr>
        <w:t>Oprawy awaryjne powinny pracować tylko po zaniku napięcia zasilania – praca awaryjna, tzw. „na ciemno”.;</w:t>
      </w:r>
      <w:r w:rsidR="00EA184D" w:rsidRPr="009017E4">
        <w:rPr>
          <w:rFonts w:asciiTheme="minorHAnsi" w:eastAsia="Calibri" w:hAnsiTheme="minorHAnsi" w:cstheme="minorHAnsi"/>
        </w:rPr>
        <w:t xml:space="preserve"> Oprawy należy podłączyć do istniejącej centralnej baterii AMATECH CPS typ CPS 220 </w:t>
      </w:r>
      <w:r w:rsidR="00CC04D3" w:rsidRPr="009017E4">
        <w:rPr>
          <w:rFonts w:asciiTheme="minorHAnsi" w:eastAsia="Calibri" w:hAnsiTheme="minorHAnsi" w:cstheme="minorHAnsi"/>
        </w:rPr>
        <w:t>i zaadresować w sposób zgodny z istniejącym schematem adresowania</w:t>
      </w:r>
      <w:r w:rsidR="00EA184D" w:rsidRPr="009017E4">
        <w:rPr>
          <w:rFonts w:asciiTheme="minorHAnsi" w:eastAsia="Calibri" w:hAnsiTheme="minorHAnsi" w:cstheme="minorHAnsi"/>
        </w:rPr>
        <w:t>. M</w:t>
      </w:r>
      <w:r w:rsidRPr="009017E4">
        <w:rPr>
          <w:rFonts w:asciiTheme="minorHAnsi" w:eastAsia="Calibri" w:hAnsiTheme="minorHAnsi" w:cstheme="minorHAnsi"/>
        </w:rPr>
        <w:t xml:space="preserve">oc </w:t>
      </w:r>
      <w:r w:rsidR="00CC04D3" w:rsidRPr="009017E4">
        <w:rPr>
          <w:rFonts w:asciiTheme="minorHAnsi" w:eastAsia="Calibri" w:hAnsiTheme="minorHAnsi" w:cstheme="minorHAnsi"/>
        </w:rPr>
        <w:t xml:space="preserve">i optyka </w:t>
      </w:r>
      <w:r w:rsidR="00EA184D" w:rsidRPr="009017E4">
        <w:rPr>
          <w:rFonts w:asciiTheme="minorHAnsi" w:eastAsia="Calibri" w:hAnsiTheme="minorHAnsi" w:cstheme="minorHAnsi"/>
        </w:rPr>
        <w:t xml:space="preserve">opraw </w:t>
      </w:r>
      <w:r w:rsidRPr="009017E4">
        <w:rPr>
          <w:rFonts w:asciiTheme="minorHAnsi" w:eastAsia="Calibri" w:hAnsiTheme="minorHAnsi" w:cstheme="minorHAnsi"/>
        </w:rPr>
        <w:t>musi zostać dobrana odpowiednio do pomieszczenia w którym zostanie zainstalowana, aby spełniać odpowiednie parametry zgodnie z przepisami</w:t>
      </w:r>
      <w:r w:rsidR="73D93D43" w:rsidRPr="009017E4">
        <w:rPr>
          <w:rFonts w:asciiTheme="minorHAnsi" w:eastAsia="Calibri" w:hAnsiTheme="minorHAnsi" w:cstheme="minorHAnsi"/>
        </w:rPr>
        <w:t>.</w:t>
      </w:r>
      <w:r w:rsidR="00EA184D" w:rsidRPr="009017E4">
        <w:rPr>
          <w:rFonts w:asciiTheme="minorHAnsi" w:eastAsia="Calibri" w:hAnsiTheme="minorHAnsi" w:cstheme="minorHAnsi"/>
        </w:rPr>
        <w:t xml:space="preserve"> Obudowy koloru </w:t>
      </w:r>
      <w:r w:rsidR="00CC04D3" w:rsidRPr="009017E4">
        <w:rPr>
          <w:rFonts w:asciiTheme="minorHAnsi" w:eastAsia="Calibri" w:hAnsiTheme="minorHAnsi" w:cstheme="minorHAnsi"/>
        </w:rPr>
        <w:t>możliwie bliskiego koloru sufitu</w:t>
      </w:r>
      <w:r w:rsidR="00EA184D" w:rsidRPr="009017E4">
        <w:rPr>
          <w:rFonts w:asciiTheme="minorHAnsi" w:eastAsia="Calibri" w:hAnsiTheme="minorHAnsi" w:cstheme="minorHAnsi"/>
        </w:rPr>
        <w:t>.</w:t>
      </w:r>
    </w:p>
    <w:p w14:paraId="4926704E" w14:textId="62AF41E4" w:rsidR="00D8324E" w:rsidRPr="009017E4" w:rsidRDefault="00D8324E" w:rsidP="00D8324E">
      <w:pPr>
        <w:pStyle w:val="Nagwek3"/>
      </w:pPr>
      <w:bookmarkStart w:id="21" w:name="_Toc172894830"/>
      <w:r w:rsidRPr="009017E4">
        <w:t>Sterowanie  oświetleniem</w:t>
      </w:r>
      <w:bookmarkEnd w:id="21"/>
    </w:p>
    <w:p w14:paraId="707A0DBC" w14:textId="178FBE3C" w:rsidR="00D8324E" w:rsidRPr="009017E4" w:rsidRDefault="00C00EA4" w:rsidP="00D8324E">
      <w:pPr>
        <w:rPr>
          <w:rFonts w:eastAsia="Calibri"/>
        </w:rPr>
      </w:pPr>
      <w:r w:rsidRPr="009017E4">
        <w:rPr>
          <w:rFonts w:eastAsia="Calibri"/>
        </w:rPr>
        <w:t>Sterowanie oświetleniem w Sali</w:t>
      </w:r>
      <w:r w:rsidR="00825690" w:rsidRPr="009017E4">
        <w:rPr>
          <w:rFonts w:eastAsia="Calibri"/>
        </w:rPr>
        <w:t xml:space="preserve"> obecnie</w:t>
      </w:r>
      <w:r w:rsidRPr="009017E4">
        <w:rPr>
          <w:rFonts w:eastAsia="Calibri"/>
        </w:rPr>
        <w:t xml:space="preserve"> zrealizowane jest z dwóch źródeł:</w:t>
      </w:r>
    </w:p>
    <w:p w14:paraId="6B7173BC" w14:textId="56D3AEC4" w:rsidR="00C00EA4" w:rsidRPr="009017E4" w:rsidRDefault="00C00EA4" w:rsidP="00C00EA4">
      <w:pPr>
        <w:pStyle w:val="Akapitzlist"/>
        <w:numPr>
          <w:ilvl w:val="0"/>
          <w:numId w:val="76"/>
        </w:numPr>
        <w:rPr>
          <w:rFonts w:eastAsia="Calibri"/>
        </w:rPr>
      </w:pPr>
      <w:r w:rsidRPr="009017E4">
        <w:rPr>
          <w:rFonts w:eastAsia="Calibri"/>
        </w:rPr>
        <w:lastRenderedPageBreak/>
        <w:t xml:space="preserve">Sterowanie z systemu firmy </w:t>
      </w:r>
      <w:proofErr w:type="spellStart"/>
      <w:r w:rsidRPr="009017E4">
        <w:rPr>
          <w:rFonts w:eastAsia="Calibri"/>
        </w:rPr>
        <w:t>Helvar</w:t>
      </w:r>
      <w:proofErr w:type="spellEnd"/>
      <w:r w:rsidRPr="009017E4">
        <w:rPr>
          <w:rFonts w:eastAsia="Calibri"/>
        </w:rPr>
        <w:t xml:space="preserve"> poprzez moduł </w:t>
      </w:r>
      <w:r w:rsidR="00150359" w:rsidRPr="009017E4">
        <w:rPr>
          <w:rFonts w:eastAsia="Calibri"/>
        </w:rPr>
        <w:t>D</w:t>
      </w:r>
      <w:r w:rsidRPr="009017E4">
        <w:rPr>
          <w:rFonts w:eastAsia="Calibri"/>
        </w:rPr>
        <w:t>ali,</w:t>
      </w:r>
    </w:p>
    <w:p w14:paraId="077AAF38" w14:textId="032E8E8D" w:rsidR="00C00EA4" w:rsidRPr="009017E4" w:rsidRDefault="00C00EA4" w:rsidP="00C00EA4">
      <w:pPr>
        <w:pStyle w:val="Akapitzlist"/>
        <w:numPr>
          <w:ilvl w:val="0"/>
          <w:numId w:val="76"/>
        </w:numPr>
        <w:rPr>
          <w:rFonts w:eastAsia="Calibri"/>
        </w:rPr>
      </w:pPr>
      <w:r w:rsidRPr="009017E4">
        <w:rPr>
          <w:rFonts w:eastAsia="Calibri"/>
        </w:rPr>
        <w:t xml:space="preserve">Sterowanie ze sterownika </w:t>
      </w:r>
      <w:proofErr w:type="spellStart"/>
      <w:r w:rsidRPr="009017E4">
        <w:rPr>
          <w:rFonts w:eastAsia="Calibri"/>
        </w:rPr>
        <w:t>Beckhoff</w:t>
      </w:r>
      <w:proofErr w:type="spellEnd"/>
      <w:r w:rsidRPr="009017E4">
        <w:rPr>
          <w:rFonts w:eastAsia="Calibri"/>
        </w:rPr>
        <w:t xml:space="preserve"> poprzez magistralę </w:t>
      </w:r>
      <w:r w:rsidR="00150359" w:rsidRPr="009017E4">
        <w:rPr>
          <w:rFonts w:eastAsia="Calibri"/>
        </w:rPr>
        <w:t>D</w:t>
      </w:r>
      <w:r w:rsidRPr="009017E4">
        <w:rPr>
          <w:rFonts w:eastAsia="Calibri"/>
        </w:rPr>
        <w:t>ali oraz przyciski dzwonkowe.</w:t>
      </w:r>
    </w:p>
    <w:p w14:paraId="67C535C3" w14:textId="070D0073" w:rsidR="00554DBD" w:rsidRPr="009017E4" w:rsidRDefault="00825690" w:rsidP="00D8324E">
      <w:pPr>
        <w:rPr>
          <w:rFonts w:eastAsia="Calibri"/>
        </w:rPr>
      </w:pPr>
      <w:r w:rsidRPr="009017E4">
        <w:rPr>
          <w:rFonts w:eastAsia="Calibri"/>
        </w:rPr>
        <w:t>Sterowanie</w:t>
      </w:r>
      <w:r w:rsidR="00554DBD" w:rsidRPr="009017E4">
        <w:rPr>
          <w:rFonts w:eastAsia="Calibri"/>
        </w:rPr>
        <w:t xml:space="preserve"> w opisanym zakresie nie podlega modyfikacji w ramach tego zadania.</w:t>
      </w:r>
      <w:r w:rsidR="00150359" w:rsidRPr="009017E4">
        <w:rPr>
          <w:rFonts w:eastAsia="Calibri"/>
        </w:rPr>
        <w:t xml:space="preserve"> Magistralę Dali należy rozbudować o moduł dostępu serwisowego </w:t>
      </w:r>
      <w:r w:rsidR="00CE10C1" w:rsidRPr="009017E4">
        <w:rPr>
          <w:rFonts w:eastAsia="Calibri"/>
        </w:rPr>
        <w:t xml:space="preserve">komunikujący się </w:t>
      </w:r>
      <w:r w:rsidR="00150359" w:rsidRPr="009017E4">
        <w:rPr>
          <w:rFonts w:eastAsia="Calibri"/>
        </w:rPr>
        <w:t>poprzez Ethernet, obsługującego jednocześnie 2 magistrale Dali za pośrednictwem dedykowanego oprogramowania</w:t>
      </w:r>
    </w:p>
    <w:p w14:paraId="57D8F6DE" w14:textId="77777777" w:rsidR="00B21566" w:rsidRDefault="00B21566" w:rsidP="00D8324E">
      <w:pPr>
        <w:rPr>
          <w:rFonts w:eastAsia="Calibri"/>
          <w:color w:val="FF0000"/>
        </w:rPr>
      </w:pPr>
    </w:p>
    <w:p w14:paraId="32295693"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22" w:name="_Toc172894831"/>
      <w:r w:rsidRPr="007F1122">
        <w:rPr>
          <w:rFonts w:asciiTheme="minorHAnsi" w:eastAsia="Calibri" w:hAnsiTheme="minorHAnsi" w:cstheme="minorHAnsi"/>
          <w:szCs w:val="22"/>
        </w:rPr>
        <w:t>Przechowywanie i składowanie materiałów</w:t>
      </w:r>
      <w:bookmarkEnd w:id="22"/>
    </w:p>
    <w:p w14:paraId="76EB0A09"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Wykonawca zapewni aby tymczasowo składowane materiały budowlane były zabezpieczone przed uszkodzeniem i wpływem warunków atmosferycznych, zachowały swoją jakość, właściwość </w:t>
      </w:r>
      <w:r w:rsidRPr="007F1122">
        <w:rPr>
          <w:rFonts w:asciiTheme="minorHAnsi" w:eastAsia="Calibri" w:hAnsiTheme="minorHAnsi" w:cstheme="minorHAnsi"/>
        </w:rPr>
        <w:br/>
        <w:t>oraz były dostępne do kontroli. Miejsca czasowego składowania będą zlokalizowane w obrębie terenu budowy w miejscach uzgodnionych z Zamawiającym lub poza terenem budowy w miejscach zorganizowanych przez Wykonawcę.</w:t>
      </w:r>
    </w:p>
    <w:p w14:paraId="31ECE3CC"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Wszystkie materiały pakowane powinny być przechowywane i magazynowane zgodnie z instrukcją producenta oraz wymaganiami odpowiednich norm. W szczególności kable i przewody należy przechowywać na bębnach (oznaczenie „B”) lub w krążkach (oznaczenie „K”), końce przewodów producent zabezpiecza przed przedostawaniem się wilgoci do wewnątrz i wyprowadza </w:t>
      </w:r>
      <w:r w:rsidRPr="007F1122">
        <w:rPr>
          <w:rFonts w:asciiTheme="minorHAnsi" w:eastAsia="Calibri" w:hAnsiTheme="minorHAnsi" w:cstheme="minorHAnsi"/>
        </w:rPr>
        <w:br/>
        <w:t>poza opakowanie dla ułatwienia kontroli parametrów (ciągłość żył, przekrój).</w:t>
      </w:r>
    </w:p>
    <w:p w14:paraId="67EBCB92" w14:textId="77777777" w:rsidR="00F55ED5" w:rsidRPr="007F1122" w:rsidRDefault="00F55ED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Pozostały sprzęt, osprzęt i oprawy oświetleniowe wraz z osprzętem pomocniczym należy przechowywać w oryginalnych opakowaniach, kartonach, opakowaniach foliowych. Szczególnie należy chronić przed wpływami atmosferycznymi: deszczem, mrozem oraz zawilgoceniem.</w:t>
      </w:r>
    </w:p>
    <w:p w14:paraId="5BED7E4C" w14:textId="3D1B7368" w:rsidR="00F55ED5" w:rsidRPr="007F1122" w:rsidRDefault="00F55ED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Pomieszczenie magazynowe do przechowywania wyrobów opakowanych powinno być suche </w:t>
      </w:r>
      <w:r w:rsidRPr="007F1122">
        <w:rPr>
          <w:rFonts w:asciiTheme="minorHAnsi" w:eastAsia="Calibri" w:hAnsiTheme="minorHAnsi" w:cstheme="minorHAnsi"/>
        </w:rPr>
        <w:br/>
        <w:t xml:space="preserve">i zabezpieczone przed zawilgoceniem. Elementy stalowe i niektóre materiały budowlane można składować na placu, jednak w miejscach, gdzie nie będą narażone na uszkodzenia mechaniczne </w:t>
      </w:r>
      <w:r w:rsidRPr="007F1122">
        <w:rPr>
          <w:rFonts w:asciiTheme="minorHAnsi" w:eastAsia="Calibri" w:hAnsiTheme="minorHAnsi" w:cstheme="minorHAnsi"/>
        </w:rPr>
        <w:br/>
        <w:t>i działanie korozji.</w:t>
      </w:r>
    </w:p>
    <w:p w14:paraId="61274335" w14:textId="77777777" w:rsidR="00733A5D" w:rsidRPr="007F1122" w:rsidRDefault="00733A5D" w:rsidP="007F1122">
      <w:pPr>
        <w:spacing w:line="264" w:lineRule="auto"/>
        <w:jc w:val="both"/>
        <w:rPr>
          <w:rFonts w:asciiTheme="minorHAnsi" w:eastAsia="Calibri" w:hAnsiTheme="minorHAnsi" w:cstheme="minorHAnsi"/>
        </w:rPr>
      </w:pPr>
    </w:p>
    <w:p w14:paraId="411316C8"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23" w:name="_Toc172894832"/>
      <w:r w:rsidRPr="007F1122">
        <w:rPr>
          <w:rFonts w:asciiTheme="minorHAnsi" w:eastAsia="Calibri" w:hAnsiTheme="minorHAnsi" w:cstheme="minorHAnsi"/>
          <w:szCs w:val="22"/>
        </w:rPr>
        <w:t>Materiały nie odpowiadające wymaganiom</w:t>
      </w:r>
      <w:bookmarkEnd w:id="23"/>
    </w:p>
    <w:p w14:paraId="145DC316" w14:textId="52A5DD66"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Materiały nie odpowiadające wymaganiom zostaną przez Wykonawcę wywiezione z terenu budowy. Każdy rodzaj robót wykonany przy użyciu zaniedbanych, uszkodzonych </w:t>
      </w:r>
      <w:r w:rsidRPr="007F1122">
        <w:rPr>
          <w:rFonts w:asciiTheme="minorHAnsi" w:eastAsia="Calibri" w:hAnsiTheme="minorHAnsi" w:cstheme="minorHAnsi"/>
        </w:rPr>
        <w:br/>
        <w:t>i niezaakceptowanych materiałów Wykonawca wykonuje na własne ryzyko, licząc się z brakiem odbioru w/w prac i braku płatności.</w:t>
      </w:r>
    </w:p>
    <w:p w14:paraId="402B611B" w14:textId="77777777" w:rsidR="001D1451" w:rsidRPr="007F1122" w:rsidRDefault="001D1451" w:rsidP="007F1122">
      <w:pPr>
        <w:spacing w:line="264" w:lineRule="auto"/>
        <w:ind w:firstLine="709"/>
        <w:jc w:val="both"/>
        <w:rPr>
          <w:rFonts w:asciiTheme="minorHAnsi" w:eastAsia="Calibri" w:hAnsiTheme="minorHAnsi" w:cstheme="minorHAnsi"/>
        </w:rPr>
      </w:pPr>
    </w:p>
    <w:p w14:paraId="04EFF92A"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24" w:name="_Toc172894833"/>
      <w:r w:rsidRPr="007F1122">
        <w:rPr>
          <w:rFonts w:asciiTheme="minorHAnsi" w:eastAsia="Calibri" w:hAnsiTheme="minorHAnsi" w:cstheme="minorHAnsi"/>
          <w:szCs w:val="22"/>
        </w:rPr>
        <w:t>Wariantowe stosowanie materiałów</w:t>
      </w:r>
      <w:bookmarkEnd w:id="24"/>
    </w:p>
    <w:p w14:paraId="053671F0"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Jeżeli przedmiar robót, dokumentacja kosztorysowa bądź specyfikacja techniczna wykonania </w:t>
      </w:r>
      <w:r w:rsidRPr="007F1122">
        <w:rPr>
          <w:rFonts w:asciiTheme="minorHAnsi" w:eastAsia="Calibri" w:hAnsiTheme="minorHAnsi" w:cstheme="minorHAnsi"/>
        </w:rPr>
        <w:br/>
        <w:t xml:space="preserve">i odbioru robót przewidują możliwość wariantowego zastosowania rodzaju materiałów </w:t>
      </w:r>
      <w:r w:rsidRPr="007F1122">
        <w:rPr>
          <w:rFonts w:asciiTheme="minorHAnsi" w:eastAsia="Calibri" w:hAnsiTheme="minorHAnsi" w:cstheme="minorHAnsi"/>
        </w:rPr>
        <w:br/>
        <w:t xml:space="preserve">w wykonywanych robotach, Wykonawca złoży do Zamawiającego Kartę Zatwierdzenia Materiałowego (zawierające jako załącznik: karty katalogowe bądź techniczne, atesty higieniczne, aprobaty techniczne, certyfikaty, deklaracje zgodności, deklaracje właściwości użytkowych – dokumenty powinny być aktualne na dzień wbudowania) na materiał zamienny co najmniej siedem dni roboczych przed ich wbudowaniem. Wbudowanie materiału może nastąpić po zatwierdzeniu </w:t>
      </w:r>
      <w:r w:rsidRPr="007F1122">
        <w:rPr>
          <w:rFonts w:asciiTheme="minorHAnsi" w:eastAsia="Calibri" w:hAnsiTheme="minorHAnsi" w:cstheme="minorHAnsi"/>
        </w:rPr>
        <w:br/>
        <w:t>KZM przez Zamawiającego. Wybrany i zaakceptowany materiał nie może być potem zmieniamy bez zgody Zamawiającego.</w:t>
      </w:r>
    </w:p>
    <w:p w14:paraId="14BDC813" w14:textId="77777777" w:rsidR="00F55ED5" w:rsidRPr="007F1122" w:rsidRDefault="00F55ED5" w:rsidP="007F1122">
      <w:pPr>
        <w:spacing w:line="264" w:lineRule="auto"/>
        <w:ind w:firstLine="708"/>
        <w:jc w:val="both"/>
        <w:rPr>
          <w:rFonts w:asciiTheme="minorHAnsi" w:eastAsia="Calibri" w:hAnsiTheme="minorHAnsi" w:cstheme="minorHAnsi"/>
          <w:b/>
        </w:rPr>
      </w:pPr>
    </w:p>
    <w:p w14:paraId="4FB14A1B" w14:textId="77777777" w:rsidR="00F55ED5" w:rsidRPr="007F1122" w:rsidRDefault="00F55ED5" w:rsidP="007F1122">
      <w:pPr>
        <w:pStyle w:val="Nagwek1"/>
        <w:spacing w:before="0" w:after="0" w:line="264" w:lineRule="auto"/>
        <w:jc w:val="both"/>
        <w:rPr>
          <w:rFonts w:eastAsia="Calibri" w:cstheme="minorHAnsi"/>
          <w:szCs w:val="22"/>
        </w:rPr>
      </w:pPr>
      <w:bookmarkStart w:id="25" w:name="_Toc172894834"/>
      <w:r w:rsidRPr="007F1122">
        <w:rPr>
          <w:rFonts w:eastAsia="Calibri" w:cstheme="minorHAnsi"/>
          <w:szCs w:val="22"/>
        </w:rPr>
        <w:t>Sprzęt</w:t>
      </w:r>
      <w:bookmarkEnd w:id="25"/>
    </w:p>
    <w:p w14:paraId="5F74D967"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 trakcie realizacji robót należy stosować urządzenia sprawne technicznie, nie powodujące nadmiernego hałasu i zanieczyszczenia środowiska olejem, smarami itp. Ze względu </w:t>
      </w:r>
      <w:r w:rsidRPr="007F1122">
        <w:rPr>
          <w:rFonts w:asciiTheme="minorHAnsi" w:eastAsia="Calibri" w:hAnsiTheme="minorHAnsi" w:cstheme="minorHAnsi"/>
        </w:rPr>
        <w:br/>
        <w:t xml:space="preserve">na nieskomplikowany charakter robót nie przewiduje się wystąpienia potrzeby zastosowania maszyn </w:t>
      </w:r>
      <w:r w:rsidRPr="007F1122">
        <w:rPr>
          <w:rFonts w:asciiTheme="minorHAnsi" w:eastAsia="Calibri" w:hAnsiTheme="minorHAnsi" w:cstheme="minorHAnsi"/>
        </w:rPr>
        <w:br/>
        <w:t xml:space="preserve">i urządzeń innych niż powszechnie stosowane w budownictwie. Sprzęt używany do robót powinien </w:t>
      </w:r>
      <w:r w:rsidRPr="007F1122">
        <w:rPr>
          <w:rFonts w:asciiTheme="minorHAnsi" w:eastAsia="Calibri" w:hAnsiTheme="minorHAnsi" w:cstheme="minorHAnsi"/>
        </w:rPr>
        <w:br/>
        <w:t xml:space="preserve">być zgodny z ofertą Wykonawcy i powinien odpowiadać pod względem typów i ilości wskazaniom zawartym w Specyfikacji technicznej wykonania i obioru robót, programie zapewnienia jakości </w:t>
      </w:r>
      <w:r w:rsidRPr="007F1122">
        <w:rPr>
          <w:rFonts w:asciiTheme="minorHAnsi" w:eastAsia="Calibri" w:hAnsiTheme="minorHAnsi" w:cstheme="minorHAnsi"/>
        </w:rPr>
        <w:br/>
      </w:r>
      <w:r w:rsidRPr="007F1122">
        <w:rPr>
          <w:rFonts w:asciiTheme="minorHAnsi" w:eastAsia="Calibri" w:hAnsiTheme="minorHAnsi" w:cstheme="minorHAnsi"/>
        </w:rPr>
        <w:lastRenderedPageBreak/>
        <w:t xml:space="preserve">lub projekcie organizacji robót, zaakceptowanym przez Inspektora Nadzoru. Wykonawca zobowiązany jest do używania tylko takiego sprzętu, który nie spowoduje niekorzystnego wpływu na jakość wykonywanych robót. </w:t>
      </w:r>
    </w:p>
    <w:p w14:paraId="20C53E54"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Sprzęt budowlany winien posiadać aktualne przeglądy, badania bądź dopuszczenia </w:t>
      </w:r>
      <w:r w:rsidRPr="007F1122">
        <w:rPr>
          <w:rFonts w:asciiTheme="minorHAnsi" w:eastAsia="Calibri" w:hAnsiTheme="minorHAnsi" w:cstheme="minorHAnsi"/>
        </w:rPr>
        <w:br/>
        <w:t xml:space="preserve">do stosowania. Wykonawca dostarczy Inspektorowi nadzoru kopie dokumentów potwierdzających dopuszczenie sprzętu do użytkowania tam gdzie jest to wymagane przepisami. </w:t>
      </w:r>
    </w:p>
    <w:p w14:paraId="49F4E44C"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Elektronarzędzia winny posiadać aktualne protokoły pomiarów ochronnych. </w:t>
      </w:r>
    </w:p>
    <w:p w14:paraId="52E711E6"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Liczba i wydajność sprzętu będzie gwarantować przeprowadzenie robót, zgodnie z zasadami określonymi w dokumentacji, specyfikacji technicznej wykonania i odbioru robót i wskazaniach Inspektora Nadzoru bez przekroczenia terminu końcowego wskazanego w Umowie. Sprzęt będący własnością Wykonawcy lub wynajęty do wykonania robót ma być utrzymywany w dobrym stanie </w:t>
      </w:r>
      <w:r w:rsidRPr="007F1122">
        <w:rPr>
          <w:rFonts w:asciiTheme="minorHAnsi" w:eastAsia="Calibri" w:hAnsiTheme="minorHAnsi" w:cstheme="minorHAnsi"/>
        </w:rPr>
        <w:br/>
        <w:t xml:space="preserve">i gotowości do pracy. Musi spełniać normy ochrony środowiska i przepisy dotyczące jego użytkowania. </w:t>
      </w:r>
    </w:p>
    <w:p w14:paraId="05A679AD"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Do prac na wysokości należy stosować rusztowania, ustawione zgodnie z DTR.</w:t>
      </w:r>
    </w:p>
    <w:p w14:paraId="5E96A282" w14:textId="77777777" w:rsidR="00F55ED5" w:rsidRPr="007F1122" w:rsidRDefault="00F55ED5" w:rsidP="007F1122">
      <w:pPr>
        <w:spacing w:line="264" w:lineRule="auto"/>
        <w:ind w:firstLine="708"/>
        <w:jc w:val="both"/>
        <w:rPr>
          <w:rFonts w:asciiTheme="minorHAnsi" w:eastAsia="Calibri" w:hAnsiTheme="minorHAnsi" w:cstheme="minorHAnsi"/>
        </w:rPr>
      </w:pPr>
    </w:p>
    <w:p w14:paraId="53E54C10" w14:textId="77777777" w:rsidR="00F55ED5" w:rsidRPr="007F1122" w:rsidRDefault="00F55ED5" w:rsidP="007F1122">
      <w:pPr>
        <w:pStyle w:val="Nagwek1"/>
        <w:spacing w:before="0" w:after="0" w:line="264" w:lineRule="auto"/>
        <w:jc w:val="both"/>
        <w:rPr>
          <w:rFonts w:eastAsia="Calibri" w:cstheme="minorHAnsi"/>
          <w:szCs w:val="22"/>
        </w:rPr>
      </w:pPr>
      <w:bookmarkStart w:id="26" w:name="_Toc172894835"/>
      <w:r w:rsidRPr="007F1122">
        <w:rPr>
          <w:rFonts w:eastAsia="Calibri" w:cstheme="minorHAnsi"/>
          <w:szCs w:val="22"/>
        </w:rPr>
        <w:t>Transport</w:t>
      </w:r>
      <w:bookmarkEnd w:id="26"/>
    </w:p>
    <w:p w14:paraId="1EA3DECD"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Zastosowane w trakcie realizacji robót środki transportowe muszą gwarantować bezpieczeństwo pracowników, osób trzecich, muszą być sprawne technicznie oraz nie mogą powodować nadmiernego hałasu i zanieczyszczenia środowiska olejami, smarami itp. Sposób transportu i składowania powinien być zgodny z warunkami i wymogami podanymi </w:t>
      </w:r>
      <w:r w:rsidRPr="007F1122">
        <w:rPr>
          <w:rFonts w:asciiTheme="minorHAnsi" w:eastAsia="Calibri" w:hAnsiTheme="minorHAnsi" w:cstheme="minorHAnsi"/>
        </w:rPr>
        <w:br/>
        <w:t>przez producenta. Pojazdy do przewożenia materiałów wrażliwych na warunki atmosferyczne winny posiadać szczelne plandeki ochronne. Wykonawca  jest zobowiązany do stosowania tylko takich środków transportu, które nie wpłyną niekorzystnie  na jakość wykonywanych robót i właściwości przewożonych materiałów.</w:t>
      </w:r>
    </w:p>
    <w:p w14:paraId="0FA721E9"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Podczas transportu materiałów na obiekt należy zachować ostrożność, aby nie uszkodzić materiałów do montażu. Minimalne temperatury dopuszczające wykonywanie transportu wynoszą </w:t>
      </w:r>
      <w:r w:rsidRPr="007F1122">
        <w:rPr>
          <w:rFonts w:asciiTheme="minorHAnsi" w:eastAsia="Calibri" w:hAnsiTheme="minorHAnsi" w:cstheme="minorHAnsi"/>
        </w:rPr>
        <w:br/>
        <w:t>dla bębnów: – 15°C oraz – 5°C dla krążków, ze względu na możliwość uszkodzenia izolacji.</w:t>
      </w:r>
    </w:p>
    <w:p w14:paraId="19CCAD68"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Środki i urządzenia transportu powinny być odpowiednio przystosowane do transportu materiałów i urządzeń niezbędnych do wykonania robót. W czasie transportu należy zabezpieczyć materiały i urządzenia przed przemieszczeniami w sposób zapobiegający ich uszkodzeniu </w:t>
      </w:r>
      <w:r w:rsidRPr="007F1122">
        <w:rPr>
          <w:rFonts w:asciiTheme="minorHAnsi" w:eastAsia="Calibri" w:hAnsiTheme="minorHAnsi" w:cstheme="minorHAnsi"/>
        </w:rPr>
        <w:br/>
        <w:t xml:space="preserve">oraz zgodnie z przepisami BHP i ruchu drogowego. Zaleca się dostarczanie materiałów i urządzeń </w:t>
      </w:r>
      <w:r w:rsidRPr="007F1122">
        <w:rPr>
          <w:rFonts w:asciiTheme="minorHAnsi" w:eastAsia="Calibri" w:hAnsiTheme="minorHAnsi" w:cstheme="minorHAnsi"/>
        </w:rPr>
        <w:br/>
        <w:t xml:space="preserve">na stanowisko montażu, bezpośrednio przed montażem. </w:t>
      </w:r>
    </w:p>
    <w:p w14:paraId="5C252660"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Wykonawca stosować się będzie do ustawowych ograniczeń obciążenia na oś przy transporcie materiałów/sprzętu na i z terenu Robót. Uzyska on wszelkie niezbędne pozwolenia </w:t>
      </w:r>
      <w:r w:rsidRPr="007F1122">
        <w:rPr>
          <w:rFonts w:asciiTheme="minorHAnsi" w:eastAsia="Calibri" w:hAnsiTheme="minorHAnsi" w:cstheme="minorHAnsi"/>
        </w:rPr>
        <w:br/>
        <w:t>od władz co do przewozu nietypowych ładunków i w sposób ciągły będzie o każdym takim przewozie powiadamiał Zamawiającego.</w:t>
      </w:r>
    </w:p>
    <w:p w14:paraId="183E288A"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Liczba środków transportu będzie zapewniać prowadzenie Robót zgodnie z zasadami określonymi w dokumentacji, specyfikacji technicznej wykonania i odbioru robót i wskazaniami Zamawiającego, w terminie przewidzianym umową.</w:t>
      </w:r>
    </w:p>
    <w:p w14:paraId="23A5ECAF"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Wykonawca będzie usuwać na bieżąco, na własny koszt, wszelkie zanieczyszczenia spowodowane jego pojazdami na drogach publicznych oraz dojazdach do Terenu Budowy.</w:t>
      </w:r>
    </w:p>
    <w:p w14:paraId="2F75B20B" w14:textId="77777777" w:rsidR="00F55ED5" w:rsidRPr="007F1122" w:rsidRDefault="00F55ED5" w:rsidP="007F1122">
      <w:pPr>
        <w:spacing w:line="264" w:lineRule="auto"/>
        <w:jc w:val="both"/>
        <w:rPr>
          <w:rFonts w:asciiTheme="minorHAnsi" w:eastAsia="Calibri" w:hAnsiTheme="minorHAnsi" w:cstheme="minorHAnsi"/>
        </w:rPr>
      </w:pPr>
    </w:p>
    <w:p w14:paraId="513C19E0" w14:textId="77777777" w:rsidR="00F55ED5" w:rsidRPr="007F1122" w:rsidRDefault="00F55ED5" w:rsidP="007F1122">
      <w:pPr>
        <w:pStyle w:val="Nagwek1"/>
        <w:spacing w:before="0" w:after="0" w:line="264" w:lineRule="auto"/>
        <w:jc w:val="both"/>
        <w:rPr>
          <w:rFonts w:eastAsia="Calibri" w:cstheme="minorHAnsi"/>
          <w:szCs w:val="22"/>
        </w:rPr>
      </w:pPr>
      <w:bookmarkStart w:id="27" w:name="_Toc172894836"/>
      <w:r w:rsidRPr="007F1122">
        <w:rPr>
          <w:rFonts w:eastAsia="Calibri" w:cstheme="minorHAnsi"/>
          <w:szCs w:val="22"/>
        </w:rPr>
        <w:t>Wykonanie robót</w:t>
      </w:r>
      <w:bookmarkEnd w:id="27"/>
    </w:p>
    <w:p w14:paraId="09B983F7"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28" w:name="_Toc172894837"/>
      <w:r w:rsidRPr="007F1122">
        <w:rPr>
          <w:rFonts w:asciiTheme="minorHAnsi" w:eastAsia="Calibri" w:hAnsiTheme="minorHAnsi" w:cstheme="minorHAnsi"/>
          <w:szCs w:val="22"/>
        </w:rPr>
        <w:t>Wymagania ogólne</w:t>
      </w:r>
      <w:bookmarkEnd w:id="28"/>
    </w:p>
    <w:p w14:paraId="2D084930"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Podstawowym aktem prawnym określającym standardy techniczne jakim powinny odpowiadać zrealizowane roboty budowlane jest Rozporządzenie Ministra Infrastruktury </w:t>
      </w:r>
      <w:r w:rsidRPr="007F1122">
        <w:rPr>
          <w:rFonts w:asciiTheme="minorHAnsi" w:eastAsia="Calibri" w:hAnsiTheme="minorHAnsi" w:cstheme="minorHAnsi"/>
        </w:rPr>
        <w:br/>
        <w:t xml:space="preserve">z dnia 12 kwietnia 2002 r. w sprawie warunków technicznych, jakim powinny odpowiadać budynki </w:t>
      </w:r>
      <w:r w:rsidRPr="007F1122">
        <w:rPr>
          <w:rFonts w:asciiTheme="minorHAnsi" w:eastAsia="Calibri" w:hAnsiTheme="minorHAnsi" w:cstheme="minorHAnsi"/>
        </w:rPr>
        <w:br/>
        <w:t xml:space="preserve">i ich usytuowanie (Dz. U. Nr 75, poz. 690 z </w:t>
      </w:r>
      <w:proofErr w:type="spellStart"/>
      <w:r w:rsidRPr="007F1122">
        <w:rPr>
          <w:rFonts w:asciiTheme="minorHAnsi" w:eastAsia="Calibri" w:hAnsiTheme="minorHAnsi" w:cstheme="minorHAnsi"/>
        </w:rPr>
        <w:t>późn</w:t>
      </w:r>
      <w:proofErr w:type="spellEnd"/>
      <w:r w:rsidRPr="007F1122">
        <w:rPr>
          <w:rFonts w:asciiTheme="minorHAnsi" w:eastAsia="Calibri" w:hAnsiTheme="minorHAnsi" w:cstheme="minorHAnsi"/>
        </w:rPr>
        <w:t xml:space="preserve">. </w:t>
      </w:r>
      <w:proofErr w:type="spellStart"/>
      <w:r w:rsidRPr="007F1122">
        <w:rPr>
          <w:rFonts w:asciiTheme="minorHAnsi" w:eastAsia="Calibri" w:hAnsiTheme="minorHAnsi" w:cstheme="minorHAnsi"/>
        </w:rPr>
        <w:t>Zm</w:t>
      </w:r>
      <w:proofErr w:type="spellEnd"/>
      <w:r w:rsidRPr="007F1122">
        <w:rPr>
          <w:rFonts w:asciiTheme="minorHAnsi" w:eastAsia="Calibri" w:hAnsiTheme="minorHAnsi" w:cstheme="minorHAnsi"/>
        </w:rPr>
        <w:t xml:space="preserve">). Przystąpienie do realizacji prac budowlanych możliwe będzie po zapewnieniu bezpieczeństwa uczestnikom procesu budowlanego. Podstawowe zasady, których należy przestrzegać określone zostały w Rozporządzeniu Ministra Infrastruktury </w:t>
      </w:r>
      <w:r w:rsidRPr="007F1122">
        <w:rPr>
          <w:rFonts w:asciiTheme="minorHAnsi" w:eastAsia="Calibri" w:hAnsiTheme="minorHAnsi" w:cstheme="minorHAnsi"/>
        </w:rPr>
        <w:br/>
        <w:t xml:space="preserve">z dnia 06 lutego 2003r w sprawie bezpieczeństwa i higieny pracy podczas wykonywania robót </w:t>
      </w:r>
      <w:r w:rsidRPr="007F1122">
        <w:rPr>
          <w:rFonts w:asciiTheme="minorHAnsi" w:eastAsia="Calibri" w:hAnsiTheme="minorHAnsi" w:cstheme="minorHAnsi"/>
        </w:rPr>
        <w:lastRenderedPageBreak/>
        <w:t xml:space="preserve">budowlanych(Dz.U. z 2003r Nr 47 </w:t>
      </w:r>
      <w:proofErr w:type="spellStart"/>
      <w:r w:rsidRPr="007F1122">
        <w:rPr>
          <w:rFonts w:asciiTheme="minorHAnsi" w:eastAsia="Calibri" w:hAnsiTheme="minorHAnsi" w:cstheme="minorHAnsi"/>
        </w:rPr>
        <w:t>poz</w:t>
      </w:r>
      <w:proofErr w:type="spellEnd"/>
      <w:r w:rsidRPr="007F1122">
        <w:rPr>
          <w:rFonts w:asciiTheme="minorHAnsi" w:eastAsia="Calibri" w:hAnsiTheme="minorHAnsi" w:cstheme="minorHAnsi"/>
        </w:rPr>
        <w:t xml:space="preserve"> 401) pod nadzorem osób. Wykonawca jest odpowiedzialny </w:t>
      </w:r>
      <w:r w:rsidRPr="007F1122">
        <w:rPr>
          <w:rFonts w:asciiTheme="minorHAnsi" w:eastAsia="Calibri" w:hAnsiTheme="minorHAnsi" w:cstheme="minorHAnsi"/>
        </w:rPr>
        <w:br/>
        <w:t xml:space="preserve">za prowadzenie robót zgodnie z przedmiarem, dokumentacją kosztorysową, specyfikacją techniczną wykonania i odbioru robót, poleceniami Zamawiającego oraz zgodnie z wiedzą budowlaną. Wykonawca oznaczy i zabezpieczy teren robót w sposób określony przepisami oraz zapewni bezpieczeństwo uczestnikom procesu budowlanego oraz osobom postronnym. Przy montażu wyrobów budowlanych Wykonawca musi przestrzegać wytycznych producentów. </w:t>
      </w:r>
    </w:p>
    <w:p w14:paraId="31EC8197"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Polecenia Zamawiającego będą oparte na wymaganiach sformułowanych w dokumentach Umowy, dokumentacji kosztorysowej, specyfikacji technicznej wykonania i odbioru robót </w:t>
      </w:r>
      <w:r w:rsidRPr="007F1122">
        <w:rPr>
          <w:rFonts w:asciiTheme="minorHAnsi" w:eastAsia="Calibri" w:hAnsiTheme="minorHAnsi" w:cstheme="minorHAnsi"/>
        </w:rPr>
        <w:br/>
        <w:t xml:space="preserve">oraz normach i wytycznych. Polecenia Zamawiającego będą wykonywane przez Wykonawcę </w:t>
      </w:r>
      <w:r w:rsidRPr="007F1122">
        <w:rPr>
          <w:rFonts w:asciiTheme="minorHAnsi" w:eastAsia="Calibri" w:hAnsiTheme="minorHAnsi" w:cstheme="minorHAnsi"/>
        </w:rPr>
        <w:br/>
        <w:t>w terminie wymagalnym Umową, pod groźbą wstrzymania frontu robót. Skutki finansowe z tytułu wstrzymania robót w powyższej sytuacji ponosi Wykonawca.</w:t>
      </w:r>
    </w:p>
    <w:p w14:paraId="59345ED0"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W przypadku korzystania w trakcie wykonywania przedmiotu umowy z podwykonawstwa, wymagana jest zgoda Zamawiającego w formie pisemnej.</w:t>
      </w:r>
    </w:p>
    <w:p w14:paraId="49262D0D" w14:textId="77777777" w:rsidR="00F55ED5" w:rsidRPr="007F1122" w:rsidRDefault="00F55ED5" w:rsidP="007F1122">
      <w:pPr>
        <w:spacing w:line="264" w:lineRule="auto"/>
        <w:jc w:val="both"/>
        <w:rPr>
          <w:rFonts w:asciiTheme="minorHAnsi" w:eastAsia="Calibri" w:hAnsiTheme="minorHAnsi" w:cstheme="minorHAnsi"/>
          <w:b/>
        </w:rPr>
      </w:pPr>
    </w:p>
    <w:p w14:paraId="589B1D3E"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29" w:name="_Toc172894838"/>
      <w:r w:rsidRPr="007F1122">
        <w:rPr>
          <w:rFonts w:asciiTheme="minorHAnsi" w:eastAsia="Calibri" w:hAnsiTheme="minorHAnsi" w:cstheme="minorHAnsi"/>
          <w:szCs w:val="22"/>
        </w:rPr>
        <w:t>Szczegółowy harmonogram Realizacji Robót</w:t>
      </w:r>
      <w:bookmarkEnd w:id="29"/>
    </w:p>
    <w:p w14:paraId="51BDC557" w14:textId="3A4A2DB5" w:rsidR="00F55ED5" w:rsidRPr="007F1122" w:rsidRDefault="00F55ED5" w:rsidP="007F1122">
      <w:pPr>
        <w:spacing w:line="264" w:lineRule="auto"/>
        <w:ind w:right="23" w:firstLine="709"/>
        <w:jc w:val="both"/>
        <w:rPr>
          <w:rFonts w:asciiTheme="minorHAnsi" w:eastAsia="Calibri" w:hAnsiTheme="minorHAnsi" w:cstheme="minorHAnsi"/>
        </w:rPr>
      </w:pPr>
      <w:r w:rsidRPr="007F1122">
        <w:rPr>
          <w:rFonts w:asciiTheme="minorHAnsi" w:eastAsia="Calibri" w:hAnsiTheme="minorHAnsi" w:cstheme="minorHAnsi"/>
        </w:rPr>
        <w:t xml:space="preserve">Wymaga się, aby przed rozpoczęciem prac Wykonawca opracował i przedstawił do akceptacji Zamawiającemu i Użytkownikowi harmonogram robót wraz z opisem ich prowadzenia </w:t>
      </w:r>
      <w:r w:rsidRPr="007F1122">
        <w:rPr>
          <w:rFonts w:asciiTheme="minorHAnsi" w:eastAsia="Calibri" w:hAnsiTheme="minorHAnsi" w:cstheme="minorHAnsi"/>
        </w:rPr>
        <w:br/>
        <w:t xml:space="preserve">i szczegółowym opisem zabezpieczeń. Bez uzyskania akceptacji wyżej opisanego harmonogramu </w:t>
      </w:r>
      <w:r w:rsidRPr="007F1122">
        <w:rPr>
          <w:rFonts w:asciiTheme="minorHAnsi" w:eastAsia="Calibri" w:hAnsiTheme="minorHAnsi" w:cstheme="minorHAnsi"/>
        </w:rPr>
        <w:br/>
        <w:t>i opisu prowadzenia prac, prace nie będą mogły zostać rozpoczęte. Wszystkie użyte materiały służące zabezpieczeniu prowadzonych prac muszą odpowiadać aktualnie obowiązującym normom.</w:t>
      </w:r>
    </w:p>
    <w:p w14:paraId="4AC85058" w14:textId="77777777" w:rsidR="00733A5D" w:rsidRPr="007F1122" w:rsidRDefault="00733A5D" w:rsidP="007F1122">
      <w:pPr>
        <w:spacing w:line="264" w:lineRule="auto"/>
        <w:ind w:right="23" w:firstLine="709"/>
        <w:jc w:val="both"/>
        <w:rPr>
          <w:rFonts w:asciiTheme="minorHAnsi" w:eastAsia="Calibri" w:hAnsiTheme="minorHAnsi" w:cstheme="minorHAnsi"/>
        </w:rPr>
      </w:pPr>
    </w:p>
    <w:p w14:paraId="78487112"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30" w:name="_Toc172894839"/>
      <w:r w:rsidRPr="007F1122">
        <w:rPr>
          <w:rFonts w:asciiTheme="minorHAnsi" w:eastAsia="Calibri" w:hAnsiTheme="minorHAnsi" w:cstheme="minorHAnsi"/>
          <w:szCs w:val="22"/>
        </w:rPr>
        <w:t>Wymagania szczegółowe</w:t>
      </w:r>
      <w:bookmarkEnd w:id="30"/>
    </w:p>
    <w:p w14:paraId="3B8A573C" w14:textId="442BBB0C" w:rsidR="00BD23FE" w:rsidRPr="007F1122" w:rsidRDefault="00BD23FE" w:rsidP="007F1122">
      <w:pPr>
        <w:pStyle w:val="Nagwek3"/>
        <w:spacing w:before="0" w:after="0" w:line="264" w:lineRule="auto"/>
        <w:jc w:val="both"/>
        <w:rPr>
          <w:rFonts w:asciiTheme="minorHAnsi" w:eastAsia="Calibri" w:hAnsiTheme="minorHAnsi" w:cstheme="minorHAnsi"/>
          <w:szCs w:val="22"/>
        </w:rPr>
      </w:pPr>
      <w:bookmarkStart w:id="31" w:name="_Toc33619838"/>
      <w:bookmarkStart w:id="32" w:name="_Toc38439884"/>
      <w:bookmarkStart w:id="33" w:name="_Toc136511364"/>
      <w:bookmarkStart w:id="34" w:name="_Toc172894840"/>
      <w:r w:rsidRPr="007F1122">
        <w:rPr>
          <w:rFonts w:asciiTheme="minorHAnsi" w:eastAsia="Calibri" w:hAnsiTheme="minorHAnsi" w:cstheme="minorHAnsi"/>
          <w:szCs w:val="22"/>
        </w:rPr>
        <w:t>Montaż opraw oświetleniowych i sprzętu instalacyjnego, urządzeń i odbiorników energii elektrycznej</w:t>
      </w:r>
      <w:bookmarkEnd w:id="31"/>
      <w:r w:rsidRPr="007F1122">
        <w:rPr>
          <w:rFonts w:asciiTheme="minorHAnsi" w:eastAsia="Calibri" w:hAnsiTheme="minorHAnsi" w:cstheme="minorHAnsi"/>
          <w:szCs w:val="22"/>
        </w:rPr>
        <w:t>, elementów SSP,</w:t>
      </w:r>
      <w:bookmarkEnd w:id="34"/>
      <w:r w:rsidRPr="007F1122">
        <w:rPr>
          <w:rFonts w:asciiTheme="minorHAnsi" w:eastAsia="Calibri" w:hAnsiTheme="minorHAnsi" w:cstheme="minorHAnsi"/>
          <w:szCs w:val="22"/>
        </w:rPr>
        <w:t xml:space="preserve"> </w:t>
      </w:r>
      <w:bookmarkEnd w:id="32"/>
      <w:bookmarkEnd w:id="33"/>
    </w:p>
    <w:p w14:paraId="45415A82"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 xml:space="preserve">Te elementy instalacji montować w końcowej fazie robót, aby uniknąć niepotrzebnych zniszczeń i zabrudzeń. Oprawy do stropu montować zgodnie z wytycznymi producenta opraw. Ta sama uwaga dotyczy sprzętu instalacyjnego, urządzeń i odbiorników energii elektrycznej montowanego na ścianach. Należy zastosować materiały i urządzenia mogące pracować przy wilgotności powietrza &lt; 10%. </w:t>
      </w:r>
    </w:p>
    <w:p w14:paraId="773A1287" w14:textId="77777777" w:rsidR="00BD23FE" w:rsidRPr="007F1122" w:rsidRDefault="00BD23FE" w:rsidP="007F1122">
      <w:pPr>
        <w:spacing w:line="264" w:lineRule="auto"/>
        <w:jc w:val="both"/>
        <w:rPr>
          <w:rFonts w:asciiTheme="minorHAnsi" w:hAnsiTheme="minorHAnsi" w:cstheme="minorHAnsi"/>
        </w:rPr>
      </w:pPr>
      <w:r w:rsidRPr="007F1122">
        <w:rPr>
          <w:rFonts w:asciiTheme="minorHAnsi" w:hAnsiTheme="minorHAnsi" w:cstheme="minorHAnsi"/>
        </w:rPr>
        <w:t>Przed zamocowaniem opraw należy sprawdzić ich działanie oraz prawidłowość połączeń.</w:t>
      </w:r>
    </w:p>
    <w:p w14:paraId="09E5B510" w14:textId="77777777" w:rsidR="00BD23FE" w:rsidRPr="007F1122" w:rsidRDefault="00BD23FE" w:rsidP="007F1122">
      <w:pPr>
        <w:spacing w:line="264" w:lineRule="auto"/>
        <w:jc w:val="both"/>
        <w:rPr>
          <w:rFonts w:asciiTheme="minorHAnsi" w:hAnsiTheme="minorHAnsi" w:cstheme="minorHAnsi"/>
        </w:rPr>
      </w:pPr>
      <w:r w:rsidRPr="007F1122">
        <w:rPr>
          <w:rFonts w:asciiTheme="minorHAnsi" w:hAnsiTheme="minorHAnsi" w:cstheme="minorHAnsi"/>
        </w:rPr>
        <w:t>Należy zapewnić równomierne obciążenie faz linii zasilających przez odpowiednie przyłączanie odbiorów 1-fazowych.</w:t>
      </w:r>
    </w:p>
    <w:p w14:paraId="4C5FEF91"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Mocowanie puszek w ścianach i gniazd wtykowych w puszkach powinno zapewniać niezbędną wytrzymałość na wyciąganie wtyczki i gniazda.</w:t>
      </w:r>
    </w:p>
    <w:p w14:paraId="177675D4" w14:textId="77777777" w:rsidR="00BD23FE" w:rsidRPr="007F1122" w:rsidRDefault="00BD23FE" w:rsidP="007F1122">
      <w:pPr>
        <w:spacing w:line="264" w:lineRule="auto"/>
        <w:ind w:firstLine="708"/>
        <w:jc w:val="both"/>
        <w:rPr>
          <w:rFonts w:asciiTheme="minorHAnsi" w:hAnsiTheme="minorHAnsi" w:cstheme="minorHAnsi"/>
        </w:rPr>
      </w:pPr>
      <w:r w:rsidRPr="007F1122">
        <w:rPr>
          <w:rFonts w:asciiTheme="minorHAnsi" w:hAnsiTheme="minorHAnsi" w:cstheme="minorHAnsi"/>
        </w:rPr>
        <w:t>Gniazda wtykowe i wyłączniki należy instalować w sposób nie kolidujący z wyposażeniem pomieszczenia.</w:t>
      </w:r>
    </w:p>
    <w:p w14:paraId="36930BED" w14:textId="77777777" w:rsidR="00BD23FE" w:rsidRPr="007F1122" w:rsidRDefault="00BD23FE" w:rsidP="007F1122">
      <w:pPr>
        <w:spacing w:line="264" w:lineRule="auto"/>
        <w:ind w:firstLine="708"/>
        <w:jc w:val="both"/>
        <w:rPr>
          <w:rFonts w:asciiTheme="minorHAnsi" w:hAnsiTheme="minorHAnsi" w:cstheme="minorHAnsi"/>
        </w:rPr>
      </w:pPr>
      <w:r w:rsidRPr="007F1122">
        <w:rPr>
          <w:rFonts w:asciiTheme="minorHAnsi" w:hAnsiTheme="minorHAnsi" w:cstheme="minorHAnsi"/>
        </w:rPr>
        <w:t>Położenie wyłączników klawiszowych należy przyjmować takie, aby w całym pomieszczeniu było jednakowe.</w:t>
      </w:r>
    </w:p>
    <w:p w14:paraId="423D48A2"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Pojedyncze gniazda wtykowe ze stykiem ochronnym należy instalować w takim położeniu, aby styk ten występował u góry.</w:t>
      </w:r>
    </w:p>
    <w:p w14:paraId="441837E8"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Przewody do gniazd wtykowych 2-biegunowych należy podłączać w taki sposób, aby przewód fazowy dochodził do lewego bieguna, a przewód neutralny do prawego bieguna.</w:t>
      </w:r>
    </w:p>
    <w:p w14:paraId="70259CF0"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Przewód ochronny będący żyłą przewodu wielożyłowego powinien mieć izolację będącą kombinacją barwy zielonej i żółtej.</w:t>
      </w:r>
    </w:p>
    <w:p w14:paraId="6E02A556" w14:textId="77777777" w:rsidR="00BD23FE" w:rsidRPr="007F1122" w:rsidRDefault="00BD23FE" w:rsidP="007F1122">
      <w:pPr>
        <w:spacing w:line="264" w:lineRule="auto"/>
        <w:ind w:firstLine="720"/>
        <w:jc w:val="both"/>
        <w:rPr>
          <w:rFonts w:asciiTheme="minorHAnsi" w:hAnsiTheme="minorHAnsi" w:cstheme="minorHAnsi"/>
        </w:rPr>
      </w:pPr>
      <w:r w:rsidRPr="007F1122">
        <w:rPr>
          <w:rFonts w:asciiTheme="minorHAnsi" w:hAnsiTheme="minorHAnsi" w:cstheme="minorHAnsi"/>
        </w:rPr>
        <w:t xml:space="preserve">Typy opraw, trasy przewodów oraz sposób ich prowadzenia wykonać zgodnie z planami instalacji i schematami. </w:t>
      </w:r>
    </w:p>
    <w:p w14:paraId="768DC1B6" w14:textId="5CB38E27" w:rsidR="00BD23FE" w:rsidRPr="007F1122" w:rsidRDefault="00BD23FE" w:rsidP="007F1122">
      <w:pPr>
        <w:spacing w:line="264" w:lineRule="auto"/>
        <w:ind w:firstLine="708"/>
        <w:jc w:val="both"/>
        <w:rPr>
          <w:rFonts w:asciiTheme="minorHAnsi" w:hAnsiTheme="minorHAnsi" w:cstheme="minorHAnsi"/>
        </w:rPr>
      </w:pPr>
      <w:r w:rsidRPr="007F1122">
        <w:rPr>
          <w:rFonts w:asciiTheme="minorHAnsi" w:hAnsiTheme="minorHAnsi" w:cstheme="minorHAnsi"/>
        </w:rPr>
        <w:t>Czujki wszystkich typów wraz z gniazdem należy zamocować w sposób trwały do sufitu zgodnie z DTR. Ze względu na wykorzystanie materiału promieniotwórczego w czujkach jonizacyjnych wykonawca powinien posiadać odpowiednie uprawnienia Państwowej Agencji Atomistyki.  Sygnalizatory oraz Ręczne Ostrzegacze Pożarowe należy zamocować w sposób trwały do ściany zgodnie z DTR.</w:t>
      </w:r>
    </w:p>
    <w:p w14:paraId="3130B0AD" w14:textId="77777777" w:rsidR="00F55ED5" w:rsidRPr="007F1122" w:rsidRDefault="00F55ED5" w:rsidP="007F1122">
      <w:pPr>
        <w:spacing w:line="264" w:lineRule="auto"/>
        <w:jc w:val="both"/>
        <w:rPr>
          <w:rFonts w:asciiTheme="minorHAnsi" w:eastAsia="Calibri" w:hAnsiTheme="minorHAnsi" w:cstheme="minorHAnsi"/>
          <w:color w:val="FF0000"/>
        </w:rPr>
      </w:pPr>
    </w:p>
    <w:p w14:paraId="6EDB6A98" w14:textId="77777777" w:rsidR="00BD23FE" w:rsidRPr="007F1122" w:rsidRDefault="00BD23FE" w:rsidP="007F1122">
      <w:pPr>
        <w:spacing w:line="264" w:lineRule="auto"/>
        <w:jc w:val="both"/>
        <w:rPr>
          <w:rFonts w:asciiTheme="minorHAnsi" w:eastAsia="Calibri" w:hAnsiTheme="minorHAnsi" w:cstheme="minorHAnsi"/>
          <w:color w:val="FF0000"/>
        </w:rPr>
      </w:pPr>
    </w:p>
    <w:p w14:paraId="33F6BA82" w14:textId="77777777" w:rsidR="00F55ED5" w:rsidRPr="007F1122" w:rsidRDefault="00F55ED5" w:rsidP="007F1122">
      <w:pPr>
        <w:pStyle w:val="Nagwek1"/>
        <w:spacing w:before="0" w:after="0" w:line="264" w:lineRule="auto"/>
        <w:jc w:val="both"/>
        <w:rPr>
          <w:rFonts w:eastAsia="Calibri" w:cstheme="minorHAnsi"/>
          <w:szCs w:val="22"/>
        </w:rPr>
      </w:pPr>
      <w:bookmarkStart w:id="35" w:name="_Toc172894841"/>
      <w:r w:rsidRPr="007F1122">
        <w:rPr>
          <w:rFonts w:eastAsia="Calibri" w:cstheme="minorHAnsi"/>
          <w:szCs w:val="22"/>
        </w:rPr>
        <w:t>Kontrola jakości robót</w:t>
      </w:r>
      <w:bookmarkEnd w:id="35"/>
    </w:p>
    <w:p w14:paraId="1B5DE904"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36" w:name="_Toc172894842"/>
      <w:r w:rsidRPr="007F1122">
        <w:rPr>
          <w:rFonts w:asciiTheme="minorHAnsi" w:eastAsia="Calibri" w:hAnsiTheme="minorHAnsi" w:cstheme="minorHAnsi"/>
          <w:szCs w:val="22"/>
        </w:rPr>
        <w:t>Wymagania ogólne / zasady kontroli jakości robót</w:t>
      </w:r>
      <w:bookmarkEnd w:id="36"/>
    </w:p>
    <w:p w14:paraId="7CC1057B"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Celem kontroli robót będzie takie sterowanie ich przygotowaniem i wykonaniem, aby osiągnąć założoną jakość robót. Wykonawca jest odpowiedzialny za pełną kontrolę robot i jakość materiałów. Wykonawca zapewni odpowiedni system kontroli gwarantujący wykonanie robot przy zachowaniu wymaganej przez Zamawiającego jakości.</w:t>
      </w:r>
    </w:p>
    <w:p w14:paraId="13FC4762"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Zamawiający uprawniony jest do dokonywania kontroli na każdym etapie prowadzenia robot. Wykonawca zapewni wszelką potrzebną do tego pomoc. Wszelkie roboty ulegające zakryciu, podlegają dokonaniu odbioru częściowego przez Zamawiającego w uzgodnionym terminie po ich zgłoszeniu przez Wykonawcę.</w:t>
      </w:r>
    </w:p>
    <w:p w14:paraId="504B2C47"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Kontroli podlega sprawdzenie:</w:t>
      </w:r>
    </w:p>
    <w:p w14:paraId="6EEE8A0A"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Zgodności wykonania robót z dokumentacją kosztorysową, specyfikacją techniczną wykonania i odbioru robót oraz przedmiarami</w:t>
      </w:r>
    </w:p>
    <w:p w14:paraId="50329133"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Zapisów w dokumentach budowy i notatkach służbowych</w:t>
      </w:r>
    </w:p>
    <w:p w14:paraId="3EF93D33"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Harmonogramu robót</w:t>
      </w:r>
    </w:p>
    <w:p w14:paraId="7AADA80A"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Użycia właściwości materiałów i urządzeń</w:t>
      </w:r>
    </w:p>
    <w:p w14:paraId="731471A7"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Poprawności rozmieszczenia urządzeń, osprzętu, oznaczenia i montażu</w:t>
      </w:r>
    </w:p>
    <w:p w14:paraId="725914C4"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Prawidłowości montażu urządzeń</w:t>
      </w:r>
    </w:p>
    <w:p w14:paraId="5E7EA234"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Uprawnień pracowników</w:t>
      </w:r>
    </w:p>
    <w:p w14:paraId="3B21A099"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Kwalifikacji i przeszkoleń pracowników</w:t>
      </w:r>
    </w:p>
    <w:p w14:paraId="141AE327"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Poprawności działania zainstalowanych urządzeń, poprzez próbny rozruch / pierwsze uruchomienie urządzeń - jeśli zachodzi konieczność, przez autoryzowany serwis</w:t>
      </w:r>
    </w:p>
    <w:p w14:paraId="66891347"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Zgodności z wymogami i kompletności dokumentacji powykonawczej z dużym naciskiem </w:t>
      </w:r>
      <w:r w:rsidRPr="007F1122">
        <w:rPr>
          <w:rFonts w:asciiTheme="minorHAnsi" w:eastAsia="Calibri" w:hAnsiTheme="minorHAnsi" w:cstheme="minorHAnsi"/>
        </w:rPr>
        <w:br/>
        <w:t>na rysunki powykonawcze</w:t>
      </w:r>
    </w:p>
    <w:p w14:paraId="33B568E7" w14:textId="77777777" w:rsidR="00F55ED5" w:rsidRPr="007F1122"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Usunięcia usterek</w:t>
      </w:r>
    </w:p>
    <w:p w14:paraId="51864527" w14:textId="77777777" w:rsidR="00F55ED5" w:rsidRPr="007F1122" w:rsidRDefault="00F55ED5" w:rsidP="007F1122">
      <w:pPr>
        <w:spacing w:line="264" w:lineRule="auto"/>
        <w:jc w:val="both"/>
        <w:rPr>
          <w:rFonts w:asciiTheme="minorHAnsi" w:eastAsia="Calibri" w:hAnsiTheme="minorHAnsi" w:cstheme="minorHAnsi"/>
        </w:rPr>
      </w:pPr>
      <w:bookmarkStart w:id="37" w:name="_heading=h.39kk8xu" w:colFirst="0" w:colLast="0"/>
      <w:bookmarkEnd w:id="37"/>
    </w:p>
    <w:p w14:paraId="2717BDD7"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38" w:name="_Toc172894843"/>
      <w:r w:rsidRPr="007F1122">
        <w:rPr>
          <w:rFonts w:asciiTheme="minorHAnsi" w:eastAsia="Calibri" w:hAnsiTheme="minorHAnsi" w:cstheme="minorHAnsi"/>
          <w:szCs w:val="22"/>
        </w:rPr>
        <w:t>Dokumenty jakościowe / certyfikaty i deklaracje</w:t>
      </w:r>
      <w:bookmarkEnd w:id="38"/>
    </w:p>
    <w:p w14:paraId="54DA9E52" w14:textId="77777777" w:rsidR="00F55ED5" w:rsidRPr="007F1122" w:rsidRDefault="00F55ED5" w:rsidP="007F1122">
      <w:pPr>
        <w:pBdr>
          <w:top w:val="nil"/>
          <w:left w:val="nil"/>
          <w:bottom w:val="nil"/>
          <w:right w:val="nil"/>
          <w:between w:val="nil"/>
        </w:pBd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Wszystkie zakupione i zastosowane przez Wykonawcę materiały muszą być dopuszczone </w:t>
      </w:r>
      <w:r w:rsidRPr="007F1122">
        <w:rPr>
          <w:rFonts w:asciiTheme="minorHAnsi" w:eastAsia="Calibri" w:hAnsiTheme="minorHAnsi" w:cstheme="minorHAnsi"/>
        </w:rPr>
        <w:br/>
        <w:t>do obrotu i stosowania w budownictwie i posiadać:</w:t>
      </w:r>
    </w:p>
    <w:p w14:paraId="61F898FD"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w:t>
      </w:r>
      <w:r w:rsidRPr="007F1122">
        <w:rPr>
          <w:rFonts w:asciiTheme="minorHAnsi" w:eastAsia="Calibri" w:hAnsiTheme="minorHAnsi" w:cstheme="minorHAnsi"/>
        </w:rPr>
        <w:br/>
        <w:t xml:space="preserve">lub Europejskiego Obszaru Gospodarczego, uznaną przez Komisję Europejską za zgodną </w:t>
      </w:r>
      <w:r w:rsidRPr="007F1122">
        <w:rPr>
          <w:rFonts w:asciiTheme="minorHAnsi" w:eastAsia="Calibri" w:hAnsiTheme="minorHAnsi" w:cstheme="minorHAnsi"/>
        </w:rPr>
        <w:br/>
        <w:t>z wymaganiami podstawowymi,</w:t>
      </w:r>
    </w:p>
    <w:p w14:paraId="1911FCA7" w14:textId="77777777" w:rsidR="00F55ED5" w:rsidRPr="007F1122" w:rsidRDefault="00F55ED5" w:rsidP="007F1122">
      <w:pPr>
        <w:numPr>
          <w:ilvl w:val="0"/>
          <w:numId w:val="22"/>
        </w:numPr>
        <w:pBdr>
          <w:top w:val="nil"/>
          <w:left w:val="nil"/>
          <w:bottom w:val="nil"/>
          <w:right w:val="nil"/>
          <w:between w:val="nil"/>
        </w:pBdr>
        <w:tabs>
          <w:tab w:val="left" w:pos="748"/>
        </w:tabs>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deklarację zgodności z uznanymi regułami sztuki budowlanej wydaną przez producenta, jeżeli dotyczy ona wyrobu umieszczonego w wykazie wyrobów mających niewielkie znaczenie </w:t>
      </w:r>
      <w:r w:rsidRPr="007F1122">
        <w:rPr>
          <w:rFonts w:asciiTheme="minorHAnsi" w:eastAsia="Calibri" w:hAnsiTheme="minorHAnsi" w:cstheme="minorHAnsi"/>
        </w:rPr>
        <w:br/>
        <w:t>dla zdrowia i bezpieczeństwa określonym przez Komisję Europejską,</w:t>
      </w:r>
    </w:p>
    <w:p w14:paraId="621644DE" w14:textId="77777777" w:rsidR="00F55ED5" w:rsidRPr="007F1122" w:rsidRDefault="00F55ED5" w:rsidP="007F1122">
      <w:pPr>
        <w:numPr>
          <w:ilvl w:val="0"/>
          <w:numId w:val="22"/>
        </w:numPr>
        <w:pBdr>
          <w:top w:val="nil"/>
          <w:left w:val="nil"/>
          <w:bottom w:val="nil"/>
          <w:right w:val="nil"/>
          <w:between w:val="nil"/>
        </w:pBdr>
        <w:tabs>
          <w:tab w:val="left" w:pos="720"/>
        </w:tabs>
        <w:spacing w:line="264" w:lineRule="auto"/>
        <w:jc w:val="both"/>
        <w:rPr>
          <w:rFonts w:asciiTheme="minorHAnsi" w:eastAsia="Calibri" w:hAnsiTheme="minorHAnsi" w:cstheme="minorHAnsi"/>
        </w:rPr>
      </w:pPr>
      <w:r w:rsidRPr="007F1122">
        <w:rPr>
          <w:rFonts w:asciiTheme="minorHAnsi" w:eastAsia="Calibri" w:hAnsiTheme="minorHAnsi" w:cstheme="minorHAnsi"/>
        </w:rPr>
        <w:t>oznakowanie znakiem budowlanym, co oznacza, że są wyroby nie podlegające obowiązkowi oznakowaniu CE, dla których dokonano oceny zgodności z Polską Normą lub aprobatą techniczną, bądź uznano za „regionalny wyrób budowlany”,</w:t>
      </w:r>
    </w:p>
    <w:p w14:paraId="0708E8CA" w14:textId="352F14B7" w:rsidR="00F55ED5" w:rsidRPr="00CF060C" w:rsidRDefault="00F55ED5" w:rsidP="007F1122">
      <w:pPr>
        <w:numPr>
          <w:ilvl w:val="0"/>
          <w:numId w:val="22"/>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gwarancje producenta i instrukcje montażu/obsługi</w:t>
      </w:r>
    </w:p>
    <w:p w14:paraId="7BD72EDF"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Co najmniej siedem dni roboczych przed wbudowaniem materiału budowlanego Wykonawca jest zobowiązany złożyć do Zamawiającego Kartę Zatwierdzenia Materiałowego (zawierające jako załącznik: karty katalogowe bądź techniczne, atesty higieniczne, aprobaty techniczne, certyfikaty, deklaracje zgodności, deklaracje właściwości użytkowych – dokumenty powinny być aktualne </w:t>
      </w:r>
      <w:r w:rsidRPr="007F1122">
        <w:rPr>
          <w:rFonts w:asciiTheme="minorHAnsi" w:eastAsia="Calibri" w:hAnsiTheme="minorHAnsi" w:cstheme="minorHAnsi"/>
        </w:rPr>
        <w:br/>
        <w:t>na dzień wbudowania). Wbudowanie materiału może nastąpić po zatwierdzeniu KZM przez Zamawiającego. Wybrany i zaakceptowany materiał nie może być potem zmieniamy bez zgody Zamawiającego.</w:t>
      </w:r>
    </w:p>
    <w:p w14:paraId="092E28A3" w14:textId="77777777" w:rsidR="00F55ED5" w:rsidRPr="007F1122" w:rsidRDefault="00F55ED5" w:rsidP="007F1122">
      <w:pPr>
        <w:spacing w:line="264" w:lineRule="auto"/>
        <w:jc w:val="both"/>
        <w:rPr>
          <w:rFonts w:asciiTheme="minorHAnsi" w:eastAsia="Calibri" w:hAnsiTheme="minorHAnsi" w:cstheme="minorHAnsi"/>
        </w:rPr>
      </w:pPr>
    </w:p>
    <w:p w14:paraId="4AD9A000"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39" w:name="_Toc172894844"/>
      <w:r w:rsidRPr="007F1122">
        <w:rPr>
          <w:rFonts w:asciiTheme="minorHAnsi" w:eastAsia="Calibri" w:hAnsiTheme="minorHAnsi" w:cstheme="minorHAnsi"/>
          <w:szCs w:val="22"/>
        </w:rPr>
        <w:t>Dokumenty budowy</w:t>
      </w:r>
      <w:bookmarkEnd w:id="39"/>
    </w:p>
    <w:p w14:paraId="19DBEEFA"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Na wykonanie robót objętych zamówieniem nie jest wymagane pozwolenie na budowę, wobec powyższego nie wymaga się prowadzenia dziennika budowy jako takiego – Zamawiający dostarczy Dziennik robót. W trakcie robót Wykonawca winien zgromadzić dokumenty: protokół przekazania terenu budowy, Dziennik robót, umowy cywilnoprawne z osobami trzecimi i inne umowy cywilnoprawne (jeżeli potrzebne), protokoły z prób, protokół odbioru robót, atesty, certyfikaty, instrukcje obsługi, </w:t>
      </w:r>
      <w:proofErr w:type="spellStart"/>
      <w:r w:rsidRPr="007F1122">
        <w:rPr>
          <w:rFonts w:asciiTheme="minorHAnsi" w:eastAsia="Calibri" w:hAnsiTheme="minorHAnsi" w:cstheme="minorHAnsi"/>
        </w:rPr>
        <w:t>DTRki</w:t>
      </w:r>
      <w:proofErr w:type="spellEnd"/>
      <w:r w:rsidRPr="007F1122">
        <w:rPr>
          <w:rFonts w:asciiTheme="minorHAnsi" w:eastAsia="Calibri" w:hAnsiTheme="minorHAnsi" w:cstheme="minorHAnsi"/>
        </w:rPr>
        <w:t xml:space="preserve"> i gwarancje na urządzenia montowane podczas wykonywanych robót.</w:t>
      </w:r>
    </w:p>
    <w:p w14:paraId="256BB188" w14:textId="77777777" w:rsidR="00F55ED5" w:rsidRPr="007F1122" w:rsidRDefault="00F55ED5" w:rsidP="007F1122">
      <w:pPr>
        <w:spacing w:line="264" w:lineRule="auto"/>
        <w:jc w:val="both"/>
        <w:rPr>
          <w:rFonts w:asciiTheme="minorHAnsi" w:eastAsia="Calibri" w:hAnsiTheme="minorHAnsi" w:cstheme="minorHAnsi"/>
        </w:rPr>
      </w:pPr>
    </w:p>
    <w:p w14:paraId="2F86778A" w14:textId="77777777" w:rsidR="00F55ED5" w:rsidRPr="007F1122" w:rsidRDefault="00F55ED5" w:rsidP="007F1122">
      <w:pPr>
        <w:pStyle w:val="Nagwek1"/>
        <w:spacing w:before="0" w:after="0" w:line="264" w:lineRule="auto"/>
        <w:jc w:val="both"/>
        <w:rPr>
          <w:rFonts w:eastAsia="Calibri" w:cstheme="minorHAnsi"/>
          <w:szCs w:val="22"/>
        </w:rPr>
      </w:pPr>
      <w:bookmarkStart w:id="40" w:name="_Toc172894845"/>
      <w:r w:rsidRPr="007F1122">
        <w:rPr>
          <w:rFonts w:eastAsia="Calibri" w:cstheme="minorHAnsi"/>
          <w:szCs w:val="22"/>
        </w:rPr>
        <w:t>Obmiar robót</w:t>
      </w:r>
      <w:bookmarkEnd w:id="40"/>
    </w:p>
    <w:p w14:paraId="54A4A766"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Wynagrodzenie Wykonawcy za wykonanie przedmiotu Umowy jest ryczałtowe. Czynności obmiarowe będą prowadzone w wyjątkowych przypadkach, na wniosek Zamawiającego, w celach kontrolnych. </w:t>
      </w:r>
    </w:p>
    <w:p w14:paraId="4BB6CBB8"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Jednostką obmiaru dla poszczególnych prac zaliczanych do robót jest:</w:t>
      </w:r>
    </w:p>
    <w:p w14:paraId="3EB23F9D"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1 metr [m] dla robót w zakresie montażu instalacji wod.-kan., elektrycznych</w:t>
      </w:r>
    </w:p>
    <w:p w14:paraId="573F47D8"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1 metr kwadratowy [m kw.] dla robót w zakresie branży budowlanej, przykładowo: malowanie ścian, montaż sufitu podwieszanego, itp. oraz dla robót związanych z montażem kanałów wentylacyjnych</w:t>
      </w:r>
    </w:p>
    <w:p w14:paraId="31B41332"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1 sztuka [szt.]  dla robót związanych z montażem bądź demontażem urządzeń, mebli, drzwi, odbiorników energii, sprzętu łączeniowego, opraw oświetleniowych  </w:t>
      </w:r>
    </w:p>
    <w:p w14:paraId="645123F4"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 </w:t>
      </w:r>
    </w:p>
    <w:p w14:paraId="17DD29B9" w14:textId="77777777" w:rsidR="00F55ED5" w:rsidRPr="007F1122" w:rsidRDefault="00F55ED5" w:rsidP="007F1122">
      <w:pPr>
        <w:pStyle w:val="Nagwek1"/>
        <w:spacing w:before="0" w:after="0" w:line="264" w:lineRule="auto"/>
        <w:jc w:val="both"/>
        <w:rPr>
          <w:rFonts w:eastAsia="Calibri" w:cstheme="minorHAnsi"/>
          <w:szCs w:val="22"/>
        </w:rPr>
      </w:pPr>
      <w:bookmarkStart w:id="41" w:name="_Toc172894846"/>
      <w:r w:rsidRPr="007F1122">
        <w:rPr>
          <w:rFonts w:eastAsia="Calibri" w:cstheme="minorHAnsi"/>
          <w:szCs w:val="22"/>
        </w:rPr>
        <w:t>Odbiór robót</w:t>
      </w:r>
      <w:bookmarkEnd w:id="41"/>
    </w:p>
    <w:p w14:paraId="1A966F22"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42" w:name="_Toc172894847"/>
      <w:r w:rsidRPr="007F1122">
        <w:rPr>
          <w:rFonts w:asciiTheme="minorHAnsi" w:eastAsia="Calibri" w:hAnsiTheme="minorHAnsi" w:cstheme="minorHAnsi"/>
          <w:szCs w:val="22"/>
        </w:rPr>
        <w:t>Wymagania ogólne</w:t>
      </w:r>
      <w:bookmarkEnd w:id="42"/>
    </w:p>
    <w:p w14:paraId="1832256C" w14:textId="77777777" w:rsidR="00F55ED5" w:rsidRPr="007F1122" w:rsidRDefault="00F55ED5" w:rsidP="007F1122">
      <w:pP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Roboty budowlane mogą zostać odebrane, jeżeli zostały wykonane zgodnie z specyfikacją techniczną wykonania i odbioru robót, przepisami prawnymi oraz normami, a także, jeżeli wszystkie kontrole i pomiary dały wyniki pozytywne.</w:t>
      </w:r>
    </w:p>
    <w:p w14:paraId="56D2714E" w14:textId="77777777" w:rsidR="00F55ED5" w:rsidRPr="007F1122" w:rsidRDefault="00F55ED5" w:rsidP="007F1122">
      <w:pPr>
        <w:spacing w:line="264" w:lineRule="auto"/>
        <w:jc w:val="both"/>
        <w:rPr>
          <w:rFonts w:asciiTheme="minorHAnsi" w:eastAsia="Calibri" w:hAnsiTheme="minorHAnsi" w:cstheme="minorHAnsi"/>
        </w:rPr>
      </w:pPr>
    </w:p>
    <w:p w14:paraId="6251ABB4"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43" w:name="_Toc172894848"/>
      <w:r w:rsidRPr="007F1122">
        <w:rPr>
          <w:rFonts w:asciiTheme="minorHAnsi" w:eastAsia="Calibri" w:hAnsiTheme="minorHAnsi" w:cstheme="minorHAnsi"/>
          <w:szCs w:val="22"/>
        </w:rPr>
        <w:t>Odbiory częściowe</w:t>
      </w:r>
      <w:bookmarkEnd w:id="43"/>
    </w:p>
    <w:p w14:paraId="72350795" w14:textId="77777777" w:rsidR="00F55ED5" w:rsidRPr="007F1122" w:rsidRDefault="00F55ED5" w:rsidP="007F1122">
      <w:pPr>
        <w:spacing w:line="264" w:lineRule="auto"/>
        <w:ind w:left="40" w:firstLine="668"/>
        <w:jc w:val="both"/>
        <w:rPr>
          <w:rFonts w:asciiTheme="minorHAnsi" w:eastAsia="Calibri" w:hAnsiTheme="minorHAnsi" w:cstheme="minorHAnsi"/>
        </w:rPr>
      </w:pPr>
      <w:r w:rsidRPr="007F1122">
        <w:rPr>
          <w:rFonts w:asciiTheme="minorHAnsi" w:eastAsia="Calibri" w:hAnsiTheme="minorHAnsi" w:cstheme="minorHAnsi"/>
        </w:rPr>
        <w:t xml:space="preserve">Każdorazowo po przeprowadzeniu odbioru częściowego powinien być sporządzony protokół. Odbiorowi częściowemu podlegają wykonane roboty, które w dalszym procesie realizacji ulegną zakryciu. Dodatkowo należy sporządzić protokoły dotyczące badań </w:t>
      </w:r>
      <w:proofErr w:type="spellStart"/>
      <w:r w:rsidRPr="007F1122">
        <w:rPr>
          <w:rFonts w:asciiTheme="minorHAnsi" w:eastAsia="Calibri" w:hAnsiTheme="minorHAnsi" w:cstheme="minorHAnsi"/>
        </w:rPr>
        <w:t>pomontażowych</w:t>
      </w:r>
      <w:proofErr w:type="spellEnd"/>
      <w:r w:rsidRPr="007F1122">
        <w:rPr>
          <w:rFonts w:asciiTheme="minorHAnsi" w:eastAsia="Calibri" w:hAnsiTheme="minorHAnsi" w:cstheme="minorHAnsi"/>
        </w:rPr>
        <w:t xml:space="preserve"> częściowych robót zanikających oraz elementów urządzeń, które ulegają zakryciu, uniemożliwiając ocenę prawidłowości ich wykonania po całkowitym ukończeniu prac. Podczas odbioru należy sprawdzić prawidłowość montażu oraz zgodność z obowiązującymi przepisami i projektem instalacji wtynkowych i podtynkowych.</w:t>
      </w:r>
    </w:p>
    <w:p w14:paraId="7770CE3F" w14:textId="77777777" w:rsidR="00F55ED5" w:rsidRPr="007F1122" w:rsidRDefault="00F55ED5" w:rsidP="007F1122">
      <w:pPr>
        <w:spacing w:line="264" w:lineRule="auto"/>
        <w:jc w:val="both"/>
        <w:rPr>
          <w:rFonts w:asciiTheme="minorHAnsi" w:eastAsia="Calibri" w:hAnsiTheme="minorHAnsi" w:cstheme="minorHAnsi"/>
        </w:rPr>
      </w:pPr>
    </w:p>
    <w:p w14:paraId="3DA52F1D"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44" w:name="_Toc172894849"/>
      <w:r w:rsidRPr="007F1122">
        <w:rPr>
          <w:rFonts w:asciiTheme="minorHAnsi" w:eastAsia="Calibri" w:hAnsiTheme="minorHAnsi" w:cstheme="minorHAnsi"/>
          <w:szCs w:val="22"/>
        </w:rPr>
        <w:t>Odbiory końcowe</w:t>
      </w:r>
      <w:bookmarkEnd w:id="44"/>
    </w:p>
    <w:p w14:paraId="050D387E"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Przy odbiorze końcowym należy przedłożyć protokoły odbiorów częściowych i prób szczelności, sprawdzić zgodność stanu istniejącego z dokumentacją oraz przedłożyć kompletną dokumentację powykonawczą.</w:t>
      </w:r>
    </w:p>
    <w:p w14:paraId="673CDBCA"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Badania </w:t>
      </w:r>
      <w:proofErr w:type="spellStart"/>
      <w:r w:rsidRPr="007F1122">
        <w:rPr>
          <w:rFonts w:asciiTheme="minorHAnsi" w:eastAsia="Calibri" w:hAnsiTheme="minorHAnsi" w:cstheme="minorHAnsi"/>
        </w:rPr>
        <w:t>pomontażowe</w:t>
      </w:r>
      <w:proofErr w:type="spellEnd"/>
      <w:r w:rsidRPr="007F1122">
        <w:rPr>
          <w:rFonts w:asciiTheme="minorHAnsi" w:eastAsia="Calibri" w:hAnsiTheme="minorHAnsi" w:cstheme="minorHAnsi"/>
        </w:rPr>
        <w:t xml:space="preserve"> jako techniczne sprawdzenie jakości wykonanych robót należy przeprowadzić po zakończeniu robót elektrycznych przed przekazaniem użytkownikowi urządzeń zasilających.</w:t>
      </w:r>
    </w:p>
    <w:p w14:paraId="24C8C00F"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Zakres badań obejmuje sprawdzenie:</w:t>
      </w:r>
    </w:p>
    <w:p w14:paraId="447CB399" w14:textId="77777777" w:rsidR="00F55ED5" w:rsidRPr="007F1122" w:rsidRDefault="00F55ED5" w:rsidP="007F1122">
      <w:pPr>
        <w:numPr>
          <w:ilvl w:val="0"/>
          <w:numId w:val="35"/>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dla napięć do 1kV pomiar, ciągłości przewodów, rezystancji izolacji instalacji, impedancji pętli zwarciowej, badanie wyłączników różnicowoprądowych.</w:t>
      </w:r>
    </w:p>
    <w:p w14:paraId="7F02DE9A" w14:textId="77777777" w:rsidR="00F55ED5" w:rsidRPr="007F1122" w:rsidRDefault="00F55ED5" w:rsidP="007F1122">
      <w:pPr>
        <w:numPr>
          <w:ilvl w:val="0"/>
          <w:numId w:val="35"/>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 xml:space="preserve">Testy i pomiary  prawidłowości działania instalacji SSP. </w:t>
      </w:r>
    </w:p>
    <w:p w14:paraId="2C22BAF9" w14:textId="77777777" w:rsidR="00F55ED5" w:rsidRPr="007F1122" w:rsidRDefault="00F55ED5" w:rsidP="007F1122">
      <w:pPr>
        <w:numPr>
          <w:ilvl w:val="0"/>
          <w:numId w:val="35"/>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Pomiary okablowania strukturalnego sieci LAN.</w:t>
      </w:r>
    </w:p>
    <w:p w14:paraId="4B6BB434" w14:textId="77777777" w:rsidR="00F55ED5" w:rsidRPr="007F1122" w:rsidRDefault="00F55ED5" w:rsidP="007F1122">
      <w:pPr>
        <w:numPr>
          <w:ilvl w:val="0"/>
          <w:numId w:val="35"/>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Pomiary oświetlenia podstawowego i awaryjnego.</w:t>
      </w:r>
    </w:p>
    <w:p w14:paraId="7DED0F3F" w14:textId="77777777" w:rsidR="00F55ED5" w:rsidRPr="007F1122" w:rsidRDefault="00F55ED5" w:rsidP="007F1122">
      <w:pPr>
        <w:numPr>
          <w:ilvl w:val="0"/>
          <w:numId w:val="35"/>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Inne niezbędne pomiary elektryczne</w:t>
      </w:r>
    </w:p>
    <w:p w14:paraId="0A6ED45C" w14:textId="77777777" w:rsidR="00F55ED5" w:rsidRPr="007F1122" w:rsidRDefault="00F55ED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lastRenderedPageBreak/>
        <w:t>Parametry badań oraz sposób przeprowadzenia badań są określone w normach PN-IEC 60364-6:2008. Przeprowadzenie badań natężenia oświetlenia za zgodność z PN-EN 12464-1:2012 Wyniki badań trzeba zamieścić w protokole odbioru końcowego.</w:t>
      </w:r>
    </w:p>
    <w:p w14:paraId="58D57342" w14:textId="77777777" w:rsidR="00F55ED5" w:rsidRPr="007F1122" w:rsidRDefault="00F55ED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Dodatkowo należy przeprowadzić próby szczelności wykonanych instalacji sanitarnych oraz badania wydajności wentylacji.</w:t>
      </w:r>
    </w:p>
    <w:p w14:paraId="0FB3A0C4" w14:textId="77777777" w:rsidR="00F55ED5" w:rsidRPr="007F1122" w:rsidRDefault="00F55ED5" w:rsidP="007F1122">
      <w:pPr>
        <w:spacing w:line="264" w:lineRule="auto"/>
        <w:jc w:val="both"/>
        <w:rPr>
          <w:rFonts w:asciiTheme="minorHAnsi" w:eastAsia="Calibri" w:hAnsiTheme="minorHAnsi" w:cstheme="minorHAnsi"/>
        </w:rPr>
      </w:pPr>
      <w:r w:rsidRPr="007F1122">
        <w:rPr>
          <w:rFonts w:asciiTheme="minorHAnsi" w:eastAsia="Calibri" w:hAnsiTheme="minorHAnsi" w:cstheme="minorHAnsi"/>
        </w:rPr>
        <w:t>Odbiór robót nastąpi po stwierdzeniu wykonania zgodnie z przedmiarem robót, dokumentacją kosztorysową, specyfikacją techniczną wykonania i odbioru robót oraz wymaganiami inwestora, jeżeli wszystkie testy i pomiary miały wynik poprawny.</w:t>
      </w:r>
    </w:p>
    <w:p w14:paraId="792B475B" w14:textId="77777777" w:rsidR="00F55ED5" w:rsidRPr="007F1122" w:rsidRDefault="00F55ED5" w:rsidP="007F1122">
      <w:pPr>
        <w:spacing w:line="264" w:lineRule="auto"/>
        <w:jc w:val="both"/>
        <w:rPr>
          <w:rFonts w:asciiTheme="minorHAnsi" w:eastAsia="Calibri" w:hAnsiTheme="minorHAnsi" w:cstheme="minorHAnsi"/>
          <w:b/>
        </w:rPr>
      </w:pPr>
    </w:p>
    <w:p w14:paraId="0C5D6B31" w14:textId="77777777" w:rsidR="00F55ED5" w:rsidRPr="007F1122" w:rsidRDefault="00F55ED5" w:rsidP="007F1122">
      <w:pPr>
        <w:pStyle w:val="Nagwek2"/>
        <w:spacing w:before="0" w:after="0" w:line="264" w:lineRule="auto"/>
        <w:jc w:val="both"/>
        <w:rPr>
          <w:rFonts w:asciiTheme="minorHAnsi" w:eastAsia="Calibri" w:hAnsiTheme="minorHAnsi" w:cstheme="minorHAnsi"/>
          <w:szCs w:val="22"/>
        </w:rPr>
      </w:pPr>
      <w:bookmarkStart w:id="45" w:name="_Toc172894850"/>
      <w:r w:rsidRPr="007F1122">
        <w:rPr>
          <w:rFonts w:asciiTheme="minorHAnsi" w:eastAsia="Calibri" w:hAnsiTheme="minorHAnsi" w:cstheme="minorHAnsi"/>
          <w:szCs w:val="22"/>
        </w:rPr>
        <w:t>Dokumentacja powykonawcza</w:t>
      </w:r>
      <w:bookmarkEnd w:id="45"/>
    </w:p>
    <w:p w14:paraId="76E5F776"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Dokumentacja powykonawcza powinna być sporządzona zgodnie z wytycznymi ujętymi </w:t>
      </w:r>
      <w:r w:rsidRPr="007F1122">
        <w:rPr>
          <w:rFonts w:asciiTheme="minorHAnsi" w:eastAsia="Calibri" w:hAnsiTheme="minorHAnsi" w:cstheme="minorHAnsi"/>
        </w:rPr>
        <w:br/>
        <w:t>w dokumencie: „Wytyczne dot. dokumentacji powykonawczej”.</w:t>
      </w:r>
    </w:p>
    <w:p w14:paraId="6F5360B3" w14:textId="77777777" w:rsidR="00F55ED5" w:rsidRPr="007F1122" w:rsidRDefault="00F55ED5" w:rsidP="007F1122">
      <w:pPr>
        <w:spacing w:line="264" w:lineRule="auto"/>
        <w:jc w:val="both"/>
        <w:rPr>
          <w:rFonts w:asciiTheme="minorHAnsi" w:eastAsia="Calibri" w:hAnsiTheme="minorHAnsi" w:cstheme="minorHAnsi"/>
        </w:rPr>
      </w:pPr>
    </w:p>
    <w:p w14:paraId="6CB1B686" w14:textId="77777777" w:rsidR="00F55ED5" w:rsidRPr="007F1122" w:rsidRDefault="00F55ED5" w:rsidP="007F1122">
      <w:pPr>
        <w:pStyle w:val="Nagwek1"/>
        <w:spacing w:before="0" w:after="0" w:line="264" w:lineRule="auto"/>
        <w:jc w:val="both"/>
        <w:rPr>
          <w:rFonts w:eastAsia="Calibri" w:cstheme="minorHAnsi"/>
          <w:szCs w:val="22"/>
        </w:rPr>
      </w:pPr>
      <w:bookmarkStart w:id="46" w:name="_Toc172894851"/>
      <w:r w:rsidRPr="007F1122">
        <w:rPr>
          <w:rFonts w:eastAsia="Calibri" w:cstheme="minorHAnsi"/>
          <w:szCs w:val="22"/>
        </w:rPr>
        <w:t>Podstawa płatności</w:t>
      </w:r>
      <w:bookmarkEnd w:id="46"/>
    </w:p>
    <w:p w14:paraId="78B42A7D" w14:textId="77777777"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 xml:space="preserve">Rozliczenie robót nastąpi na podstawie faktur przejściowych, wystawianych raz w miesiącu </w:t>
      </w:r>
      <w:r w:rsidRPr="007F1122">
        <w:rPr>
          <w:rFonts w:asciiTheme="minorHAnsi" w:eastAsia="Calibri" w:hAnsiTheme="minorHAnsi" w:cstheme="minorHAnsi"/>
        </w:rPr>
        <w:br/>
        <w:t>na podstawie protokołów przerobowych, sprawdzonych i zaakceptowanych przez Zamawiającego. Fakturowanie częściowe nie może przekroczyć 90% wartości zamówienia.</w:t>
      </w:r>
    </w:p>
    <w:p w14:paraId="32CEE855" w14:textId="77777777"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Szczegółowe warunki rozliczania robót zostaną przedstawione w Umowie.</w:t>
      </w:r>
    </w:p>
    <w:p w14:paraId="46B3E683" w14:textId="77777777"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Wykonawca musi wnieść zabezpieczenie należytego wykonania Umowy służące pokryciu roszczeń z tytułu niewykonania lub nienależytego wykonania Umowy.</w:t>
      </w:r>
    </w:p>
    <w:p w14:paraId="7E9EFD10" w14:textId="77777777" w:rsidR="00F55ED5" w:rsidRPr="007F1122" w:rsidRDefault="00F55ED5" w:rsidP="007F1122">
      <w:pPr>
        <w:pBdr>
          <w:top w:val="nil"/>
          <w:left w:val="nil"/>
          <w:bottom w:val="nil"/>
          <w:right w:val="nil"/>
          <w:between w:val="nil"/>
        </w:pBdr>
        <w:spacing w:line="264" w:lineRule="auto"/>
        <w:ind w:firstLine="709"/>
        <w:jc w:val="both"/>
        <w:rPr>
          <w:rFonts w:asciiTheme="minorHAnsi" w:eastAsia="Calibri" w:hAnsiTheme="minorHAnsi" w:cstheme="minorHAnsi"/>
        </w:rPr>
      </w:pPr>
      <w:r w:rsidRPr="007F1122">
        <w:rPr>
          <w:rFonts w:asciiTheme="minorHAnsi" w:eastAsia="Calibri" w:hAnsiTheme="minorHAnsi" w:cstheme="minorHAnsi"/>
        </w:rPr>
        <w:t>Wartości ryczałtowe obejmują:</w:t>
      </w:r>
    </w:p>
    <w:p w14:paraId="345F47F9"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bookmarkStart w:id="47" w:name="_heading=h.40ew0vw" w:colFirst="0" w:colLast="0"/>
      <w:bookmarkEnd w:id="47"/>
      <w:r w:rsidRPr="007F1122">
        <w:rPr>
          <w:rFonts w:asciiTheme="minorHAnsi" w:eastAsia="Calibri" w:hAnsiTheme="minorHAnsi" w:cstheme="minorHAnsi"/>
        </w:rPr>
        <w:t>przygotowanie stanowiska roboczego,</w:t>
      </w:r>
    </w:p>
    <w:p w14:paraId="4658EA5B"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zabezpieczenie elementów budynku przed zniszczeniem i zaprószeniem ognia</w:t>
      </w:r>
    </w:p>
    <w:p w14:paraId="5C238929"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dostarczenie do stanowiska roboczego materiałów, narzędzi i sprzętu,</w:t>
      </w:r>
    </w:p>
    <w:p w14:paraId="5A51DD82"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obsługę sprzętu,</w:t>
      </w:r>
    </w:p>
    <w:p w14:paraId="11ABA87C"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ustawienie i przestawienie drabin oraz lekkich rusztowań przestawnych umożliwiających wykonanie robót na wysokości do 4 m (jeśli taka konieczność występuje),</w:t>
      </w:r>
    </w:p>
    <w:p w14:paraId="016B51E0"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usunięcie wad i usterek oraz naprawienie uszkodzeń powstałych w czasie robót,</w:t>
      </w:r>
    </w:p>
    <w:p w14:paraId="0D30B407"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uporządkowanie miejsca wykonywania robót,</w:t>
      </w:r>
    </w:p>
    <w:p w14:paraId="2077261F"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usunięcie pozostałości, resztek i odpadów materiałów w sposób podany w specyfikacji technicznej wykonania i odbioru robót,</w:t>
      </w:r>
    </w:p>
    <w:p w14:paraId="15FE2D5F"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usunięcie gruzu i materiałów odpadowych</w:t>
      </w:r>
    </w:p>
    <w:p w14:paraId="531F56E3"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likwidację stanowiska roboczego,</w:t>
      </w:r>
    </w:p>
    <w:p w14:paraId="74551B97" w14:textId="77777777" w:rsidR="00F55ED5" w:rsidRPr="007F1122" w:rsidRDefault="00F55ED5" w:rsidP="007F1122">
      <w:pPr>
        <w:numPr>
          <w:ilvl w:val="0"/>
          <w:numId w:val="30"/>
        </w:numPr>
        <w:pBdr>
          <w:top w:val="nil"/>
          <w:left w:val="nil"/>
          <w:bottom w:val="nil"/>
          <w:right w:val="nil"/>
          <w:between w:val="nil"/>
        </w:pBdr>
        <w:spacing w:line="264" w:lineRule="auto"/>
        <w:jc w:val="both"/>
        <w:rPr>
          <w:rFonts w:asciiTheme="minorHAnsi" w:eastAsia="Calibri" w:hAnsiTheme="minorHAnsi" w:cstheme="minorHAnsi"/>
        </w:rPr>
      </w:pPr>
      <w:r w:rsidRPr="007F1122">
        <w:rPr>
          <w:rFonts w:asciiTheme="minorHAnsi" w:eastAsia="Calibri" w:hAnsiTheme="minorHAnsi" w:cstheme="minorHAnsi"/>
        </w:rPr>
        <w:t>koszty pośrednie, zysk kalkulacyjny i ryzyko.</w:t>
      </w:r>
    </w:p>
    <w:p w14:paraId="00105F34" w14:textId="77777777" w:rsidR="00F55ED5" w:rsidRPr="007F1122" w:rsidRDefault="00F55ED5" w:rsidP="007F1122">
      <w:pPr>
        <w:spacing w:line="264" w:lineRule="auto"/>
        <w:jc w:val="both"/>
        <w:rPr>
          <w:rFonts w:asciiTheme="minorHAnsi" w:eastAsia="Calibri" w:hAnsiTheme="minorHAnsi" w:cstheme="minorHAnsi"/>
        </w:rPr>
      </w:pPr>
    </w:p>
    <w:p w14:paraId="0F20FE5F" w14:textId="77777777" w:rsidR="00F55ED5" w:rsidRPr="007F1122" w:rsidRDefault="00F55ED5" w:rsidP="007F1122">
      <w:pPr>
        <w:pStyle w:val="Nagwek1"/>
        <w:spacing w:before="0" w:after="0" w:line="264" w:lineRule="auto"/>
        <w:jc w:val="both"/>
        <w:rPr>
          <w:rFonts w:eastAsia="Calibri" w:cstheme="minorHAnsi"/>
          <w:szCs w:val="22"/>
        </w:rPr>
      </w:pPr>
      <w:bookmarkStart w:id="48" w:name="_Toc172894852"/>
      <w:r w:rsidRPr="007F1122">
        <w:rPr>
          <w:rFonts w:eastAsia="Calibri" w:cstheme="minorHAnsi"/>
          <w:szCs w:val="22"/>
        </w:rPr>
        <w:t>Przepisy związane</w:t>
      </w:r>
      <w:bookmarkEnd w:id="48"/>
    </w:p>
    <w:p w14:paraId="7FCB49FE" w14:textId="77777777" w:rsidR="00F55ED5" w:rsidRPr="007F1122" w:rsidRDefault="00F55ED5" w:rsidP="007F1122">
      <w:pPr>
        <w:spacing w:line="264" w:lineRule="auto"/>
        <w:ind w:firstLine="708"/>
        <w:jc w:val="both"/>
        <w:rPr>
          <w:rFonts w:asciiTheme="minorHAnsi" w:eastAsia="Calibri" w:hAnsiTheme="minorHAnsi" w:cstheme="minorHAnsi"/>
        </w:rPr>
      </w:pPr>
      <w:r w:rsidRPr="007F1122">
        <w:rPr>
          <w:rFonts w:asciiTheme="minorHAnsi" w:eastAsia="Calibri" w:hAnsiTheme="minorHAnsi" w:cstheme="minorHAnsi"/>
        </w:rPr>
        <w:t xml:space="preserve">Wszystkie roboty należy wykonać zgodnie z obowiązującymi w Polsce Normami </w:t>
      </w:r>
      <w:r w:rsidRPr="007F1122">
        <w:rPr>
          <w:rFonts w:asciiTheme="minorHAnsi" w:eastAsia="Calibri" w:hAnsiTheme="minorHAnsi" w:cstheme="minorHAnsi"/>
        </w:rPr>
        <w:br/>
        <w:t xml:space="preserve">i Normatywami. Wykonawca jest zobowiązany znać wszystkie przepisy prawne wydane zarówno przez władze państwowe jak i lokalne oraz inne regulacje prawne i wytyczne, które są w jakikolwiek sposób związane z prowadzonymi robotami i będzie w pełni odpowiedzialny za przestrzeganie tych reguł </w:t>
      </w:r>
      <w:r w:rsidRPr="007F1122">
        <w:rPr>
          <w:rFonts w:asciiTheme="minorHAnsi" w:eastAsia="Calibri" w:hAnsiTheme="minorHAnsi" w:cstheme="minorHAnsi"/>
        </w:rPr>
        <w:br/>
        <w:t>i wytycznych w trakcie realizacji robót.</w:t>
      </w:r>
    </w:p>
    <w:p w14:paraId="65C00160"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aprobaty techniczne właściwe dla zastosowania materiałów</w:t>
      </w:r>
    </w:p>
    <w:p w14:paraId="1201C015"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obowiązujące normy europejskie, polskie, branżowe oraz warunki techniczne wykonania </w:t>
      </w:r>
      <w:r w:rsidRPr="007F1122">
        <w:rPr>
          <w:rFonts w:asciiTheme="minorHAnsi" w:eastAsia="ArialNarrow" w:hAnsiTheme="minorHAnsi" w:cstheme="minorHAnsi"/>
        </w:rPr>
        <w:br/>
        <w:t>i odbioru robót budowlanych i instalacyjnych</w:t>
      </w:r>
    </w:p>
    <w:p w14:paraId="683290EF"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ogólne wytyczne, zalecenia, instrukcje stosowania i </w:t>
      </w:r>
      <w:proofErr w:type="spellStart"/>
      <w:r w:rsidRPr="007F1122">
        <w:rPr>
          <w:rFonts w:asciiTheme="minorHAnsi" w:eastAsia="ArialNarrow" w:hAnsiTheme="minorHAnsi" w:cstheme="minorHAnsi"/>
        </w:rPr>
        <w:t>DTRki</w:t>
      </w:r>
      <w:proofErr w:type="spellEnd"/>
      <w:r w:rsidRPr="007F1122">
        <w:rPr>
          <w:rFonts w:asciiTheme="minorHAnsi" w:eastAsia="ArialNarrow" w:hAnsiTheme="minorHAnsi" w:cstheme="minorHAnsi"/>
        </w:rPr>
        <w:t xml:space="preserve"> wyrobów wydane przez ich producentów</w:t>
      </w:r>
    </w:p>
    <w:p w14:paraId="76EF2093"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przepisy prawne dotyczące BHP, Prawa Pracy, Ochrony środowiska i Ochrony przeciwpożarowej</w:t>
      </w:r>
    </w:p>
    <w:p w14:paraId="4EC19BFD"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Prawo Budowlane - Ustawa z dnia 7 lipca 1994 (Dz. U. 2021 poz. 2351 z 2022r. poz. 88, 1557, 1768, 1783, 1846, 2206, 2687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748A2B06"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lastRenderedPageBreak/>
        <w:t xml:space="preserve">Rozporządzenie Ministra Infrastruktury z dnia 12 kwietnia 2002 w sprawie warunków technicznych jakim powinny odpowiadać budynki i ich usytuowanie (Dz. U. 2022 poz. 1225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73A17784"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Rozporządzenie Ministra Infrastruktury z dnia 06.02.2003 r. w sprawie bezpieczeństwa </w:t>
      </w:r>
      <w:r w:rsidRPr="007F1122">
        <w:rPr>
          <w:rFonts w:asciiTheme="minorHAnsi" w:eastAsia="ArialNarrow" w:hAnsiTheme="minorHAnsi" w:cstheme="minorHAnsi"/>
        </w:rPr>
        <w:br/>
        <w:t xml:space="preserve">i higieny pracy podczas wykonywania robot budowlanych (Dz. U. 2003 nr 47 poz. 401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14730A5A"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Rozporządzenie Ministra pracy i Polityki Socjalnej z dnia 26.09.1997 r. w sprawie ogólnych przepisów bezpieczeństwa i higieny pracy (Dz.U.2003.169.1650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1C60DADD"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Rozporządzenie Ministra Infrastruktury z dnia 23.06.2003 r. w sprawie informacji dotyczącej bezpieczeństwa i ochrony zdrowia oraz planu bezpieczeństwa i ochrony zdrowia (Dz. U. 2003 nr 120 poz. 1126)</w:t>
      </w:r>
    </w:p>
    <w:p w14:paraId="4AB924A7"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Ustawa z dnia 26 czerwca 1974 r. Kodeks pracy (Dz.U. 1974 nr 24 poz. 141)</w:t>
      </w:r>
    </w:p>
    <w:p w14:paraId="3BC008BD"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Rozporządzenie Ministra Energii z dnia 28 sierpnia 2019 r. w sprawie bezpieczeństwa i higieny pracy przy urządzeniach energetycznych (Dz. U. 2019 poz. 1830)</w:t>
      </w:r>
    </w:p>
    <w:p w14:paraId="511C0DFB"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Ustawa z dnia 14.08.1991 r. o ochronie przeciwpożarowej (Dz.U.2021 poz. 869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3C512F6C" w14:textId="77777777" w:rsidR="00DA09DD" w:rsidRPr="007F1122" w:rsidRDefault="00DA09DD" w:rsidP="007F1122">
      <w:pPr>
        <w:pStyle w:val="Akapitzlist"/>
        <w:numPr>
          <w:ilvl w:val="0"/>
          <w:numId w:val="42"/>
        </w:numPr>
        <w:spacing w:line="264" w:lineRule="auto"/>
        <w:ind w:left="714" w:hanging="357"/>
        <w:jc w:val="both"/>
        <w:rPr>
          <w:rFonts w:asciiTheme="minorHAnsi" w:eastAsia="ArialNarrow" w:hAnsiTheme="minorHAnsi" w:cstheme="minorHAnsi"/>
        </w:rPr>
      </w:pPr>
      <w:r w:rsidRPr="007F1122">
        <w:rPr>
          <w:rFonts w:asciiTheme="minorHAnsi" w:eastAsia="ArialNarrow" w:hAnsiTheme="minorHAnsi" w:cstheme="minorHAnsi"/>
        </w:rPr>
        <w:t xml:space="preserve">Rozporządzenie Ministra Spraw Wewnętrznych i Administracji z dnia 7 czerwca 2010 r. </w:t>
      </w:r>
      <w:r w:rsidRPr="007F1122">
        <w:rPr>
          <w:rFonts w:asciiTheme="minorHAnsi" w:eastAsia="ArialNarrow" w:hAnsiTheme="minorHAnsi" w:cstheme="minorHAnsi"/>
        </w:rPr>
        <w:br/>
        <w:t xml:space="preserve">w sprawie ochrony przeciwpożarowej budynków, innych obiektów budowlanych i terenów (Dz. U. 2010 nr 109 poz. 719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119528E4"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Prawo ochrony środowiska - Ustawa z dnia 27 kwietnia 2001 r. (Dz. U. 2021 nr 21 poz. 1973)</w:t>
      </w:r>
    </w:p>
    <w:p w14:paraId="224E6076"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 xml:space="preserve">Rozporządzenie Ministra Infrastruktury z dnia 19 listopada 2001 r. w sprawie rodzajów obiektów budowlanych, przy których realizacji jest wymagane ustanowienie inspektora nadzoru inwestorskiego (Dz. U. 2001 nr 138, poz. 1554). </w:t>
      </w:r>
    </w:p>
    <w:p w14:paraId="33D75A19"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Ustawa z dnia 16 kwietnia 2004 r. o wyrobach budowlanych (Dz. U. z 2021 r. poz. 1213)</w:t>
      </w:r>
    </w:p>
    <w:p w14:paraId="67A832A4"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Rozporządzenie Ministra Infrastruktury i Budownictwa z dnia 23 grudnia 2015 r. w sprawie próbek wyrobów budowlanych wprowadzonych do obrotu lub udostępnianych na rynku krajowym (Dz.U. 2020 nr 20 poz. 1508)</w:t>
      </w:r>
    </w:p>
    <w:p w14:paraId="3AABBB4F"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Rozporządzenie Ministra Infrastruktury i Budownictwa z dnia 17 listopada 2016 r. w sprawie sposobu deklarowania właściwości użytkowych wyrobów budowlanych oraz sposobu znakowania ich znakiem budowlanym (Dz.U. 2016 poz. 1966; zmiany: Zmiany: Dz.U.18.1233 par.1, Dz.U.19.1176 par.1, Dz.U.19.2164 par.1, Dz.U.20.2297 par.1, Dz.U.21.2260 par.1)</w:t>
      </w:r>
    </w:p>
    <w:p w14:paraId="693D9798"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 xml:space="preserve">Rozporządzenie Parlamentu Europejskiego i Rady (UE) nr 305/2011 z dnia 9 marca 2011 r. ustanawiające zharmonizowane warunki wprowadzania do obrotu wyrobów budowlanych </w:t>
      </w:r>
      <w:r w:rsidRPr="007F1122">
        <w:rPr>
          <w:rFonts w:asciiTheme="minorHAnsi" w:eastAsia="Arial" w:hAnsiTheme="minorHAnsi" w:cstheme="minorHAnsi"/>
        </w:rPr>
        <w:br/>
        <w:t>i uchylające dyrektywę Rady 89/106/EWG (Dz. U. UE. L2011 Nr 88, str.5)</w:t>
      </w:r>
    </w:p>
    <w:p w14:paraId="7AED9083" w14:textId="77777777" w:rsidR="00DA09DD" w:rsidRPr="007F1122" w:rsidRDefault="00DA09DD" w:rsidP="007F1122">
      <w:pPr>
        <w:pStyle w:val="Akapitzlist"/>
        <w:numPr>
          <w:ilvl w:val="0"/>
          <w:numId w:val="42"/>
        </w:numPr>
        <w:spacing w:line="264" w:lineRule="auto"/>
        <w:jc w:val="both"/>
        <w:rPr>
          <w:rFonts w:asciiTheme="minorHAnsi" w:eastAsia="Arial" w:hAnsiTheme="minorHAnsi" w:cstheme="minorHAnsi"/>
        </w:rPr>
      </w:pPr>
      <w:r w:rsidRPr="007F1122">
        <w:rPr>
          <w:rFonts w:asciiTheme="minorHAnsi" w:eastAsia="Arial" w:hAnsiTheme="minorHAnsi" w:cstheme="minorHAnsi"/>
        </w:rPr>
        <w:t>Rozporządzenie Ministra Infrastruktury i Budownictwa z dnia 17 listopada 2016 r. w sprawie krajowych ocen technicznych (Dz.U. 2016 poz. 1968)</w:t>
      </w:r>
    </w:p>
    <w:p w14:paraId="06CDD9D2" w14:textId="77777777" w:rsidR="00DA09DD" w:rsidRPr="007F1122" w:rsidRDefault="00DA09DD" w:rsidP="007F1122">
      <w:pPr>
        <w:pStyle w:val="Akapitzlist"/>
        <w:numPr>
          <w:ilvl w:val="0"/>
          <w:numId w:val="42"/>
        </w:numPr>
        <w:spacing w:line="264" w:lineRule="auto"/>
        <w:jc w:val="both"/>
        <w:rPr>
          <w:rFonts w:asciiTheme="minorHAnsi" w:eastAsia="ArialNarrow" w:hAnsiTheme="minorHAnsi" w:cstheme="minorHAnsi"/>
        </w:rPr>
      </w:pPr>
      <w:r w:rsidRPr="007F1122">
        <w:rPr>
          <w:rFonts w:asciiTheme="minorHAnsi" w:eastAsia="ArialNarrow" w:hAnsiTheme="minorHAnsi" w:cstheme="minorHAnsi"/>
        </w:rPr>
        <w:t>Ustawa z dnia 12 września 2002 r. o normalizacji (Dz.U.2002 nr 169 poz. 1386</w:t>
      </w:r>
    </w:p>
    <w:p w14:paraId="2229F3E1" w14:textId="77777777" w:rsidR="00DA09DD" w:rsidRPr="007F1122" w:rsidRDefault="00DA09DD" w:rsidP="007F1122">
      <w:pPr>
        <w:pStyle w:val="Akapitzlist"/>
        <w:numPr>
          <w:ilvl w:val="0"/>
          <w:numId w:val="42"/>
        </w:numPr>
        <w:spacing w:line="264" w:lineRule="auto"/>
        <w:jc w:val="both"/>
        <w:rPr>
          <w:rFonts w:asciiTheme="minorHAnsi" w:eastAsia="ArialNarrow" w:hAnsiTheme="minorHAnsi" w:cstheme="minorHAnsi"/>
        </w:rPr>
      </w:pPr>
      <w:r w:rsidRPr="007F1122">
        <w:rPr>
          <w:rFonts w:asciiTheme="minorHAnsi" w:eastAsia="ArialNarrow" w:hAnsiTheme="minorHAnsi" w:cstheme="minorHAnsi"/>
        </w:rPr>
        <w:t>Prawo energetyczne – Ustawa z dnia 10 kwietnia 1997 r. (Dz. U. 2022 nr 22 poz. 1385  z późniejszymi zmianami)</w:t>
      </w:r>
    </w:p>
    <w:p w14:paraId="3E7DC71F" w14:textId="77777777" w:rsidR="00DA09DD" w:rsidRPr="007F1122" w:rsidRDefault="00DA09DD" w:rsidP="007F1122">
      <w:pPr>
        <w:pStyle w:val="Akapitzlist"/>
        <w:numPr>
          <w:ilvl w:val="0"/>
          <w:numId w:val="42"/>
        </w:numPr>
        <w:spacing w:line="264" w:lineRule="auto"/>
        <w:jc w:val="both"/>
        <w:rPr>
          <w:rFonts w:asciiTheme="minorHAnsi" w:eastAsia="ArialNarrow" w:hAnsiTheme="minorHAnsi" w:cstheme="minorHAnsi"/>
        </w:rPr>
      </w:pPr>
      <w:r w:rsidRPr="007F1122">
        <w:rPr>
          <w:rFonts w:asciiTheme="minorHAnsi" w:eastAsia="ArialNarrow" w:hAnsiTheme="minorHAnsi" w:cstheme="minorHAnsi"/>
        </w:rPr>
        <w:t xml:space="preserve">Rozporządzenie Ministra Rozwoju z dnia 02.06.2016 r. w sprawie wymagań dla sprzętu elektrycznego (Dz. U. 2016 poz. 878) </w:t>
      </w:r>
    </w:p>
    <w:p w14:paraId="7A4CB591" w14:textId="77777777" w:rsidR="00DA09DD" w:rsidRPr="007F1122" w:rsidRDefault="00DA09DD" w:rsidP="007F1122">
      <w:pPr>
        <w:pStyle w:val="Akapitzlist"/>
        <w:numPr>
          <w:ilvl w:val="0"/>
          <w:numId w:val="42"/>
        </w:numPr>
        <w:spacing w:line="264" w:lineRule="auto"/>
        <w:jc w:val="both"/>
        <w:rPr>
          <w:rFonts w:asciiTheme="minorHAnsi" w:eastAsia="ArialNarrow" w:hAnsiTheme="minorHAnsi" w:cstheme="minorHAnsi"/>
        </w:rPr>
      </w:pPr>
      <w:r w:rsidRPr="007F1122">
        <w:rPr>
          <w:rFonts w:asciiTheme="minorHAnsi" w:eastAsia="ArialNarrow" w:hAnsiTheme="minorHAnsi" w:cstheme="minorHAnsi"/>
        </w:rPr>
        <w:t xml:space="preserve">Rozporządzenie Ministra Gospodarki z dnia 04.05.2007 r. w sprawie szczegółowych warunków funkcjonowania systemu elektroenergetycznego (Dz. U. 2007 nr 93 poz. 623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6BDE7C8D"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Ustawa z dnia 14 grudnia 2012 r. o odpadach (Dz. U. 2022 nr 22 poz. 699)</w:t>
      </w:r>
    </w:p>
    <w:p w14:paraId="515D173F"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Warunki techniczne wykonania i odbioru robót budowlanych</w:t>
      </w:r>
    </w:p>
    <w:p w14:paraId="7B51A69F"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 xml:space="preserve">Ustawa z dnia 3 kwietnia 1993 r. o badaniach i certyfikacji )Dz. U. 1933 nr 55 poz. 250 z </w:t>
      </w:r>
      <w:proofErr w:type="spellStart"/>
      <w:r w:rsidRPr="007F1122">
        <w:rPr>
          <w:rFonts w:asciiTheme="minorHAnsi" w:eastAsia="ArialNarrow" w:hAnsiTheme="minorHAnsi" w:cstheme="minorHAnsi"/>
        </w:rPr>
        <w:t>późn</w:t>
      </w:r>
      <w:proofErr w:type="spellEnd"/>
      <w:r w:rsidRPr="007F1122">
        <w:rPr>
          <w:rFonts w:asciiTheme="minorHAnsi" w:eastAsia="ArialNarrow" w:hAnsiTheme="minorHAnsi" w:cstheme="minorHAnsi"/>
        </w:rPr>
        <w:t>. zmianami)</w:t>
      </w:r>
    </w:p>
    <w:p w14:paraId="067220B2"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t> Ustawa z dnia 11 września 2019 r. Prawo zamówień publicznych (Dz. U. z 2021 r. poz. 1129, 1598, 2054, 2269, oraz z 2022 r. poz. 25, 872, 1079)</w:t>
      </w:r>
    </w:p>
    <w:p w14:paraId="635CF4C0"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lastRenderedPageBreak/>
        <w:t xml:space="preserve">Rozporządzenie Ministra Rozwoju i Technologii z dnia 20 grudnia 2021 r., w sprawie szczegółowego zakresu i formy dokumentacji projektowej, specyfikacji technicznych wykonania i odbioru robót budowlanych oraz programu </w:t>
      </w:r>
      <w:proofErr w:type="spellStart"/>
      <w:r w:rsidRPr="007F1122">
        <w:rPr>
          <w:rFonts w:asciiTheme="minorHAnsi" w:hAnsiTheme="minorHAnsi" w:cstheme="minorHAnsi"/>
        </w:rPr>
        <w:t>funkcjonalno</w:t>
      </w:r>
      <w:proofErr w:type="spellEnd"/>
      <w:r w:rsidRPr="007F1122">
        <w:rPr>
          <w:rFonts w:asciiTheme="minorHAnsi" w:hAnsiTheme="minorHAnsi" w:cstheme="minorHAnsi"/>
        </w:rPr>
        <w:t xml:space="preserve"> – użytkowego (Dz. U. 2021 poz. 2454)</w:t>
      </w:r>
    </w:p>
    <w:p w14:paraId="00264A69"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t>Rozporządzenie Ministra Rozwoju w sprawie szczegółowego zakresu i formy projektu budowlanego z dnia 11 września 2020 r. (Dz.U. 2020 poz. 1609)</w:t>
      </w:r>
    </w:p>
    <w:p w14:paraId="58015DC2"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t xml:space="preserve">Ustawa z dnia 20 lutego 2015 r. o Odnawialnych Źródłach Energii (Dz. U. z 2022 r. poz. 1378, 1383, 2370, 2687 z </w:t>
      </w:r>
      <w:proofErr w:type="spellStart"/>
      <w:r w:rsidRPr="007F1122">
        <w:rPr>
          <w:rFonts w:asciiTheme="minorHAnsi" w:hAnsiTheme="minorHAnsi" w:cstheme="minorHAnsi"/>
        </w:rPr>
        <w:t>późn</w:t>
      </w:r>
      <w:proofErr w:type="spellEnd"/>
      <w:r w:rsidRPr="007F1122">
        <w:rPr>
          <w:rFonts w:asciiTheme="minorHAnsi" w:hAnsiTheme="minorHAnsi" w:cstheme="minorHAnsi"/>
        </w:rPr>
        <w:t>. zm.)</w:t>
      </w:r>
    </w:p>
    <w:p w14:paraId="4776BD7C"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t>Przepisy budowy urządzeń elektrycznych. PBUE wyd. 1980 r</w:t>
      </w:r>
    </w:p>
    <w:p w14:paraId="31501663" w14:textId="77777777" w:rsidR="00DA09D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t>PN-IEC 60364-6-61:2000 Instalacje elektryczne w obiektach budowlanych. Sprawdzanie. Sprawdzanie odbiorcze.</w:t>
      </w:r>
    </w:p>
    <w:p w14:paraId="6877B3B9"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60364-1:2010 Instalacje elektryczne niskiego napięcia -- Część:1 Wymagania podstawowe, ustalanie ogólnych charakterystyk, definicje.</w:t>
      </w:r>
    </w:p>
    <w:p w14:paraId="53369F4A"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60364-4-41: 2017-09 Instalacje elektryczne niskiego napięcia – Część 4-41: Ochrona dla zapewnienia bezpieczeństwa - Ochrona przeciwporażeniowa.</w:t>
      </w:r>
    </w:p>
    <w:p w14:paraId="7189C6FA"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60364-4-42:2011, PN-HD 60364-4-42:2011/A1:2015-01, PN-HD 60364-4-42:2011/Ap2:2019-06 Instalacje elektryczne niskiego napięcia – Część 4-42. Ochrona dla zapewnienia bezpieczeństwa - Ochrona przed skutkami oddziaływania cieplnego.</w:t>
      </w:r>
    </w:p>
    <w:p w14:paraId="4DA350A4"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 xml:space="preserve">PN-HD 60364-4-43:2012, PN-HD 60364-4-43:2012/Ap1:2019-06 instalacje elektryczne niskiego napięcia – Część 4-43: Ochrona dla zapewnienia bezpieczeństwa – Ochrona przed prądem przetężeniowym. </w:t>
      </w:r>
    </w:p>
    <w:p w14:paraId="0D598C1B"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60364-5-51:2011 Instalacje elektryczne w obiektach budowlanych – Część 5-51: Dobór i montaż wyposażenia elektrycznego – Postanowienia ogólne.</w:t>
      </w:r>
    </w:p>
    <w:p w14:paraId="3F60AA32"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 xml:space="preserve">PN-HD 60364-5-52:2011, PN-HD 60364-5-52:2011/Ap2:2019-02 Instalacje elektryczne niskiego napięcia – Część 5-52: Dobór i montaż wyposażenia elektrycznego – Oprzewodowanie. </w:t>
      </w:r>
    </w:p>
    <w:p w14:paraId="7A6E1774"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 xml:space="preserve">PN-HD 60364-5-534:2016-04 Instalacje elektryczne niskiego napięcia – Część 5-534: Dobór </w:t>
      </w:r>
      <w:r w:rsidRPr="007F1122">
        <w:rPr>
          <w:rFonts w:asciiTheme="minorHAnsi" w:eastAsia="ArialNarrow" w:hAnsiTheme="minorHAnsi" w:cstheme="minorHAnsi"/>
        </w:rPr>
        <w:br/>
        <w:t>i montaż wyposażenia elektrycznego – Odłączenie izolacyjne, łączenie i sterowanie – Urządzenia do ochrony przed przejściowymi przepięciami</w:t>
      </w:r>
    </w:p>
    <w:p w14:paraId="6C86AE6E"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60364-5-537:2017-01, PN-HD 60364-5-537:2017-01/Ap2:2019-06 Instalacje elektryczne niskiego napięcia – Część 5-537: Dobór i montaż wyposażenia elektrycznego – Aparatura rozdzielcza i sterownicza – Odłączanie izolacyjne i łączenie.</w:t>
      </w:r>
    </w:p>
    <w:p w14:paraId="05DEA461"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 xml:space="preserve">PN-HD 60364-5-56:2019-01 Instalacje elektryczne niskiego napięcia – Część 5-56: Dobór </w:t>
      </w:r>
      <w:r w:rsidRPr="007F1122">
        <w:rPr>
          <w:rFonts w:asciiTheme="minorHAnsi" w:eastAsia="ArialNarrow" w:hAnsiTheme="minorHAnsi" w:cstheme="minorHAnsi"/>
        </w:rPr>
        <w:br/>
        <w:t>i montaż wyposażenia elektrycznego – Instalacje bezpieczeństwa.</w:t>
      </w:r>
    </w:p>
    <w:p w14:paraId="4954DECD"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PN-HD 60364-6:2016-07 Instalacje elektryczne niskiego napięcia. Część 6. Sprawdzanie.</w:t>
      </w:r>
    </w:p>
    <w:p w14:paraId="57F435D7"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hAnsiTheme="minorHAnsi" w:cstheme="minorHAnsi"/>
        </w:rPr>
      </w:pPr>
      <w:r w:rsidRPr="007F1122">
        <w:rPr>
          <w:rFonts w:asciiTheme="minorHAnsi" w:eastAsia="ArialNarrow" w:hAnsiTheme="minorHAnsi" w:cstheme="minorHAnsi"/>
        </w:rPr>
        <w:t>Warunki Techniczne Wykonania i Odbioru Robót Budowlanych, Warszawa 2012 r. Instytut Techniki Budowlanej. Część D. Roboty instalacyjne elektryczne. Zeszyt 2 (1) – Instalacje elektryczne, piorunochronne w budynkach użyteczności publicznej.</w:t>
      </w:r>
    </w:p>
    <w:p w14:paraId="4EC24B00"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N SEP-E-005, wyd. 2013 Dobór przewodów elektrycznych do zasilania urządzeń przeciwpożarowych, których funkcjonowania jest niezbędne w czasie pożaru.</w:t>
      </w:r>
    </w:p>
    <w:p w14:paraId="0EC42D4C" w14:textId="024E2564" w:rsidR="00DA09DD" w:rsidRPr="007F1122" w:rsidRDefault="00DA09DD" w:rsidP="007F1122">
      <w:pPr>
        <w:pStyle w:val="Normalny1"/>
        <w:numPr>
          <w:ilvl w:val="0"/>
          <w:numId w:val="42"/>
        </w:numPr>
        <w:autoSpaceDE w:val="0"/>
        <w:spacing w:line="264" w:lineRule="auto"/>
        <w:jc w:val="both"/>
        <w:rPr>
          <w:rFonts w:asciiTheme="minorHAnsi" w:hAnsiTheme="minorHAnsi" w:cstheme="minorHAnsi"/>
          <w:spacing w:val="-2"/>
          <w:sz w:val="22"/>
          <w:szCs w:val="22"/>
        </w:rPr>
      </w:pPr>
      <w:r w:rsidRPr="007F1122">
        <w:rPr>
          <w:rFonts w:asciiTheme="minorHAnsi" w:hAnsiTheme="minorHAnsi" w:cstheme="minorHAnsi"/>
          <w:spacing w:val="-2"/>
          <w:sz w:val="22"/>
          <w:szCs w:val="22"/>
        </w:rPr>
        <w:t xml:space="preserve">PN-69/B-10280 </w:t>
      </w:r>
      <w:r w:rsidRPr="007F1122">
        <w:rPr>
          <w:rFonts w:asciiTheme="minorHAnsi" w:hAnsiTheme="minorHAnsi" w:cstheme="minorHAnsi"/>
          <w:spacing w:val="-2"/>
          <w:sz w:val="22"/>
          <w:szCs w:val="22"/>
        </w:rPr>
        <w:tab/>
        <w:t>Roboty malarskie budowlane farbami wodnymi i</w:t>
      </w:r>
      <w:r w:rsidR="3AAD1AD7" w:rsidRPr="007F1122">
        <w:rPr>
          <w:rFonts w:asciiTheme="minorHAnsi" w:hAnsiTheme="minorHAnsi" w:cstheme="minorHAnsi"/>
          <w:spacing w:val="-2"/>
          <w:sz w:val="22"/>
          <w:szCs w:val="22"/>
        </w:rPr>
        <w:t xml:space="preserve"> </w:t>
      </w:r>
      <w:r w:rsidRPr="007F1122">
        <w:rPr>
          <w:rFonts w:asciiTheme="minorHAnsi" w:hAnsiTheme="minorHAnsi" w:cstheme="minorHAnsi"/>
          <w:spacing w:val="-2"/>
          <w:sz w:val="22"/>
          <w:szCs w:val="22"/>
        </w:rPr>
        <w:t>wodorozcieńczalnymi farbami emulsyjnymi.</w:t>
      </w:r>
    </w:p>
    <w:p w14:paraId="170A7E79"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PN-72/B-10122 „Roboty okładzinowe. Suche tynki. Wymagania i badania przy odbiorze".</w:t>
      </w:r>
    </w:p>
    <w:p w14:paraId="08A2B4D6" w14:textId="77777777"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PN-70/B-10100 Roboty tynkowe. Tynki zwykłe. Wymagania i badania przy odbiorze.</w:t>
      </w:r>
    </w:p>
    <w:p w14:paraId="65003727" w14:textId="508043A0" w:rsidR="00DA09DD" w:rsidRPr="007F1122" w:rsidRDefault="00DA09DD" w:rsidP="007F1122">
      <w:pPr>
        <w:pStyle w:val="Akapitzlist"/>
        <w:numPr>
          <w:ilvl w:val="0"/>
          <w:numId w:val="42"/>
        </w:numPr>
        <w:autoSpaceDE w:val="0"/>
        <w:autoSpaceDN w:val="0"/>
        <w:adjustRightInd w:val="0"/>
        <w:spacing w:line="264" w:lineRule="auto"/>
        <w:jc w:val="both"/>
        <w:rPr>
          <w:rFonts w:asciiTheme="minorHAnsi" w:eastAsia="ArialNarrow" w:hAnsiTheme="minorHAnsi" w:cstheme="minorHAnsi"/>
        </w:rPr>
      </w:pPr>
      <w:r w:rsidRPr="007F1122">
        <w:rPr>
          <w:rFonts w:asciiTheme="minorHAnsi" w:eastAsia="ArialNarrow" w:hAnsiTheme="minorHAnsi" w:cstheme="minorHAnsi"/>
        </w:rPr>
        <w:t xml:space="preserve">PN-EN 13300:2002 Farby i lakiery. Wodne wyroby lakierowe i systemy powłokowe </w:t>
      </w:r>
      <w:r w:rsidR="008657D9" w:rsidRPr="007F1122">
        <w:rPr>
          <w:rFonts w:asciiTheme="minorHAnsi" w:eastAsia="ArialNarrow" w:hAnsiTheme="minorHAnsi" w:cstheme="minorHAnsi"/>
        </w:rPr>
        <w:br/>
      </w:r>
      <w:r w:rsidRPr="007F1122">
        <w:rPr>
          <w:rFonts w:asciiTheme="minorHAnsi" w:eastAsia="ArialNarrow" w:hAnsiTheme="minorHAnsi" w:cstheme="minorHAnsi"/>
        </w:rPr>
        <w:t>na wewnętrzne ściany i sufity. Klasyfikacja.</w:t>
      </w:r>
    </w:p>
    <w:p w14:paraId="5450C2F6" w14:textId="77777777" w:rsidR="00DA09DD" w:rsidRPr="007F1122" w:rsidRDefault="00DA09DD" w:rsidP="007F1122">
      <w:pPr>
        <w:numPr>
          <w:ilvl w:val="0"/>
          <w:numId w:val="42"/>
        </w:numPr>
        <w:spacing w:line="264" w:lineRule="auto"/>
        <w:jc w:val="both"/>
        <w:rPr>
          <w:rFonts w:asciiTheme="minorHAnsi" w:eastAsia="Calibri" w:hAnsiTheme="minorHAnsi" w:cstheme="minorHAnsi"/>
          <w:lang w:eastAsia="en-US"/>
        </w:rPr>
      </w:pPr>
      <w:r w:rsidRPr="007F1122">
        <w:rPr>
          <w:rFonts w:asciiTheme="minorHAnsi" w:eastAsia="Calibri" w:hAnsiTheme="minorHAnsi" w:cstheme="minorHAnsi"/>
          <w:lang w:eastAsia="en-US"/>
        </w:rPr>
        <w:t>PN-62/B-10144 Posadzki z betonu i zaprawy cementowej. Wymagania i badania techniczne przy odbiorze.</w:t>
      </w:r>
    </w:p>
    <w:p w14:paraId="39543182" w14:textId="77777777" w:rsidR="00DA09DD" w:rsidRPr="007F1122" w:rsidRDefault="00DA09DD" w:rsidP="007F1122">
      <w:pPr>
        <w:numPr>
          <w:ilvl w:val="0"/>
          <w:numId w:val="42"/>
        </w:numPr>
        <w:spacing w:line="264" w:lineRule="auto"/>
        <w:jc w:val="both"/>
        <w:rPr>
          <w:rFonts w:asciiTheme="minorHAnsi" w:eastAsia="Calibri" w:hAnsiTheme="minorHAnsi" w:cstheme="minorHAnsi"/>
          <w:lang w:eastAsia="en-US"/>
        </w:rPr>
      </w:pPr>
      <w:r w:rsidRPr="007F1122">
        <w:rPr>
          <w:rFonts w:asciiTheme="minorHAnsi" w:eastAsia="Calibri" w:hAnsiTheme="minorHAnsi" w:cstheme="minorHAnsi"/>
          <w:lang w:eastAsia="en-US"/>
        </w:rPr>
        <w:t>PN-EN 685:2002 – Elastyczne pokrycia podłogowe. Klasyfikacja.</w:t>
      </w:r>
    </w:p>
    <w:p w14:paraId="3D10F796" w14:textId="59BD1160" w:rsidR="00CF07FD" w:rsidRPr="007F1122" w:rsidRDefault="00DA09DD" w:rsidP="007F1122">
      <w:pPr>
        <w:numPr>
          <w:ilvl w:val="0"/>
          <w:numId w:val="42"/>
        </w:numPr>
        <w:spacing w:line="264" w:lineRule="auto"/>
        <w:ind w:hanging="312"/>
        <w:jc w:val="both"/>
        <w:rPr>
          <w:rFonts w:asciiTheme="minorHAnsi" w:hAnsiTheme="minorHAnsi" w:cstheme="minorHAnsi"/>
        </w:rPr>
      </w:pPr>
      <w:r w:rsidRPr="007F1122">
        <w:rPr>
          <w:rFonts w:asciiTheme="minorHAnsi" w:hAnsiTheme="minorHAnsi" w:cstheme="minorHAnsi"/>
        </w:rPr>
        <w:lastRenderedPageBreak/>
        <w:t>Instrukcje</w:t>
      </w:r>
      <w:r w:rsidR="009B29A8" w:rsidRPr="007F1122">
        <w:rPr>
          <w:rFonts w:asciiTheme="minorHAnsi" w:hAnsiTheme="minorHAnsi" w:cstheme="minorHAnsi"/>
        </w:rPr>
        <w:t xml:space="preserve"> </w:t>
      </w:r>
      <w:r w:rsidRPr="007F1122">
        <w:rPr>
          <w:rFonts w:asciiTheme="minorHAnsi" w:hAnsiTheme="minorHAnsi" w:cstheme="minorHAnsi"/>
        </w:rPr>
        <w:t xml:space="preserve">producenta i świadectwo dopuszczenia materiałów do stosowania  </w:t>
      </w:r>
      <w:r w:rsidR="00472622" w:rsidRPr="007F1122">
        <w:rPr>
          <w:rFonts w:asciiTheme="minorHAnsi" w:hAnsiTheme="minorHAnsi" w:cstheme="minorHAnsi"/>
        </w:rPr>
        <w:br/>
      </w:r>
      <w:r w:rsidRPr="007F1122">
        <w:rPr>
          <w:rFonts w:asciiTheme="minorHAnsi" w:hAnsiTheme="minorHAnsi" w:cstheme="minorHAnsi"/>
        </w:rPr>
        <w:t>w</w:t>
      </w:r>
      <w:r w:rsidR="001D1451" w:rsidRPr="007F1122">
        <w:rPr>
          <w:rFonts w:asciiTheme="minorHAnsi" w:hAnsiTheme="minorHAnsi" w:cstheme="minorHAnsi"/>
        </w:rPr>
        <w:t xml:space="preserve"> </w:t>
      </w:r>
      <w:r w:rsidRPr="007F1122">
        <w:rPr>
          <w:rFonts w:asciiTheme="minorHAnsi" w:hAnsiTheme="minorHAnsi" w:cstheme="minorHAnsi"/>
        </w:rPr>
        <w:t>budownictwie, Aprobata Techniczna ITB.</w:t>
      </w:r>
    </w:p>
    <w:sectPr w:rsidR="00CF07FD" w:rsidRPr="007F1122" w:rsidSect="007F1122">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954D6" w14:textId="77777777" w:rsidR="00056E51" w:rsidRDefault="00056E51" w:rsidP="00CF07FD">
      <w:r>
        <w:separator/>
      </w:r>
    </w:p>
  </w:endnote>
  <w:endnote w:type="continuationSeparator" w:id="0">
    <w:p w14:paraId="01C0185C" w14:textId="77777777" w:rsidR="00056E51" w:rsidRDefault="00056E51" w:rsidP="00CF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charset w:val="00"/>
    <w:family w:val="roman"/>
    <w:pitch w:val="variable"/>
  </w:font>
  <w:font w:name="StarSymbol">
    <w:altName w:val="Arial Unicode MS"/>
    <w:charset w:val="80"/>
    <w:family w:val="auto"/>
    <w:pitch w:val="default"/>
  </w:font>
  <w:font w:name="Georgia">
    <w:panose1 w:val="02040502050405020303"/>
    <w:charset w:val="EE"/>
    <w:family w:val="roman"/>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panose1 w:val="00000000000000000000"/>
    <w:charset w:val="81"/>
    <w:family w:val="auto"/>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0517450"/>
      <w:docPartObj>
        <w:docPartGallery w:val="Page Numbers (Bottom of Page)"/>
        <w:docPartUnique/>
      </w:docPartObj>
    </w:sdtPr>
    <w:sdtEndPr/>
    <w:sdtContent>
      <w:sdt>
        <w:sdtPr>
          <w:id w:val="-1769616900"/>
          <w:docPartObj>
            <w:docPartGallery w:val="Page Numbers (Top of Page)"/>
            <w:docPartUnique/>
          </w:docPartObj>
        </w:sdtPr>
        <w:sdtEndPr/>
        <w:sdtContent>
          <w:p w14:paraId="2339D5DC" w14:textId="55F02535" w:rsidR="00B21566" w:rsidRDefault="00B21566">
            <w:pPr>
              <w:pStyle w:val="Stopka"/>
              <w:jc w:val="right"/>
            </w:pPr>
            <w:r w:rsidRPr="00CF07FD">
              <w:rPr>
                <w:sz w:val="20"/>
              </w:rPr>
              <w:t xml:space="preserve">Strona </w:t>
            </w:r>
            <w:r w:rsidRPr="00CF07FD">
              <w:rPr>
                <w:b/>
                <w:bCs/>
                <w:sz w:val="20"/>
                <w:szCs w:val="24"/>
              </w:rPr>
              <w:fldChar w:fldCharType="begin"/>
            </w:r>
            <w:r w:rsidRPr="00CF07FD">
              <w:rPr>
                <w:b/>
                <w:bCs/>
                <w:sz w:val="20"/>
              </w:rPr>
              <w:instrText>PAGE</w:instrText>
            </w:r>
            <w:r w:rsidRPr="00CF07FD">
              <w:rPr>
                <w:b/>
                <w:bCs/>
                <w:sz w:val="20"/>
                <w:szCs w:val="24"/>
              </w:rPr>
              <w:fldChar w:fldCharType="separate"/>
            </w:r>
            <w:r>
              <w:rPr>
                <w:b/>
                <w:bCs/>
                <w:noProof/>
                <w:sz w:val="20"/>
              </w:rPr>
              <w:t>43</w:t>
            </w:r>
            <w:r w:rsidRPr="00CF07FD">
              <w:rPr>
                <w:b/>
                <w:bCs/>
                <w:sz w:val="20"/>
                <w:szCs w:val="24"/>
              </w:rPr>
              <w:fldChar w:fldCharType="end"/>
            </w:r>
            <w:r w:rsidRPr="00CF07FD">
              <w:rPr>
                <w:sz w:val="20"/>
              </w:rPr>
              <w:t xml:space="preserve"> z </w:t>
            </w:r>
            <w:r w:rsidRPr="00CF07FD">
              <w:rPr>
                <w:b/>
                <w:bCs/>
                <w:sz w:val="20"/>
                <w:szCs w:val="24"/>
              </w:rPr>
              <w:fldChar w:fldCharType="begin"/>
            </w:r>
            <w:r w:rsidRPr="00CF07FD">
              <w:rPr>
                <w:b/>
                <w:bCs/>
                <w:sz w:val="20"/>
              </w:rPr>
              <w:instrText>NUMPAGES</w:instrText>
            </w:r>
            <w:r w:rsidRPr="00CF07FD">
              <w:rPr>
                <w:b/>
                <w:bCs/>
                <w:sz w:val="20"/>
                <w:szCs w:val="24"/>
              </w:rPr>
              <w:fldChar w:fldCharType="separate"/>
            </w:r>
            <w:r>
              <w:rPr>
                <w:b/>
                <w:bCs/>
                <w:noProof/>
                <w:sz w:val="20"/>
              </w:rPr>
              <w:t>62</w:t>
            </w:r>
            <w:r w:rsidRPr="00CF07FD">
              <w:rPr>
                <w:b/>
                <w:bCs/>
                <w:sz w:val="20"/>
                <w:szCs w:val="24"/>
              </w:rPr>
              <w:fldChar w:fldCharType="end"/>
            </w:r>
          </w:p>
        </w:sdtContent>
      </w:sdt>
    </w:sdtContent>
  </w:sdt>
  <w:p w14:paraId="7CCE2785" w14:textId="77777777" w:rsidR="00B21566" w:rsidRDefault="00B215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4DF72" w14:textId="77777777" w:rsidR="00056E51" w:rsidRDefault="00056E51" w:rsidP="00CF07FD">
      <w:r>
        <w:separator/>
      </w:r>
    </w:p>
  </w:footnote>
  <w:footnote w:type="continuationSeparator" w:id="0">
    <w:p w14:paraId="69791D2A" w14:textId="77777777" w:rsidR="00056E51" w:rsidRDefault="00056E51" w:rsidP="00CF0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7359776"/>
    <w:multiLevelType w:val="hybridMultilevel"/>
    <w:tmpl w:val="0722FD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0F416C"/>
    <w:multiLevelType w:val="hybridMultilevel"/>
    <w:tmpl w:val="879858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B5110A"/>
    <w:multiLevelType w:val="hybridMultilevel"/>
    <w:tmpl w:val="7B5BD8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4AF5D75"/>
    <w:multiLevelType w:val="hybridMultilevel"/>
    <w:tmpl w:val="7CA0DE9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455802"/>
    <w:multiLevelType w:val="multilevel"/>
    <w:tmpl w:val="20A478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1885B83"/>
    <w:multiLevelType w:val="hybridMultilevel"/>
    <w:tmpl w:val="0C02F11E"/>
    <w:lvl w:ilvl="0" w:tplc="AD680FA4">
      <w:start w:val="1"/>
      <w:numFmt w:val="bullet"/>
      <w:lvlText w:val=""/>
      <w:lvlJc w:val="left"/>
      <w:pPr>
        <w:ind w:left="720" w:hanging="360"/>
      </w:pPr>
      <w:rPr>
        <w:rFonts w:ascii="Symbol" w:hAnsi="Symbol" w:hint="default"/>
      </w:rPr>
    </w:lvl>
    <w:lvl w:ilvl="1" w:tplc="6AE8E3B4">
      <w:start w:val="1"/>
      <w:numFmt w:val="bullet"/>
      <w:lvlText w:val="o"/>
      <w:lvlJc w:val="left"/>
      <w:pPr>
        <w:ind w:left="1440" w:hanging="360"/>
      </w:pPr>
      <w:rPr>
        <w:rFonts w:ascii="Courier New" w:hAnsi="Courier New" w:hint="default"/>
      </w:rPr>
    </w:lvl>
    <w:lvl w:ilvl="2" w:tplc="28DA9A90">
      <w:start w:val="1"/>
      <w:numFmt w:val="bullet"/>
      <w:lvlText w:val=""/>
      <w:lvlJc w:val="left"/>
      <w:pPr>
        <w:ind w:left="2160" w:hanging="360"/>
      </w:pPr>
      <w:rPr>
        <w:rFonts w:ascii="Wingdings" w:hAnsi="Wingdings" w:hint="default"/>
      </w:rPr>
    </w:lvl>
    <w:lvl w:ilvl="3" w:tplc="297AB2A8">
      <w:start w:val="1"/>
      <w:numFmt w:val="bullet"/>
      <w:lvlText w:val=""/>
      <w:lvlJc w:val="left"/>
      <w:pPr>
        <w:ind w:left="2880" w:hanging="360"/>
      </w:pPr>
      <w:rPr>
        <w:rFonts w:ascii="Symbol" w:hAnsi="Symbol" w:hint="default"/>
      </w:rPr>
    </w:lvl>
    <w:lvl w:ilvl="4" w:tplc="84DE9EAE">
      <w:start w:val="1"/>
      <w:numFmt w:val="bullet"/>
      <w:lvlText w:val="o"/>
      <w:lvlJc w:val="left"/>
      <w:pPr>
        <w:ind w:left="3600" w:hanging="360"/>
      </w:pPr>
      <w:rPr>
        <w:rFonts w:ascii="Courier New" w:hAnsi="Courier New" w:hint="default"/>
      </w:rPr>
    </w:lvl>
    <w:lvl w:ilvl="5" w:tplc="1374C2A8">
      <w:start w:val="1"/>
      <w:numFmt w:val="bullet"/>
      <w:lvlText w:val=""/>
      <w:lvlJc w:val="left"/>
      <w:pPr>
        <w:ind w:left="4320" w:hanging="360"/>
      </w:pPr>
      <w:rPr>
        <w:rFonts w:ascii="Wingdings" w:hAnsi="Wingdings" w:hint="default"/>
      </w:rPr>
    </w:lvl>
    <w:lvl w:ilvl="6" w:tplc="498E40D8">
      <w:start w:val="1"/>
      <w:numFmt w:val="bullet"/>
      <w:lvlText w:val=""/>
      <w:lvlJc w:val="left"/>
      <w:pPr>
        <w:ind w:left="5040" w:hanging="360"/>
      </w:pPr>
      <w:rPr>
        <w:rFonts w:ascii="Symbol" w:hAnsi="Symbol" w:hint="default"/>
      </w:rPr>
    </w:lvl>
    <w:lvl w:ilvl="7" w:tplc="0C50A942">
      <w:start w:val="1"/>
      <w:numFmt w:val="bullet"/>
      <w:lvlText w:val="o"/>
      <w:lvlJc w:val="left"/>
      <w:pPr>
        <w:ind w:left="5760" w:hanging="360"/>
      </w:pPr>
      <w:rPr>
        <w:rFonts w:ascii="Courier New" w:hAnsi="Courier New" w:hint="default"/>
      </w:rPr>
    </w:lvl>
    <w:lvl w:ilvl="8" w:tplc="B2CCDBB0">
      <w:start w:val="1"/>
      <w:numFmt w:val="bullet"/>
      <w:lvlText w:val=""/>
      <w:lvlJc w:val="left"/>
      <w:pPr>
        <w:ind w:left="6480" w:hanging="360"/>
      </w:pPr>
      <w:rPr>
        <w:rFonts w:ascii="Wingdings" w:hAnsi="Wingdings" w:hint="default"/>
      </w:rPr>
    </w:lvl>
  </w:abstractNum>
  <w:abstractNum w:abstractNumId="6" w15:restartNumberingAfterBreak="0">
    <w:nsid w:val="03D95580"/>
    <w:multiLevelType w:val="hybridMultilevel"/>
    <w:tmpl w:val="B43E6100"/>
    <w:lvl w:ilvl="0" w:tplc="AE1839C8">
      <w:start w:val="1"/>
      <w:numFmt w:val="bullet"/>
      <w:lvlText w:val=""/>
      <w:lvlJc w:val="left"/>
      <w:pPr>
        <w:ind w:left="720" w:hanging="360"/>
      </w:pPr>
      <w:rPr>
        <w:rFonts w:ascii="Symbol" w:hAnsi="Symbol" w:hint="default"/>
      </w:rPr>
    </w:lvl>
    <w:lvl w:ilvl="1" w:tplc="FB36F49E">
      <w:start w:val="1"/>
      <w:numFmt w:val="bullet"/>
      <w:lvlText w:val="o"/>
      <w:lvlJc w:val="left"/>
      <w:pPr>
        <w:ind w:left="1440" w:hanging="360"/>
      </w:pPr>
      <w:rPr>
        <w:rFonts w:ascii="Courier New" w:hAnsi="Courier New" w:hint="default"/>
      </w:rPr>
    </w:lvl>
    <w:lvl w:ilvl="2" w:tplc="DC16E99C">
      <w:start w:val="1"/>
      <w:numFmt w:val="bullet"/>
      <w:lvlText w:val=""/>
      <w:lvlJc w:val="left"/>
      <w:pPr>
        <w:ind w:left="2160" w:hanging="360"/>
      </w:pPr>
      <w:rPr>
        <w:rFonts w:ascii="Wingdings" w:hAnsi="Wingdings" w:hint="default"/>
      </w:rPr>
    </w:lvl>
    <w:lvl w:ilvl="3" w:tplc="C0BC8CBC">
      <w:start w:val="1"/>
      <w:numFmt w:val="bullet"/>
      <w:lvlText w:val=""/>
      <w:lvlJc w:val="left"/>
      <w:pPr>
        <w:ind w:left="2880" w:hanging="360"/>
      </w:pPr>
      <w:rPr>
        <w:rFonts w:ascii="Symbol" w:hAnsi="Symbol" w:hint="default"/>
      </w:rPr>
    </w:lvl>
    <w:lvl w:ilvl="4" w:tplc="78745940">
      <w:start w:val="1"/>
      <w:numFmt w:val="bullet"/>
      <w:lvlText w:val="o"/>
      <w:lvlJc w:val="left"/>
      <w:pPr>
        <w:ind w:left="3600" w:hanging="360"/>
      </w:pPr>
      <w:rPr>
        <w:rFonts w:ascii="Courier New" w:hAnsi="Courier New" w:hint="default"/>
      </w:rPr>
    </w:lvl>
    <w:lvl w:ilvl="5" w:tplc="7DF493AE">
      <w:start w:val="1"/>
      <w:numFmt w:val="bullet"/>
      <w:lvlText w:val=""/>
      <w:lvlJc w:val="left"/>
      <w:pPr>
        <w:ind w:left="4320" w:hanging="360"/>
      </w:pPr>
      <w:rPr>
        <w:rFonts w:ascii="Wingdings" w:hAnsi="Wingdings" w:hint="default"/>
      </w:rPr>
    </w:lvl>
    <w:lvl w:ilvl="6" w:tplc="0BF4086E">
      <w:start w:val="1"/>
      <w:numFmt w:val="bullet"/>
      <w:lvlText w:val=""/>
      <w:lvlJc w:val="left"/>
      <w:pPr>
        <w:ind w:left="5040" w:hanging="360"/>
      </w:pPr>
      <w:rPr>
        <w:rFonts w:ascii="Symbol" w:hAnsi="Symbol" w:hint="default"/>
      </w:rPr>
    </w:lvl>
    <w:lvl w:ilvl="7" w:tplc="9EDC001C">
      <w:start w:val="1"/>
      <w:numFmt w:val="bullet"/>
      <w:lvlText w:val="o"/>
      <w:lvlJc w:val="left"/>
      <w:pPr>
        <w:ind w:left="5760" w:hanging="360"/>
      </w:pPr>
      <w:rPr>
        <w:rFonts w:ascii="Courier New" w:hAnsi="Courier New" w:hint="default"/>
      </w:rPr>
    </w:lvl>
    <w:lvl w:ilvl="8" w:tplc="6BBEE58A">
      <w:start w:val="1"/>
      <w:numFmt w:val="bullet"/>
      <w:lvlText w:val=""/>
      <w:lvlJc w:val="left"/>
      <w:pPr>
        <w:ind w:left="6480" w:hanging="360"/>
      </w:pPr>
      <w:rPr>
        <w:rFonts w:ascii="Wingdings" w:hAnsi="Wingdings" w:hint="default"/>
      </w:rPr>
    </w:lvl>
  </w:abstractNum>
  <w:abstractNum w:abstractNumId="7" w15:restartNumberingAfterBreak="0">
    <w:nsid w:val="03F45222"/>
    <w:multiLevelType w:val="hybridMultilevel"/>
    <w:tmpl w:val="6518E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6593B0C"/>
    <w:multiLevelType w:val="hybridMultilevel"/>
    <w:tmpl w:val="D7649C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9010E7C"/>
    <w:multiLevelType w:val="multilevel"/>
    <w:tmpl w:val="A9D60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AA1041A"/>
    <w:multiLevelType w:val="hybridMultilevel"/>
    <w:tmpl w:val="D6FE7C06"/>
    <w:lvl w:ilvl="0" w:tplc="04150001">
      <w:start w:val="1"/>
      <w:numFmt w:val="bullet"/>
      <w:lvlText w:val=""/>
      <w:lvlJc w:val="left"/>
      <w:pPr>
        <w:ind w:left="1140" w:hanging="360"/>
      </w:pPr>
      <w:rPr>
        <w:rFonts w:ascii="Symbol" w:hAnsi="Symbol" w:hint="default"/>
      </w:rPr>
    </w:lvl>
    <w:lvl w:ilvl="1" w:tplc="04150003">
      <w:start w:val="1"/>
      <w:numFmt w:val="bullet"/>
      <w:lvlText w:val="o"/>
      <w:lvlJc w:val="left"/>
      <w:pPr>
        <w:ind w:left="1860" w:hanging="360"/>
      </w:pPr>
      <w:rPr>
        <w:rFonts w:ascii="Courier New" w:hAnsi="Courier New" w:cs="Courier New" w:hint="default"/>
      </w:rPr>
    </w:lvl>
    <w:lvl w:ilvl="2" w:tplc="04150005">
      <w:start w:val="1"/>
      <w:numFmt w:val="bullet"/>
      <w:lvlText w:val=""/>
      <w:lvlJc w:val="left"/>
      <w:pPr>
        <w:ind w:left="2580" w:hanging="360"/>
      </w:pPr>
      <w:rPr>
        <w:rFonts w:ascii="Wingdings" w:hAnsi="Wingdings" w:hint="default"/>
      </w:rPr>
    </w:lvl>
    <w:lvl w:ilvl="3" w:tplc="04150001">
      <w:start w:val="1"/>
      <w:numFmt w:val="bullet"/>
      <w:lvlText w:val=""/>
      <w:lvlJc w:val="left"/>
      <w:pPr>
        <w:ind w:left="3300" w:hanging="360"/>
      </w:pPr>
      <w:rPr>
        <w:rFonts w:ascii="Symbol" w:hAnsi="Symbol" w:hint="default"/>
      </w:rPr>
    </w:lvl>
    <w:lvl w:ilvl="4" w:tplc="04150003">
      <w:start w:val="1"/>
      <w:numFmt w:val="bullet"/>
      <w:lvlText w:val="o"/>
      <w:lvlJc w:val="left"/>
      <w:pPr>
        <w:ind w:left="4020" w:hanging="360"/>
      </w:pPr>
      <w:rPr>
        <w:rFonts w:ascii="Courier New" w:hAnsi="Courier New" w:cs="Courier New" w:hint="default"/>
      </w:rPr>
    </w:lvl>
    <w:lvl w:ilvl="5" w:tplc="04150005">
      <w:start w:val="1"/>
      <w:numFmt w:val="bullet"/>
      <w:lvlText w:val=""/>
      <w:lvlJc w:val="left"/>
      <w:pPr>
        <w:ind w:left="4740" w:hanging="360"/>
      </w:pPr>
      <w:rPr>
        <w:rFonts w:ascii="Wingdings" w:hAnsi="Wingdings" w:hint="default"/>
      </w:rPr>
    </w:lvl>
    <w:lvl w:ilvl="6" w:tplc="04150001">
      <w:start w:val="1"/>
      <w:numFmt w:val="bullet"/>
      <w:lvlText w:val=""/>
      <w:lvlJc w:val="left"/>
      <w:pPr>
        <w:ind w:left="5460" w:hanging="360"/>
      </w:pPr>
      <w:rPr>
        <w:rFonts w:ascii="Symbol" w:hAnsi="Symbol" w:hint="default"/>
      </w:rPr>
    </w:lvl>
    <w:lvl w:ilvl="7" w:tplc="04150003">
      <w:start w:val="1"/>
      <w:numFmt w:val="bullet"/>
      <w:lvlText w:val="o"/>
      <w:lvlJc w:val="left"/>
      <w:pPr>
        <w:ind w:left="6180" w:hanging="360"/>
      </w:pPr>
      <w:rPr>
        <w:rFonts w:ascii="Courier New" w:hAnsi="Courier New" w:cs="Courier New" w:hint="default"/>
      </w:rPr>
    </w:lvl>
    <w:lvl w:ilvl="8" w:tplc="04150005">
      <w:start w:val="1"/>
      <w:numFmt w:val="bullet"/>
      <w:lvlText w:val=""/>
      <w:lvlJc w:val="left"/>
      <w:pPr>
        <w:ind w:left="6900" w:hanging="360"/>
      </w:pPr>
      <w:rPr>
        <w:rFonts w:ascii="Wingdings" w:hAnsi="Wingdings" w:hint="default"/>
      </w:rPr>
    </w:lvl>
  </w:abstractNum>
  <w:abstractNum w:abstractNumId="11" w15:restartNumberingAfterBreak="0">
    <w:nsid w:val="0C0F5A39"/>
    <w:multiLevelType w:val="multilevel"/>
    <w:tmpl w:val="202486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F1B20C8"/>
    <w:multiLevelType w:val="hybridMultilevel"/>
    <w:tmpl w:val="887C6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1E0FEC"/>
    <w:multiLevelType w:val="multilevel"/>
    <w:tmpl w:val="0BA8A860"/>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0CE9DB9"/>
    <w:multiLevelType w:val="hybridMultilevel"/>
    <w:tmpl w:val="9CE236EA"/>
    <w:lvl w:ilvl="0" w:tplc="04769EAE">
      <w:start w:val="1"/>
      <w:numFmt w:val="bullet"/>
      <w:lvlText w:val=""/>
      <w:lvlJc w:val="left"/>
      <w:pPr>
        <w:ind w:left="720" w:hanging="360"/>
      </w:pPr>
      <w:rPr>
        <w:rFonts w:ascii="Symbol" w:hAnsi="Symbol" w:hint="default"/>
      </w:rPr>
    </w:lvl>
    <w:lvl w:ilvl="1" w:tplc="E8E08372">
      <w:start w:val="1"/>
      <w:numFmt w:val="bullet"/>
      <w:lvlText w:val="o"/>
      <w:lvlJc w:val="left"/>
      <w:pPr>
        <w:ind w:left="1440" w:hanging="360"/>
      </w:pPr>
      <w:rPr>
        <w:rFonts w:ascii="Courier New" w:hAnsi="Courier New" w:hint="default"/>
      </w:rPr>
    </w:lvl>
    <w:lvl w:ilvl="2" w:tplc="229AFA22">
      <w:start w:val="1"/>
      <w:numFmt w:val="bullet"/>
      <w:lvlText w:val=""/>
      <w:lvlJc w:val="left"/>
      <w:pPr>
        <w:ind w:left="2160" w:hanging="360"/>
      </w:pPr>
      <w:rPr>
        <w:rFonts w:ascii="Wingdings" w:hAnsi="Wingdings" w:hint="default"/>
      </w:rPr>
    </w:lvl>
    <w:lvl w:ilvl="3" w:tplc="AD5ACB26">
      <w:start w:val="1"/>
      <w:numFmt w:val="bullet"/>
      <w:lvlText w:val=""/>
      <w:lvlJc w:val="left"/>
      <w:pPr>
        <w:ind w:left="2880" w:hanging="360"/>
      </w:pPr>
      <w:rPr>
        <w:rFonts w:ascii="Symbol" w:hAnsi="Symbol" w:hint="default"/>
      </w:rPr>
    </w:lvl>
    <w:lvl w:ilvl="4" w:tplc="FC3E73F8">
      <w:start w:val="1"/>
      <w:numFmt w:val="bullet"/>
      <w:lvlText w:val="o"/>
      <w:lvlJc w:val="left"/>
      <w:pPr>
        <w:ind w:left="3600" w:hanging="360"/>
      </w:pPr>
      <w:rPr>
        <w:rFonts w:ascii="Courier New" w:hAnsi="Courier New" w:hint="default"/>
      </w:rPr>
    </w:lvl>
    <w:lvl w:ilvl="5" w:tplc="56789C76">
      <w:start w:val="1"/>
      <w:numFmt w:val="bullet"/>
      <w:lvlText w:val=""/>
      <w:lvlJc w:val="left"/>
      <w:pPr>
        <w:ind w:left="4320" w:hanging="360"/>
      </w:pPr>
      <w:rPr>
        <w:rFonts w:ascii="Wingdings" w:hAnsi="Wingdings" w:hint="default"/>
      </w:rPr>
    </w:lvl>
    <w:lvl w:ilvl="6" w:tplc="0C569C6C">
      <w:start w:val="1"/>
      <w:numFmt w:val="bullet"/>
      <w:lvlText w:val=""/>
      <w:lvlJc w:val="left"/>
      <w:pPr>
        <w:ind w:left="5040" w:hanging="360"/>
      </w:pPr>
      <w:rPr>
        <w:rFonts w:ascii="Symbol" w:hAnsi="Symbol" w:hint="default"/>
      </w:rPr>
    </w:lvl>
    <w:lvl w:ilvl="7" w:tplc="746CEF62">
      <w:start w:val="1"/>
      <w:numFmt w:val="bullet"/>
      <w:lvlText w:val="o"/>
      <w:lvlJc w:val="left"/>
      <w:pPr>
        <w:ind w:left="5760" w:hanging="360"/>
      </w:pPr>
      <w:rPr>
        <w:rFonts w:ascii="Courier New" w:hAnsi="Courier New" w:hint="default"/>
      </w:rPr>
    </w:lvl>
    <w:lvl w:ilvl="8" w:tplc="06DA1186">
      <w:start w:val="1"/>
      <w:numFmt w:val="bullet"/>
      <w:lvlText w:val=""/>
      <w:lvlJc w:val="left"/>
      <w:pPr>
        <w:ind w:left="6480" w:hanging="360"/>
      </w:pPr>
      <w:rPr>
        <w:rFonts w:ascii="Wingdings" w:hAnsi="Wingdings" w:hint="default"/>
      </w:rPr>
    </w:lvl>
  </w:abstractNum>
  <w:abstractNum w:abstractNumId="15" w15:restartNumberingAfterBreak="0">
    <w:nsid w:val="1A323446"/>
    <w:multiLevelType w:val="multilevel"/>
    <w:tmpl w:val="3D9856D0"/>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AD05E6D"/>
    <w:multiLevelType w:val="multilevel"/>
    <w:tmpl w:val="8B4C8A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AEF6D0B"/>
    <w:multiLevelType w:val="multilevel"/>
    <w:tmpl w:val="FDAAFC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D1B4C21"/>
    <w:multiLevelType w:val="multilevel"/>
    <w:tmpl w:val="95A44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F0A00CB"/>
    <w:multiLevelType w:val="hybridMultilevel"/>
    <w:tmpl w:val="32A2F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F5826E3"/>
    <w:multiLevelType w:val="hybridMultilevel"/>
    <w:tmpl w:val="3CF4F0A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B62BEB"/>
    <w:multiLevelType w:val="hybridMultilevel"/>
    <w:tmpl w:val="7B4E0608"/>
    <w:lvl w:ilvl="0" w:tplc="A9EA2A26">
      <w:start w:val="1"/>
      <w:numFmt w:val="bullet"/>
      <w:lvlText w:val=""/>
      <w:lvlJc w:val="left"/>
      <w:pPr>
        <w:ind w:left="720" w:hanging="360"/>
      </w:pPr>
      <w:rPr>
        <w:rFonts w:ascii="Symbol" w:hAnsi="Symbol" w:hint="default"/>
      </w:rPr>
    </w:lvl>
    <w:lvl w:ilvl="1" w:tplc="7626FFD4">
      <w:start w:val="1"/>
      <w:numFmt w:val="bullet"/>
      <w:lvlText w:val="o"/>
      <w:lvlJc w:val="left"/>
      <w:pPr>
        <w:ind w:left="1440" w:hanging="360"/>
      </w:pPr>
      <w:rPr>
        <w:rFonts w:ascii="Courier New" w:hAnsi="Courier New" w:hint="default"/>
      </w:rPr>
    </w:lvl>
    <w:lvl w:ilvl="2" w:tplc="29DA1802">
      <w:start w:val="1"/>
      <w:numFmt w:val="bullet"/>
      <w:lvlText w:val=""/>
      <w:lvlJc w:val="left"/>
      <w:pPr>
        <w:ind w:left="2160" w:hanging="360"/>
      </w:pPr>
      <w:rPr>
        <w:rFonts w:ascii="Wingdings" w:hAnsi="Wingdings" w:hint="default"/>
      </w:rPr>
    </w:lvl>
    <w:lvl w:ilvl="3" w:tplc="7DC8CB48">
      <w:start w:val="1"/>
      <w:numFmt w:val="bullet"/>
      <w:lvlText w:val=""/>
      <w:lvlJc w:val="left"/>
      <w:pPr>
        <w:ind w:left="2880" w:hanging="360"/>
      </w:pPr>
      <w:rPr>
        <w:rFonts w:ascii="Symbol" w:hAnsi="Symbol" w:hint="default"/>
      </w:rPr>
    </w:lvl>
    <w:lvl w:ilvl="4" w:tplc="0FBAA48E">
      <w:start w:val="1"/>
      <w:numFmt w:val="bullet"/>
      <w:lvlText w:val="o"/>
      <w:lvlJc w:val="left"/>
      <w:pPr>
        <w:ind w:left="3600" w:hanging="360"/>
      </w:pPr>
      <w:rPr>
        <w:rFonts w:ascii="Courier New" w:hAnsi="Courier New" w:hint="default"/>
      </w:rPr>
    </w:lvl>
    <w:lvl w:ilvl="5" w:tplc="79ECF75A">
      <w:start w:val="1"/>
      <w:numFmt w:val="bullet"/>
      <w:lvlText w:val=""/>
      <w:lvlJc w:val="left"/>
      <w:pPr>
        <w:ind w:left="4320" w:hanging="360"/>
      </w:pPr>
      <w:rPr>
        <w:rFonts w:ascii="Wingdings" w:hAnsi="Wingdings" w:hint="default"/>
      </w:rPr>
    </w:lvl>
    <w:lvl w:ilvl="6" w:tplc="F5BE2CC8">
      <w:start w:val="1"/>
      <w:numFmt w:val="bullet"/>
      <w:lvlText w:val=""/>
      <w:lvlJc w:val="left"/>
      <w:pPr>
        <w:ind w:left="5040" w:hanging="360"/>
      </w:pPr>
      <w:rPr>
        <w:rFonts w:ascii="Symbol" w:hAnsi="Symbol" w:hint="default"/>
      </w:rPr>
    </w:lvl>
    <w:lvl w:ilvl="7" w:tplc="48A8AE5C">
      <w:start w:val="1"/>
      <w:numFmt w:val="bullet"/>
      <w:lvlText w:val="o"/>
      <w:lvlJc w:val="left"/>
      <w:pPr>
        <w:ind w:left="5760" w:hanging="360"/>
      </w:pPr>
      <w:rPr>
        <w:rFonts w:ascii="Courier New" w:hAnsi="Courier New" w:hint="default"/>
      </w:rPr>
    </w:lvl>
    <w:lvl w:ilvl="8" w:tplc="A3B4C61A">
      <w:start w:val="1"/>
      <w:numFmt w:val="bullet"/>
      <w:lvlText w:val=""/>
      <w:lvlJc w:val="left"/>
      <w:pPr>
        <w:ind w:left="6480" w:hanging="360"/>
      </w:pPr>
      <w:rPr>
        <w:rFonts w:ascii="Wingdings" w:hAnsi="Wingdings" w:hint="default"/>
      </w:rPr>
    </w:lvl>
  </w:abstractNum>
  <w:abstractNum w:abstractNumId="22" w15:restartNumberingAfterBreak="0">
    <w:nsid w:val="21A728E1"/>
    <w:multiLevelType w:val="multilevel"/>
    <w:tmpl w:val="E79AB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34B1F9D"/>
    <w:multiLevelType w:val="hybridMultilevel"/>
    <w:tmpl w:val="E4CCF4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37B5E8A"/>
    <w:multiLevelType w:val="hybridMultilevel"/>
    <w:tmpl w:val="40184DB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AE57F1"/>
    <w:multiLevelType w:val="hybridMultilevel"/>
    <w:tmpl w:val="0BCC1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5E87880"/>
    <w:multiLevelType w:val="multilevel"/>
    <w:tmpl w:val="4C44621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7" w15:restartNumberingAfterBreak="0">
    <w:nsid w:val="29277244"/>
    <w:multiLevelType w:val="multilevel"/>
    <w:tmpl w:val="88081CFE"/>
    <w:styleLink w:val="Moja"/>
    <w:lvl w:ilvl="0">
      <w:start w:val="1"/>
      <w:numFmt w:val="decimal"/>
      <w:suff w:val="space"/>
      <w:lvlText w:val="%1."/>
      <w:lvlJc w:val="left"/>
      <w:pPr>
        <w:ind w:left="720" w:hanging="363"/>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28" w15:restartNumberingAfterBreak="0">
    <w:nsid w:val="2D560425"/>
    <w:multiLevelType w:val="multilevel"/>
    <w:tmpl w:val="3BFE1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1DFB371"/>
    <w:multiLevelType w:val="hybridMultilevel"/>
    <w:tmpl w:val="FDAEA584"/>
    <w:lvl w:ilvl="0" w:tplc="3DC2B9C4">
      <w:start w:val="1"/>
      <w:numFmt w:val="decimal"/>
      <w:lvlText w:val="%1."/>
      <w:lvlJc w:val="left"/>
      <w:pPr>
        <w:ind w:left="720" w:hanging="360"/>
      </w:pPr>
    </w:lvl>
    <w:lvl w:ilvl="1" w:tplc="089C897A">
      <w:start w:val="1"/>
      <w:numFmt w:val="lowerLetter"/>
      <w:lvlText w:val="%2."/>
      <w:lvlJc w:val="left"/>
      <w:pPr>
        <w:ind w:left="1440" w:hanging="360"/>
      </w:pPr>
    </w:lvl>
    <w:lvl w:ilvl="2" w:tplc="8182FFAC">
      <w:start w:val="1"/>
      <w:numFmt w:val="lowerRoman"/>
      <w:lvlText w:val="%3."/>
      <w:lvlJc w:val="right"/>
      <w:pPr>
        <w:ind w:left="2160" w:hanging="180"/>
      </w:pPr>
    </w:lvl>
    <w:lvl w:ilvl="3" w:tplc="18AAA33C">
      <w:start w:val="1"/>
      <w:numFmt w:val="decimal"/>
      <w:lvlText w:val="%4."/>
      <w:lvlJc w:val="left"/>
      <w:pPr>
        <w:ind w:left="2880" w:hanging="360"/>
      </w:pPr>
    </w:lvl>
    <w:lvl w:ilvl="4" w:tplc="E1F4000A">
      <w:start w:val="1"/>
      <w:numFmt w:val="lowerLetter"/>
      <w:lvlText w:val="%5."/>
      <w:lvlJc w:val="left"/>
      <w:pPr>
        <w:ind w:left="3600" w:hanging="360"/>
      </w:pPr>
    </w:lvl>
    <w:lvl w:ilvl="5" w:tplc="C8D66A6C">
      <w:start w:val="1"/>
      <w:numFmt w:val="lowerRoman"/>
      <w:lvlText w:val="%6."/>
      <w:lvlJc w:val="right"/>
      <w:pPr>
        <w:ind w:left="4320" w:hanging="180"/>
      </w:pPr>
    </w:lvl>
    <w:lvl w:ilvl="6" w:tplc="4AD2C520">
      <w:start w:val="1"/>
      <w:numFmt w:val="decimal"/>
      <w:lvlText w:val="%7."/>
      <w:lvlJc w:val="left"/>
      <w:pPr>
        <w:ind w:left="5040" w:hanging="360"/>
      </w:pPr>
    </w:lvl>
    <w:lvl w:ilvl="7" w:tplc="173A61EA">
      <w:start w:val="1"/>
      <w:numFmt w:val="lowerLetter"/>
      <w:lvlText w:val="%8."/>
      <w:lvlJc w:val="left"/>
      <w:pPr>
        <w:ind w:left="5760" w:hanging="360"/>
      </w:pPr>
    </w:lvl>
    <w:lvl w:ilvl="8" w:tplc="C8A03FFC">
      <w:start w:val="1"/>
      <w:numFmt w:val="lowerRoman"/>
      <w:lvlText w:val="%9."/>
      <w:lvlJc w:val="right"/>
      <w:pPr>
        <w:ind w:left="6480" w:hanging="180"/>
      </w:pPr>
    </w:lvl>
  </w:abstractNum>
  <w:abstractNum w:abstractNumId="30" w15:restartNumberingAfterBreak="0">
    <w:nsid w:val="32157BB1"/>
    <w:multiLevelType w:val="multilevel"/>
    <w:tmpl w:val="FF32B9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34406B8"/>
    <w:multiLevelType w:val="multilevel"/>
    <w:tmpl w:val="E2D0D9F6"/>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2" w15:restartNumberingAfterBreak="0">
    <w:nsid w:val="3381086B"/>
    <w:multiLevelType w:val="multilevel"/>
    <w:tmpl w:val="20604F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5721250"/>
    <w:multiLevelType w:val="multilevel"/>
    <w:tmpl w:val="7B56136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AA8055A"/>
    <w:multiLevelType w:val="hybridMultilevel"/>
    <w:tmpl w:val="FF2029EA"/>
    <w:lvl w:ilvl="0" w:tplc="620AB9BC">
      <w:start w:val="1"/>
      <w:numFmt w:val="bullet"/>
      <w:lvlText w:val=""/>
      <w:lvlJc w:val="left"/>
      <w:pPr>
        <w:ind w:left="720" w:hanging="360"/>
      </w:pPr>
      <w:rPr>
        <w:rFonts w:ascii="Symbol" w:hAnsi="Symbol" w:hint="default"/>
      </w:rPr>
    </w:lvl>
    <w:lvl w:ilvl="1" w:tplc="DEF04C0A">
      <w:start w:val="1"/>
      <w:numFmt w:val="bullet"/>
      <w:lvlText w:val="o"/>
      <w:lvlJc w:val="left"/>
      <w:pPr>
        <w:ind w:left="1440" w:hanging="360"/>
      </w:pPr>
      <w:rPr>
        <w:rFonts w:ascii="Courier New" w:hAnsi="Courier New" w:hint="default"/>
      </w:rPr>
    </w:lvl>
    <w:lvl w:ilvl="2" w:tplc="9B2C980A">
      <w:start w:val="1"/>
      <w:numFmt w:val="bullet"/>
      <w:lvlText w:val=""/>
      <w:lvlJc w:val="left"/>
      <w:pPr>
        <w:ind w:left="2160" w:hanging="360"/>
      </w:pPr>
      <w:rPr>
        <w:rFonts w:ascii="Wingdings" w:hAnsi="Wingdings" w:hint="default"/>
      </w:rPr>
    </w:lvl>
    <w:lvl w:ilvl="3" w:tplc="39C2159E">
      <w:start w:val="1"/>
      <w:numFmt w:val="bullet"/>
      <w:lvlText w:val=""/>
      <w:lvlJc w:val="left"/>
      <w:pPr>
        <w:ind w:left="2880" w:hanging="360"/>
      </w:pPr>
      <w:rPr>
        <w:rFonts w:ascii="Symbol" w:hAnsi="Symbol" w:hint="default"/>
      </w:rPr>
    </w:lvl>
    <w:lvl w:ilvl="4" w:tplc="B740B83E">
      <w:start w:val="1"/>
      <w:numFmt w:val="bullet"/>
      <w:lvlText w:val="o"/>
      <w:lvlJc w:val="left"/>
      <w:pPr>
        <w:ind w:left="3600" w:hanging="360"/>
      </w:pPr>
      <w:rPr>
        <w:rFonts w:ascii="Courier New" w:hAnsi="Courier New" w:hint="default"/>
      </w:rPr>
    </w:lvl>
    <w:lvl w:ilvl="5" w:tplc="A7A8480E">
      <w:start w:val="1"/>
      <w:numFmt w:val="bullet"/>
      <w:lvlText w:val=""/>
      <w:lvlJc w:val="left"/>
      <w:pPr>
        <w:ind w:left="4320" w:hanging="360"/>
      </w:pPr>
      <w:rPr>
        <w:rFonts w:ascii="Wingdings" w:hAnsi="Wingdings" w:hint="default"/>
      </w:rPr>
    </w:lvl>
    <w:lvl w:ilvl="6" w:tplc="BB8EB34E">
      <w:start w:val="1"/>
      <w:numFmt w:val="bullet"/>
      <w:lvlText w:val=""/>
      <w:lvlJc w:val="left"/>
      <w:pPr>
        <w:ind w:left="5040" w:hanging="360"/>
      </w:pPr>
      <w:rPr>
        <w:rFonts w:ascii="Symbol" w:hAnsi="Symbol" w:hint="default"/>
      </w:rPr>
    </w:lvl>
    <w:lvl w:ilvl="7" w:tplc="542CAAB2">
      <w:start w:val="1"/>
      <w:numFmt w:val="bullet"/>
      <w:lvlText w:val="o"/>
      <w:lvlJc w:val="left"/>
      <w:pPr>
        <w:ind w:left="5760" w:hanging="360"/>
      </w:pPr>
      <w:rPr>
        <w:rFonts w:ascii="Courier New" w:hAnsi="Courier New" w:hint="default"/>
      </w:rPr>
    </w:lvl>
    <w:lvl w:ilvl="8" w:tplc="F3DCE5C4">
      <w:start w:val="1"/>
      <w:numFmt w:val="bullet"/>
      <w:lvlText w:val=""/>
      <w:lvlJc w:val="left"/>
      <w:pPr>
        <w:ind w:left="6480" w:hanging="360"/>
      </w:pPr>
      <w:rPr>
        <w:rFonts w:ascii="Wingdings" w:hAnsi="Wingdings" w:hint="default"/>
      </w:rPr>
    </w:lvl>
  </w:abstractNum>
  <w:abstractNum w:abstractNumId="35" w15:restartNumberingAfterBreak="0">
    <w:nsid w:val="3ACF56E5"/>
    <w:multiLevelType w:val="multilevel"/>
    <w:tmpl w:val="72A49CE0"/>
    <w:styleLink w:val="Styl1"/>
    <w:lvl w:ilvl="0">
      <w:start w:val="1"/>
      <w:numFmt w:val="decimal"/>
      <w:suff w:val="space"/>
      <w:lvlText w:val="%1."/>
      <w:lvlJc w:val="left"/>
      <w:pPr>
        <w:ind w:left="2160" w:hanging="363"/>
      </w:pPr>
      <w:rPr>
        <w:rFonts w:hint="default"/>
      </w:rPr>
    </w:lvl>
    <w:lvl w:ilvl="1">
      <w:start w:val="1"/>
      <w:numFmt w:val="decimal"/>
      <w:suff w:val="space"/>
      <w:lvlText w:val="%1.%2."/>
      <w:lvlJc w:val="left"/>
      <w:pPr>
        <w:ind w:left="2880" w:hanging="363"/>
      </w:pPr>
      <w:rPr>
        <w:rFonts w:hint="default"/>
      </w:rPr>
    </w:lvl>
    <w:lvl w:ilvl="2">
      <w:start w:val="1"/>
      <w:numFmt w:val="decimal"/>
      <w:suff w:val="space"/>
      <w:lvlText w:val="%1.%2%3."/>
      <w:lvlJc w:val="right"/>
      <w:pPr>
        <w:ind w:left="3600" w:hanging="363"/>
      </w:pPr>
      <w:rPr>
        <w:rFonts w:hint="default"/>
      </w:rPr>
    </w:lvl>
    <w:lvl w:ilvl="3">
      <w:start w:val="1"/>
      <w:numFmt w:val="decimal"/>
      <w:lvlText w:val="%4."/>
      <w:lvlJc w:val="left"/>
      <w:pPr>
        <w:ind w:left="4320" w:hanging="363"/>
      </w:pPr>
      <w:rPr>
        <w:rFonts w:hint="default"/>
      </w:rPr>
    </w:lvl>
    <w:lvl w:ilvl="4">
      <w:start w:val="1"/>
      <w:numFmt w:val="lowerLetter"/>
      <w:lvlText w:val="%5."/>
      <w:lvlJc w:val="left"/>
      <w:pPr>
        <w:ind w:left="5040" w:hanging="363"/>
      </w:pPr>
      <w:rPr>
        <w:rFonts w:hint="default"/>
      </w:rPr>
    </w:lvl>
    <w:lvl w:ilvl="5">
      <w:start w:val="1"/>
      <w:numFmt w:val="lowerRoman"/>
      <w:lvlText w:val="%6."/>
      <w:lvlJc w:val="right"/>
      <w:pPr>
        <w:ind w:left="5760" w:hanging="363"/>
      </w:pPr>
      <w:rPr>
        <w:rFonts w:hint="default"/>
      </w:rPr>
    </w:lvl>
    <w:lvl w:ilvl="6">
      <w:start w:val="1"/>
      <w:numFmt w:val="decimal"/>
      <w:lvlText w:val="%7."/>
      <w:lvlJc w:val="left"/>
      <w:pPr>
        <w:ind w:left="6480" w:hanging="363"/>
      </w:pPr>
      <w:rPr>
        <w:rFonts w:hint="default"/>
      </w:rPr>
    </w:lvl>
    <w:lvl w:ilvl="7">
      <w:start w:val="1"/>
      <w:numFmt w:val="lowerLetter"/>
      <w:lvlText w:val="%8."/>
      <w:lvlJc w:val="left"/>
      <w:pPr>
        <w:ind w:left="7200" w:hanging="363"/>
      </w:pPr>
      <w:rPr>
        <w:rFonts w:hint="default"/>
      </w:rPr>
    </w:lvl>
    <w:lvl w:ilvl="8">
      <w:start w:val="1"/>
      <w:numFmt w:val="lowerRoman"/>
      <w:lvlText w:val="%9."/>
      <w:lvlJc w:val="right"/>
      <w:pPr>
        <w:ind w:left="7920" w:hanging="363"/>
      </w:pPr>
      <w:rPr>
        <w:rFonts w:hint="default"/>
      </w:rPr>
    </w:lvl>
  </w:abstractNum>
  <w:abstractNum w:abstractNumId="36" w15:restartNumberingAfterBreak="0">
    <w:nsid w:val="3BC8113B"/>
    <w:multiLevelType w:val="hybridMultilevel"/>
    <w:tmpl w:val="8146BD10"/>
    <w:lvl w:ilvl="0" w:tplc="939C5778">
      <w:start w:val="1"/>
      <w:numFmt w:val="bullet"/>
      <w:lvlText w:val=""/>
      <w:lvlJc w:val="left"/>
      <w:pPr>
        <w:ind w:left="720" w:hanging="360"/>
      </w:pPr>
      <w:rPr>
        <w:rFonts w:ascii="Symbol" w:hAnsi="Symbol" w:hint="default"/>
      </w:rPr>
    </w:lvl>
    <w:lvl w:ilvl="1" w:tplc="07B6249A">
      <w:start w:val="1"/>
      <w:numFmt w:val="bullet"/>
      <w:lvlText w:val="o"/>
      <w:lvlJc w:val="left"/>
      <w:pPr>
        <w:ind w:left="1440" w:hanging="360"/>
      </w:pPr>
      <w:rPr>
        <w:rFonts w:ascii="Courier New" w:hAnsi="Courier New" w:hint="default"/>
      </w:rPr>
    </w:lvl>
    <w:lvl w:ilvl="2" w:tplc="908A819A">
      <w:start w:val="1"/>
      <w:numFmt w:val="bullet"/>
      <w:lvlText w:val=""/>
      <w:lvlJc w:val="left"/>
      <w:pPr>
        <w:ind w:left="2160" w:hanging="360"/>
      </w:pPr>
      <w:rPr>
        <w:rFonts w:ascii="Wingdings" w:hAnsi="Wingdings" w:hint="default"/>
      </w:rPr>
    </w:lvl>
    <w:lvl w:ilvl="3" w:tplc="91A6315A">
      <w:start w:val="1"/>
      <w:numFmt w:val="bullet"/>
      <w:lvlText w:val=""/>
      <w:lvlJc w:val="left"/>
      <w:pPr>
        <w:ind w:left="2880" w:hanging="360"/>
      </w:pPr>
      <w:rPr>
        <w:rFonts w:ascii="Symbol" w:hAnsi="Symbol" w:hint="default"/>
      </w:rPr>
    </w:lvl>
    <w:lvl w:ilvl="4" w:tplc="9776F1B4">
      <w:start w:val="1"/>
      <w:numFmt w:val="bullet"/>
      <w:lvlText w:val="o"/>
      <w:lvlJc w:val="left"/>
      <w:pPr>
        <w:ind w:left="3600" w:hanging="360"/>
      </w:pPr>
      <w:rPr>
        <w:rFonts w:ascii="Courier New" w:hAnsi="Courier New" w:hint="default"/>
      </w:rPr>
    </w:lvl>
    <w:lvl w:ilvl="5" w:tplc="35A42D4E">
      <w:start w:val="1"/>
      <w:numFmt w:val="bullet"/>
      <w:lvlText w:val=""/>
      <w:lvlJc w:val="left"/>
      <w:pPr>
        <w:ind w:left="4320" w:hanging="360"/>
      </w:pPr>
      <w:rPr>
        <w:rFonts w:ascii="Wingdings" w:hAnsi="Wingdings" w:hint="default"/>
      </w:rPr>
    </w:lvl>
    <w:lvl w:ilvl="6" w:tplc="751AD97C">
      <w:start w:val="1"/>
      <w:numFmt w:val="bullet"/>
      <w:lvlText w:val=""/>
      <w:lvlJc w:val="left"/>
      <w:pPr>
        <w:ind w:left="5040" w:hanging="360"/>
      </w:pPr>
      <w:rPr>
        <w:rFonts w:ascii="Symbol" w:hAnsi="Symbol" w:hint="default"/>
      </w:rPr>
    </w:lvl>
    <w:lvl w:ilvl="7" w:tplc="ED40756A">
      <w:start w:val="1"/>
      <w:numFmt w:val="bullet"/>
      <w:lvlText w:val="o"/>
      <w:lvlJc w:val="left"/>
      <w:pPr>
        <w:ind w:left="5760" w:hanging="360"/>
      </w:pPr>
      <w:rPr>
        <w:rFonts w:ascii="Courier New" w:hAnsi="Courier New" w:hint="default"/>
      </w:rPr>
    </w:lvl>
    <w:lvl w:ilvl="8" w:tplc="E05233FC">
      <w:start w:val="1"/>
      <w:numFmt w:val="bullet"/>
      <w:lvlText w:val=""/>
      <w:lvlJc w:val="left"/>
      <w:pPr>
        <w:ind w:left="6480" w:hanging="360"/>
      </w:pPr>
      <w:rPr>
        <w:rFonts w:ascii="Wingdings" w:hAnsi="Wingdings" w:hint="default"/>
      </w:rPr>
    </w:lvl>
  </w:abstractNum>
  <w:abstractNum w:abstractNumId="37" w15:restartNumberingAfterBreak="0">
    <w:nsid w:val="3BE04486"/>
    <w:multiLevelType w:val="multilevel"/>
    <w:tmpl w:val="08E227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3EC5BDB7"/>
    <w:multiLevelType w:val="hybridMultilevel"/>
    <w:tmpl w:val="83666130"/>
    <w:lvl w:ilvl="0" w:tplc="F3269930">
      <w:start w:val="1"/>
      <w:numFmt w:val="bullet"/>
      <w:lvlText w:val=""/>
      <w:lvlJc w:val="left"/>
      <w:pPr>
        <w:ind w:left="720" w:hanging="360"/>
      </w:pPr>
      <w:rPr>
        <w:rFonts w:ascii="Symbol" w:hAnsi="Symbol" w:hint="default"/>
      </w:rPr>
    </w:lvl>
    <w:lvl w:ilvl="1" w:tplc="4036AC70">
      <w:start w:val="1"/>
      <w:numFmt w:val="bullet"/>
      <w:lvlText w:val="o"/>
      <w:lvlJc w:val="left"/>
      <w:pPr>
        <w:ind w:left="1440" w:hanging="360"/>
      </w:pPr>
      <w:rPr>
        <w:rFonts w:ascii="Courier New" w:hAnsi="Courier New" w:hint="default"/>
      </w:rPr>
    </w:lvl>
    <w:lvl w:ilvl="2" w:tplc="F58ED408">
      <w:start w:val="1"/>
      <w:numFmt w:val="bullet"/>
      <w:lvlText w:val=""/>
      <w:lvlJc w:val="left"/>
      <w:pPr>
        <w:ind w:left="2160" w:hanging="360"/>
      </w:pPr>
      <w:rPr>
        <w:rFonts w:ascii="Wingdings" w:hAnsi="Wingdings" w:hint="default"/>
      </w:rPr>
    </w:lvl>
    <w:lvl w:ilvl="3" w:tplc="D89A123A">
      <w:start w:val="1"/>
      <w:numFmt w:val="bullet"/>
      <w:lvlText w:val=""/>
      <w:lvlJc w:val="left"/>
      <w:pPr>
        <w:ind w:left="2880" w:hanging="360"/>
      </w:pPr>
      <w:rPr>
        <w:rFonts w:ascii="Symbol" w:hAnsi="Symbol" w:hint="default"/>
      </w:rPr>
    </w:lvl>
    <w:lvl w:ilvl="4" w:tplc="B6569A80">
      <w:start w:val="1"/>
      <w:numFmt w:val="bullet"/>
      <w:lvlText w:val="o"/>
      <w:lvlJc w:val="left"/>
      <w:pPr>
        <w:ind w:left="3600" w:hanging="360"/>
      </w:pPr>
      <w:rPr>
        <w:rFonts w:ascii="Courier New" w:hAnsi="Courier New" w:hint="default"/>
      </w:rPr>
    </w:lvl>
    <w:lvl w:ilvl="5" w:tplc="AE7E9512">
      <w:start w:val="1"/>
      <w:numFmt w:val="bullet"/>
      <w:lvlText w:val=""/>
      <w:lvlJc w:val="left"/>
      <w:pPr>
        <w:ind w:left="4320" w:hanging="360"/>
      </w:pPr>
      <w:rPr>
        <w:rFonts w:ascii="Wingdings" w:hAnsi="Wingdings" w:hint="default"/>
      </w:rPr>
    </w:lvl>
    <w:lvl w:ilvl="6" w:tplc="6E702C68">
      <w:start w:val="1"/>
      <w:numFmt w:val="bullet"/>
      <w:lvlText w:val=""/>
      <w:lvlJc w:val="left"/>
      <w:pPr>
        <w:ind w:left="5040" w:hanging="360"/>
      </w:pPr>
      <w:rPr>
        <w:rFonts w:ascii="Symbol" w:hAnsi="Symbol" w:hint="default"/>
      </w:rPr>
    </w:lvl>
    <w:lvl w:ilvl="7" w:tplc="19FAEA9C">
      <w:start w:val="1"/>
      <w:numFmt w:val="bullet"/>
      <w:lvlText w:val="o"/>
      <w:lvlJc w:val="left"/>
      <w:pPr>
        <w:ind w:left="5760" w:hanging="360"/>
      </w:pPr>
      <w:rPr>
        <w:rFonts w:ascii="Courier New" w:hAnsi="Courier New" w:hint="default"/>
      </w:rPr>
    </w:lvl>
    <w:lvl w:ilvl="8" w:tplc="F3F6C9EC">
      <w:start w:val="1"/>
      <w:numFmt w:val="bullet"/>
      <w:lvlText w:val=""/>
      <w:lvlJc w:val="left"/>
      <w:pPr>
        <w:ind w:left="6480" w:hanging="360"/>
      </w:pPr>
      <w:rPr>
        <w:rFonts w:ascii="Wingdings" w:hAnsi="Wingdings" w:hint="default"/>
      </w:rPr>
    </w:lvl>
  </w:abstractNum>
  <w:abstractNum w:abstractNumId="39" w15:restartNumberingAfterBreak="0">
    <w:nsid w:val="3ECD0F9A"/>
    <w:multiLevelType w:val="multilevel"/>
    <w:tmpl w:val="79784B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EF904C9"/>
    <w:multiLevelType w:val="hybridMultilevel"/>
    <w:tmpl w:val="C4846EAE"/>
    <w:lvl w:ilvl="0" w:tplc="04150017">
      <w:start w:val="1"/>
      <w:numFmt w:val="lowerLetter"/>
      <w:lvlText w:val="%1)"/>
      <w:lvlJc w:val="left"/>
      <w:pPr>
        <w:ind w:left="720" w:hanging="360"/>
      </w:pPr>
      <w:rPr>
        <w:rFonts w:hint="default"/>
      </w:rPr>
    </w:lvl>
    <w:lvl w:ilvl="1" w:tplc="945CFC78">
      <w:start w:val="1"/>
      <w:numFmt w:val="decimal"/>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966A4A"/>
    <w:multiLevelType w:val="multilevel"/>
    <w:tmpl w:val="F1527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7B70924"/>
    <w:multiLevelType w:val="hybridMultilevel"/>
    <w:tmpl w:val="CACEF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A6420F7"/>
    <w:multiLevelType w:val="hybridMultilevel"/>
    <w:tmpl w:val="C82E4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ADB74F0"/>
    <w:multiLevelType w:val="hybridMultilevel"/>
    <w:tmpl w:val="D7A2F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B095DC0"/>
    <w:multiLevelType w:val="hybridMultilevel"/>
    <w:tmpl w:val="D5409C72"/>
    <w:lvl w:ilvl="0" w:tplc="6088B2EA">
      <w:start w:val="1"/>
      <w:numFmt w:val="bullet"/>
      <w:lvlText w:val=""/>
      <w:lvlJc w:val="left"/>
      <w:pPr>
        <w:ind w:left="720" w:hanging="360"/>
      </w:pPr>
      <w:rPr>
        <w:rFonts w:ascii="Symbol" w:hAnsi="Symbol" w:hint="default"/>
      </w:rPr>
    </w:lvl>
    <w:lvl w:ilvl="1" w:tplc="568EFDD6">
      <w:start w:val="1"/>
      <w:numFmt w:val="bullet"/>
      <w:lvlText w:val="o"/>
      <w:lvlJc w:val="left"/>
      <w:pPr>
        <w:ind w:left="1440" w:hanging="360"/>
      </w:pPr>
      <w:rPr>
        <w:rFonts w:ascii="Courier New" w:hAnsi="Courier New" w:hint="default"/>
      </w:rPr>
    </w:lvl>
    <w:lvl w:ilvl="2" w:tplc="B34C0E18">
      <w:start w:val="1"/>
      <w:numFmt w:val="bullet"/>
      <w:lvlText w:val=""/>
      <w:lvlJc w:val="left"/>
      <w:pPr>
        <w:ind w:left="2160" w:hanging="360"/>
      </w:pPr>
      <w:rPr>
        <w:rFonts w:ascii="Wingdings" w:hAnsi="Wingdings" w:hint="default"/>
      </w:rPr>
    </w:lvl>
    <w:lvl w:ilvl="3" w:tplc="269815F2">
      <w:start w:val="1"/>
      <w:numFmt w:val="bullet"/>
      <w:lvlText w:val=""/>
      <w:lvlJc w:val="left"/>
      <w:pPr>
        <w:ind w:left="2880" w:hanging="360"/>
      </w:pPr>
      <w:rPr>
        <w:rFonts w:ascii="Symbol" w:hAnsi="Symbol" w:hint="default"/>
      </w:rPr>
    </w:lvl>
    <w:lvl w:ilvl="4" w:tplc="6068D97E">
      <w:start w:val="1"/>
      <w:numFmt w:val="bullet"/>
      <w:lvlText w:val="o"/>
      <w:lvlJc w:val="left"/>
      <w:pPr>
        <w:ind w:left="3600" w:hanging="360"/>
      </w:pPr>
      <w:rPr>
        <w:rFonts w:ascii="Courier New" w:hAnsi="Courier New" w:hint="default"/>
      </w:rPr>
    </w:lvl>
    <w:lvl w:ilvl="5" w:tplc="46BC2ED0">
      <w:start w:val="1"/>
      <w:numFmt w:val="bullet"/>
      <w:lvlText w:val=""/>
      <w:lvlJc w:val="left"/>
      <w:pPr>
        <w:ind w:left="4320" w:hanging="360"/>
      </w:pPr>
      <w:rPr>
        <w:rFonts w:ascii="Wingdings" w:hAnsi="Wingdings" w:hint="default"/>
      </w:rPr>
    </w:lvl>
    <w:lvl w:ilvl="6" w:tplc="4E9E9756">
      <w:start w:val="1"/>
      <w:numFmt w:val="bullet"/>
      <w:lvlText w:val=""/>
      <w:lvlJc w:val="left"/>
      <w:pPr>
        <w:ind w:left="5040" w:hanging="360"/>
      </w:pPr>
      <w:rPr>
        <w:rFonts w:ascii="Symbol" w:hAnsi="Symbol" w:hint="default"/>
      </w:rPr>
    </w:lvl>
    <w:lvl w:ilvl="7" w:tplc="3F3643D0">
      <w:start w:val="1"/>
      <w:numFmt w:val="bullet"/>
      <w:lvlText w:val="o"/>
      <w:lvlJc w:val="left"/>
      <w:pPr>
        <w:ind w:left="5760" w:hanging="360"/>
      </w:pPr>
      <w:rPr>
        <w:rFonts w:ascii="Courier New" w:hAnsi="Courier New" w:hint="default"/>
      </w:rPr>
    </w:lvl>
    <w:lvl w:ilvl="8" w:tplc="F97E18A4">
      <w:start w:val="1"/>
      <w:numFmt w:val="bullet"/>
      <w:lvlText w:val=""/>
      <w:lvlJc w:val="left"/>
      <w:pPr>
        <w:ind w:left="6480" w:hanging="360"/>
      </w:pPr>
      <w:rPr>
        <w:rFonts w:ascii="Wingdings" w:hAnsi="Wingdings" w:hint="default"/>
      </w:rPr>
    </w:lvl>
  </w:abstractNum>
  <w:abstractNum w:abstractNumId="46" w15:restartNumberingAfterBreak="0">
    <w:nsid w:val="4C31353D"/>
    <w:multiLevelType w:val="hybridMultilevel"/>
    <w:tmpl w:val="33269E24"/>
    <w:lvl w:ilvl="0" w:tplc="3D9ACA2E">
      <w:start w:val="1"/>
      <w:numFmt w:val="bullet"/>
      <w:lvlText w:val=""/>
      <w:lvlJc w:val="left"/>
      <w:pPr>
        <w:ind w:left="720" w:hanging="360"/>
      </w:pPr>
      <w:rPr>
        <w:rFonts w:ascii="Symbol" w:hAnsi="Symbol" w:hint="default"/>
      </w:rPr>
    </w:lvl>
    <w:lvl w:ilvl="1" w:tplc="FDAEB3D0">
      <w:start w:val="1"/>
      <w:numFmt w:val="bullet"/>
      <w:lvlText w:val="o"/>
      <w:lvlJc w:val="left"/>
      <w:pPr>
        <w:ind w:left="1440" w:hanging="360"/>
      </w:pPr>
      <w:rPr>
        <w:rFonts w:ascii="Courier New" w:hAnsi="Courier New" w:hint="default"/>
      </w:rPr>
    </w:lvl>
    <w:lvl w:ilvl="2" w:tplc="B7D29B3C">
      <w:start w:val="1"/>
      <w:numFmt w:val="bullet"/>
      <w:lvlText w:val=""/>
      <w:lvlJc w:val="left"/>
      <w:pPr>
        <w:ind w:left="2160" w:hanging="360"/>
      </w:pPr>
      <w:rPr>
        <w:rFonts w:ascii="Wingdings" w:hAnsi="Wingdings" w:hint="default"/>
      </w:rPr>
    </w:lvl>
    <w:lvl w:ilvl="3" w:tplc="F74A87C6">
      <w:start w:val="1"/>
      <w:numFmt w:val="bullet"/>
      <w:lvlText w:val=""/>
      <w:lvlJc w:val="left"/>
      <w:pPr>
        <w:ind w:left="2880" w:hanging="360"/>
      </w:pPr>
      <w:rPr>
        <w:rFonts w:ascii="Symbol" w:hAnsi="Symbol" w:hint="default"/>
      </w:rPr>
    </w:lvl>
    <w:lvl w:ilvl="4" w:tplc="2F007AE4">
      <w:start w:val="1"/>
      <w:numFmt w:val="bullet"/>
      <w:lvlText w:val="o"/>
      <w:lvlJc w:val="left"/>
      <w:pPr>
        <w:ind w:left="3600" w:hanging="360"/>
      </w:pPr>
      <w:rPr>
        <w:rFonts w:ascii="Courier New" w:hAnsi="Courier New" w:hint="default"/>
      </w:rPr>
    </w:lvl>
    <w:lvl w:ilvl="5" w:tplc="E7BA895E">
      <w:start w:val="1"/>
      <w:numFmt w:val="bullet"/>
      <w:lvlText w:val=""/>
      <w:lvlJc w:val="left"/>
      <w:pPr>
        <w:ind w:left="4320" w:hanging="360"/>
      </w:pPr>
      <w:rPr>
        <w:rFonts w:ascii="Wingdings" w:hAnsi="Wingdings" w:hint="default"/>
      </w:rPr>
    </w:lvl>
    <w:lvl w:ilvl="6" w:tplc="85325CAE">
      <w:start w:val="1"/>
      <w:numFmt w:val="bullet"/>
      <w:lvlText w:val=""/>
      <w:lvlJc w:val="left"/>
      <w:pPr>
        <w:ind w:left="5040" w:hanging="360"/>
      </w:pPr>
      <w:rPr>
        <w:rFonts w:ascii="Symbol" w:hAnsi="Symbol" w:hint="default"/>
      </w:rPr>
    </w:lvl>
    <w:lvl w:ilvl="7" w:tplc="0D88578A">
      <w:start w:val="1"/>
      <w:numFmt w:val="bullet"/>
      <w:lvlText w:val="o"/>
      <w:lvlJc w:val="left"/>
      <w:pPr>
        <w:ind w:left="5760" w:hanging="360"/>
      </w:pPr>
      <w:rPr>
        <w:rFonts w:ascii="Courier New" w:hAnsi="Courier New" w:hint="default"/>
      </w:rPr>
    </w:lvl>
    <w:lvl w:ilvl="8" w:tplc="E050FF30">
      <w:start w:val="1"/>
      <w:numFmt w:val="bullet"/>
      <w:lvlText w:val=""/>
      <w:lvlJc w:val="left"/>
      <w:pPr>
        <w:ind w:left="6480" w:hanging="360"/>
      </w:pPr>
      <w:rPr>
        <w:rFonts w:ascii="Wingdings" w:hAnsi="Wingdings" w:hint="default"/>
      </w:rPr>
    </w:lvl>
  </w:abstractNum>
  <w:abstractNum w:abstractNumId="47" w15:restartNumberingAfterBreak="0">
    <w:nsid w:val="4D557E1C"/>
    <w:multiLevelType w:val="hybridMultilevel"/>
    <w:tmpl w:val="FE2C73CA"/>
    <w:lvl w:ilvl="0" w:tplc="945CFC7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D65527"/>
    <w:multiLevelType w:val="multilevel"/>
    <w:tmpl w:val="12DCD4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F33D00B"/>
    <w:multiLevelType w:val="hybridMultilevel"/>
    <w:tmpl w:val="C338BF1E"/>
    <w:lvl w:ilvl="0" w:tplc="6CF8F108">
      <w:start w:val="1"/>
      <w:numFmt w:val="bullet"/>
      <w:lvlText w:val=""/>
      <w:lvlJc w:val="left"/>
      <w:pPr>
        <w:ind w:left="720" w:hanging="360"/>
      </w:pPr>
      <w:rPr>
        <w:rFonts w:ascii="Symbol" w:hAnsi="Symbol" w:hint="default"/>
      </w:rPr>
    </w:lvl>
    <w:lvl w:ilvl="1" w:tplc="74EAC53C">
      <w:start w:val="1"/>
      <w:numFmt w:val="bullet"/>
      <w:lvlText w:val="o"/>
      <w:lvlJc w:val="left"/>
      <w:pPr>
        <w:ind w:left="1440" w:hanging="360"/>
      </w:pPr>
      <w:rPr>
        <w:rFonts w:ascii="Courier New" w:hAnsi="Courier New" w:hint="default"/>
      </w:rPr>
    </w:lvl>
    <w:lvl w:ilvl="2" w:tplc="1C962DC8">
      <w:start w:val="1"/>
      <w:numFmt w:val="bullet"/>
      <w:lvlText w:val=""/>
      <w:lvlJc w:val="left"/>
      <w:pPr>
        <w:ind w:left="2160" w:hanging="360"/>
      </w:pPr>
      <w:rPr>
        <w:rFonts w:ascii="Wingdings" w:hAnsi="Wingdings" w:hint="default"/>
      </w:rPr>
    </w:lvl>
    <w:lvl w:ilvl="3" w:tplc="A1D849C6">
      <w:start w:val="1"/>
      <w:numFmt w:val="bullet"/>
      <w:lvlText w:val=""/>
      <w:lvlJc w:val="left"/>
      <w:pPr>
        <w:ind w:left="2880" w:hanging="360"/>
      </w:pPr>
      <w:rPr>
        <w:rFonts w:ascii="Symbol" w:hAnsi="Symbol" w:hint="default"/>
      </w:rPr>
    </w:lvl>
    <w:lvl w:ilvl="4" w:tplc="BD58511C">
      <w:start w:val="1"/>
      <w:numFmt w:val="bullet"/>
      <w:lvlText w:val="o"/>
      <w:lvlJc w:val="left"/>
      <w:pPr>
        <w:ind w:left="3600" w:hanging="360"/>
      </w:pPr>
      <w:rPr>
        <w:rFonts w:ascii="Courier New" w:hAnsi="Courier New" w:hint="default"/>
      </w:rPr>
    </w:lvl>
    <w:lvl w:ilvl="5" w:tplc="1E9CBFDE">
      <w:start w:val="1"/>
      <w:numFmt w:val="bullet"/>
      <w:lvlText w:val=""/>
      <w:lvlJc w:val="left"/>
      <w:pPr>
        <w:ind w:left="4320" w:hanging="360"/>
      </w:pPr>
      <w:rPr>
        <w:rFonts w:ascii="Wingdings" w:hAnsi="Wingdings" w:hint="default"/>
      </w:rPr>
    </w:lvl>
    <w:lvl w:ilvl="6" w:tplc="5576F1DA">
      <w:start w:val="1"/>
      <w:numFmt w:val="bullet"/>
      <w:lvlText w:val=""/>
      <w:lvlJc w:val="left"/>
      <w:pPr>
        <w:ind w:left="5040" w:hanging="360"/>
      </w:pPr>
      <w:rPr>
        <w:rFonts w:ascii="Symbol" w:hAnsi="Symbol" w:hint="default"/>
      </w:rPr>
    </w:lvl>
    <w:lvl w:ilvl="7" w:tplc="D3E48768">
      <w:start w:val="1"/>
      <w:numFmt w:val="bullet"/>
      <w:lvlText w:val="o"/>
      <w:lvlJc w:val="left"/>
      <w:pPr>
        <w:ind w:left="5760" w:hanging="360"/>
      </w:pPr>
      <w:rPr>
        <w:rFonts w:ascii="Courier New" w:hAnsi="Courier New" w:hint="default"/>
      </w:rPr>
    </w:lvl>
    <w:lvl w:ilvl="8" w:tplc="1280FE68">
      <w:start w:val="1"/>
      <w:numFmt w:val="bullet"/>
      <w:lvlText w:val=""/>
      <w:lvlJc w:val="left"/>
      <w:pPr>
        <w:ind w:left="6480" w:hanging="360"/>
      </w:pPr>
      <w:rPr>
        <w:rFonts w:ascii="Wingdings" w:hAnsi="Wingdings" w:hint="default"/>
      </w:rPr>
    </w:lvl>
  </w:abstractNum>
  <w:abstractNum w:abstractNumId="50" w15:restartNumberingAfterBreak="0">
    <w:nsid w:val="526E03CF"/>
    <w:multiLevelType w:val="hybridMultilevel"/>
    <w:tmpl w:val="ADB4571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3105C12"/>
    <w:multiLevelType w:val="multilevel"/>
    <w:tmpl w:val="F2D0CD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3221140"/>
    <w:multiLevelType w:val="multilevel"/>
    <w:tmpl w:val="FA3EAE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533A2064"/>
    <w:multiLevelType w:val="multilevel"/>
    <w:tmpl w:val="965273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5D722DC3"/>
    <w:multiLevelType w:val="multilevel"/>
    <w:tmpl w:val="B6465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5EEF366D"/>
    <w:multiLevelType w:val="hybridMultilevel"/>
    <w:tmpl w:val="758C1AA2"/>
    <w:lvl w:ilvl="0" w:tplc="0ECC0F06">
      <w:start w:val="1"/>
      <w:numFmt w:val="bullet"/>
      <w:lvlText w:val=""/>
      <w:lvlJc w:val="left"/>
      <w:pPr>
        <w:ind w:left="720" w:hanging="360"/>
      </w:pPr>
      <w:rPr>
        <w:rFonts w:ascii="Symbol" w:hAnsi="Symbol" w:hint="default"/>
      </w:rPr>
    </w:lvl>
    <w:lvl w:ilvl="1" w:tplc="978E94C0">
      <w:start w:val="1"/>
      <w:numFmt w:val="bullet"/>
      <w:lvlText w:val="o"/>
      <w:lvlJc w:val="left"/>
      <w:pPr>
        <w:ind w:left="1440" w:hanging="360"/>
      </w:pPr>
      <w:rPr>
        <w:rFonts w:ascii="Courier New" w:hAnsi="Courier New" w:hint="default"/>
      </w:rPr>
    </w:lvl>
    <w:lvl w:ilvl="2" w:tplc="07663E0A">
      <w:start w:val="1"/>
      <w:numFmt w:val="bullet"/>
      <w:lvlText w:val=""/>
      <w:lvlJc w:val="left"/>
      <w:pPr>
        <w:ind w:left="2160" w:hanging="360"/>
      </w:pPr>
      <w:rPr>
        <w:rFonts w:ascii="Wingdings" w:hAnsi="Wingdings" w:hint="default"/>
      </w:rPr>
    </w:lvl>
    <w:lvl w:ilvl="3" w:tplc="8ACA06EE">
      <w:start w:val="1"/>
      <w:numFmt w:val="bullet"/>
      <w:lvlText w:val=""/>
      <w:lvlJc w:val="left"/>
      <w:pPr>
        <w:ind w:left="2880" w:hanging="360"/>
      </w:pPr>
      <w:rPr>
        <w:rFonts w:ascii="Symbol" w:hAnsi="Symbol" w:hint="default"/>
      </w:rPr>
    </w:lvl>
    <w:lvl w:ilvl="4" w:tplc="5328A36E">
      <w:start w:val="1"/>
      <w:numFmt w:val="bullet"/>
      <w:lvlText w:val="o"/>
      <w:lvlJc w:val="left"/>
      <w:pPr>
        <w:ind w:left="3600" w:hanging="360"/>
      </w:pPr>
      <w:rPr>
        <w:rFonts w:ascii="Courier New" w:hAnsi="Courier New" w:hint="default"/>
      </w:rPr>
    </w:lvl>
    <w:lvl w:ilvl="5" w:tplc="5CD0F304">
      <w:start w:val="1"/>
      <w:numFmt w:val="bullet"/>
      <w:lvlText w:val=""/>
      <w:lvlJc w:val="left"/>
      <w:pPr>
        <w:ind w:left="4320" w:hanging="360"/>
      </w:pPr>
      <w:rPr>
        <w:rFonts w:ascii="Wingdings" w:hAnsi="Wingdings" w:hint="default"/>
      </w:rPr>
    </w:lvl>
    <w:lvl w:ilvl="6" w:tplc="AA4CC976">
      <w:start w:val="1"/>
      <w:numFmt w:val="bullet"/>
      <w:lvlText w:val=""/>
      <w:lvlJc w:val="left"/>
      <w:pPr>
        <w:ind w:left="5040" w:hanging="360"/>
      </w:pPr>
      <w:rPr>
        <w:rFonts w:ascii="Symbol" w:hAnsi="Symbol" w:hint="default"/>
      </w:rPr>
    </w:lvl>
    <w:lvl w:ilvl="7" w:tplc="3E1C230A">
      <w:start w:val="1"/>
      <w:numFmt w:val="bullet"/>
      <w:lvlText w:val="o"/>
      <w:lvlJc w:val="left"/>
      <w:pPr>
        <w:ind w:left="5760" w:hanging="360"/>
      </w:pPr>
      <w:rPr>
        <w:rFonts w:ascii="Courier New" w:hAnsi="Courier New" w:hint="default"/>
      </w:rPr>
    </w:lvl>
    <w:lvl w:ilvl="8" w:tplc="AC8044CA">
      <w:start w:val="1"/>
      <w:numFmt w:val="bullet"/>
      <w:lvlText w:val=""/>
      <w:lvlJc w:val="left"/>
      <w:pPr>
        <w:ind w:left="6480" w:hanging="360"/>
      </w:pPr>
      <w:rPr>
        <w:rFonts w:ascii="Wingdings" w:hAnsi="Wingdings" w:hint="default"/>
      </w:rPr>
    </w:lvl>
  </w:abstractNum>
  <w:abstractNum w:abstractNumId="56" w15:restartNumberingAfterBreak="0">
    <w:nsid w:val="616F3D72"/>
    <w:multiLevelType w:val="hybridMultilevel"/>
    <w:tmpl w:val="0DA6D7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4CF1B94"/>
    <w:multiLevelType w:val="multilevel"/>
    <w:tmpl w:val="7330569C"/>
    <w:lvl w:ilvl="0">
      <w:start w:val="2"/>
      <w:numFmt w:val="decimal"/>
      <w:lvlText w:val="%1."/>
      <w:lvlJc w:val="left"/>
      <w:pPr>
        <w:ind w:left="780" w:hanging="780"/>
      </w:pPr>
      <w:rPr>
        <w:rFonts w:hint="default"/>
      </w:rPr>
    </w:lvl>
    <w:lvl w:ilvl="1">
      <w:start w:val="2"/>
      <w:numFmt w:val="decimal"/>
      <w:lvlText w:val="%1.%2."/>
      <w:lvlJc w:val="left"/>
      <w:pPr>
        <w:ind w:left="900" w:hanging="780"/>
      </w:pPr>
      <w:rPr>
        <w:rFonts w:hint="default"/>
      </w:rPr>
    </w:lvl>
    <w:lvl w:ilvl="2">
      <w:start w:val="24"/>
      <w:numFmt w:val="decimal"/>
      <w:lvlText w:val="%1.%2.%3."/>
      <w:lvlJc w:val="left"/>
      <w:pPr>
        <w:ind w:left="1020" w:hanging="780"/>
      </w:pPr>
      <w:rPr>
        <w:rFonts w:hint="default"/>
      </w:rPr>
    </w:lvl>
    <w:lvl w:ilvl="3">
      <w:start w:val="1"/>
      <w:numFmt w:val="decimal"/>
      <w:lvlText w:val="%1.%2.%3.%4."/>
      <w:lvlJc w:val="left"/>
      <w:pPr>
        <w:ind w:left="1140" w:hanging="7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8" w15:restartNumberingAfterBreak="0">
    <w:nsid w:val="68903057"/>
    <w:multiLevelType w:val="hybridMultilevel"/>
    <w:tmpl w:val="8904E85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9" w15:restartNumberingAfterBreak="0">
    <w:nsid w:val="696D5B23"/>
    <w:multiLevelType w:val="multilevel"/>
    <w:tmpl w:val="16063E10"/>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6A2B2EC7"/>
    <w:multiLevelType w:val="multilevel"/>
    <w:tmpl w:val="69A2E4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6DAD5181"/>
    <w:multiLevelType w:val="multilevel"/>
    <w:tmpl w:val="EF46148A"/>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6F4919A1"/>
    <w:multiLevelType w:val="hybridMultilevel"/>
    <w:tmpl w:val="BE7C4E12"/>
    <w:lvl w:ilvl="0" w:tplc="70FCF1C4">
      <w:start w:val="1"/>
      <w:numFmt w:val="bullet"/>
      <w:lvlText w:val=""/>
      <w:lvlJc w:val="left"/>
      <w:pPr>
        <w:ind w:left="720" w:hanging="360"/>
      </w:pPr>
      <w:rPr>
        <w:rFonts w:ascii="Symbol" w:hAnsi="Symbol" w:hint="default"/>
      </w:rPr>
    </w:lvl>
    <w:lvl w:ilvl="1" w:tplc="B61AACA2">
      <w:start w:val="1"/>
      <w:numFmt w:val="bullet"/>
      <w:lvlText w:val="o"/>
      <w:lvlJc w:val="left"/>
      <w:pPr>
        <w:ind w:left="1440" w:hanging="360"/>
      </w:pPr>
      <w:rPr>
        <w:rFonts w:ascii="Courier New" w:hAnsi="Courier New" w:hint="default"/>
      </w:rPr>
    </w:lvl>
    <w:lvl w:ilvl="2" w:tplc="7722BA58">
      <w:start w:val="1"/>
      <w:numFmt w:val="bullet"/>
      <w:lvlText w:val=""/>
      <w:lvlJc w:val="left"/>
      <w:pPr>
        <w:ind w:left="2160" w:hanging="360"/>
      </w:pPr>
      <w:rPr>
        <w:rFonts w:ascii="Wingdings" w:hAnsi="Wingdings" w:hint="default"/>
      </w:rPr>
    </w:lvl>
    <w:lvl w:ilvl="3" w:tplc="4B822694">
      <w:start w:val="1"/>
      <w:numFmt w:val="bullet"/>
      <w:lvlText w:val=""/>
      <w:lvlJc w:val="left"/>
      <w:pPr>
        <w:ind w:left="2880" w:hanging="360"/>
      </w:pPr>
      <w:rPr>
        <w:rFonts w:ascii="Symbol" w:hAnsi="Symbol" w:hint="default"/>
      </w:rPr>
    </w:lvl>
    <w:lvl w:ilvl="4" w:tplc="62C48B76">
      <w:start w:val="1"/>
      <w:numFmt w:val="bullet"/>
      <w:lvlText w:val="o"/>
      <w:lvlJc w:val="left"/>
      <w:pPr>
        <w:ind w:left="3600" w:hanging="360"/>
      </w:pPr>
      <w:rPr>
        <w:rFonts w:ascii="Courier New" w:hAnsi="Courier New" w:hint="default"/>
      </w:rPr>
    </w:lvl>
    <w:lvl w:ilvl="5" w:tplc="BCF4875E">
      <w:start w:val="1"/>
      <w:numFmt w:val="bullet"/>
      <w:lvlText w:val=""/>
      <w:lvlJc w:val="left"/>
      <w:pPr>
        <w:ind w:left="4320" w:hanging="360"/>
      </w:pPr>
      <w:rPr>
        <w:rFonts w:ascii="Wingdings" w:hAnsi="Wingdings" w:hint="default"/>
      </w:rPr>
    </w:lvl>
    <w:lvl w:ilvl="6" w:tplc="B942AEF8">
      <w:start w:val="1"/>
      <w:numFmt w:val="bullet"/>
      <w:lvlText w:val=""/>
      <w:lvlJc w:val="left"/>
      <w:pPr>
        <w:ind w:left="5040" w:hanging="360"/>
      </w:pPr>
      <w:rPr>
        <w:rFonts w:ascii="Symbol" w:hAnsi="Symbol" w:hint="default"/>
      </w:rPr>
    </w:lvl>
    <w:lvl w:ilvl="7" w:tplc="E0908FEE">
      <w:start w:val="1"/>
      <w:numFmt w:val="bullet"/>
      <w:lvlText w:val="o"/>
      <w:lvlJc w:val="left"/>
      <w:pPr>
        <w:ind w:left="5760" w:hanging="360"/>
      </w:pPr>
      <w:rPr>
        <w:rFonts w:ascii="Courier New" w:hAnsi="Courier New" w:hint="default"/>
      </w:rPr>
    </w:lvl>
    <w:lvl w:ilvl="8" w:tplc="432A0036">
      <w:start w:val="1"/>
      <w:numFmt w:val="bullet"/>
      <w:lvlText w:val=""/>
      <w:lvlJc w:val="left"/>
      <w:pPr>
        <w:ind w:left="6480" w:hanging="360"/>
      </w:pPr>
      <w:rPr>
        <w:rFonts w:ascii="Wingdings" w:hAnsi="Wingdings" w:hint="default"/>
      </w:rPr>
    </w:lvl>
  </w:abstractNum>
  <w:abstractNum w:abstractNumId="63" w15:restartNumberingAfterBreak="0">
    <w:nsid w:val="70C61B99"/>
    <w:multiLevelType w:val="multilevel"/>
    <w:tmpl w:val="D9F898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2269EFE"/>
    <w:multiLevelType w:val="hybridMultilevel"/>
    <w:tmpl w:val="7CA06F80"/>
    <w:lvl w:ilvl="0" w:tplc="080861FA">
      <w:start w:val="1"/>
      <w:numFmt w:val="bullet"/>
      <w:lvlText w:val=""/>
      <w:lvlJc w:val="left"/>
      <w:pPr>
        <w:ind w:left="720" w:hanging="360"/>
      </w:pPr>
      <w:rPr>
        <w:rFonts w:ascii="Symbol" w:hAnsi="Symbol" w:hint="default"/>
      </w:rPr>
    </w:lvl>
    <w:lvl w:ilvl="1" w:tplc="5232E07A">
      <w:start w:val="1"/>
      <w:numFmt w:val="bullet"/>
      <w:lvlText w:val="o"/>
      <w:lvlJc w:val="left"/>
      <w:pPr>
        <w:ind w:left="1440" w:hanging="360"/>
      </w:pPr>
      <w:rPr>
        <w:rFonts w:ascii="Courier New" w:hAnsi="Courier New" w:hint="default"/>
      </w:rPr>
    </w:lvl>
    <w:lvl w:ilvl="2" w:tplc="54DE5214">
      <w:start w:val="1"/>
      <w:numFmt w:val="bullet"/>
      <w:lvlText w:val=""/>
      <w:lvlJc w:val="left"/>
      <w:pPr>
        <w:ind w:left="2160" w:hanging="360"/>
      </w:pPr>
      <w:rPr>
        <w:rFonts w:ascii="Wingdings" w:hAnsi="Wingdings" w:hint="default"/>
      </w:rPr>
    </w:lvl>
    <w:lvl w:ilvl="3" w:tplc="330C9B6E">
      <w:start w:val="1"/>
      <w:numFmt w:val="bullet"/>
      <w:lvlText w:val=""/>
      <w:lvlJc w:val="left"/>
      <w:pPr>
        <w:ind w:left="2880" w:hanging="360"/>
      </w:pPr>
      <w:rPr>
        <w:rFonts w:ascii="Symbol" w:hAnsi="Symbol" w:hint="default"/>
      </w:rPr>
    </w:lvl>
    <w:lvl w:ilvl="4" w:tplc="30FA5622">
      <w:start w:val="1"/>
      <w:numFmt w:val="bullet"/>
      <w:lvlText w:val="o"/>
      <w:lvlJc w:val="left"/>
      <w:pPr>
        <w:ind w:left="3600" w:hanging="360"/>
      </w:pPr>
      <w:rPr>
        <w:rFonts w:ascii="Courier New" w:hAnsi="Courier New" w:hint="default"/>
      </w:rPr>
    </w:lvl>
    <w:lvl w:ilvl="5" w:tplc="ACCA515E">
      <w:start w:val="1"/>
      <w:numFmt w:val="bullet"/>
      <w:lvlText w:val=""/>
      <w:lvlJc w:val="left"/>
      <w:pPr>
        <w:ind w:left="4320" w:hanging="360"/>
      </w:pPr>
      <w:rPr>
        <w:rFonts w:ascii="Wingdings" w:hAnsi="Wingdings" w:hint="default"/>
      </w:rPr>
    </w:lvl>
    <w:lvl w:ilvl="6" w:tplc="0B6EE5D6">
      <w:start w:val="1"/>
      <w:numFmt w:val="bullet"/>
      <w:lvlText w:val=""/>
      <w:lvlJc w:val="left"/>
      <w:pPr>
        <w:ind w:left="5040" w:hanging="360"/>
      </w:pPr>
      <w:rPr>
        <w:rFonts w:ascii="Symbol" w:hAnsi="Symbol" w:hint="default"/>
      </w:rPr>
    </w:lvl>
    <w:lvl w:ilvl="7" w:tplc="03622E6A">
      <w:start w:val="1"/>
      <w:numFmt w:val="bullet"/>
      <w:lvlText w:val="o"/>
      <w:lvlJc w:val="left"/>
      <w:pPr>
        <w:ind w:left="5760" w:hanging="360"/>
      </w:pPr>
      <w:rPr>
        <w:rFonts w:ascii="Courier New" w:hAnsi="Courier New" w:hint="default"/>
      </w:rPr>
    </w:lvl>
    <w:lvl w:ilvl="8" w:tplc="E534AC74">
      <w:start w:val="1"/>
      <w:numFmt w:val="bullet"/>
      <w:lvlText w:val=""/>
      <w:lvlJc w:val="left"/>
      <w:pPr>
        <w:ind w:left="6480" w:hanging="360"/>
      </w:pPr>
      <w:rPr>
        <w:rFonts w:ascii="Wingdings" w:hAnsi="Wingdings" w:hint="default"/>
      </w:rPr>
    </w:lvl>
  </w:abstractNum>
  <w:abstractNum w:abstractNumId="65" w15:restartNumberingAfterBreak="0">
    <w:nsid w:val="729EE5D8"/>
    <w:multiLevelType w:val="hybridMultilevel"/>
    <w:tmpl w:val="B5066C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73A41D86"/>
    <w:multiLevelType w:val="multilevel"/>
    <w:tmpl w:val="CCF8EC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74104BA1"/>
    <w:multiLevelType w:val="hybridMultilevel"/>
    <w:tmpl w:val="295E67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6A0229"/>
    <w:multiLevelType w:val="hybridMultilevel"/>
    <w:tmpl w:val="ACD631E4"/>
    <w:lvl w:ilvl="0" w:tplc="48DA56F2">
      <w:start w:val="1"/>
      <w:numFmt w:val="decimal"/>
      <w:lvlText w:val="%1."/>
      <w:lvlJc w:val="left"/>
      <w:pPr>
        <w:ind w:left="720" w:hanging="360"/>
      </w:pPr>
    </w:lvl>
    <w:lvl w:ilvl="1" w:tplc="E4FC1EE0">
      <w:start w:val="1"/>
      <w:numFmt w:val="lowerLetter"/>
      <w:lvlText w:val="%2."/>
      <w:lvlJc w:val="left"/>
      <w:pPr>
        <w:ind w:left="1440" w:hanging="360"/>
      </w:pPr>
    </w:lvl>
    <w:lvl w:ilvl="2" w:tplc="BD527264">
      <w:start w:val="1"/>
      <w:numFmt w:val="lowerRoman"/>
      <w:lvlText w:val="%3."/>
      <w:lvlJc w:val="right"/>
      <w:pPr>
        <w:ind w:left="2160" w:hanging="180"/>
      </w:pPr>
    </w:lvl>
    <w:lvl w:ilvl="3" w:tplc="CD98C092">
      <w:start w:val="1"/>
      <w:numFmt w:val="decimal"/>
      <w:lvlText w:val="%4."/>
      <w:lvlJc w:val="left"/>
      <w:pPr>
        <w:ind w:left="2880" w:hanging="360"/>
      </w:pPr>
    </w:lvl>
    <w:lvl w:ilvl="4" w:tplc="242AB3B6">
      <w:start w:val="1"/>
      <w:numFmt w:val="lowerLetter"/>
      <w:lvlText w:val="%5."/>
      <w:lvlJc w:val="left"/>
      <w:pPr>
        <w:ind w:left="3600" w:hanging="360"/>
      </w:pPr>
    </w:lvl>
    <w:lvl w:ilvl="5" w:tplc="C3D40EEC">
      <w:start w:val="1"/>
      <w:numFmt w:val="lowerRoman"/>
      <w:lvlText w:val="%6."/>
      <w:lvlJc w:val="right"/>
      <w:pPr>
        <w:ind w:left="4320" w:hanging="180"/>
      </w:pPr>
    </w:lvl>
    <w:lvl w:ilvl="6" w:tplc="D13EC820">
      <w:start w:val="1"/>
      <w:numFmt w:val="decimal"/>
      <w:lvlText w:val="%7."/>
      <w:lvlJc w:val="left"/>
      <w:pPr>
        <w:ind w:left="5040" w:hanging="360"/>
      </w:pPr>
    </w:lvl>
    <w:lvl w:ilvl="7" w:tplc="28D00C20">
      <w:start w:val="1"/>
      <w:numFmt w:val="lowerLetter"/>
      <w:lvlText w:val="%8."/>
      <w:lvlJc w:val="left"/>
      <w:pPr>
        <w:ind w:left="5760" w:hanging="360"/>
      </w:pPr>
    </w:lvl>
    <w:lvl w:ilvl="8" w:tplc="9CC49DB2">
      <w:start w:val="1"/>
      <w:numFmt w:val="lowerRoman"/>
      <w:lvlText w:val="%9."/>
      <w:lvlJc w:val="right"/>
      <w:pPr>
        <w:ind w:left="6480" w:hanging="180"/>
      </w:pPr>
    </w:lvl>
  </w:abstractNum>
  <w:abstractNum w:abstractNumId="69" w15:restartNumberingAfterBreak="0">
    <w:nsid w:val="74A405C8"/>
    <w:multiLevelType w:val="multilevel"/>
    <w:tmpl w:val="D2523D46"/>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76C24316"/>
    <w:multiLevelType w:val="hybridMultilevel"/>
    <w:tmpl w:val="EA402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7FE0E30"/>
    <w:multiLevelType w:val="hybridMultilevel"/>
    <w:tmpl w:val="EB3C03B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9517C40"/>
    <w:multiLevelType w:val="hybridMultilevel"/>
    <w:tmpl w:val="42040B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161CA"/>
    <w:multiLevelType w:val="multilevel"/>
    <w:tmpl w:val="78AE3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7D63904D"/>
    <w:multiLevelType w:val="hybridMultilevel"/>
    <w:tmpl w:val="AC166018"/>
    <w:lvl w:ilvl="0" w:tplc="0E4E028C">
      <w:start w:val="1"/>
      <w:numFmt w:val="bullet"/>
      <w:lvlText w:val=""/>
      <w:lvlJc w:val="left"/>
      <w:pPr>
        <w:ind w:left="720" w:hanging="360"/>
      </w:pPr>
      <w:rPr>
        <w:rFonts w:ascii="Symbol" w:hAnsi="Symbol" w:hint="default"/>
      </w:rPr>
    </w:lvl>
    <w:lvl w:ilvl="1" w:tplc="1038812E">
      <w:start w:val="1"/>
      <w:numFmt w:val="bullet"/>
      <w:lvlText w:val="o"/>
      <w:lvlJc w:val="left"/>
      <w:pPr>
        <w:ind w:left="1440" w:hanging="360"/>
      </w:pPr>
      <w:rPr>
        <w:rFonts w:ascii="Courier New" w:hAnsi="Courier New" w:hint="default"/>
      </w:rPr>
    </w:lvl>
    <w:lvl w:ilvl="2" w:tplc="2DE05D7A">
      <w:start w:val="1"/>
      <w:numFmt w:val="bullet"/>
      <w:lvlText w:val=""/>
      <w:lvlJc w:val="left"/>
      <w:pPr>
        <w:ind w:left="2160" w:hanging="360"/>
      </w:pPr>
      <w:rPr>
        <w:rFonts w:ascii="Wingdings" w:hAnsi="Wingdings" w:hint="default"/>
      </w:rPr>
    </w:lvl>
    <w:lvl w:ilvl="3" w:tplc="AA68E924">
      <w:start w:val="1"/>
      <w:numFmt w:val="bullet"/>
      <w:lvlText w:val=""/>
      <w:lvlJc w:val="left"/>
      <w:pPr>
        <w:ind w:left="2880" w:hanging="360"/>
      </w:pPr>
      <w:rPr>
        <w:rFonts w:ascii="Symbol" w:hAnsi="Symbol" w:hint="default"/>
      </w:rPr>
    </w:lvl>
    <w:lvl w:ilvl="4" w:tplc="C2888110">
      <w:start w:val="1"/>
      <w:numFmt w:val="bullet"/>
      <w:lvlText w:val="o"/>
      <w:lvlJc w:val="left"/>
      <w:pPr>
        <w:ind w:left="3600" w:hanging="360"/>
      </w:pPr>
      <w:rPr>
        <w:rFonts w:ascii="Courier New" w:hAnsi="Courier New" w:hint="default"/>
      </w:rPr>
    </w:lvl>
    <w:lvl w:ilvl="5" w:tplc="CEF87E4C">
      <w:start w:val="1"/>
      <w:numFmt w:val="bullet"/>
      <w:lvlText w:val=""/>
      <w:lvlJc w:val="left"/>
      <w:pPr>
        <w:ind w:left="4320" w:hanging="360"/>
      </w:pPr>
      <w:rPr>
        <w:rFonts w:ascii="Wingdings" w:hAnsi="Wingdings" w:hint="default"/>
      </w:rPr>
    </w:lvl>
    <w:lvl w:ilvl="6" w:tplc="882C822C">
      <w:start w:val="1"/>
      <w:numFmt w:val="bullet"/>
      <w:lvlText w:val=""/>
      <w:lvlJc w:val="left"/>
      <w:pPr>
        <w:ind w:left="5040" w:hanging="360"/>
      </w:pPr>
      <w:rPr>
        <w:rFonts w:ascii="Symbol" w:hAnsi="Symbol" w:hint="default"/>
      </w:rPr>
    </w:lvl>
    <w:lvl w:ilvl="7" w:tplc="5C349384">
      <w:start w:val="1"/>
      <w:numFmt w:val="bullet"/>
      <w:lvlText w:val="o"/>
      <w:lvlJc w:val="left"/>
      <w:pPr>
        <w:ind w:left="5760" w:hanging="360"/>
      </w:pPr>
      <w:rPr>
        <w:rFonts w:ascii="Courier New" w:hAnsi="Courier New" w:hint="default"/>
      </w:rPr>
    </w:lvl>
    <w:lvl w:ilvl="8" w:tplc="A4B2DA5C">
      <w:start w:val="1"/>
      <w:numFmt w:val="bullet"/>
      <w:lvlText w:val=""/>
      <w:lvlJc w:val="left"/>
      <w:pPr>
        <w:ind w:left="6480" w:hanging="360"/>
      </w:pPr>
      <w:rPr>
        <w:rFonts w:ascii="Wingdings" w:hAnsi="Wingdings" w:hint="default"/>
      </w:rPr>
    </w:lvl>
  </w:abstractNum>
  <w:abstractNum w:abstractNumId="75" w15:restartNumberingAfterBreak="0">
    <w:nsid w:val="7F077493"/>
    <w:multiLevelType w:val="multilevel"/>
    <w:tmpl w:val="5BA66FA4"/>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color w:val="000000" w:themeColor="text1"/>
        <w:sz w:val="22"/>
        <w:szCs w:val="22"/>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137496824">
    <w:abstractNumId w:val="21"/>
  </w:num>
  <w:num w:numId="2" w16cid:durableId="1544057457">
    <w:abstractNumId w:val="64"/>
  </w:num>
  <w:num w:numId="3" w16cid:durableId="1531721515">
    <w:abstractNumId w:val="29"/>
  </w:num>
  <w:num w:numId="4" w16cid:durableId="501549354">
    <w:abstractNumId w:val="68"/>
  </w:num>
  <w:num w:numId="5" w16cid:durableId="1900243298">
    <w:abstractNumId w:val="49"/>
  </w:num>
  <w:num w:numId="6" w16cid:durableId="2016568024">
    <w:abstractNumId w:val="14"/>
  </w:num>
  <w:num w:numId="7" w16cid:durableId="1920601082">
    <w:abstractNumId w:val="74"/>
  </w:num>
  <w:num w:numId="8" w16cid:durableId="1322082682">
    <w:abstractNumId w:val="36"/>
  </w:num>
  <w:num w:numId="9" w16cid:durableId="2087679472">
    <w:abstractNumId w:val="75"/>
  </w:num>
  <w:num w:numId="10" w16cid:durableId="135608397">
    <w:abstractNumId w:val="35"/>
  </w:num>
  <w:num w:numId="11" w16cid:durableId="805664990">
    <w:abstractNumId w:val="48"/>
  </w:num>
  <w:num w:numId="12" w16cid:durableId="1396665767">
    <w:abstractNumId w:val="63"/>
  </w:num>
  <w:num w:numId="13" w16cid:durableId="1651983435">
    <w:abstractNumId w:val="22"/>
  </w:num>
  <w:num w:numId="14" w16cid:durableId="1164199165">
    <w:abstractNumId w:val="26"/>
  </w:num>
  <w:num w:numId="15" w16cid:durableId="290405439">
    <w:abstractNumId w:val="66"/>
  </w:num>
  <w:num w:numId="16" w16cid:durableId="1521699652">
    <w:abstractNumId w:val="51"/>
  </w:num>
  <w:num w:numId="17" w16cid:durableId="1792089503">
    <w:abstractNumId w:val="41"/>
  </w:num>
  <w:num w:numId="18" w16cid:durableId="605579169">
    <w:abstractNumId w:val="18"/>
  </w:num>
  <w:num w:numId="19" w16cid:durableId="1971278262">
    <w:abstractNumId w:val="4"/>
  </w:num>
  <w:num w:numId="20" w16cid:durableId="317613436">
    <w:abstractNumId w:val="30"/>
  </w:num>
  <w:num w:numId="21" w16cid:durableId="105271110">
    <w:abstractNumId w:val="11"/>
  </w:num>
  <w:num w:numId="22" w16cid:durableId="956642596">
    <w:abstractNumId w:val="53"/>
  </w:num>
  <w:num w:numId="23" w16cid:durableId="572205511">
    <w:abstractNumId w:val="17"/>
  </w:num>
  <w:num w:numId="24" w16cid:durableId="156964510">
    <w:abstractNumId w:val="69"/>
  </w:num>
  <w:num w:numId="25" w16cid:durableId="1786843756">
    <w:abstractNumId w:val="13"/>
  </w:num>
  <w:num w:numId="26" w16cid:durableId="1718041157">
    <w:abstractNumId w:val="39"/>
  </w:num>
  <w:num w:numId="27" w16cid:durableId="1774520570">
    <w:abstractNumId w:val="52"/>
  </w:num>
  <w:num w:numId="28" w16cid:durableId="1125083138">
    <w:abstractNumId w:val="59"/>
  </w:num>
  <w:num w:numId="29" w16cid:durableId="1733382828">
    <w:abstractNumId w:val="16"/>
  </w:num>
  <w:num w:numId="30" w16cid:durableId="183591803">
    <w:abstractNumId w:val="31"/>
  </w:num>
  <w:num w:numId="31" w16cid:durableId="642076776">
    <w:abstractNumId w:val="54"/>
  </w:num>
  <w:num w:numId="32" w16cid:durableId="1303316448">
    <w:abstractNumId w:val="60"/>
  </w:num>
  <w:num w:numId="33" w16cid:durableId="645355397">
    <w:abstractNumId w:val="33"/>
  </w:num>
  <w:num w:numId="34" w16cid:durableId="1430152892">
    <w:abstractNumId w:val="73"/>
  </w:num>
  <w:num w:numId="35" w16cid:durableId="792790925">
    <w:abstractNumId w:val="9"/>
  </w:num>
  <w:num w:numId="36" w16cid:durableId="811482135">
    <w:abstractNumId w:val="15"/>
  </w:num>
  <w:num w:numId="37" w16cid:durableId="1662655378">
    <w:abstractNumId w:val="61"/>
  </w:num>
  <w:num w:numId="38" w16cid:durableId="1691954304">
    <w:abstractNumId w:val="50"/>
  </w:num>
  <w:num w:numId="39" w16cid:durableId="1055540551">
    <w:abstractNumId w:val="71"/>
  </w:num>
  <w:num w:numId="40" w16cid:durableId="878392025">
    <w:abstractNumId w:val="20"/>
  </w:num>
  <w:num w:numId="41" w16cid:durableId="113251998">
    <w:abstractNumId w:val="27"/>
  </w:num>
  <w:num w:numId="42" w16cid:durableId="664819173">
    <w:abstractNumId w:val="67"/>
  </w:num>
  <w:num w:numId="43" w16cid:durableId="1688487189">
    <w:abstractNumId w:val="43"/>
  </w:num>
  <w:num w:numId="44" w16cid:durableId="196166939">
    <w:abstractNumId w:val="25"/>
  </w:num>
  <w:num w:numId="45" w16cid:durableId="555429466">
    <w:abstractNumId w:val="12"/>
  </w:num>
  <w:num w:numId="46" w16cid:durableId="108204452">
    <w:abstractNumId w:val="58"/>
  </w:num>
  <w:num w:numId="47" w16cid:durableId="1281691477">
    <w:abstractNumId w:val="8"/>
  </w:num>
  <w:num w:numId="48" w16cid:durableId="5983835">
    <w:abstractNumId w:val="23"/>
  </w:num>
  <w:num w:numId="49" w16cid:durableId="952520018">
    <w:abstractNumId w:val="56"/>
  </w:num>
  <w:num w:numId="50" w16cid:durableId="1219903143">
    <w:abstractNumId w:val="70"/>
  </w:num>
  <w:num w:numId="51" w16cid:durableId="1121849580">
    <w:abstractNumId w:val="42"/>
  </w:num>
  <w:num w:numId="52" w16cid:durableId="1834028725">
    <w:abstractNumId w:val="46"/>
  </w:num>
  <w:num w:numId="53" w16cid:durableId="1330863129">
    <w:abstractNumId w:val="10"/>
  </w:num>
  <w:num w:numId="54" w16cid:durableId="907425993">
    <w:abstractNumId w:val="37"/>
  </w:num>
  <w:num w:numId="55" w16cid:durableId="1152940875">
    <w:abstractNumId w:val="5"/>
  </w:num>
  <w:num w:numId="56" w16cid:durableId="1908415495">
    <w:abstractNumId w:val="62"/>
  </w:num>
  <w:num w:numId="57" w16cid:durableId="1034044005">
    <w:abstractNumId w:val="6"/>
  </w:num>
  <w:num w:numId="58" w16cid:durableId="760220391">
    <w:abstractNumId w:val="45"/>
  </w:num>
  <w:num w:numId="59" w16cid:durableId="1664813043">
    <w:abstractNumId w:val="55"/>
  </w:num>
  <w:num w:numId="60" w16cid:durableId="440224087">
    <w:abstractNumId w:val="34"/>
  </w:num>
  <w:num w:numId="61" w16cid:durableId="2001959001">
    <w:abstractNumId w:val="40"/>
  </w:num>
  <w:num w:numId="62" w16cid:durableId="299389212">
    <w:abstractNumId w:val="47"/>
  </w:num>
  <w:num w:numId="63" w16cid:durableId="2064332126">
    <w:abstractNumId w:val="57"/>
  </w:num>
  <w:num w:numId="64" w16cid:durableId="196965189">
    <w:abstractNumId w:val="38"/>
  </w:num>
  <w:num w:numId="65" w16cid:durableId="1001855665">
    <w:abstractNumId w:val="32"/>
  </w:num>
  <w:num w:numId="66" w16cid:durableId="1878855889">
    <w:abstractNumId w:val="24"/>
  </w:num>
  <w:num w:numId="67" w16cid:durableId="1434203745">
    <w:abstractNumId w:val="28"/>
  </w:num>
  <w:num w:numId="68" w16cid:durableId="409500933">
    <w:abstractNumId w:val="65"/>
  </w:num>
  <w:num w:numId="69" w16cid:durableId="754783943">
    <w:abstractNumId w:val="1"/>
  </w:num>
  <w:num w:numId="70" w16cid:durableId="1426000113">
    <w:abstractNumId w:val="0"/>
  </w:num>
  <w:num w:numId="71" w16cid:durableId="422142338">
    <w:abstractNumId w:val="2"/>
  </w:num>
  <w:num w:numId="72" w16cid:durableId="435250801">
    <w:abstractNumId w:val="3"/>
  </w:num>
  <w:num w:numId="73" w16cid:durableId="829249230">
    <w:abstractNumId w:val="19"/>
  </w:num>
  <w:num w:numId="74" w16cid:durableId="1756785926">
    <w:abstractNumId w:val="7"/>
  </w:num>
  <w:num w:numId="75" w16cid:durableId="340277508">
    <w:abstractNumId w:val="44"/>
  </w:num>
  <w:num w:numId="76" w16cid:durableId="1383290430">
    <w:abstractNumId w:val="7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1BE"/>
    <w:rsid w:val="00006B9B"/>
    <w:rsid w:val="0001755F"/>
    <w:rsid w:val="000228DB"/>
    <w:rsid w:val="00025D90"/>
    <w:rsid w:val="000406C7"/>
    <w:rsid w:val="00047064"/>
    <w:rsid w:val="00050ADD"/>
    <w:rsid w:val="00052ACB"/>
    <w:rsid w:val="00056E51"/>
    <w:rsid w:val="00066A4A"/>
    <w:rsid w:val="00086573"/>
    <w:rsid w:val="000876F8"/>
    <w:rsid w:val="00090723"/>
    <w:rsid w:val="000A7BEB"/>
    <w:rsid w:val="000B690E"/>
    <w:rsid w:val="000C7AFA"/>
    <w:rsid w:val="000E0DE3"/>
    <w:rsid w:val="000E5563"/>
    <w:rsid w:val="000F2B2A"/>
    <w:rsid w:val="000F2C32"/>
    <w:rsid w:val="000F79F2"/>
    <w:rsid w:val="001005A9"/>
    <w:rsid w:val="0010221D"/>
    <w:rsid w:val="0010368A"/>
    <w:rsid w:val="00106749"/>
    <w:rsid w:val="00106B1B"/>
    <w:rsid w:val="0011056F"/>
    <w:rsid w:val="00120571"/>
    <w:rsid w:val="001211BE"/>
    <w:rsid w:val="0013604C"/>
    <w:rsid w:val="00150359"/>
    <w:rsid w:val="00160C80"/>
    <w:rsid w:val="0018053D"/>
    <w:rsid w:val="001821E4"/>
    <w:rsid w:val="00193AAD"/>
    <w:rsid w:val="001973A8"/>
    <w:rsid w:val="001C21FC"/>
    <w:rsid w:val="001D1451"/>
    <w:rsid w:val="0020657B"/>
    <w:rsid w:val="00214BA0"/>
    <w:rsid w:val="00216CD0"/>
    <w:rsid w:val="00225413"/>
    <w:rsid w:val="002346D1"/>
    <w:rsid w:val="00236ED6"/>
    <w:rsid w:val="00246D40"/>
    <w:rsid w:val="00254294"/>
    <w:rsid w:val="0026152B"/>
    <w:rsid w:val="00270BD5"/>
    <w:rsid w:val="002802D2"/>
    <w:rsid w:val="002870A7"/>
    <w:rsid w:val="002934FE"/>
    <w:rsid w:val="0029553C"/>
    <w:rsid w:val="002A38BA"/>
    <w:rsid w:val="002C1712"/>
    <w:rsid w:val="002C5414"/>
    <w:rsid w:val="002C6FE3"/>
    <w:rsid w:val="002D3D81"/>
    <w:rsid w:val="002D546A"/>
    <w:rsid w:val="002D64C2"/>
    <w:rsid w:val="00304A30"/>
    <w:rsid w:val="00312633"/>
    <w:rsid w:val="003423F1"/>
    <w:rsid w:val="003470C1"/>
    <w:rsid w:val="00356034"/>
    <w:rsid w:val="00360B4A"/>
    <w:rsid w:val="0037564F"/>
    <w:rsid w:val="00381E63"/>
    <w:rsid w:val="00382E4F"/>
    <w:rsid w:val="00384168"/>
    <w:rsid w:val="00387083"/>
    <w:rsid w:val="0039423E"/>
    <w:rsid w:val="00394A2C"/>
    <w:rsid w:val="003A2A31"/>
    <w:rsid w:val="003A7538"/>
    <w:rsid w:val="003B45D0"/>
    <w:rsid w:val="003C3D23"/>
    <w:rsid w:val="003C4B3E"/>
    <w:rsid w:val="003C615F"/>
    <w:rsid w:val="003C7300"/>
    <w:rsid w:val="003D3D3D"/>
    <w:rsid w:val="003D5C1A"/>
    <w:rsid w:val="003E1ED6"/>
    <w:rsid w:val="003F6BCC"/>
    <w:rsid w:val="0043010F"/>
    <w:rsid w:val="004575EA"/>
    <w:rsid w:val="00461060"/>
    <w:rsid w:val="004627CB"/>
    <w:rsid w:val="00463119"/>
    <w:rsid w:val="00463816"/>
    <w:rsid w:val="0046520F"/>
    <w:rsid w:val="0047125F"/>
    <w:rsid w:val="00472622"/>
    <w:rsid w:val="00474DEB"/>
    <w:rsid w:val="00480E52"/>
    <w:rsid w:val="004879BA"/>
    <w:rsid w:val="004B1D3F"/>
    <w:rsid w:val="004D0273"/>
    <w:rsid w:val="004D3204"/>
    <w:rsid w:val="004D7D17"/>
    <w:rsid w:val="004E4413"/>
    <w:rsid w:val="004F6EE2"/>
    <w:rsid w:val="00505DCB"/>
    <w:rsid w:val="00530B28"/>
    <w:rsid w:val="0053407B"/>
    <w:rsid w:val="00536709"/>
    <w:rsid w:val="00554DBD"/>
    <w:rsid w:val="005852BD"/>
    <w:rsid w:val="00585774"/>
    <w:rsid w:val="0058667C"/>
    <w:rsid w:val="0058747B"/>
    <w:rsid w:val="005876DE"/>
    <w:rsid w:val="00591B6D"/>
    <w:rsid w:val="0059300C"/>
    <w:rsid w:val="00597F6B"/>
    <w:rsid w:val="005A0D78"/>
    <w:rsid w:val="005A53C0"/>
    <w:rsid w:val="005C31B6"/>
    <w:rsid w:val="005D024A"/>
    <w:rsid w:val="005E7322"/>
    <w:rsid w:val="005F3C83"/>
    <w:rsid w:val="005FF018"/>
    <w:rsid w:val="006026F6"/>
    <w:rsid w:val="006066A9"/>
    <w:rsid w:val="00610A77"/>
    <w:rsid w:val="00615855"/>
    <w:rsid w:val="00623F22"/>
    <w:rsid w:val="006451AF"/>
    <w:rsid w:val="00650A75"/>
    <w:rsid w:val="00675F66"/>
    <w:rsid w:val="006772F7"/>
    <w:rsid w:val="00682D4C"/>
    <w:rsid w:val="00692361"/>
    <w:rsid w:val="006A3A2B"/>
    <w:rsid w:val="006B4058"/>
    <w:rsid w:val="006C2303"/>
    <w:rsid w:val="006D39A8"/>
    <w:rsid w:val="006E7431"/>
    <w:rsid w:val="006F1B5D"/>
    <w:rsid w:val="00714175"/>
    <w:rsid w:val="007222FD"/>
    <w:rsid w:val="00733A5D"/>
    <w:rsid w:val="00733FC5"/>
    <w:rsid w:val="0074060C"/>
    <w:rsid w:val="007443A1"/>
    <w:rsid w:val="00745F99"/>
    <w:rsid w:val="007530DA"/>
    <w:rsid w:val="007A015B"/>
    <w:rsid w:val="007A5CAE"/>
    <w:rsid w:val="007C1939"/>
    <w:rsid w:val="007E087E"/>
    <w:rsid w:val="007E1AD4"/>
    <w:rsid w:val="007F1122"/>
    <w:rsid w:val="007F4843"/>
    <w:rsid w:val="007F7594"/>
    <w:rsid w:val="00802F25"/>
    <w:rsid w:val="00816F94"/>
    <w:rsid w:val="00825690"/>
    <w:rsid w:val="00826067"/>
    <w:rsid w:val="00827517"/>
    <w:rsid w:val="00845D0B"/>
    <w:rsid w:val="0084788E"/>
    <w:rsid w:val="008576A8"/>
    <w:rsid w:val="008657D9"/>
    <w:rsid w:val="00883AD9"/>
    <w:rsid w:val="00891E9A"/>
    <w:rsid w:val="0089591F"/>
    <w:rsid w:val="008A66E4"/>
    <w:rsid w:val="008C57EE"/>
    <w:rsid w:val="008D3A18"/>
    <w:rsid w:val="008D7D98"/>
    <w:rsid w:val="008E4943"/>
    <w:rsid w:val="008E599D"/>
    <w:rsid w:val="008F291F"/>
    <w:rsid w:val="009017E4"/>
    <w:rsid w:val="009055C7"/>
    <w:rsid w:val="009137F3"/>
    <w:rsid w:val="0091679F"/>
    <w:rsid w:val="009317E1"/>
    <w:rsid w:val="00941A79"/>
    <w:rsid w:val="00945A3B"/>
    <w:rsid w:val="00950C4F"/>
    <w:rsid w:val="009608EC"/>
    <w:rsid w:val="0096680C"/>
    <w:rsid w:val="0097269E"/>
    <w:rsid w:val="00974C01"/>
    <w:rsid w:val="00976AC9"/>
    <w:rsid w:val="00980FF3"/>
    <w:rsid w:val="009967EF"/>
    <w:rsid w:val="009B011D"/>
    <w:rsid w:val="009B29A8"/>
    <w:rsid w:val="009B397A"/>
    <w:rsid w:val="009C0D38"/>
    <w:rsid w:val="009E4E42"/>
    <w:rsid w:val="009F21DC"/>
    <w:rsid w:val="00A03C28"/>
    <w:rsid w:val="00A04927"/>
    <w:rsid w:val="00A33C42"/>
    <w:rsid w:val="00A34068"/>
    <w:rsid w:val="00A34178"/>
    <w:rsid w:val="00A431AB"/>
    <w:rsid w:val="00A44195"/>
    <w:rsid w:val="00A4454D"/>
    <w:rsid w:val="00A46333"/>
    <w:rsid w:val="00A62D56"/>
    <w:rsid w:val="00A939FD"/>
    <w:rsid w:val="00A947A9"/>
    <w:rsid w:val="00AA152B"/>
    <w:rsid w:val="00AB536B"/>
    <w:rsid w:val="00AB65E0"/>
    <w:rsid w:val="00B002D7"/>
    <w:rsid w:val="00B00E72"/>
    <w:rsid w:val="00B21566"/>
    <w:rsid w:val="00B23C69"/>
    <w:rsid w:val="00B34197"/>
    <w:rsid w:val="00B46326"/>
    <w:rsid w:val="00B6056D"/>
    <w:rsid w:val="00B731FD"/>
    <w:rsid w:val="00B743CC"/>
    <w:rsid w:val="00BA5E09"/>
    <w:rsid w:val="00BC0493"/>
    <w:rsid w:val="00BD23FE"/>
    <w:rsid w:val="00BE12C7"/>
    <w:rsid w:val="00BE4357"/>
    <w:rsid w:val="00C00EA4"/>
    <w:rsid w:val="00C07229"/>
    <w:rsid w:val="00C14070"/>
    <w:rsid w:val="00C14CC6"/>
    <w:rsid w:val="00C15C96"/>
    <w:rsid w:val="00C17F48"/>
    <w:rsid w:val="00C21781"/>
    <w:rsid w:val="00C25ED8"/>
    <w:rsid w:val="00C27DD2"/>
    <w:rsid w:val="00C33599"/>
    <w:rsid w:val="00C35E51"/>
    <w:rsid w:val="00C435D9"/>
    <w:rsid w:val="00C7488F"/>
    <w:rsid w:val="00C83B58"/>
    <w:rsid w:val="00CA7A01"/>
    <w:rsid w:val="00CB4F48"/>
    <w:rsid w:val="00CC04D3"/>
    <w:rsid w:val="00CD4073"/>
    <w:rsid w:val="00CE10C1"/>
    <w:rsid w:val="00CE1934"/>
    <w:rsid w:val="00CF060C"/>
    <w:rsid w:val="00CF07FD"/>
    <w:rsid w:val="00CF273D"/>
    <w:rsid w:val="00CF62CB"/>
    <w:rsid w:val="00D0178F"/>
    <w:rsid w:val="00D02FE8"/>
    <w:rsid w:val="00D05810"/>
    <w:rsid w:val="00D200C7"/>
    <w:rsid w:val="00D2712B"/>
    <w:rsid w:val="00D324D3"/>
    <w:rsid w:val="00D35F31"/>
    <w:rsid w:val="00D462EB"/>
    <w:rsid w:val="00D53006"/>
    <w:rsid w:val="00D530FF"/>
    <w:rsid w:val="00D5645A"/>
    <w:rsid w:val="00D8324E"/>
    <w:rsid w:val="00D929B3"/>
    <w:rsid w:val="00DA09DD"/>
    <w:rsid w:val="00DB3F9C"/>
    <w:rsid w:val="00DC6FF3"/>
    <w:rsid w:val="00DC785D"/>
    <w:rsid w:val="00DD1AAA"/>
    <w:rsid w:val="00DD5D69"/>
    <w:rsid w:val="00E06F7E"/>
    <w:rsid w:val="00E14735"/>
    <w:rsid w:val="00E14F49"/>
    <w:rsid w:val="00E35398"/>
    <w:rsid w:val="00E5448C"/>
    <w:rsid w:val="00E74647"/>
    <w:rsid w:val="00EA184D"/>
    <w:rsid w:val="00EB10BC"/>
    <w:rsid w:val="00EC254E"/>
    <w:rsid w:val="00EC5FA4"/>
    <w:rsid w:val="00EF6C53"/>
    <w:rsid w:val="00F15CDC"/>
    <w:rsid w:val="00F314FA"/>
    <w:rsid w:val="00F440C7"/>
    <w:rsid w:val="00F5456F"/>
    <w:rsid w:val="00F55ED5"/>
    <w:rsid w:val="00F6249D"/>
    <w:rsid w:val="00F70E5E"/>
    <w:rsid w:val="00F8266C"/>
    <w:rsid w:val="00F832B1"/>
    <w:rsid w:val="00F87F8E"/>
    <w:rsid w:val="00F96759"/>
    <w:rsid w:val="00FA66DB"/>
    <w:rsid w:val="00FB0AA8"/>
    <w:rsid w:val="00FB232F"/>
    <w:rsid w:val="00FB32DE"/>
    <w:rsid w:val="00FC5F9B"/>
    <w:rsid w:val="00FC7758"/>
    <w:rsid w:val="00FD3935"/>
    <w:rsid w:val="00FD4903"/>
    <w:rsid w:val="00FD64DE"/>
    <w:rsid w:val="00FE5A5C"/>
    <w:rsid w:val="03AAEE2B"/>
    <w:rsid w:val="049C89A7"/>
    <w:rsid w:val="05229EAF"/>
    <w:rsid w:val="05239542"/>
    <w:rsid w:val="0596A98C"/>
    <w:rsid w:val="06BB742F"/>
    <w:rsid w:val="06ED5B47"/>
    <w:rsid w:val="08106575"/>
    <w:rsid w:val="08B4A557"/>
    <w:rsid w:val="08D39994"/>
    <w:rsid w:val="0A120825"/>
    <w:rsid w:val="0A5A8D1E"/>
    <w:rsid w:val="0ACA2C1B"/>
    <w:rsid w:val="0AD3F57C"/>
    <w:rsid w:val="0B369650"/>
    <w:rsid w:val="0CA3C760"/>
    <w:rsid w:val="0CDEDE49"/>
    <w:rsid w:val="0CED3F05"/>
    <w:rsid w:val="0E76FBD9"/>
    <w:rsid w:val="0E807758"/>
    <w:rsid w:val="104B0059"/>
    <w:rsid w:val="105E6726"/>
    <w:rsid w:val="10FBEB93"/>
    <w:rsid w:val="12593817"/>
    <w:rsid w:val="1259AA3F"/>
    <w:rsid w:val="1259E842"/>
    <w:rsid w:val="13167FC4"/>
    <w:rsid w:val="13783C1F"/>
    <w:rsid w:val="138E8FE6"/>
    <w:rsid w:val="140179FC"/>
    <w:rsid w:val="149DEAC7"/>
    <w:rsid w:val="150BD2D7"/>
    <w:rsid w:val="16902DDA"/>
    <w:rsid w:val="182E4E00"/>
    <w:rsid w:val="184BAD42"/>
    <w:rsid w:val="1854869B"/>
    <w:rsid w:val="18884DBD"/>
    <w:rsid w:val="18F17C09"/>
    <w:rsid w:val="19A8FFBE"/>
    <w:rsid w:val="1A9BCCA8"/>
    <w:rsid w:val="1C4B64EA"/>
    <w:rsid w:val="1D757901"/>
    <w:rsid w:val="1D942AB3"/>
    <w:rsid w:val="1D957767"/>
    <w:rsid w:val="1DCE272C"/>
    <w:rsid w:val="1DCE77E6"/>
    <w:rsid w:val="1E0C8E00"/>
    <w:rsid w:val="1E97C917"/>
    <w:rsid w:val="1F061DE2"/>
    <w:rsid w:val="1F57FEA6"/>
    <w:rsid w:val="1F949CAA"/>
    <w:rsid w:val="1FBA06FB"/>
    <w:rsid w:val="200F9622"/>
    <w:rsid w:val="20941C24"/>
    <w:rsid w:val="20B9D5EB"/>
    <w:rsid w:val="210FA86F"/>
    <w:rsid w:val="21689F60"/>
    <w:rsid w:val="2233F560"/>
    <w:rsid w:val="22EBD61A"/>
    <w:rsid w:val="2309CF34"/>
    <w:rsid w:val="2319293C"/>
    <w:rsid w:val="236B517D"/>
    <w:rsid w:val="23A796FE"/>
    <w:rsid w:val="24ABCB7A"/>
    <w:rsid w:val="2507C117"/>
    <w:rsid w:val="250EA5C6"/>
    <w:rsid w:val="253D7312"/>
    <w:rsid w:val="255298E2"/>
    <w:rsid w:val="25DC56EA"/>
    <w:rsid w:val="25EC3D30"/>
    <w:rsid w:val="28310BE4"/>
    <w:rsid w:val="2847A3B2"/>
    <w:rsid w:val="28B60110"/>
    <w:rsid w:val="29263DB5"/>
    <w:rsid w:val="296CEC7F"/>
    <w:rsid w:val="2A04ED80"/>
    <w:rsid w:val="2A1EF521"/>
    <w:rsid w:val="2B10F85D"/>
    <w:rsid w:val="2B1BFFBB"/>
    <w:rsid w:val="2B230FB1"/>
    <w:rsid w:val="2C08A21B"/>
    <w:rsid w:val="2D8D7BE3"/>
    <w:rsid w:val="2DB987DE"/>
    <w:rsid w:val="2E1EF657"/>
    <w:rsid w:val="2EA621F8"/>
    <w:rsid w:val="2EAB2E50"/>
    <w:rsid w:val="2EB09E9E"/>
    <w:rsid w:val="2EF64C5D"/>
    <w:rsid w:val="2F856AE8"/>
    <w:rsid w:val="2FA64751"/>
    <w:rsid w:val="2FC0D64F"/>
    <w:rsid w:val="304298A5"/>
    <w:rsid w:val="30517BED"/>
    <w:rsid w:val="30DA0318"/>
    <w:rsid w:val="311FE35D"/>
    <w:rsid w:val="31264EB6"/>
    <w:rsid w:val="31FE13F0"/>
    <w:rsid w:val="3270ED47"/>
    <w:rsid w:val="32DDE813"/>
    <w:rsid w:val="3343B2B1"/>
    <w:rsid w:val="33585A36"/>
    <w:rsid w:val="33891CAF"/>
    <w:rsid w:val="34852DD9"/>
    <w:rsid w:val="34926111"/>
    <w:rsid w:val="35A320BC"/>
    <w:rsid w:val="363A38E3"/>
    <w:rsid w:val="3661D0E1"/>
    <w:rsid w:val="3693A36F"/>
    <w:rsid w:val="372AF337"/>
    <w:rsid w:val="3788EE40"/>
    <w:rsid w:val="37C476A4"/>
    <w:rsid w:val="37E15A66"/>
    <w:rsid w:val="3890629D"/>
    <w:rsid w:val="38C308E8"/>
    <w:rsid w:val="38C962D7"/>
    <w:rsid w:val="3A15CD28"/>
    <w:rsid w:val="3A653338"/>
    <w:rsid w:val="3AAD1AD7"/>
    <w:rsid w:val="3B681EA3"/>
    <w:rsid w:val="3C4A2350"/>
    <w:rsid w:val="3D0F5F55"/>
    <w:rsid w:val="3D4D6DEA"/>
    <w:rsid w:val="3D8FD34B"/>
    <w:rsid w:val="3DC558AD"/>
    <w:rsid w:val="3E125CC0"/>
    <w:rsid w:val="3E3F37A4"/>
    <w:rsid w:val="3E47CE08"/>
    <w:rsid w:val="3EAE77DF"/>
    <w:rsid w:val="4052FC53"/>
    <w:rsid w:val="406FC9AB"/>
    <w:rsid w:val="408B8828"/>
    <w:rsid w:val="40A70710"/>
    <w:rsid w:val="416AE1B1"/>
    <w:rsid w:val="4170E419"/>
    <w:rsid w:val="41A2ED96"/>
    <w:rsid w:val="41B4F511"/>
    <w:rsid w:val="4243063C"/>
    <w:rsid w:val="42C0312E"/>
    <w:rsid w:val="42C64E0D"/>
    <w:rsid w:val="4445D303"/>
    <w:rsid w:val="45123BE7"/>
    <w:rsid w:val="4599C26A"/>
    <w:rsid w:val="459A2EDA"/>
    <w:rsid w:val="46A54BF9"/>
    <w:rsid w:val="47CF883E"/>
    <w:rsid w:val="47D4D05B"/>
    <w:rsid w:val="4857B544"/>
    <w:rsid w:val="49471E99"/>
    <w:rsid w:val="496B8043"/>
    <w:rsid w:val="49EF9402"/>
    <w:rsid w:val="4B10EDCB"/>
    <w:rsid w:val="4D5B643D"/>
    <w:rsid w:val="4E39B3C8"/>
    <w:rsid w:val="4E651B9D"/>
    <w:rsid w:val="4E9FF5D0"/>
    <w:rsid w:val="4F8CFC3D"/>
    <w:rsid w:val="4FF32508"/>
    <w:rsid w:val="51230B6D"/>
    <w:rsid w:val="51407A4B"/>
    <w:rsid w:val="51588CF2"/>
    <w:rsid w:val="5178593F"/>
    <w:rsid w:val="51A174A6"/>
    <w:rsid w:val="51C59C7C"/>
    <w:rsid w:val="523694DB"/>
    <w:rsid w:val="538F7B70"/>
    <w:rsid w:val="552B4BD1"/>
    <w:rsid w:val="553FF9CD"/>
    <w:rsid w:val="5560C820"/>
    <w:rsid w:val="562A73F1"/>
    <w:rsid w:val="572DB989"/>
    <w:rsid w:val="5799D0B8"/>
    <w:rsid w:val="57C8C8B6"/>
    <w:rsid w:val="59EA4F5F"/>
    <w:rsid w:val="5A4658C9"/>
    <w:rsid w:val="5A9C858C"/>
    <w:rsid w:val="5ABDAE05"/>
    <w:rsid w:val="5AD16A04"/>
    <w:rsid w:val="5B47CEB4"/>
    <w:rsid w:val="5BC240D7"/>
    <w:rsid w:val="5BF3322B"/>
    <w:rsid w:val="5C48347E"/>
    <w:rsid w:val="5C88410B"/>
    <w:rsid w:val="5CB9AEA0"/>
    <w:rsid w:val="5CC5B15B"/>
    <w:rsid w:val="5E2EE5C3"/>
    <w:rsid w:val="5E6181BC"/>
    <w:rsid w:val="5E648CA6"/>
    <w:rsid w:val="5F2752D7"/>
    <w:rsid w:val="5F4762DC"/>
    <w:rsid w:val="5F5B38FC"/>
    <w:rsid w:val="60F94EFF"/>
    <w:rsid w:val="61377367"/>
    <w:rsid w:val="6154337C"/>
    <w:rsid w:val="62A66B58"/>
    <w:rsid w:val="63C3D7F0"/>
    <w:rsid w:val="64A93530"/>
    <w:rsid w:val="64ABD641"/>
    <w:rsid w:val="65224341"/>
    <w:rsid w:val="65A4FAB8"/>
    <w:rsid w:val="65F28C68"/>
    <w:rsid w:val="6792ACF5"/>
    <w:rsid w:val="67DCF204"/>
    <w:rsid w:val="68122770"/>
    <w:rsid w:val="69B648D4"/>
    <w:rsid w:val="6BCA56BA"/>
    <w:rsid w:val="6C23D388"/>
    <w:rsid w:val="6D554335"/>
    <w:rsid w:val="6D6684DD"/>
    <w:rsid w:val="6DEBB919"/>
    <w:rsid w:val="6ED35AE8"/>
    <w:rsid w:val="6F130C5E"/>
    <w:rsid w:val="70859933"/>
    <w:rsid w:val="70A25AF8"/>
    <w:rsid w:val="71302A80"/>
    <w:rsid w:val="71B99755"/>
    <w:rsid w:val="71EC174D"/>
    <w:rsid w:val="72476847"/>
    <w:rsid w:val="72933A53"/>
    <w:rsid w:val="72EAD642"/>
    <w:rsid w:val="73215493"/>
    <w:rsid w:val="73D93D43"/>
    <w:rsid w:val="748AA6D9"/>
    <w:rsid w:val="74CE5625"/>
    <w:rsid w:val="751F0CD8"/>
    <w:rsid w:val="755DE1C0"/>
    <w:rsid w:val="7694D023"/>
    <w:rsid w:val="76B83825"/>
    <w:rsid w:val="77154BFD"/>
    <w:rsid w:val="77284CEF"/>
    <w:rsid w:val="777E4369"/>
    <w:rsid w:val="778C3A9D"/>
    <w:rsid w:val="77A851B4"/>
    <w:rsid w:val="78E555DD"/>
    <w:rsid w:val="799BEBAE"/>
    <w:rsid w:val="79C27393"/>
    <w:rsid w:val="7A670E95"/>
    <w:rsid w:val="7AA278EF"/>
    <w:rsid w:val="7AC1E01C"/>
    <w:rsid w:val="7AF17827"/>
    <w:rsid w:val="7B1F0A64"/>
    <w:rsid w:val="7C183C3A"/>
    <w:rsid w:val="7CFAEC53"/>
    <w:rsid w:val="7D5C45C9"/>
    <w:rsid w:val="7DC8275A"/>
    <w:rsid w:val="7EBC084A"/>
    <w:rsid w:val="7EC7AB8B"/>
    <w:rsid w:val="7F301327"/>
    <w:rsid w:val="7F9E1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038D"/>
  <w15:docId w15:val="{73CE6028-42E2-47D6-887B-51CD323C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07FD"/>
    <w:rPr>
      <w:rFonts w:eastAsia="Times New Roman"/>
      <w:lang w:eastAsia="pl-PL"/>
    </w:rPr>
  </w:style>
  <w:style w:type="paragraph" w:styleId="Nagwek1">
    <w:name w:val="heading 1"/>
    <w:basedOn w:val="Normalny"/>
    <w:next w:val="Normalny"/>
    <w:link w:val="Nagwek1Znak"/>
    <w:uiPriority w:val="9"/>
    <w:qFormat/>
    <w:rsid w:val="00A03C28"/>
    <w:pPr>
      <w:keepNext/>
      <w:numPr>
        <w:numId w:val="9"/>
      </w:numPr>
      <w:spacing w:before="240" w:after="60"/>
      <w:outlineLvl w:val="0"/>
    </w:pPr>
    <w:rPr>
      <w:rFonts w:asciiTheme="minorHAnsi" w:hAnsiTheme="minorHAnsi" w:cs="Arial"/>
      <w:b/>
      <w:bCs/>
      <w:kern w:val="32"/>
      <w:szCs w:val="32"/>
    </w:rPr>
  </w:style>
  <w:style w:type="paragraph" w:styleId="Nagwek2">
    <w:name w:val="heading 2"/>
    <w:basedOn w:val="Normalny"/>
    <w:next w:val="Normalny"/>
    <w:link w:val="Nagwek2Znak"/>
    <w:uiPriority w:val="9"/>
    <w:unhideWhenUsed/>
    <w:qFormat/>
    <w:rsid w:val="00A03C28"/>
    <w:pPr>
      <w:keepNext/>
      <w:numPr>
        <w:ilvl w:val="1"/>
        <w:numId w:val="9"/>
      </w:numPr>
      <w:spacing w:before="240" w:after="60"/>
      <w:outlineLvl w:val="1"/>
    </w:pPr>
    <w:rPr>
      <w:rFonts w:cs="Arial"/>
      <w:b/>
      <w:bCs/>
      <w:iCs/>
      <w:szCs w:val="28"/>
    </w:rPr>
  </w:style>
  <w:style w:type="paragraph" w:styleId="Nagwek3">
    <w:name w:val="heading 3"/>
    <w:basedOn w:val="Nagwek2"/>
    <w:next w:val="Normalny"/>
    <w:link w:val="Nagwek3Znak"/>
    <w:autoRedefine/>
    <w:uiPriority w:val="9"/>
    <w:unhideWhenUsed/>
    <w:qFormat/>
    <w:rsid w:val="00FD3935"/>
    <w:pPr>
      <w:numPr>
        <w:ilvl w:val="2"/>
      </w:numPr>
      <w:outlineLvl w:val="2"/>
    </w:pPr>
  </w:style>
  <w:style w:type="paragraph" w:styleId="Nagwek4">
    <w:name w:val="heading 4"/>
    <w:basedOn w:val="Normalny"/>
    <w:next w:val="Normalny"/>
    <w:link w:val="Nagwek4Znak"/>
    <w:uiPriority w:val="9"/>
    <w:unhideWhenUsed/>
    <w:qFormat/>
    <w:rsid w:val="00F55ED5"/>
    <w:pPr>
      <w:keepNext/>
      <w:numPr>
        <w:ilvl w:val="3"/>
        <w:numId w:val="9"/>
      </w:numPr>
      <w:jc w:val="both"/>
      <w:outlineLvl w:val="3"/>
    </w:pPr>
    <w:rPr>
      <w:rFonts w:cs="Arial"/>
      <w:b/>
      <w:bCs/>
    </w:rPr>
  </w:style>
  <w:style w:type="paragraph" w:styleId="Nagwek5">
    <w:name w:val="heading 5"/>
    <w:basedOn w:val="Normalny"/>
    <w:next w:val="Normalny"/>
    <w:link w:val="Nagwek5Znak"/>
    <w:uiPriority w:val="9"/>
    <w:semiHidden/>
    <w:unhideWhenUsed/>
    <w:qFormat/>
    <w:rsid w:val="00A03C28"/>
    <w:pPr>
      <w:keepNext/>
      <w:numPr>
        <w:ilvl w:val="4"/>
        <w:numId w:val="9"/>
      </w:numPr>
      <w:jc w:val="both"/>
      <w:outlineLvl w:val="4"/>
    </w:pPr>
    <w:rPr>
      <w:rFonts w:ascii="Arial" w:hAnsi="Arial" w:cs="Arial"/>
      <w:i/>
      <w:iCs/>
    </w:rPr>
  </w:style>
  <w:style w:type="paragraph" w:styleId="Nagwek6">
    <w:name w:val="heading 6"/>
    <w:basedOn w:val="Normalny"/>
    <w:next w:val="Normalny"/>
    <w:link w:val="Nagwek6Znak"/>
    <w:uiPriority w:val="9"/>
    <w:semiHidden/>
    <w:unhideWhenUsed/>
    <w:qFormat/>
    <w:rsid w:val="00A03C28"/>
    <w:pPr>
      <w:keepNext/>
      <w:numPr>
        <w:ilvl w:val="5"/>
        <w:numId w:val="9"/>
      </w:numPr>
      <w:jc w:val="both"/>
      <w:outlineLvl w:val="5"/>
    </w:pPr>
    <w:rPr>
      <w:rFonts w:ascii="Arial" w:hAnsi="Arial" w:cs="Arial"/>
      <w:u w:val="single"/>
    </w:rPr>
  </w:style>
  <w:style w:type="paragraph" w:styleId="Nagwek7">
    <w:name w:val="heading 7"/>
    <w:basedOn w:val="Normalny"/>
    <w:next w:val="Normalny"/>
    <w:link w:val="Nagwek7Znak"/>
    <w:uiPriority w:val="99"/>
    <w:qFormat/>
    <w:rsid w:val="00A03C28"/>
    <w:pPr>
      <w:keepNext/>
      <w:numPr>
        <w:ilvl w:val="6"/>
        <w:numId w:val="9"/>
      </w:numPr>
      <w:jc w:val="both"/>
      <w:outlineLvl w:val="6"/>
    </w:pPr>
    <w:rPr>
      <w:rFonts w:ascii="Arial" w:hAnsi="Arial" w:cs="Arial"/>
      <w:u w:val="single"/>
    </w:rPr>
  </w:style>
  <w:style w:type="paragraph" w:styleId="Nagwek8">
    <w:name w:val="heading 8"/>
    <w:basedOn w:val="Normalny"/>
    <w:next w:val="Normalny"/>
    <w:link w:val="Nagwek8Znak"/>
    <w:uiPriority w:val="99"/>
    <w:qFormat/>
    <w:rsid w:val="00A03C28"/>
    <w:pPr>
      <w:keepNext/>
      <w:numPr>
        <w:ilvl w:val="7"/>
        <w:numId w:val="9"/>
      </w:numPr>
      <w:jc w:val="both"/>
      <w:outlineLvl w:val="7"/>
    </w:pPr>
    <w:rPr>
      <w:rFonts w:ascii="Arial" w:hAnsi="Arial" w:cs="Arial"/>
      <w:u w:val="single"/>
    </w:rPr>
  </w:style>
  <w:style w:type="paragraph" w:styleId="Nagwek9">
    <w:name w:val="heading 9"/>
    <w:basedOn w:val="Normalny"/>
    <w:next w:val="Normalny"/>
    <w:link w:val="Nagwek9Znak"/>
    <w:uiPriority w:val="99"/>
    <w:qFormat/>
    <w:rsid w:val="00A03C28"/>
    <w:pPr>
      <w:keepNext/>
      <w:numPr>
        <w:ilvl w:val="8"/>
        <w:numId w:val="9"/>
      </w:numPr>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03C28"/>
    <w:rPr>
      <w:rFonts w:asciiTheme="minorHAnsi" w:eastAsia="Times New Roman" w:hAnsiTheme="minorHAnsi" w:cs="Arial"/>
      <w:b/>
      <w:bCs/>
      <w:kern w:val="32"/>
      <w:szCs w:val="32"/>
      <w:lang w:eastAsia="pl-PL"/>
    </w:rPr>
  </w:style>
  <w:style w:type="character" w:customStyle="1" w:styleId="Nagwek2Znak">
    <w:name w:val="Nagłówek 2 Znak"/>
    <w:basedOn w:val="Domylnaczcionkaakapitu"/>
    <w:link w:val="Nagwek2"/>
    <w:uiPriority w:val="9"/>
    <w:rsid w:val="00A03C28"/>
    <w:rPr>
      <w:rFonts w:eastAsia="Times New Roman" w:cs="Arial"/>
      <w:b/>
      <w:bCs/>
      <w:iCs/>
      <w:szCs w:val="28"/>
      <w:lang w:eastAsia="pl-PL"/>
    </w:rPr>
  </w:style>
  <w:style w:type="character" w:customStyle="1" w:styleId="Nagwek3Znak">
    <w:name w:val="Nagłówek 3 Znak"/>
    <w:basedOn w:val="Domylnaczcionkaakapitu"/>
    <w:link w:val="Nagwek3"/>
    <w:uiPriority w:val="9"/>
    <w:rsid w:val="00FD3935"/>
    <w:rPr>
      <w:rFonts w:eastAsia="Times New Roman" w:cs="Arial"/>
      <w:b/>
      <w:bCs/>
      <w:iCs/>
      <w:szCs w:val="28"/>
      <w:lang w:eastAsia="pl-PL"/>
    </w:rPr>
  </w:style>
  <w:style w:type="table" w:customStyle="1" w:styleId="NormalTable0">
    <w:name w:val="Normal Table0"/>
    <w:rsid w:val="00A03C28"/>
    <w:rPr>
      <w:rFonts w:ascii="Times New Roman" w:eastAsia="Times New Roman" w:hAnsi="Times New Roman"/>
      <w:sz w:val="24"/>
      <w:szCs w:val="24"/>
      <w:lang w:eastAsia="pl-PL"/>
    </w:rPr>
    <w:tblPr>
      <w:tblCellMar>
        <w:top w:w="0" w:type="dxa"/>
        <w:left w:w="0" w:type="dxa"/>
        <w:bottom w:w="0" w:type="dxa"/>
        <w:right w:w="0" w:type="dxa"/>
      </w:tblCellMar>
    </w:tblPr>
  </w:style>
  <w:style w:type="paragraph" w:customStyle="1" w:styleId="Lista-kontynuacja1">
    <w:name w:val="Lista - kontynuacja1"/>
    <w:basedOn w:val="Normalny"/>
    <w:rsid w:val="00A03C28"/>
    <w:pPr>
      <w:tabs>
        <w:tab w:val="num" w:pos="643"/>
      </w:tabs>
      <w:spacing w:before="120" w:after="120"/>
      <w:ind w:left="643" w:hanging="360"/>
      <w:jc w:val="both"/>
    </w:pPr>
    <w:rPr>
      <w:rFonts w:ascii="Arial" w:hAnsi="Arial"/>
      <w:b/>
      <w:szCs w:val="20"/>
      <w:lang w:eastAsia="ar-SA"/>
    </w:rPr>
  </w:style>
  <w:style w:type="paragraph" w:customStyle="1" w:styleId="Default">
    <w:name w:val="Default"/>
    <w:rsid w:val="00A03C28"/>
    <w:pPr>
      <w:autoSpaceDE w:val="0"/>
      <w:autoSpaceDN w:val="0"/>
      <w:adjustRightInd w:val="0"/>
    </w:pPr>
    <w:rPr>
      <w:rFonts w:ascii="Arial" w:hAnsi="Arial" w:cs="Arial"/>
      <w:color w:val="000000"/>
      <w:sz w:val="24"/>
      <w:szCs w:val="24"/>
    </w:rPr>
  </w:style>
  <w:style w:type="paragraph" w:customStyle="1" w:styleId="WW-Tekstpodstawowywcity2">
    <w:name w:val="WW-Tekst podstawowy wcięty 2"/>
    <w:basedOn w:val="Normalny"/>
    <w:rsid w:val="00A03C28"/>
    <w:pPr>
      <w:suppressAutoHyphens/>
      <w:spacing w:line="360" w:lineRule="auto"/>
      <w:ind w:left="284" w:firstLine="1"/>
      <w:jc w:val="both"/>
    </w:pPr>
    <w:rPr>
      <w:rFonts w:ascii="Arial" w:hAnsi="Arial"/>
      <w:szCs w:val="20"/>
    </w:rPr>
  </w:style>
  <w:style w:type="character" w:customStyle="1" w:styleId="highlight">
    <w:name w:val="highlight"/>
    <w:basedOn w:val="Domylnaczcionkaakapitu"/>
    <w:rsid w:val="00A03C28"/>
  </w:style>
  <w:style w:type="paragraph" w:customStyle="1" w:styleId="Specyfikacja-podstawowy">
    <w:name w:val="Specyfikacja- podstawowy"/>
    <w:basedOn w:val="Normalny"/>
    <w:link w:val="Specyfikacja-podstawowyZnak"/>
    <w:rsid w:val="00A03C28"/>
    <w:pPr>
      <w:jc w:val="both"/>
    </w:pPr>
  </w:style>
  <w:style w:type="character" w:customStyle="1" w:styleId="Specyfikacja-podstawowyZnak">
    <w:name w:val="Specyfikacja- podstawowy Znak"/>
    <w:link w:val="Specyfikacja-podstawowy"/>
    <w:rsid w:val="00A03C28"/>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A03C28"/>
  </w:style>
  <w:style w:type="paragraph" w:customStyle="1" w:styleId="CM1">
    <w:name w:val="CM1"/>
    <w:basedOn w:val="Default"/>
    <w:next w:val="Default"/>
    <w:uiPriority w:val="99"/>
    <w:rsid w:val="00A03C28"/>
    <w:rPr>
      <w:rFonts w:ascii="EUAlbertina" w:eastAsia="Times New Roman" w:hAnsi="EUAlbertina" w:cs="Times New Roman"/>
      <w:color w:val="auto"/>
      <w:lang w:eastAsia="pl-PL"/>
    </w:rPr>
  </w:style>
  <w:style w:type="paragraph" w:customStyle="1" w:styleId="CM3">
    <w:name w:val="CM3"/>
    <w:basedOn w:val="Default"/>
    <w:next w:val="Default"/>
    <w:uiPriority w:val="99"/>
    <w:rsid w:val="00A03C28"/>
    <w:rPr>
      <w:rFonts w:ascii="EUAlbertina" w:eastAsia="Times New Roman" w:hAnsi="EUAlbertina" w:cs="Times New Roman"/>
      <w:color w:val="auto"/>
      <w:lang w:eastAsia="pl-PL"/>
    </w:rPr>
  </w:style>
  <w:style w:type="paragraph" w:customStyle="1" w:styleId="CM4">
    <w:name w:val="CM4"/>
    <w:basedOn w:val="Default"/>
    <w:next w:val="Default"/>
    <w:uiPriority w:val="99"/>
    <w:rsid w:val="00A03C28"/>
    <w:rPr>
      <w:rFonts w:ascii="EUAlbertina" w:eastAsia="Times New Roman" w:hAnsi="EUAlbertina" w:cs="Times New Roman"/>
      <w:color w:val="auto"/>
      <w:lang w:eastAsia="pl-PL"/>
    </w:rPr>
  </w:style>
  <w:style w:type="character" w:customStyle="1" w:styleId="Nierozpoznanawzmianka1">
    <w:name w:val="Nierozpoznana wzmianka1"/>
    <w:basedOn w:val="Domylnaczcionkaakapitu"/>
    <w:uiPriority w:val="99"/>
    <w:semiHidden/>
    <w:unhideWhenUsed/>
    <w:rsid w:val="00A03C28"/>
    <w:rPr>
      <w:color w:val="605E5C"/>
      <w:shd w:val="clear" w:color="auto" w:fill="E1DFDD"/>
    </w:rPr>
  </w:style>
  <w:style w:type="paragraph" w:customStyle="1" w:styleId="standard">
    <w:name w:val="standard"/>
    <w:basedOn w:val="Normalny"/>
    <w:rsid w:val="00A03C28"/>
    <w:pPr>
      <w:autoSpaceDE w:val="0"/>
      <w:autoSpaceDN w:val="0"/>
    </w:pPr>
    <w:rPr>
      <w:sz w:val="20"/>
      <w:szCs w:val="20"/>
    </w:rPr>
  </w:style>
  <w:style w:type="character" w:customStyle="1" w:styleId="WW8Num50z0">
    <w:name w:val="WW8Num50z0"/>
    <w:rsid w:val="00A03C28"/>
    <w:rPr>
      <w:rFonts w:ascii="StarSymbol" w:hAnsi="StarSymbol" w:cs="StarSymbol"/>
      <w:sz w:val="18"/>
      <w:szCs w:val="18"/>
    </w:rPr>
  </w:style>
  <w:style w:type="paragraph" w:customStyle="1" w:styleId="Zwykytekst2">
    <w:name w:val="Zwykły tekst2"/>
    <w:basedOn w:val="Normalny"/>
    <w:rsid w:val="00A03C28"/>
    <w:rPr>
      <w:rFonts w:ascii="Courier New" w:hAnsi="Courier New" w:cs="Courier New"/>
      <w:sz w:val="20"/>
      <w:szCs w:val="20"/>
      <w:lang w:eastAsia="ar-SA"/>
    </w:rPr>
  </w:style>
  <w:style w:type="paragraph" w:customStyle="1" w:styleId="Normalny1">
    <w:name w:val="Normalny1"/>
    <w:basedOn w:val="Normalny"/>
    <w:rsid w:val="00A03C28"/>
    <w:pPr>
      <w:widowControl w:val="0"/>
      <w:suppressAutoHyphens/>
    </w:pPr>
    <w:rPr>
      <w:sz w:val="20"/>
      <w:szCs w:val="20"/>
    </w:rPr>
  </w:style>
  <w:style w:type="character" w:customStyle="1" w:styleId="Nierozpoznanawzmianka2">
    <w:name w:val="Nierozpoznana wzmianka2"/>
    <w:basedOn w:val="Domylnaczcionkaakapitu"/>
    <w:uiPriority w:val="99"/>
    <w:semiHidden/>
    <w:unhideWhenUsed/>
    <w:rsid w:val="00A03C28"/>
    <w:rPr>
      <w:color w:val="605E5C"/>
      <w:shd w:val="clear" w:color="auto" w:fill="E1DFDD"/>
    </w:rPr>
  </w:style>
  <w:style w:type="character" w:customStyle="1" w:styleId="Nierozpoznanawzmianka3">
    <w:name w:val="Nierozpoznana wzmianka3"/>
    <w:basedOn w:val="Domylnaczcionkaakapitu"/>
    <w:uiPriority w:val="99"/>
    <w:semiHidden/>
    <w:unhideWhenUsed/>
    <w:rsid w:val="00A03C28"/>
    <w:rPr>
      <w:color w:val="605E5C"/>
      <w:shd w:val="clear" w:color="auto" w:fill="E1DFDD"/>
    </w:rPr>
  </w:style>
  <w:style w:type="character" w:customStyle="1" w:styleId="Nagwek4Znak">
    <w:name w:val="Nagłówek 4 Znak"/>
    <w:basedOn w:val="Domylnaczcionkaakapitu"/>
    <w:link w:val="Nagwek4"/>
    <w:uiPriority w:val="9"/>
    <w:rsid w:val="00F55ED5"/>
    <w:rPr>
      <w:rFonts w:eastAsia="Times New Roman" w:cs="Arial"/>
      <w:b/>
      <w:bCs/>
      <w:lang w:eastAsia="pl-PL"/>
    </w:rPr>
  </w:style>
  <w:style w:type="character" w:customStyle="1" w:styleId="Nagwek5Znak">
    <w:name w:val="Nagłówek 5 Znak"/>
    <w:basedOn w:val="Domylnaczcionkaakapitu"/>
    <w:link w:val="Nagwek5"/>
    <w:uiPriority w:val="9"/>
    <w:semiHidden/>
    <w:rsid w:val="00A03C28"/>
    <w:rPr>
      <w:rFonts w:ascii="Arial" w:eastAsia="Times New Roman" w:hAnsi="Arial" w:cs="Arial"/>
      <w:i/>
      <w:iCs/>
      <w:lang w:eastAsia="pl-PL"/>
    </w:rPr>
  </w:style>
  <w:style w:type="character" w:customStyle="1" w:styleId="Nagwek6Znak">
    <w:name w:val="Nagłówek 6 Znak"/>
    <w:basedOn w:val="Domylnaczcionkaakapitu"/>
    <w:link w:val="Nagwek6"/>
    <w:uiPriority w:val="9"/>
    <w:semiHidden/>
    <w:rsid w:val="00A03C28"/>
    <w:rPr>
      <w:rFonts w:ascii="Arial" w:eastAsia="Times New Roman" w:hAnsi="Arial" w:cs="Arial"/>
      <w:u w:val="single"/>
      <w:lang w:eastAsia="pl-PL"/>
    </w:rPr>
  </w:style>
  <w:style w:type="character" w:customStyle="1" w:styleId="Nagwek7Znak">
    <w:name w:val="Nagłówek 7 Znak"/>
    <w:basedOn w:val="Domylnaczcionkaakapitu"/>
    <w:link w:val="Nagwek7"/>
    <w:uiPriority w:val="99"/>
    <w:rsid w:val="00A03C28"/>
    <w:rPr>
      <w:rFonts w:ascii="Arial" w:eastAsia="Times New Roman" w:hAnsi="Arial" w:cs="Arial"/>
      <w:u w:val="single"/>
      <w:lang w:eastAsia="pl-PL"/>
    </w:rPr>
  </w:style>
  <w:style w:type="character" w:customStyle="1" w:styleId="Nagwek8Znak">
    <w:name w:val="Nagłówek 8 Znak"/>
    <w:basedOn w:val="Domylnaczcionkaakapitu"/>
    <w:link w:val="Nagwek8"/>
    <w:uiPriority w:val="99"/>
    <w:rsid w:val="00A03C28"/>
    <w:rPr>
      <w:rFonts w:ascii="Arial" w:eastAsia="Times New Roman" w:hAnsi="Arial" w:cs="Arial"/>
      <w:u w:val="single"/>
      <w:lang w:eastAsia="pl-PL"/>
    </w:rPr>
  </w:style>
  <w:style w:type="character" w:customStyle="1" w:styleId="Nagwek9Znak">
    <w:name w:val="Nagłówek 9 Znak"/>
    <w:basedOn w:val="Domylnaczcionkaakapitu"/>
    <w:link w:val="Nagwek9"/>
    <w:uiPriority w:val="99"/>
    <w:rsid w:val="00A03C28"/>
    <w:rPr>
      <w:rFonts w:ascii="Arial" w:eastAsia="Times New Roman" w:hAnsi="Arial" w:cs="Arial"/>
      <w:b/>
      <w:bCs/>
      <w:lang w:eastAsia="pl-PL"/>
    </w:rPr>
  </w:style>
  <w:style w:type="paragraph" w:styleId="Spistreci1">
    <w:name w:val="toc 1"/>
    <w:basedOn w:val="Normalny"/>
    <w:next w:val="Normalny"/>
    <w:autoRedefine/>
    <w:uiPriority w:val="39"/>
    <w:unhideWhenUsed/>
    <w:rsid w:val="00A03C28"/>
    <w:pPr>
      <w:spacing w:after="100"/>
    </w:pPr>
    <w:rPr>
      <w:rFonts w:eastAsia="Calibri" w:cs="Arial"/>
      <w:sz w:val="20"/>
      <w:szCs w:val="20"/>
    </w:rPr>
  </w:style>
  <w:style w:type="paragraph" w:styleId="Spistreci2">
    <w:name w:val="toc 2"/>
    <w:basedOn w:val="Normalny"/>
    <w:next w:val="Normalny"/>
    <w:autoRedefine/>
    <w:uiPriority w:val="39"/>
    <w:unhideWhenUsed/>
    <w:rsid w:val="00A03C28"/>
    <w:pPr>
      <w:spacing w:after="100"/>
      <w:ind w:left="200"/>
    </w:pPr>
    <w:rPr>
      <w:rFonts w:eastAsia="Calibri" w:cs="Arial"/>
      <w:sz w:val="20"/>
      <w:szCs w:val="20"/>
    </w:rPr>
  </w:style>
  <w:style w:type="paragraph" w:styleId="Spistreci3">
    <w:name w:val="toc 3"/>
    <w:basedOn w:val="Normalny"/>
    <w:next w:val="Normalny"/>
    <w:autoRedefine/>
    <w:uiPriority w:val="39"/>
    <w:unhideWhenUsed/>
    <w:rsid w:val="00A03C28"/>
    <w:pPr>
      <w:spacing w:after="100"/>
      <w:ind w:left="480"/>
    </w:pPr>
  </w:style>
  <w:style w:type="paragraph" w:styleId="Spistreci4">
    <w:name w:val="toc 4"/>
    <w:basedOn w:val="Normalny"/>
    <w:next w:val="Normalny"/>
    <w:autoRedefine/>
    <w:uiPriority w:val="39"/>
    <w:unhideWhenUsed/>
    <w:rsid w:val="00A03C28"/>
    <w:pPr>
      <w:spacing w:after="100" w:line="259" w:lineRule="auto"/>
      <w:ind w:left="660"/>
    </w:pPr>
    <w:rPr>
      <w:rFonts w:asciiTheme="minorHAnsi" w:eastAsiaTheme="minorEastAsia" w:hAnsiTheme="minorHAnsi"/>
    </w:rPr>
  </w:style>
  <w:style w:type="paragraph" w:styleId="Spistreci5">
    <w:name w:val="toc 5"/>
    <w:basedOn w:val="Normalny"/>
    <w:next w:val="Normalny"/>
    <w:autoRedefine/>
    <w:uiPriority w:val="39"/>
    <w:unhideWhenUsed/>
    <w:rsid w:val="00A03C28"/>
    <w:pPr>
      <w:spacing w:after="100" w:line="259" w:lineRule="auto"/>
      <w:ind w:left="880"/>
    </w:pPr>
    <w:rPr>
      <w:rFonts w:asciiTheme="minorHAnsi" w:eastAsiaTheme="minorEastAsia" w:hAnsiTheme="minorHAnsi"/>
    </w:rPr>
  </w:style>
  <w:style w:type="paragraph" w:styleId="Spistreci6">
    <w:name w:val="toc 6"/>
    <w:basedOn w:val="Normalny"/>
    <w:next w:val="Normalny"/>
    <w:autoRedefine/>
    <w:uiPriority w:val="39"/>
    <w:unhideWhenUsed/>
    <w:rsid w:val="00A03C28"/>
    <w:pPr>
      <w:spacing w:after="100" w:line="259" w:lineRule="auto"/>
      <w:ind w:left="1100"/>
    </w:pPr>
    <w:rPr>
      <w:rFonts w:asciiTheme="minorHAnsi" w:eastAsiaTheme="minorEastAsia" w:hAnsiTheme="minorHAnsi"/>
    </w:rPr>
  </w:style>
  <w:style w:type="paragraph" w:styleId="Spistreci7">
    <w:name w:val="toc 7"/>
    <w:basedOn w:val="Normalny"/>
    <w:next w:val="Normalny"/>
    <w:autoRedefine/>
    <w:uiPriority w:val="39"/>
    <w:unhideWhenUsed/>
    <w:rsid w:val="00A03C28"/>
    <w:pPr>
      <w:spacing w:after="100" w:line="259" w:lineRule="auto"/>
      <w:ind w:left="1320"/>
    </w:pPr>
    <w:rPr>
      <w:rFonts w:asciiTheme="minorHAnsi" w:eastAsiaTheme="minorEastAsia" w:hAnsiTheme="minorHAnsi"/>
    </w:rPr>
  </w:style>
  <w:style w:type="paragraph" w:styleId="Spistreci8">
    <w:name w:val="toc 8"/>
    <w:basedOn w:val="Normalny"/>
    <w:next w:val="Normalny"/>
    <w:autoRedefine/>
    <w:uiPriority w:val="39"/>
    <w:unhideWhenUsed/>
    <w:rsid w:val="00A03C28"/>
    <w:pPr>
      <w:spacing w:after="100" w:line="259" w:lineRule="auto"/>
      <w:ind w:left="1540"/>
    </w:pPr>
    <w:rPr>
      <w:rFonts w:asciiTheme="minorHAnsi" w:eastAsiaTheme="minorEastAsia" w:hAnsiTheme="minorHAnsi"/>
    </w:rPr>
  </w:style>
  <w:style w:type="paragraph" w:styleId="Spistreci9">
    <w:name w:val="toc 9"/>
    <w:basedOn w:val="Normalny"/>
    <w:next w:val="Normalny"/>
    <w:autoRedefine/>
    <w:uiPriority w:val="39"/>
    <w:unhideWhenUsed/>
    <w:rsid w:val="00A03C28"/>
    <w:pPr>
      <w:spacing w:after="100" w:line="259" w:lineRule="auto"/>
      <w:ind w:left="1760"/>
    </w:pPr>
    <w:rPr>
      <w:rFonts w:asciiTheme="minorHAnsi" w:eastAsiaTheme="minorEastAsia" w:hAnsiTheme="minorHAnsi"/>
    </w:rPr>
  </w:style>
  <w:style w:type="paragraph" w:styleId="Nagwek">
    <w:name w:val="header"/>
    <w:aliases w:val="Nagłówek strony nieparzystej"/>
    <w:basedOn w:val="Normalny"/>
    <w:link w:val="NagwekZnak"/>
    <w:uiPriority w:val="99"/>
    <w:rsid w:val="00A03C28"/>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A03C28"/>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03C28"/>
    <w:pPr>
      <w:tabs>
        <w:tab w:val="center" w:pos="4536"/>
        <w:tab w:val="right" w:pos="9072"/>
      </w:tabs>
    </w:pPr>
  </w:style>
  <w:style w:type="character" w:customStyle="1" w:styleId="StopkaZnak">
    <w:name w:val="Stopka Znak"/>
    <w:basedOn w:val="Domylnaczcionkaakapitu"/>
    <w:link w:val="Stopka"/>
    <w:uiPriority w:val="99"/>
    <w:rsid w:val="00A03C28"/>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rsid w:val="00A03C28"/>
  </w:style>
  <w:style w:type="paragraph" w:styleId="Tytu">
    <w:name w:val="Title"/>
    <w:basedOn w:val="Normalny"/>
    <w:next w:val="Normalny"/>
    <w:link w:val="TytuZnak"/>
    <w:uiPriority w:val="10"/>
    <w:qFormat/>
    <w:rsid w:val="00A03C28"/>
    <w:pPr>
      <w:keepNext/>
      <w:keepLines/>
      <w:spacing w:before="480" w:after="120"/>
    </w:pPr>
    <w:rPr>
      <w:b/>
      <w:sz w:val="72"/>
      <w:szCs w:val="72"/>
    </w:rPr>
  </w:style>
  <w:style w:type="character" w:customStyle="1" w:styleId="TytuZnak">
    <w:name w:val="Tytuł Znak"/>
    <w:basedOn w:val="Domylnaczcionkaakapitu"/>
    <w:link w:val="Tytu"/>
    <w:uiPriority w:val="10"/>
    <w:rsid w:val="00A03C28"/>
    <w:rPr>
      <w:rFonts w:ascii="Times New Roman" w:eastAsia="Times New Roman" w:hAnsi="Times New Roman" w:cs="Times New Roman"/>
      <w:b/>
      <w:sz w:val="72"/>
      <w:szCs w:val="72"/>
      <w:lang w:eastAsia="pl-PL"/>
    </w:rPr>
  </w:style>
  <w:style w:type="paragraph" w:styleId="Tekstpodstawowy">
    <w:name w:val="Body Text"/>
    <w:basedOn w:val="Normalny"/>
    <w:link w:val="TekstpodstawowyZnak"/>
    <w:uiPriority w:val="99"/>
    <w:semiHidden/>
    <w:rsid w:val="00A03C28"/>
    <w:rPr>
      <w:rFonts w:ascii="Arial" w:hAnsi="Arial" w:cs="Arial"/>
      <w:b/>
      <w:bCs/>
    </w:rPr>
  </w:style>
  <w:style w:type="character" w:customStyle="1" w:styleId="TekstpodstawowyZnak">
    <w:name w:val="Tekst podstawowy Znak"/>
    <w:basedOn w:val="Domylnaczcionkaakapitu"/>
    <w:link w:val="Tekstpodstawowy"/>
    <w:uiPriority w:val="99"/>
    <w:semiHidden/>
    <w:rsid w:val="00A03C28"/>
    <w:rPr>
      <w:rFonts w:ascii="Arial" w:eastAsia="Times New Roman" w:hAnsi="Arial" w:cs="Arial"/>
      <w:b/>
      <w:bCs/>
      <w:sz w:val="24"/>
      <w:szCs w:val="24"/>
      <w:lang w:eastAsia="pl-PL"/>
    </w:rPr>
  </w:style>
  <w:style w:type="paragraph" w:styleId="Tekstpodstawowywcity">
    <w:name w:val="Body Text Indent"/>
    <w:basedOn w:val="Normalny"/>
    <w:link w:val="TekstpodstawowywcityZnak"/>
    <w:uiPriority w:val="99"/>
    <w:semiHidden/>
    <w:rsid w:val="00A03C28"/>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sid w:val="00A03C28"/>
    <w:rPr>
      <w:rFonts w:ascii="Arial" w:eastAsia="Times New Roman" w:hAnsi="Arial" w:cs="Arial"/>
      <w:i/>
      <w:iCs/>
      <w:sz w:val="20"/>
      <w:szCs w:val="20"/>
      <w:u w:val="single"/>
      <w:lang w:eastAsia="pl-PL"/>
    </w:rPr>
  </w:style>
  <w:style w:type="paragraph" w:styleId="Podtytu">
    <w:name w:val="Subtitle"/>
    <w:basedOn w:val="Normalny"/>
    <w:next w:val="Normalny"/>
    <w:link w:val="PodtytuZnak"/>
    <w:uiPriority w:val="11"/>
    <w:qFormat/>
    <w:rsid w:val="00A03C28"/>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A03C28"/>
    <w:rPr>
      <w:rFonts w:ascii="Georgia" w:eastAsia="Georgia" w:hAnsi="Georgia" w:cs="Georgia"/>
      <w:i/>
      <w:color w:val="666666"/>
      <w:sz w:val="48"/>
      <w:szCs w:val="48"/>
      <w:lang w:eastAsia="pl-PL"/>
    </w:rPr>
  </w:style>
  <w:style w:type="paragraph" w:styleId="Tekstpodstawowy2">
    <w:name w:val="Body Text 2"/>
    <w:basedOn w:val="Normalny"/>
    <w:link w:val="Tekstpodstawowy2Znak"/>
    <w:uiPriority w:val="99"/>
    <w:semiHidden/>
    <w:rsid w:val="00A03C28"/>
    <w:pPr>
      <w:jc w:val="both"/>
    </w:pPr>
    <w:rPr>
      <w:rFonts w:ascii="Arial" w:hAnsi="Arial" w:cs="Arial"/>
    </w:rPr>
  </w:style>
  <w:style w:type="character" w:customStyle="1" w:styleId="Tekstpodstawowy2Znak">
    <w:name w:val="Tekst podstawowy 2 Znak"/>
    <w:basedOn w:val="Domylnaczcionkaakapitu"/>
    <w:link w:val="Tekstpodstawowy2"/>
    <w:uiPriority w:val="99"/>
    <w:semiHidden/>
    <w:rsid w:val="00A03C28"/>
    <w:rPr>
      <w:rFonts w:ascii="Arial" w:eastAsia="Times New Roman" w:hAnsi="Arial" w:cs="Arial"/>
      <w:sz w:val="24"/>
      <w:szCs w:val="24"/>
      <w:lang w:eastAsia="pl-PL"/>
    </w:rPr>
  </w:style>
  <w:style w:type="paragraph" w:styleId="Tekstpodstawowy3">
    <w:name w:val="Body Text 3"/>
    <w:basedOn w:val="Normalny"/>
    <w:link w:val="Tekstpodstawowy3Znak"/>
    <w:uiPriority w:val="99"/>
    <w:semiHidden/>
    <w:rsid w:val="00A03C28"/>
    <w:pPr>
      <w:autoSpaceDE w:val="0"/>
      <w:autoSpaceDN w:val="0"/>
      <w:adjustRightInd w:val="0"/>
      <w:jc w:val="both"/>
    </w:pPr>
    <w:rPr>
      <w:rFonts w:ascii="TimesNewRomanPSMT" w:hAnsi="TimesNewRomanPSMT" w:cs="TimesNewRomanPSMT"/>
    </w:rPr>
  </w:style>
  <w:style w:type="character" w:customStyle="1" w:styleId="Tekstpodstawowy3Znak">
    <w:name w:val="Tekst podstawowy 3 Znak"/>
    <w:basedOn w:val="Domylnaczcionkaakapitu"/>
    <w:link w:val="Tekstpodstawowy3"/>
    <w:uiPriority w:val="99"/>
    <w:semiHidden/>
    <w:rsid w:val="00A03C28"/>
    <w:rPr>
      <w:rFonts w:ascii="TimesNewRomanPSMT" w:eastAsia="Times New Roman" w:hAnsi="TimesNewRomanPSMT" w:cs="TimesNewRomanPSMT"/>
      <w:lang w:eastAsia="pl-PL"/>
    </w:rPr>
  </w:style>
  <w:style w:type="paragraph" w:styleId="Tekstpodstawowywcity2">
    <w:name w:val="Body Text Indent 2"/>
    <w:basedOn w:val="Normalny"/>
    <w:link w:val="Tekstpodstawowywcity2Znak"/>
    <w:uiPriority w:val="99"/>
    <w:semiHidden/>
    <w:rsid w:val="00A03C28"/>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sid w:val="00A03C28"/>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semiHidden/>
    <w:rsid w:val="00A03C28"/>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sid w:val="00A03C28"/>
    <w:rPr>
      <w:rFonts w:ascii="Arial" w:eastAsia="Times New Roman" w:hAnsi="Arial" w:cs="Arial"/>
      <w:sz w:val="24"/>
      <w:szCs w:val="24"/>
      <w:lang w:eastAsia="pl-PL"/>
    </w:rPr>
  </w:style>
  <w:style w:type="character" w:styleId="Hipercze">
    <w:name w:val="Hyperlink"/>
    <w:basedOn w:val="Domylnaczcionkaakapitu"/>
    <w:uiPriority w:val="99"/>
    <w:unhideWhenUsed/>
    <w:rsid w:val="00A03C28"/>
    <w:rPr>
      <w:color w:val="0563C1" w:themeColor="hyperlink"/>
      <w:u w:val="single"/>
    </w:rPr>
  </w:style>
  <w:style w:type="paragraph" w:styleId="Zwykytekst">
    <w:name w:val="Plain Text"/>
    <w:basedOn w:val="Normalny"/>
    <w:link w:val="ZwykytekstZnak"/>
    <w:uiPriority w:val="99"/>
    <w:unhideWhenUsed/>
    <w:rsid w:val="00A03C28"/>
    <w:pPr>
      <w:spacing w:before="100" w:beforeAutospacing="1" w:after="100" w:afterAutospacing="1"/>
    </w:pPr>
  </w:style>
  <w:style w:type="character" w:customStyle="1" w:styleId="ZwykytekstZnak">
    <w:name w:val="Zwykły tekst Znak"/>
    <w:basedOn w:val="Domylnaczcionkaakapitu"/>
    <w:link w:val="Zwykytekst"/>
    <w:uiPriority w:val="99"/>
    <w:rsid w:val="00A03C28"/>
    <w:rPr>
      <w:rFonts w:ascii="Times New Roman" w:eastAsia="Times New Roman" w:hAnsi="Times New Roman" w:cs="Times New Roman"/>
      <w:sz w:val="24"/>
      <w:szCs w:val="24"/>
      <w:lang w:eastAsia="pl-PL"/>
    </w:rPr>
  </w:style>
  <w:style w:type="paragraph" w:styleId="NormalnyWeb">
    <w:name w:val="Normal (Web)"/>
    <w:basedOn w:val="Normalny"/>
    <w:uiPriority w:val="99"/>
    <w:rsid w:val="00A03C28"/>
    <w:pPr>
      <w:spacing w:before="100" w:beforeAutospacing="1" w:after="100" w:afterAutospacing="1"/>
    </w:pPr>
    <w:rPr>
      <w:rFonts w:ascii="Arial Unicode MS" w:eastAsia="Arial Unicode MS" w:hAnsi="Arial Unicode MS" w:cs="Arial Unicode MS"/>
      <w:color w:val="FFFFFF"/>
    </w:rPr>
  </w:style>
  <w:style w:type="paragraph" w:styleId="HTML-wstpniesformatowany">
    <w:name w:val="HTML Preformatted"/>
    <w:basedOn w:val="Normalny"/>
    <w:link w:val="HTML-wstpniesformatowanyZnak"/>
    <w:uiPriority w:val="99"/>
    <w:semiHidden/>
    <w:unhideWhenUsed/>
    <w:rsid w:val="00A03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03C28"/>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A03C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3C28"/>
    <w:rPr>
      <w:rFonts w:ascii="Segoe UI" w:eastAsia="Times New Roman" w:hAnsi="Segoe UI" w:cs="Segoe UI"/>
      <w:sz w:val="18"/>
      <w:szCs w:val="18"/>
      <w:lang w:eastAsia="pl-PL"/>
    </w:rPr>
  </w:style>
  <w:style w:type="paragraph" w:styleId="Bezodstpw">
    <w:name w:val="No Spacing"/>
    <w:uiPriority w:val="1"/>
    <w:qFormat/>
    <w:rsid w:val="00A03C28"/>
    <w:rPr>
      <w:rFonts w:ascii="Times New Roman" w:eastAsia="Times New Roman" w:hAnsi="Times New Roman"/>
      <w:sz w:val="24"/>
      <w:szCs w:val="24"/>
      <w:lang w:eastAsia="pl-PL"/>
    </w:rPr>
  </w:style>
  <w:style w:type="paragraph" w:styleId="Akapitzlist">
    <w:name w:val="List Paragraph"/>
    <w:aliases w:val="normalny tekst,Akapit z list¹"/>
    <w:basedOn w:val="Normalny"/>
    <w:link w:val="AkapitzlistZnak"/>
    <w:uiPriority w:val="34"/>
    <w:qFormat/>
    <w:rsid w:val="00A03C28"/>
    <w:pPr>
      <w:ind w:left="720"/>
      <w:contextualSpacing/>
    </w:pPr>
  </w:style>
  <w:style w:type="character" w:customStyle="1" w:styleId="AkapitzlistZnak">
    <w:name w:val="Akapit z listą Znak"/>
    <w:aliases w:val="normalny tekst Znak,Akapit z list¹ Znak"/>
    <w:link w:val="Akapitzlist"/>
    <w:uiPriority w:val="34"/>
    <w:locked/>
    <w:rsid w:val="00A03C28"/>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A03C28"/>
    <w:pPr>
      <w:keepLines/>
      <w:spacing w:after="0" w:line="259" w:lineRule="auto"/>
      <w:outlineLvl w:val="9"/>
    </w:pPr>
    <w:rPr>
      <w:rFonts w:asciiTheme="majorHAnsi" w:eastAsiaTheme="majorEastAsia" w:hAnsiTheme="majorHAnsi" w:cstheme="majorBidi"/>
      <w:bCs w:val="0"/>
      <w:kern w:val="0"/>
    </w:rPr>
  </w:style>
  <w:style w:type="numbering" w:customStyle="1" w:styleId="Moja">
    <w:name w:val="Moja"/>
    <w:uiPriority w:val="99"/>
    <w:rsid w:val="004575EA"/>
    <w:pPr>
      <w:numPr>
        <w:numId w:val="41"/>
      </w:numPr>
    </w:pPr>
  </w:style>
  <w:style w:type="numbering" w:customStyle="1" w:styleId="Styl1">
    <w:name w:val="Styl1"/>
    <w:uiPriority w:val="99"/>
    <w:rsid w:val="00CF07FD"/>
    <w:pPr>
      <w:numPr>
        <w:numId w:val="10"/>
      </w:numPr>
    </w:pPr>
  </w:style>
  <w:style w:type="character" w:customStyle="1" w:styleId="eop">
    <w:name w:val="eop"/>
    <w:rsid w:val="009B011D"/>
  </w:style>
  <w:style w:type="paragraph" w:customStyle="1" w:styleId="Standard0">
    <w:name w:val="Standard"/>
    <w:rsid w:val="00FA66DB"/>
    <w:pPr>
      <w:suppressAutoHyphens/>
      <w:autoSpaceDN w:val="0"/>
      <w:textAlignment w:val="baseline"/>
    </w:pPr>
    <w:rPr>
      <w:rFonts w:ascii="Times New Roman" w:eastAsia="Times New Roman" w:hAnsi="Times New Roman"/>
      <w:kern w:val="3"/>
      <w:sz w:val="24"/>
      <w:szCs w:val="24"/>
      <w:lang w:eastAsia="zh-CN"/>
    </w:rPr>
  </w:style>
  <w:style w:type="character" w:styleId="Odwoaniedokomentarza">
    <w:name w:val="annotation reference"/>
    <w:basedOn w:val="Domylnaczcionkaakapitu"/>
    <w:uiPriority w:val="99"/>
    <w:semiHidden/>
    <w:unhideWhenUsed/>
    <w:rsid w:val="00FC7758"/>
    <w:rPr>
      <w:sz w:val="16"/>
      <w:szCs w:val="16"/>
    </w:rPr>
  </w:style>
  <w:style w:type="paragraph" w:styleId="Tekstkomentarza">
    <w:name w:val="annotation text"/>
    <w:basedOn w:val="Normalny"/>
    <w:link w:val="TekstkomentarzaZnak"/>
    <w:uiPriority w:val="99"/>
    <w:semiHidden/>
    <w:unhideWhenUsed/>
    <w:rsid w:val="00FC7758"/>
    <w:rPr>
      <w:sz w:val="20"/>
      <w:szCs w:val="20"/>
    </w:rPr>
  </w:style>
  <w:style w:type="character" w:customStyle="1" w:styleId="TekstkomentarzaZnak">
    <w:name w:val="Tekst komentarza Znak"/>
    <w:basedOn w:val="Domylnaczcionkaakapitu"/>
    <w:link w:val="Tekstkomentarza"/>
    <w:uiPriority w:val="99"/>
    <w:semiHidden/>
    <w:rsid w:val="00FC7758"/>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7758"/>
    <w:rPr>
      <w:b/>
      <w:bCs/>
    </w:rPr>
  </w:style>
  <w:style w:type="character" w:customStyle="1" w:styleId="TematkomentarzaZnak">
    <w:name w:val="Temat komentarza Znak"/>
    <w:basedOn w:val="TekstkomentarzaZnak"/>
    <w:link w:val="Tematkomentarza"/>
    <w:uiPriority w:val="99"/>
    <w:semiHidden/>
    <w:rsid w:val="00FC7758"/>
    <w:rPr>
      <w:rFonts w:eastAsia="Times New Roman"/>
      <w:b/>
      <w:bCs/>
      <w:sz w:val="20"/>
      <w:szCs w:val="20"/>
      <w:lang w:eastAsia="pl-PL"/>
    </w:rPr>
  </w:style>
  <w:style w:type="character" w:customStyle="1" w:styleId="normaltextrun">
    <w:name w:val="normaltextrun"/>
    <w:basedOn w:val="Domylnaczcionkaakapitu"/>
    <w:rsid w:val="001005A9"/>
  </w:style>
  <w:style w:type="character" w:customStyle="1" w:styleId="Nierozpoznanawzmianka4">
    <w:name w:val="Nierozpoznana wzmianka4"/>
    <w:basedOn w:val="Domylnaczcionkaakapitu"/>
    <w:uiPriority w:val="99"/>
    <w:semiHidden/>
    <w:unhideWhenUsed/>
    <w:rsid w:val="007F1122"/>
    <w:rPr>
      <w:color w:val="605E5C"/>
      <w:shd w:val="clear" w:color="auto" w:fill="E1DFDD"/>
    </w:rPr>
  </w:style>
  <w:style w:type="character" w:styleId="Nierozpoznanawzmianka">
    <w:name w:val="Unresolved Mention"/>
    <w:basedOn w:val="Domylnaczcionkaakapitu"/>
    <w:uiPriority w:val="99"/>
    <w:semiHidden/>
    <w:unhideWhenUsed/>
    <w:rsid w:val="00826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297184">
      <w:bodyDiv w:val="1"/>
      <w:marLeft w:val="0"/>
      <w:marRight w:val="0"/>
      <w:marTop w:val="0"/>
      <w:marBottom w:val="0"/>
      <w:divBdr>
        <w:top w:val="none" w:sz="0" w:space="0" w:color="auto"/>
        <w:left w:val="none" w:sz="0" w:space="0" w:color="auto"/>
        <w:bottom w:val="none" w:sz="0" w:space="0" w:color="auto"/>
        <w:right w:val="none" w:sz="0" w:space="0" w:color="auto"/>
      </w:divBdr>
    </w:div>
    <w:div w:id="977806894">
      <w:bodyDiv w:val="1"/>
      <w:marLeft w:val="0"/>
      <w:marRight w:val="0"/>
      <w:marTop w:val="0"/>
      <w:marBottom w:val="0"/>
      <w:divBdr>
        <w:top w:val="none" w:sz="0" w:space="0" w:color="auto"/>
        <w:left w:val="none" w:sz="0" w:space="0" w:color="auto"/>
        <w:bottom w:val="none" w:sz="0" w:space="0" w:color="auto"/>
        <w:right w:val="none" w:sz="0" w:space="0" w:color="auto"/>
      </w:divBdr>
    </w:div>
    <w:div w:id="209473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remontowe-i-renowacyjne-71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rtalzp.pl/kody-cpv/szczegoly/roboty-w-zakresie-zakladania-stolarki-budowlanej-oraz-roboty-ciesielskie-7098" TargetMode="External"/><Relationship Id="rId4" Type="http://schemas.openxmlformats.org/officeDocument/2006/relationships/settings" Target="settings.xml"/><Relationship Id="rId9" Type="http://schemas.openxmlformats.org/officeDocument/2006/relationships/hyperlink" Target="https://www.portalzp.pl/kody-cpv/szczegoly/roboty-budowlane-wykonczeniowe-pozostale-715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E5C68-FE61-4712-A085-46CB205E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8149</Words>
  <Characters>48894</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Machalska</dc:creator>
  <cp:keywords/>
  <dc:description/>
  <cp:lastModifiedBy>Jerzy Magoń</cp:lastModifiedBy>
  <cp:revision>3</cp:revision>
  <cp:lastPrinted>2024-07-26T12:02:00Z</cp:lastPrinted>
  <dcterms:created xsi:type="dcterms:W3CDTF">2024-07-12T11:48:00Z</dcterms:created>
  <dcterms:modified xsi:type="dcterms:W3CDTF">2024-07-26T12:09:00Z</dcterms:modified>
</cp:coreProperties>
</file>