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</w:t>
      </w:r>
      <w:r w:rsidR="00A4095B">
        <w:rPr>
          <w:rFonts w:ascii="Times New Roman" w:hAnsi="Times New Roman" w:cs="Times New Roman"/>
        </w:rPr>
        <w:t>DOSTAWĘ</w:t>
      </w:r>
      <w:r w:rsidR="00FE7D37">
        <w:rPr>
          <w:rFonts w:ascii="Times New Roman" w:hAnsi="Times New Roman" w:cs="Times New Roman"/>
        </w:rPr>
        <w:t xml:space="preserve"> </w:t>
      </w:r>
      <w:r w:rsidR="009442F4">
        <w:rPr>
          <w:rFonts w:ascii="Times New Roman" w:hAnsi="Times New Roman" w:cs="Times New Roman"/>
        </w:rPr>
        <w:t>KINKIETÓW</w:t>
      </w:r>
      <w:r w:rsidR="00A4422F">
        <w:rPr>
          <w:rFonts w:ascii="Times New Roman" w:hAnsi="Times New Roman" w:cs="Times New Roman"/>
        </w:rPr>
        <w:t xml:space="preserve"> WRAZ Z ŻARÓWKAMI</w:t>
      </w:r>
      <w:r w:rsidR="00FE7D37">
        <w:rPr>
          <w:rFonts w:ascii="Times New Roman" w:hAnsi="Times New Roman" w:cs="Times New Roman"/>
        </w:rPr>
        <w:t xml:space="preserve"> </w:t>
      </w:r>
      <w:r w:rsidR="00A4095B">
        <w:rPr>
          <w:rFonts w:ascii="Times New Roman" w:hAnsi="Times New Roman" w:cs="Times New Roman"/>
        </w:rPr>
        <w:t>DO</w:t>
      </w:r>
      <w:r w:rsidR="00A651C9">
        <w:rPr>
          <w:rFonts w:ascii="Times New Roman" w:hAnsi="Times New Roman" w:cs="Times New Roman"/>
        </w:rPr>
        <w:t xml:space="preserve"> BAZY NOCLEGOWEJ </w:t>
      </w:r>
      <w:r w:rsidR="00FE7D37">
        <w:rPr>
          <w:rFonts w:ascii="Times New Roman" w:hAnsi="Times New Roman" w:cs="Times New Roman"/>
        </w:rPr>
        <w:br/>
      </w:r>
      <w:r w:rsidR="00A651C9">
        <w:rPr>
          <w:rFonts w:ascii="Times New Roman" w:hAnsi="Times New Roman" w:cs="Times New Roman"/>
        </w:rPr>
        <w:t>W BUDYNKU PRZYSTANI POWIAT NAKIELSKI</w:t>
      </w:r>
      <w:r w:rsidR="00B95B75">
        <w:rPr>
          <w:rFonts w:ascii="Times New Roman" w:hAnsi="Times New Roman" w:cs="Times New Roman"/>
        </w:rPr>
        <w:t xml:space="preserve"> 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1B140C" w:rsidRPr="00891F83" w:rsidRDefault="001B140C" w:rsidP="00891F83">
      <w:pPr>
        <w:pStyle w:val="Akapitzlist"/>
        <w:ind w:left="360"/>
        <w:jc w:val="both"/>
        <w:rPr>
          <w:rFonts w:eastAsia="Times New Roman"/>
          <w:noProof/>
        </w:rPr>
      </w:pPr>
      <w:r>
        <w:rPr>
          <w:rFonts w:eastAsia="Times New Roman"/>
          <w:b/>
          <w:bCs/>
          <w:noProof/>
        </w:rPr>
        <w:t>NIP 5581724333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</w:t>
      </w:r>
      <w:r w:rsidR="00930876">
        <w:rPr>
          <w:rFonts w:ascii="Times New Roman" w:hAnsi="Times New Roman" w:cs="Times New Roman"/>
          <w:b w:val="0"/>
          <w:noProof/>
        </w:rPr>
        <w:t xml:space="preserve">na </w:t>
      </w:r>
      <w:r w:rsidR="001260C5">
        <w:rPr>
          <w:rFonts w:ascii="Times New Roman" w:hAnsi="Times New Roman" w:cs="Times New Roman"/>
          <w:b w:val="0"/>
          <w:noProof/>
        </w:rPr>
        <w:t xml:space="preserve">dostawę </w:t>
      </w:r>
      <w:r w:rsidR="006319C7">
        <w:rPr>
          <w:rFonts w:ascii="Times New Roman" w:hAnsi="Times New Roman" w:cs="Times New Roman"/>
          <w:b w:val="0"/>
          <w:noProof/>
        </w:rPr>
        <w:t xml:space="preserve">kinkietów do pomieszczeń bazy noclegowej </w:t>
      </w:r>
      <w:r w:rsidR="00A651C9">
        <w:rPr>
          <w:rFonts w:ascii="Times New Roman" w:hAnsi="Times New Roman" w:cs="Times New Roman"/>
          <w:b w:val="0"/>
          <w:noProof/>
        </w:rPr>
        <w:t>w budynku Przystani Powiat Nakielski.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</w:rPr>
      </w:pP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E1391D" w:rsidRPr="00891F83" w:rsidRDefault="00174A52" w:rsidP="009056BD">
      <w:pPr>
        <w:ind w:left="36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poszukuje Wykonawcy, który </w:t>
      </w:r>
      <w:r w:rsidR="005A72CF">
        <w:rPr>
          <w:noProof/>
        </w:rPr>
        <w:t>dostarczy</w:t>
      </w:r>
      <w:r w:rsidR="001260C5" w:rsidRPr="005A72CF">
        <w:rPr>
          <w:noProof/>
        </w:rPr>
        <w:t xml:space="preserve"> </w:t>
      </w:r>
      <w:r w:rsidR="00EF757D">
        <w:rPr>
          <w:noProof/>
        </w:rPr>
        <w:t xml:space="preserve">6 kinkietów </w:t>
      </w:r>
      <w:r w:rsidR="00EF757D" w:rsidRPr="00071404">
        <w:rPr>
          <w:bCs/>
        </w:rPr>
        <w:t xml:space="preserve">TK Lighting Maja </w:t>
      </w:r>
      <w:r w:rsidR="00071404" w:rsidRPr="00071404">
        <w:rPr>
          <w:bCs/>
        </w:rPr>
        <w:t xml:space="preserve">Black </w:t>
      </w:r>
      <w:r w:rsidR="00EF757D" w:rsidRPr="00071404">
        <w:rPr>
          <w:bCs/>
        </w:rPr>
        <w:t>2537 w kolorze czarnym oraz 4</w:t>
      </w:r>
      <w:r w:rsidR="00071404" w:rsidRPr="00071404">
        <w:rPr>
          <w:bCs/>
        </w:rPr>
        <w:t xml:space="preserve"> kinkiety TK Lighting Maja White 2535 w kolorze białym wraz z żarówkami</w:t>
      </w:r>
      <w:r w:rsidR="00A4422F">
        <w:rPr>
          <w:bCs/>
        </w:rPr>
        <w:t xml:space="preserve"> barwa neutralna 4000k</w:t>
      </w:r>
      <w:bookmarkStart w:id="0" w:name="_GoBack"/>
      <w:bookmarkEnd w:id="0"/>
      <w:r w:rsidR="00071404" w:rsidRPr="00071404">
        <w:rPr>
          <w:bCs/>
        </w:rPr>
        <w:t>.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jc w:val="both"/>
      </w:pPr>
    </w:p>
    <w:p w:rsidR="00891F83" w:rsidRDefault="00FF2748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DODATKOWE ZOBOWIĄZANIA WYKONAWCY</w:t>
      </w:r>
    </w:p>
    <w:p w:rsidR="00FF2748" w:rsidRPr="00FF2748" w:rsidRDefault="005A72CF" w:rsidP="00FF2748">
      <w:pPr>
        <w:pStyle w:val="Akapitzlist"/>
        <w:ind w:left="360"/>
        <w:jc w:val="both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Dostawca zobowiązany jest dostaryczyć przedmiot zamówienia na koszt własny.</w:t>
      </w:r>
    </w:p>
    <w:p w:rsidR="007A238E" w:rsidRDefault="007A238E" w:rsidP="007A238E">
      <w:pPr>
        <w:jc w:val="both"/>
        <w:rPr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891F83" w:rsidRDefault="00891F83" w:rsidP="00891F83">
      <w:pPr>
        <w:pStyle w:val="Akapitzlist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:rsidR="004060A2" w:rsidRDefault="00891F83" w:rsidP="004060A2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  <w:r w:rsidR="002F1CA8">
        <w:rPr>
          <w:noProof/>
        </w:rPr>
        <w:t>W przypadku jednakowej ceny zamawi</w:t>
      </w:r>
      <w:r w:rsidR="00FB7DD4">
        <w:rPr>
          <w:noProof/>
        </w:rPr>
        <w:t>ający ma prawo do indywidualnego wyboru wykonawcy.</w:t>
      </w:r>
      <w:r w:rsidR="002F1CA8">
        <w:rPr>
          <w:noProof/>
        </w:rPr>
        <w:t xml:space="preserve"> </w:t>
      </w:r>
    </w:p>
    <w:p w:rsidR="004060A2" w:rsidRDefault="004060A2" w:rsidP="004060A2">
      <w:pPr>
        <w:ind w:left="360"/>
        <w:jc w:val="both"/>
        <w:rPr>
          <w:noProof/>
        </w:rPr>
      </w:pPr>
    </w:p>
    <w:p w:rsidR="003D4A67" w:rsidRDefault="005537B1" w:rsidP="004060A2">
      <w:pPr>
        <w:ind w:left="360"/>
        <w:jc w:val="both"/>
        <w:rPr>
          <w:noProof/>
        </w:rPr>
      </w:pPr>
      <w:r>
        <w:rPr>
          <w:noProof/>
        </w:rPr>
        <w:t xml:space="preserve">W przypadku niewystarczających środków finansowych zamawiający zastrzega sobie prawo do odstąpienia od wyboru </w:t>
      </w:r>
      <w:r w:rsidR="004060A2">
        <w:rPr>
          <w:noProof/>
        </w:rPr>
        <w:t>wykonawcy</w:t>
      </w:r>
    </w:p>
    <w:p w:rsidR="00FF5E80" w:rsidRPr="004221A4" w:rsidRDefault="00FF5E80" w:rsidP="004221A4">
      <w:pPr>
        <w:ind w:left="360"/>
        <w:jc w:val="both"/>
        <w:rPr>
          <w:noProof/>
        </w:rPr>
      </w:pPr>
    </w:p>
    <w:p w:rsidR="00891F83" w:rsidRPr="00891F83" w:rsidRDefault="00891F83" w:rsidP="00874590">
      <w:pPr>
        <w:jc w:val="both"/>
        <w:rPr>
          <w:noProof/>
        </w:rPr>
      </w:pPr>
    </w:p>
    <w:p w:rsidR="002154B9" w:rsidRPr="00891F83" w:rsidRDefault="002154B9"/>
    <w:sectPr w:rsidR="002154B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7B" w:rsidRDefault="00832B7B" w:rsidP="005537B1">
      <w:r>
        <w:separator/>
      </w:r>
    </w:p>
  </w:endnote>
  <w:endnote w:type="continuationSeparator" w:id="0">
    <w:p w:rsidR="00832B7B" w:rsidRDefault="00832B7B" w:rsidP="005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7B" w:rsidRDefault="00832B7B" w:rsidP="005537B1">
      <w:r>
        <w:separator/>
      </w:r>
    </w:p>
  </w:footnote>
  <w:footnote w:type="continuationSeparator" w:id="0">
    <w:p w:rsidR="00832B7B" w:rsidRDefault="00832B7B" w:rsidP="0055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10E66"/>
    <w:rsid w:val="000634DC"/>
    <w:rsid w:val="00071404"/>
    <w:rsid w:val="00073267"/>
    <w:rsid w:val="000779F3"/>
    <w:rsid w:val="000A3AA0"/>
    <w:rsid w:val="000D0F6D"/>
    <w:rsid w:val="000E522F"/>
    <w:rsid w:val="001053B8"/>
    <w:rsid w:val="001260C5"/>
    <w:rsid w:val="00127FD6"/>
    <w:rsid w:val="001521EA"/>
    <w:rsid w:val="00154C9D"/>
    <w:rsid w:val="00174A52"/>
    <w:rsid w:val="00184B39"/>
    <w:rsid w:val="001917FE"/>
    <w:rsid w:val="0019644C"/>
    <w:rsid w:val="001B140C"/>
    <w:rsid w:val="001D70F4"/>
    <w:rsid w:val="002053B4"/>
    <w:rsid w:val="002154B9"/>
    <w:rsid w:val="00251639"/>
    <w:rsid w:val="002F1CA8"/>
    <w:rsid w:val="00303974"/>
    <w:rsid w:val="00365518"/>
    <w:rsid w:val="003802BE"/>
    <w:rsid w:val="003B57FF"/>
    <w:rsid w:val="003D4A67"/>
    <w:rsid w:val="003F06EA"/>
    <w:rsid w:val="004060A2"/>
    <w:rsid w:val="0041267A"/>
    <w:rsid w:val="004221A4"/>
    <w:rsid w:val="0044617E"/>
    <w:rsid w:val="00446E55"/>
    <w:rsid w:val="004835F7"/>
    <w:rsid w:val="004951A7"/>
    <w:rsid w:val="004D7046"/>
    <w:rsid w:val="00503598"/>
    <w:rsid w:val="00503E35"/>
    <w:rsid w:val="00551778"/>
    <w:rsid w:val="005537B1"/>
    <w:rsid w:val="00570AD2"/>
    <w:rsid w:val="005A72CF"/>
    <w:rsid w:val="00621AD1"/>
    <w:rsid w:val="006319C7"/>
    <w:rsid w:val="006511E5"/>
    <w:rsid w:val="006546F2"/>
    <w:rsid w:val="00725C51"/>
    <w:rsid w:val="007351CA"/>
    <w:rsid w:val="0078347D"/>
    <w:rsid w:val="007A238E"/>
    <w:rsid w:val="007A3250"/>
    <w:rsid w:val="007B561F"/>
    <w:rsid w:val="007E4A86"/>
    <w:rsid w:val="007F0E61"/>
    <w:rsid w:val="00832B7B"/>
    <w:rsid w:val="008641F1"/>
    <w:rsid w:val="00874590"/>
    <w:rsid w:val="00891F83"/>
    <w:rsid w:val="009056BD"/>
    <w:rsid w:val="00916DC5"/>
    <w:rsid w:val="00930876"/>
    <w:rsid w:val="009442F4"/>
    <w:rsid w:val="00982811"/>
    <w:rsid w:val="00997D60"/>
    <w:rsid w:val="009A3AAA"/>
    <w:rsid w:val="00A22C56"/>
    <w:rsid w:val="00A4095B"/>
    <w:rsid w:val="00A4422F"/>
    <w:rsid w:val="00A651C9"/>
    <w:rsid w:val="00AD373F"/>
    <w:rsid w:val="00AE0936"/>
    <w:rsid w:val="00B00E10"/>
    <w:rsid w:val="00B011FF"/>
    <w:rsid w:val="00B95B75"/>
    <w:rsid w:val="00BB386D"/>
    <w:rsid w:val="00BD0B42"/>
    <w:rsid w:val="00C066F0"/>
    <w:rsid w:val="00C06BF6"/>
    <w:rsid w:val="00C12922"/>
    <w:rsid w:val="00C52DA2"/>
    <w:rsid w:val="00CC1033"/>
    <w:rsid w:val="00CC5115"/>
    <w:rsid w:val="00D120BE"/>
    <w:rsid w:val="00D51208"/>
    <w:rsid w:val="00D90E0C"/>
    <w:rsid w:val="00DB2E9B"/>
    <w:rsid w:val="00DD2B79"/>
    <w:rsid w:val="00DF08C8"/>
    <w:rsid w:val="00E1391D"/>
    <w:rsid w:val="00E2504E"/>
    <w:rsid w:val="00E964B4"/>
    <w:rsid w:val="00E968AB"/>
    <w:rsid w:val="00EF757D"/>
    <w:rsid w:val="00F36057"/>
    <w:rsid w:val="00F76F80"/>
    <w:rsid w:val="00FA486C"/>
    <w:rsid w:val="00FB47B7"/>
    <w:rsid w:val="00FB7798"/>
    <w:rsid w:val="00FB7DD4"/>
    <w:rsid w:val="00FE7D37"/>
    <w:rsid w:val="00FF274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B2E9B"/>
    <w:rPr>
      <w:b/>
      <w:bCs/>
    </w:rPr>
  </w:style>
  <w:style w:type="paragraph" w:styleId="Bezodstpw">
    <w:name w:val="No Spacing"/>
    <w:uiPriority w:val="1"/>
    <w:qFormat/>
    <w:rsid w:val="00DB2E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50FA-5020-4FAA-A75E-EDE80911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2024-02-13T06:26:00Z</cp:lastPrinted>
  <dcterms:created xsi:type="dcterms:W3CDTF">2024-02-29T09:20:00Z</dcterms:created>
  <dcterms:modified xsi:type="dcterms:W3CDTF">2024-03-11T07:30:00Z</dcterms:modified>
</cp:coreProperties>
</file>