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25E06CBB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>nr …./</w:t>
      </w:r>
      <w:r w:rsidR="003A3D16">
        <w:rPr>
          <w:sz w:val="22"/>
          <w:szCs w:val="22"/>
        </w:rPr>
        <w:t>TP</w:t>
      </w:r>
      <w:r w:rsidR="0075716D" w:rsidRPr="009C11C7">
        <w:rPr>
          <w:sz w:val="22"/>
          <w:szCs w:val="22"/>
        </w:rPr>
        <w:t>/202</w:t>
      </w:r>
      <w:r w:rsidR="001B72D5">
        <w:rPr>
          <w:sz w:val="22"/>
          <w:szCs w:val="22"/>
        </w:rPr>
        <w:t>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42160A0C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1B72D5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6ACE097" w14:textId="77777777" w:rsidR="0075716D" w:rsidRPr="009C11C7" w:rsidRDefault="0075716D" w:rsidP="00B46FA8">
      <w:pPr>
        <w:jc w:val="both"/>
        <w:rPr>
          <w:b/>
          <w:sz w:val="22"/>
          <w:szCs w:val="22"/>
        </w:rPr>
      </w:pPr>
    </w:p>
    <w:p w14:paraId="2130C2A5" w14:textId="23199E90" w:rsidR="0075716D" w:rsidRPr="009C11C7" w:rsidRDefault="001B72D5" w:rsidP="00B46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Uniwersytetem </w:t>
      </w:r>
      <w:r w:rsidR="0075716D" w:rsidRPr="009C11C7">
        <w:rPr>
          <w:b/>
          <w:sz w:val="22"/>
          <w:szCs w:val="22"/>
        </w:rPr>
        <w:t>Pomorsk</w:t>
      </w:r>
      <w:r>
        <w:rPr>
          <w:b/>
          <w:sz w:val="22"/>
          <w:szCs w:val="22"/>
        </w:rPr>
        <w:t>im</w:t>
      </w:r>
      <w:r w:rsidR="0075716D" w:rsidRPr="009C11C7">
        <w:rPr>
          <w:b/>
          <w:sz w:val="22"/>
          <w:szCs w:val="22"/>
        </w:rPr>
        <w:t xml:space="preserve"> w Słupsku ul. Arciszewskiego 22a, 76-200 Słupsk</w:t>
      </w:r>
    </w:p>
    <w:p w14:paraId="66A7F9D9" w14:textId="6B083381" w:rsidR="0075716D" w:rsidRPr="009C11C7" w:rsidRDefault="001B72D5" w:rsidP="00B46FA8">
      <w:pPr>
        <w:jc w:val="both"/>
        <w:rPr>
          <w:b/>
          <w:sz w:val="22"/>
          <w:szCs w:val="22"/>
        </w:rPr>
      </w:pPr>
      <w:bookmarkStart w:id="2" w:name="_Hlk66347289"/>
      <w:r w:rsidRPr="009C11C7">
        <w:rPr>
          <w:sz w:val="22"/>
          <w:szCs w:val="22"/>
        </w:rPr>
        <w:t>W</w:t>
      </w:r>
      <w:r w:rsidR="0075716D" w:rsidRPr="009C11C7">
        <w:rPr>
          <w:sz w:val="22"/>
          <w:szCs w:val="22"/>
        </w:rPr>
        <w:t>pisan</w:t>
      </w:r>
      <w:r>
        <w:rPr>
          <w:sz w:val="22"/>
          <w:szCs w:val="22"/>
        </w:rPr>
        <w:t xml:space="preserve">ym </w:t>
      </w:r>
      <w:r w:rsidR="0075716D" w:rsidRPr="009C11C7">
        <w:rPr>
          <w:sz w:val="22"/>
          <w:szCs w:val="22"/>
        </w:rPr>
        <w:t>do KRS  pod nr ………………..</w:t>
      </w:r>
      <w:bookmarkEnd w:id="2"/>
      <w:r w:rsidR="0075716D" w:rsidRPr="009C11C7">
        <w:rPr>
          <w:b/>
          <w:sz w:val="22"/>
          <w:szCs w:val="22"/>
        </w:rPr>
        <w:t xml:space="preserve"> </w:t>
      </w:r>
      <w:r w:rsidR="0075716D" w:rsidRPr="009C11C7">
        <w:rPr>
          <w:sz w:val="22"/>
          <w:szCs w:val="22"/>
        </w:rPr>
        <w:t>NIP:</w:t>
      </w:r>
    </w:p>
    <w:p w14:paraId="5528E5BA" w14:textId="08A2518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</w:t>
      </w:r>
      <w:r w:rsidR="001B72D5">
        <w:rPr>
          <w:sz w:val="22"/>
          <w:szCs w:val="22"/>
        </w:rPr>
        <w:t>ym</w:t>
      </w:r>
      <w:r w:rsidRPr="009C11C7">
        <w:rPr>
          <w:sz w:val="22"/>
          <w:szCs w:val="22"/>
        </w:rPr>
        <w:t xml:space="preserve"> przez:</w:t>
      </w:r>
    </w:p>
    <w:p w14:paraId="1D01FFFE" w14:textId="77777777" w:rsidR="009C5EDC" w:rsidRPr="009C11C7" w:rsidRDefault="009C5EDC" w:rsidP="00B46FA8">
      <w:pPr>
        <w:numPr>
          <w:ilvl w:val="0"/>
          <w:numId w:val="2"/>
        </w:numPr>
        <w:tabs>
          <w:tab w:val="left" w:pos="4536"/>
        </w:tabs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70C66A91" w14:textId="77777777" w:rsidR="009C5EDC" w:rsidRPr="009C11C7" w:rsidRDefault="009C5EDC" w:rsidP="00B46FA8">
      <w:pPr>
        <w:numPr>
          <w:ilvl w:val="0"/>
          <w:numId w:val="2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3CBE1220" w14:textId="43722B97" w:rsidR="0075716D" w:rsidRPr="00CD75BD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1B72D5">
        <w:rPr>
          <w:sz w:val="22"/>
          <w:szCs w:val="22"/>
        </w:rPr>
        <w:t>ym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7DF6C327" w14:textId="28145A45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4EB2AEE8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FA3530" w:rsidRPr="009C11C7">
        <w:rPr>
          <w:b/>
          <w:sz w:val="22"/>
          <w:szCs w:val="22"/>
        </w:rPr>
        <w:t>…../</w:t>
      </w:r>
      <w:r w:rsidR="003A3D16">
        <w:rPr>
          <w:b/>
          <w:sz w:val="22"/>
          <w:szCs w:val="22"/>
        </w:rPr>
        <w:t>TP</w:t>
      </w:r>
      <w:r w:rsidR="00FA3530" w:rsidRPr="009C11C7">
        <w:rPr>
          <w:b/>
          <w:sz w:val="22"/>
          <w:szCs w:val="22"/>
        </w:rPr>
        <w:t>/202</w:t>
      </w:r>
      <w:r w:rsidR="001B72D5">
        <w:rPr>
          <w:b/>
          <w:sz w:val="22"/>
          <w:szCs w:val="22"/>
        </w:rPr>
        <w:t>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B65BEB0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  <w:r w:rsidR="00CD75BD">
        <w:rPr>
          <w:b/>
          <w:sz w:val="22"/>
          <w:szCs w:val="22"/>
          <w:lang w:eastAsia="pl-PL"/>
        </w:rPr>
        <w:t>.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72FE002A" w:rsidR="009C5EDC" w:rsidRPr="009C11C7" w:rsidRDefault="009C5EDC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1B72D5" w:rsidRPr="008333B8">
        <w:rPr>
          <w:b/>
          <w:sz w:val="22"/>
          <w:szCs w:val="22"/>
        </w:rPr>
        <w:t>Sukcesywna dostawa materiałów reklamowych  dla jednostek organizacyjnych Uniwersytetu Pomorskiego w Słupsku</w:t>
      </w:r>
      <w:r w:rsidR="00DC136F" w:rsidRPr="00DC136F">
        <w:rPr>
          <w:sz w:val="22"/>
          <w:szCs w:val="22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formularzem asortymentowo-ilościowym,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7BD18316" w:rsidR="00FA3530" w:rsidRPr="009C11C7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14B24AAC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Pod pojęciem „sukcesywnej dostawy” należy rozumieć dokonywanie etapami zamówień częściowych (w różnych ilościach) składanych drogą elektroniczną przez jednostkę organizacyjną Uniwersytetu Pomorskiego w Słupsku w terminie określonym w rozdziale V pkt 2 SWZ. </w:t>
      </w:r>
    </w:p>
    <w:p w14:paraId="16E76EEB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Przedmiot zamówienia zostanie opatrzony:</w:t>
      </w:r>
    </w:p>
    <w:p w14:paraId="4796FD52" w14:textId="77777777" w:rsidR="001B72D5" w:rsidRPr="001B72D5" w:rsidRDefault="001B72D5" w:rsidP="001B72D5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logo UP lub</w:t>
      </w:r>
    </w:p>
    <w:p w14:paraId="0681055D" w14:textId="77777777" w:rsidR="001B72D5" w:rsidRPr="001B72D5" w:rsidRDefault="001B72D5" w:rsidP="001B72D5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logo UP i dodatkowe oznakowaniem jednostki UP/organizowanego zdarzenia/dedykowaną grafiką jednostki UP/projektu, </w:t>
      </w:r>
    </w:p>
    <w:p w14:paraId="1EB77AB5" w14:textId="77777777" w:rsidR="001B72D5" w:rsidRPr="001B72D5" w:rsidRDefault="001B72D5" w:rsidP="001B72D5">
      <w:pPr>
        <w:suppressAutoHyphens w:val="0"/>
        <w:ind w:left="435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z uwzględnieniem zasad i standardów wynikających z obowiązującej na UP Księgi znaków </w:t>
      </w:r>
      <w:r w:rsidRPr="001B72D5">
        <w:rPr>
          <w:bCs/>
          <w:sz w:val="22"/>
          <w:szCs w:val="22"/>
          <w:shd w:val="clear" w:color="auto" w:fill="FFFFFF"/>
          <w:lang w:eastAsia="pl-PL"/>
        </w:rPr>
        <w:br/>
        <w:t xml:space="preserve">i wymagań oraz wytycznych wynikających z projektu. Informacje w zakresie zasad </w:t>
      </w:r>
      <w:proofErr w:type="spellStart"/>
      <w:r w:rsidRPr="001B72D5">
        <w:rPr>
          <w:bCs/>
          <w:sz w:val="22"/>
          <w:szCs w:val="22"/>
          <w:shd w:val="clear" w:color="auto" w:fill="FFFFFF"/>
          <w:lang w:eastAsia="pl-PL"/>
        </w:rPr>
        <w:t>logotypowania</w:t>
      </w:r>
      <w:proofErr w:type="spellEnd"/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 zawarto w załączniku nr 2 do SWZ.</w:t>
      </w:r>
    </w:p>
    <w:p w14:paraId="7FEB34E3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Za dzień złożenia zamówienia przyjmuje się dzień przesłania drogą elektroniczną formularza zamówienia do Wykonawcy przez uprawnionego pracownika Zamawiającego.</w:t>
      </w:r>
    </w:p>
    <w:p w14:paraId="7D58DF13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Przewidywana skala potrzeb Zamawiającego została zawarta w formularzu asortymentowo- ilościowym - załącznik nr 2 do SWZ. Zamawiający informuje, że podane w formularzu asortymentowo- ilościowym liczby poszczególnych zamówień są liczbami przewidywanymi (szacunkowymi), nie wiążącymi Zamawiającego i mogą ulec zmianie, co nie będzie stanowić zmiany umowy. Rzeczywista ilość poszczególnych zamówień wynikać będzie z bieżących potrzeb Zamawiającego, a łączne wynagrodzenie brutto Wykonawcy nie przekroczy łącznej ceny oferty.</w:t>
      </w:r>
    </w:p>
    <w:p w14:paraId="5572CA6C" w14:textId="13FA7318" w:rsid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 Zamawiający zastrzega sobie prawo do niezrealizowania 30% przedmiotu zamówienia, bez konieczności zmiany warunków Umowy. W tym przypadku Wykonawcy nie przysługują </w:t>
      </w:r>
      <w:r w:rsidRPr="001B72D5">
        <w:rPr>
          <w:bCs/>
          <w:sz w:val="22"/>
          <w:szCs w:val="22"/>
          <w:shd w:val="clear" w:color="auto" w:fill="FFFFFF"/>
          <w:lang w:eastAsia="pl-PL"/>
        </w:rPr>
        <w:lastRenderedPageBreak/>
        <w:t xml:space="preserve">roszczenia odszkodowawcze wobec Zamawiającego. Przewidziana w niniejszym punkcie rezygnacja spowoduje odpowiednią zmianę ostatecznej wartości wynagrodzenia należnej Wykonawcy. </w:t>
      </w:r>
    </w:p>
    <w:p w14:paraId="2FCC6814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Przy realizacji przedmiotu zamówienia/umowy wykonawcy zobowiązani są uwzględnić poniższe założenia:</w:t>
      </w:r>
    </w:p>
    <w:p w14:paraId="4FC18EBF" w14:textId="237E900A" w:rsid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zamówienia będą składane na bieżąco w ramach aktualnego zapotrzebowania </w:t>
      </w:r>
    </w:p>
    <w:p w14:paraId="4F8E1A2A" w14:textId="17996ED6" w:rsidR="001B72D5" w:rsidRP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transport przedmiotu zamówienia każdorazowo zapewnia na własny koszt wykonawca (niezależnie od wartości poszczególnego zamówienia) a dostawa będzie realizowana sukcesywnie w ramach aktualnego zapotrzebowania zgłaszanego w sposób przewidziany </w:t>
      </w:r>
      <w:r w:rsidRPr="001B72D5">
        <w:rPr>
          <w:bCs/>
          <w:sz w:val="22"/>
          <w:szCs w:val="22"/>
          <w:shd w:val="clear" w:color="auto" w:fill="FFFFFF"/>
          <w:lang w:eastAsia="pl-PL"/>
        </w:rPr>
        <w:br/>
        <w:t xml:space="preserve">w niniejszym SWZ przez  jednostkę organizacyjną zamawiającego. </w:t>
      </w:r>
      <w:r w:rsidRPr="001B72D5">
        <w:rPr>
          <w:b/>
          <w:bCs/>
          <w:sz w:val="22"/>
          <w:szCs w:val="22"/>
          <w:shd w:val="clear" w:color="auto" w:fill="FFFFFF"/>
          <w:lang w:eastAsia="pl-PL"/>
        </w:rPr>
        <w:t>Zamawiający deklaruje, iż w ramach umowy przedmiot zamówienia zostanie wykorzystane co najmniej 70% zakresu przedmiotowego i wartości umowy.</w:t>
      </w:r>
    </w:p>
    <w:p w14:paraId="198EA2DD" w14:textId="14FE2E1E" w:rsid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wykonawca będzie zobowiązany do dostawy zgłoszonego zapotrzebowania (niezależnie od wartości poszczególnego zamówienia) w terminie </w:t>
      </w:r>
      <w:r w:rsidRPr="001B72D5">
        <w:rPr>
          <w:b/>
          <w:bCs/>
          <w:sz w:val="22"/>
          <w:szCs w:val="22"/>
          <w:shd w:val="clear" w:color="auto" w:fill="FFFFFF"/>
          <w:lang w:eastAsia="pl-PL"/>
        </w:rPr>
        <w:t xml:space="preserve">do </w:t>
      </w:r>
      <w:r w:rsidR="0023599F">
        <w:rPr>
          <w:b/>
          <w:bCs/>
          <w:sz w:val="22"/>
          <w:szCs w:val="22"/>
          <w:shd w:val="clear" w:color="auto" w:fill="FFFFFF"/>
          <w:lang w:eastAsia="pl-PL"/>
        </w:rPr>
        <w:t>….</w:t>
      </w:r>
      <w:r w:rsidRPr="001B72D5">
        <w:rPr>
          <w:b/>
          <w:bCs/>
          <w:sz w:val="22"/>
          <w:szCs w:val="22"/>
          <w:shd w:val="clear" w:color="auto" w:fill="FFFFFF"/>
          <w:lang w:eastAsia="pl-PL"/>
        </w:rPr>
        <w:t xml:space="preserve"> dni,</w:t>
      </w: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 licząc od dnia złożenia zamówienia poprzez  e-mail, do wskazanej jednostki UP. </w:t>
      </w:r>
    </w:p>
    <w:p w14:paraId="100AB774" w14:textId="4B54205F" w:rsid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zamówione materiały reklamowe muszą być pakowane w opakowania zbiorcze, np. woreczki foliowe, kartony;</w:t>
      </w:r>
    </w:p>
    <w:p w14:paraId="062C9557" w14:textId="3814DD09" w:rsid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zamawiający zastrzega, że dostarczony przedmiot zamówienia musi posiadać metki producenta oraz informacje o rozmiarze i składzie materiałowym. Po dostarczeniu każdej </w:t>
      </w:r>
      <w:r w:rsidRPr="001B72D5">
        <w:rPr>
          <w:bCs/>
          <w:sz w:val="22"/>
          <w:szCs w:val="22"/>
          <w:shd w:val="clear" w:color="auto" w:fill="FFFFFF"/>
          <w:lang w:eastAsia="pl-PL"/>
        </w:rPr>
        <w:br/>
        <w:t>z zamówionych partii, zamawiający zastrzega czas do 5 dni liczonych od terminu dostawy na dokonanie odbioru ilościowego, tj. przeliczeniu towaru i sprawdzenia jakości dostarczonego towaru;</w:t>
      </w:r>
    </w:p>
    <w:p w14:paraId="7769E6EB" w14:textId="77777777" w:rsidR="001B72D5" w:rsidRPr="001B72D5" w:rsidRDefault="001B72D5" w:rsidP="001B72D5">
      <w:pPr>
        <w:pStyle w:val="Akapitzlist"/>
        <w:numPr>
          <w:ilvl w:val="0"/>
          <w:numId w:val="3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 xml:space="preserve">w opisanych pozycjach załącznika nr 2 SWZ wykonawca umożliwi indywidualne znakowanie materiałów, tj. po złożeniu zapotrzebowania, jednostka organizacyjna będzie miała możliwość ustalenia wzoru nadruku. Indywidualne znakowanie </w:t>
      </w:r>
      <w:r w:rsidRPr="001B72D5">
        <w:rPr>
          <w:b/>
          <w:bCs/>
          <w:sz w:val="22"/>
          <w:szCs w:val="22"/>
          <w:shd w:val="clear" w:color="auto" w:fill="FFFFFF"/>
          <w:lang w:eastAsia="pl-PL"/>
        </w:rPr>
        <w:t>artykułów dotyczy wszystkich pozycji wymienionych w Załączniku nr 2 do SWZ.</w:t>
      </w:r>
    </w:p>
    <w:p w14:paraId="34CCCE0B" w14:textId="77777777" w:rsidR="001B72D5" w:rsidRPr="001B72D5" w:rsidRDefault="001B72D5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1B72D5">
        <w:rPr>
          <w:bCs/>
          <w:sz w:val="22"/>
          <w:szCs w:val="22"/>
          <w:shd w:val="clear" w:color="auto" w:fill="FFFFFF"/>
          <w:lang w:eastAsia="pl-PL"/>
        </w:rPr>
        <w:t>W ramach realizacji zamówienia wykonawca jest zobowiązany do zrealizowania usług towarzyszących (np. transport, ubezpieczenie na czas transportu, załadunek, rozładunek itp.) niezbędnych do prawidłowego wykonania zamówienia.</w:t>
      </w:r>
    </w:p>
    <w:p w14:paraId="0DFB93B0" w14:textId="4BC0CC11" w:rsidR="001B72D5" w:rsidRPr="001B72D5" w:rsidRDefault="005B1904" w:rsidP="001B72D5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Realizacja przedmiotu umowy będzie wykonywana sukcesywnie w miarę potrzeb zamawiającego przez okres 6 miesięcy od dnia zawarcia umowy bądź do wyczerpania kwoty umownej, w zależności co pierwsze nastąpi </w:t>
      </w:r>
      <w:r w:rsidR="009C5EDC" w:rsidRPr="009C11C7">
        <w:rPr>
          <w:bCs/>
          <w:sz w:val="22"/>
          <w:szCs w:val="22"/>
          <w:lang w:eastAsia="pl-PL"/>
        </w:rPr>
        <w:t xml:space="preserve">Termin </w:t>
      </w:r>
      <w:r w:rsidR="001B72D5">
        <w:rPr>
          <w:bCs/>
          <w:sz w:val="22"/>
          <w:szCs w:val="22"/>
          <w:lang w:eastAsia="pl-PL"/>
        </w:rPr>
        <w:t>realizacji zamówień częściowych wynosi….</w:t>
      </w:r>
      <w:r w:rsidR="001B72D5" w:rsidRPr="001B72D5">
        <w:rPr>
          <w:bCs/>
          <w:sz w:val="22"/>
          <w:szCs w:val="22"/>
          <w:lang w:eastAsia="pl-PL"/>
        </w:rPr>
        <w:t>dni od dnia złożenia zamówienia</w:t>
      </w:r>
      <w:r w:rsidR="001B72D5">
        <w:rPr>
          <w:bCs/>
          <w:sz w:val="22"/>
          <w:szCs w:val="22"/>
          <w:lang w:eastAsia="pl-PL"/>
        </w:rPr>
        <w:t xml:space="preserve">, zgodnie ze złożoną ofertą. </w:t>
      </w:r>
    </w:p>
    <w:p w14:paraId="3CBD3106" w14:textId="20B3CA65" w:rsidR="005B1904" w:rsidRPr="001B72D5" w:rsidRDefault="005B1904" w:rsidP="001B72D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Zamówiony towar powinien być dostarczony przez Wykonawcę na podstawie zamówień częściowych, wskazujących ilość, asortyment oraz adres odbiorcy wskazany w wystawionym przez Sekcję ds. promocji zamówieniu częściowym</w:t>
      </w:r>
      <w:r w:rsidR="0023599F">
        <w:rPr>
          <w:sz w:val="22"/>
          <w:szCs w:val="22"/>
        </w:rPr>
        <w:t xml:space="preserve">. </w:t>
      </w:r>
    </w:p>
    <w:p w14:paraId="54AEFEAF" w14:textId="6DAD6A35" w:rsidR="005B1904" w:rsidRDefault="005B1904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>
        <w:rPr>
          <w:bCs/>
          <w:sz w:val="22"/>
          <w:szCs w:val="22"/>
          <w:shd w:val="clear" w:color="auto" w:fill="FFFFFF"/>
          <w:lang w:eastAsia="pl-PL"/>
        </w:rPr>
        <w:t>Dokumentem potwierdzającym odbiór jest faktura potwierdzona czytelnym podpisem i pieczątką  (imienną lub ogólną jednostki zamawiającej) przez upoważnionego pracownika Zamawiającego po sprawdzeniu ilości, rodzaju i kompletności materiałów.</w:t>
      </w:r>
    </w:p>
    <w:p w14:paraId="5A403166" w14:textId="4B7DCEBC" w:rsidR="009C5EDC" w:rsidRDefault="009C5EDC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>Potwierdzeniem wykonania umowy w zakresie dostarczenia Przedmiotu Umowy</w:t>
      </w:r>
      <w:r w:rsidR="001B72D5">
        <w:rPr>
          <w:bCs/>
          <w:sz w:val="22"/>
          <w:szCs w:val="22"/>
          <w:shd w:val="clear" w:color="auto" w:fill="FFFFFF"/>
          <w:lang w:eastAsia="pl-PL"/>
        </w:rPr>
        <w:t xml:space="preserve"> 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>będzie podpisany przez przedstawiciela Zamawiającego wskazanego w § 5 Umowy i Wykonawcę Protokół;</w:t>
      </w:r>
    </w:p>
    <w:p w14:paraId="0A602549" w14:textId="4A48B7C6" w:rsidR="00DC136F" w:rsidRPr="00CD75BD" w:rsidRDefault="00B87EDA" w:rsidP="00CD75B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>
        <w:rPr>
          <w:bCs/>
          <w:sz w:val="22"/>
          <w:szCs w:val="22"/>
          <w:shd w:val="clear" w:color="auto" w:fill="FFFFFF"/>
          <w:lang w:eastAsia="pl-PL"/>
        </w:rPr>
        <w:t>Osobą odpowiedzialną za nadzór nad realizacją niniejszej umowy ze strony Zamawiającego jest……………………….</w:t>
      </w:r>
    </w:p>
    <w:p w14:paraId="4D66BF3D" w14:textId="1CA4DAAC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  <w:r w:rsidR="00CD75BD"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9F99150" w14:textId="2124D4A5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dostawę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4BD89F1E" w14:textId="259D851A" w:rsidR="00B87EDA" w:rsidRDefault="00B87EDA" w:rsidP="00B87EDA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lastRenderedPageBreak/>
        <w:t>Cena zawiera w szczególności:</w:t>
      </w:r>
    </w:p>
    <w:p w14:paraId="5C7607B5" w14:textId="63A42DFA" w:rsidR="00B87EDA" w:rsidRDefault="00B87EDA" w:rsidP="00B87EDA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Wartość netto przedmiotu zamówienia,</w:t>
      </w:r>
    </w:p>
    <w:p w14:paraId="1E8F201A" w14:textId="77777777" w:rsidR="00B87EDA" w:rsidRDefault="00B87EDA" w:rsidP="00B87EDA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Koszt dostawy i ubezpieczenia do bezpośredniego odbiorcy,</w:t>
      </w:r>
    </w:p>
    <w:p w14:paraId="1B3B8978" w14:textId="64110494" w:rsidR="00B87EDA" w:rsidRPr="00675BE2" w:rsidRDefault="00B87EDA" w:rsidP="00675BE2">
      <w:pPr>
        <w:pStyle w:val="Akapitzlist"/>
        <w:numPr>
          <w:ilvl w:val="0"/>
          <w:numId w:val="39"/>
        </w:numPr>
        <w:suppressAutoHyphens w:val="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>Obowiązujący podatek VAT.</w:t>
      </w:r>
    </w:p>
    <w:p w14:paraId="256982CB" w14:textId="44BD8EFC" w:rsidR="00B87EDA" w:rsidRDefault="00B87EDA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>
        <w:rPr>
          <w:bCs/>
          <w:iCs/>
          <w:sz w:val="22"/>
          <w:szCs w:val="22"/>
          <w:lang w:eastAsia="pl-PL"/>
        </w:rPr>
        <w:t xml:space="preserve">Zamawiający wymaga, aby przedmiot dostawy był fabrycznie nowy, wolny od wad technicznych, dopuszczony do obrotu oraz dobrej jakości. </w:t>
      </w:r>
    </w:p>
    <w:p w14:paraId="13C2E25B" w14:textId="2297B946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367265F8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 przypadku stwierdzenia wad przy odbiorze przedmiotu umowy lub w trakcie weryfikacji wypłata wynagrodzenia należnego Wykonawcy nastąpi po usunięciu wad.</w:t>
      </w:r>
    </w:p>
    <w:p w14:paraId="7932BADB" w14:textId="59B4C49E" w:rsidR="009C5EDC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Zapłaty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Pr="009C11C7">
        <w:rPr>
          <w:bCs/>
          <w:sz w:val="22"/>
          <w:szCs w:val="22"/>
          <w:lang w:eastAsia="pl-PL"/>
        </w:rPr>
        <w:t xml:space="preserve"> dni od daty otrzymania faktury wraz z podpisanym protokołem odbioru bez wad.</w:t>
      </w:r>
    </w:p>
    <w:p w14:paraId="2A3749B0" w14:textId="29F00A64" w:rsidR="00B46FA8" w:rsidRPr="00CD75BD" w:rsidRDefault="00375B17" w:rsidP="00CD75BD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Wartość poszczególnych faktur zostanie wyliczona przy zastosowaniu cen jednostkowych wynikających z formularza asortymentowo- ilościowego ( ilość asortymentu zamówionego w ramach dostawy przemnożona przez cenę jednostkową). Faktura winna zawierać numer umowy. </w:t>
      </w:r>
    </w:p>
    <w:p w14:paraId="2612AE98" w14:textId="723F1672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  <w:r w:rsidR="00CD75BD">
        <w:rPr>
          <w:b/>
          <w:sz w:val="22"/>
          <w:szCs w:val="22"/>
          <w:lang w:eastAsia="pl-PL"/>
        </w:rPr>
        <w:t>.</w:t>
      </w:r>
    </w:p>
    <w:p w14:paraId="35C0C5E6" w14:textId="77777777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4" w:name="_Toc66272910"/>
      <w:r w:rsidRPr="009C11C7">
        <w:rPr>
          <w:b/>
          <w:sz w:val="22"/>
          <w:szCs w:val="22"/>
          <w:lang w:eastAsia="pl-PL"/>
        </w:rPr>
        <w:t>Gwarancja i rękojmia.</w:t>
      </w:r>
      <w:bookmarkEnd w:id="4"/>
    </w:p>
    <w:p w14:paraId="3F74E9BD" w14:textId="0379C7EC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Wykonawca udziela odpowiednio Zamawiającemu gwarancji i rękojmi na okres </w:t>
      </w:r>
      <w:r w:rsidR="00375B17">
        <w:rPr>
          <w:bCs/>
          <w:sz w:val="22"/>
          <w:szCs w:val="22"/>
          <w:lang w:eastAsia="pl-PL"/>
        </w:rPr>
        <w:t>12 miesięcy</w:t>
      </w:r>
      <w:r w:rsidRPr="009C11C7">
        <w:rPr>
          <w:bCs/>
          <w:sz w:val="22"/>
          <w:szCs w:val="22"/>
          <w:lang w:eastAsia="pl-PL"/>
        </w:rPr>
        <w:t>, początek licząc od daty podpisania Protokołu odbioru bez uwag</w:t>
      </w:r>
      <w:r w:rsidR="00B85E2C">
        <w:rPr>
          <w:bCs/>
          <w:sz w:val="22"/>
          <w:szCs w:val="22"/>
          <w:lang w:eastAsia="pl-PL"/>
        </w:rPr>
        <w:t xml:space="preserve"> </w:t>
      </w:r>
      <w:r w:rsidR="00B85E2C" w:rsidRPr="009C11C7">
        <w:rPr>
          <w:rFonts w:eastAsia="Calibri"/>
          <w:color w:val="000000"/>
          <w:sz w:val="22"/>
          <w:szCs w:val="22"/>
          <w:lang w:eastAsia="pl-PL"/>
        </w:rPr>
        <w:t>(zastrzeżeń).</w:t>
      </w:r>
    </w:p>
    <w:p w14:paraId="0337C1B1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bCs/>
          <w:sz w:val="22"/>
          <w:szCs w:val="22"/>
        </w:rPr>
        <w:t>Zamawiający,</w:t>
      </w:r>
      <w:r w:rsidRPr="009C11C7">
        <w:rPr>
          <w:bCs/>
          <w:sz w:val="22"/>
          <w:szCs w:val="22"/>
          <w:lang w:eastAsia="pl-PL"/>
        </w:rPr>
        <w:t xml:space="preserve"> </w:t>
      </w:r>
      <w:r w:rsidRPr="009C11C7">
        <w:rPr>
          <w:bCs/>
          <w:sz w:val="22"/>
          <w:szCs w:val="22"/>
        </w:rPr>
        <w:t xml:space="preserve">w przypadku otrzymania wadliwego przedmiotu </w:t>
      </w:r>
      <w:r w:rsidR="00B46FA8" w:rsidRPr="009C11C7">
        <w:rPr>
          <w:bCs/>
          <w:sz w:val="22"/>
          <w:szCs w:val="22"/>
        </w:rPr>
        <w:t>zamówienia</w:t>
      </w:r>
      <w:r w:rsidRPr="009C11C7">
        <w:rPr>
          <w:bCs/>
          <w:sz w:val="22"/>
          <w:szCs w:val="22"/>
        </w:rPr>
        <w:t>, może żądać bezpłatnego usunięcia wad w terminie uzgodnionym z Wykonawcą. Wykonawca nie może odmówić usunięcia wady, choćby wymagało to poniesienia dodatkowych nakładów finansowych przez Wykonawcę.</w:t>
      </w:r>
    </w:p>
    <w:p w14:paraId="77CC0544" w14:textId="77777777" w:rsidR="009C5EDC" w:rsidRPr="00EF7FEB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EF7FEB">
        <w:rPr>
          <w:rFonts w:eastAsia="Calibri"/>
          <w:sz w:val="22"/>
          <w:szCs w:val="22"/>
          <w:lang w:eastAsia="pl-PL"/>
        </w:rPr>
        <w:t xml:space="preserve">Okres gwarancji, które Wykonawca udzieli </w:t>
      </w:r>
      <w:r w:rsidRPr="00EF7FEB">
        <w:rPr>
          <w:rFonts w:eastAsia="Calibri"/>
          <w:bCs/>
          <w:sz w:val="22"/>
          <w:szCs w:val="22"/>
          <w:lang w:eastAsia="pl-PL"/>
        </w:rPr>
        <w:t>Zamawiającemu</w:t>
      </w:r>
      <w:r w:rsidRPr="00EF7FEB">
        <w:rPr>
          <w:rFonts w:eastAsia="Calibri"/>
          <w:sz w:val="22"/>
          <w:szCs w:val="22"/>
          <w:lang w:eastAsia="pl-PL"/>
        </w:rPr>
        <w:t xml:space="preserve">, będzie zgodny z wymaganiami </w:t>
      </w:r>
      <w:r w:rsidR="00647C01" w:rsidRPr="00EF7FEB">
        <w:rPr>
          <w:rFonts w:eastAsia="Calibri"/>
          <w:sz w:val="22"/>
          <w:szCs w:val="22"/>
          <w:lang w:eastAsia="pl-PL"/>
        </w:rPr>
        <w:t>SWZ</w:t>
      </w:r>
      <w:r w:rsidRPr="00EF7FEB">
        <w:rPr>
          <w:rFonts w:eastAsia="Calibri"/>
          <w:sz w:val="22"/>
          <w:szCs w:val="22"/>
          <w:lang w:eastAsia="pl-PL"/>
        </w:rPr>
        <w:t>.</w:t>
      </w:r>
    </w:p>
    <w:p w14:paraId="4EA28755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Czas naprawy wyłączony będzie z okresu gwarancyjnego. Czas trwania gwarancji zostanie automatycznie wydłużony o czas trwania naprawy. </w:t>
      </w:r>
    </w:p>
    <w:p w14:paraId="374EDB5E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Gwarancja obejmie wszystkie wykryte podczas eksploatacji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usterki i wady oraz uszkodzenia powstałe w czasie poprawnego zgodnego z instrukcją użytkowania.</w:t>
      </w:r>
    </w:p>
    <w:p w14:paraId="0BE76A86" w14:textId="1547E7D7" w:rsidR="009C5EDC" w:rsidRPr="00CD75BD" w:rsidRDefault="009C5EDC" w:rsidP="003A3D16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 przypadku stwierdzenia wady ukrytej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 xml:space="preserve">przedmiotu zamówienia </w:t>
      </w:r>
      <w:r w:rsidRPr="009C11C7">
        <w:rPr>
          <w:rFonts w:eastAsia="Calibri"/>
          <w:color w:val="000000"/>
          <w:sz w:val="22"/>
          <w:szCs w:val="22"/>
          <w:lang w:eastAsia="pl-PL"/>
        </w:rPr>
        <w:t>wykonawca musi wymienić go na nowy, w ciągu 14 dni roboczych od daty zgłoszenia tej wady.</w:t>
      </w:r>
    </w:p>
    <w:p w14:paraId="207F21B7" w14:textId="265A536C" w:rsidR="009C11C7" w:rsidRPr="00375B17" w:rsidRDefault="009C5EDC" w:rsidP="00375B17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  <w:r w:rsidR="00CD75BD">
        <w:rPr>
          <w:b/>
          <w:sz w:val="22"/>
          <w:szCs w:val="22"/>
          <w:lang w:eastAsia="pl-PL"/>
        </w:rPr>
        <w:t>.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5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5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6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7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8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9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9"/>
    </w:p>
    <w:p w14:paraId="2DCF442D" w14:textId="4948B500" w:rsidR="009C5EDC" w:rsidRPr="009C11C7" w:rsidRDefault="009C5EDC" w:rsidP="00CD75BD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03772F0B" w14:textId="794D06CD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 w:rsidR="00375B17">
        <w:rPr>
          <w:rFonts w:eastAsia="Arial"/>
          <w:b/>
          <w:kern w:val="1"/>
          <w:sz w:val="22"/>
          <w:szCs w:val="22"/>
          <w:lang w:eastAsia="hi-IN" w:bidi="hi-IN"/>
        </w:rPr>
        <w:t>5</w:t>
      </w:r>
      <w:r w:rsidR="00CD75BD"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10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10"/>
    </w:p>
    <w:p w14:paraId="0CC13258" w14:textId="77777777" w:rsidR="00B447CF" w:rsidRPr="009C11C7" w:rsidRDefault="00B447CF" w:rsidP="00B447CF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6AB51C81" w14:textId="32646796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lastRenderedPageBreak/>
        <w:t xml:space="preserve">za zwłokę w wykonaniu przedmiotu umowy – kara w wysokości 0,5 % wynagrodzenia netto, </w:t>
      </w:r>
      <w:r>
        <w:rPr>
          <w:bCs/>
          <w:sz w:val="22"/>
          <w:szCs w:val="22"/>
          <w:lang w:eastAsia="pl-PL"/>
        </w:rPr>
        <w:br/>
      </w:r>
      <w:r w:rsidRPr="00122B21">
        <w:rPr>
          <w:bCs/>
          <w:sz w:val="22"/>
          <w:szCs w:val="22"/>
          <w:lang w:eastAsia="pl-PL"/>
        </w:rPr>
        <w:t>o którym mowa w § 2 ust. 1 nie zrealizowanej części przedmiotu umowy za każdy dzień zwłoki, liczony od terminu ustalonego w umowie, nie więcej jednak niż 50% wynagrodzenia umownego netto o którym mowa w § 2 ust. 1 umowy,</w:t>
      </w:r>
    </w:p>
    <w:p w14:paraId="41136617" w14:textId="59595AF1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wymianie przedmiotu zamówienia, który nie odpowiadał zamówieniu, był uszkodzony lub niesprawny w dacie odbioru – kara w wysokości 0,5 %  ceny  netto </w:t>
      </w:r>
      <w:r w:rsidR="008F5BE0">
        <w:rPr>
          <w:bCs/>
          <w:sz w:val="22"/>
          <w:szCs w:val="22"/>
          <w:lang w:eastAsia="pl-PL"/>
        </w:rPr>
        <w:t xml:space="preserve">towaru </w:t>
      </w:r>
      <w:r w:rsidRPr="00122B21">
        <w:rPr>
          <w:bCs/>
          <w:sz w:val="22"/>
          <w:szCs w:val="22"/>
          <w:lang w:eastAsia="pl-PL"/>
        </w:rPr>
        <w:t>podlegającego wymianie za każdy dzień zwłoki, jednak nie mniej niż 100,00 zł i nie więcej niż 50 % wynagrodzenia netto, o którym mowa w  § 2 ust. 1,</w:t>
      </w:r>
    </w:p>
    <w:p w14:paraId="20406968" w14:textId="77777777" w:rsidR="00B447CF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usunięciu wady przedmiotu zamówienia w okresie gwarancji, w tym jego naprawy lub wymiany – kara w wysokości 0,5 %  wynagrodzenia netto, o którym mowa w  § 2 ust. 1, nie więcej jednak niż 50% wynagrodzenia umownego netto o którym mowa w § 2 ust. 1 umowy</w:t>
      </w:r>
    </w:p>
    <w:p w14:paraId="62188795" w14:textId="77777777" w:rsidR="00B447CF" w:rsidRPr="00871FE1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odstąpienie od umowy z przyczyn leżących po stronie Wykonawcy – kara w wysokości 25 %,  </w:t>
      </w:r>
      <w:r w:rsidRPr="00871FE1">
        <w:rPr>
          <w:bCs/>
          <w:sz w:val="22"/>
          <w:szCs w:val="22"/>
          <w:lang w:eastAsia="pl-PL"/>
        </w:rPr>
        <w:t>wynagrodzenia netto, o którym mowa w  § 2 ust. 1.</w:t>
      </w:r>
    </w:p>
    <w:p w14:paraId="62163FEF" w14:textId="77777777" w:rsidR="00B447CF" w:rsidRPr="00871FE1" w:rsidRDefault="00B447CF" w:rsidP="00B447CF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71FE1">
        <w:rPr>
          <w:bCs/>
          <w:sz w:val="22"/>
          <w:szCs w:val="22"/>
          <w:lang w:eastAsia="pl-PL"/>
        </w:rPr>
        <w:t>Jeżeli umowa została zawarta na więcej niż jedną część, kary będą naliczane od wartości danej części.</w:t>
      </w:r>
    </w:p>
    <w:p w14:paraId="0A9FA7BE" w14:textId="77777777" w:rsidR="00B447CF" w:rsidRPr="009C11C7" w:rsidRDefault="00B447CF" w:rsidP="00B447CF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dokonać potrącenia naliczonych kar umownych z wynagrodzenia należnego Wykonawcy.</w:t>
      </w:r>
    </w:p>
    <w:p w14:paraId="29F2D76D" w14:textId="77777777" w:rsidR="00B447CF" w:rsidRPr="009C11C7" w:rsidRDefault="00B447CF" w:rsidP="00B447CF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maksymalnej wartości Umowy wskazanej w § 2 ust. 1</w:t>
      </w:r>
    </w:p>
    <w:p w14:paraId="79D6F6B6" w14:textId="7481B799" w:rsidR="009C5EDC" w:rsidRPr="00CD75BD" w:rsidRDefault="00B447CF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46C3A080" w14:textId="0554AE06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F87DB6">
        <w:rPr>
          <w:b/>
          <w:sz w:val="22"/>
          <w:szCs w:val="22"/>
          <w:lang w:eastAsia="pl-PL"/>
        </w:rPr>
        <w:t>6</w:t>
      </w:r>
      <w:r w:rsidR="00CD75BD">
        <w:rPr>
          <w:b/>
          <w:sz w:val="22"/>
          <w:szCs w:val="22"/>
          <w:lang w:eastAsia="pl-PL"/>
        </w:rPr>
        <w:t>.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2AF55F41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</w:t>
      </w:r>
      <w:r w:rsidR="00F87DB6">
        <w:rPr>
          <w:bCs/>
          <w:color w:val="000000"/>
          <w:sz w:val="22"/>
          <w:szCs w:val="22"/>
          <w:lang w:eastAsia="pl-PL"/>
        </w:rPr>
        <w:br/>
      </w:r>
      <w:r w:rsidRPr="009C11C7">
        <w:rPr>
          <w:bCs/>
          <w:color w:val="000000"/>
          <w:sz w:val="22"/>
          <w:szCs w:val="22"/>
          <w:lang w:eastAsia="pl-PL"/>
        </w:rPr>
        <w:t xml:space="preserve">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283F8B1" w14:textId="3FEED074" w:rsidR="009C5EDC" w:rsidRPr="00CD75BD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3BE86C60" w14:textId="1B0ADC30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F87DB6">
        <w:rPr>
          <w:b/>
          <w:sz w:val="22"/>
          <w:szCs w:val="22"/>
          <w:lang w:eastAsia="pl-PL"/>
        </w:rPr>
        <w:t>7</w:t>
      </w:r>
      <w:r w:rsidR="00CD75BD">
        <w:rPr>
          <w:b/>
          <w:sz w:val="22"/>
          <w:szCs w:val="22"/>
          <w:lang w:eastAsia="pl-PL"/>
        </w:rPr>
        <w:t>.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1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1"/>
      <w:r w:rsidRPr="0080124B">
        <w:rPr>
          <w:noProof/>
          <w:sz w:val="22"/>
          <w:szCs w:val="22"/>
        </w:rPr>
        <w:t xml:space="preserve"> </w:t>
      </w:r>
    </w:p>
    <w:p w14:paraId="4E7AF760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 xml:space="preserve">Zmiany umowy nie mogą dotyczyć zobowiązań Wykonawcy i parametrów oferowanych zawartych w ofercie, chyba, że zobowiązania te lub parametry oferowane w ocenie </w:t>
      </w:r>
      <w:r w:rsidRPr="0080124B">
        <w:rPr>
          <w:b/>
          <w:bCs/>
          <w:noProof/>
          <w:sz w:val="22"/>
          <w:szCs w:val="22"/>
        </w:rPr>
        <w:lastRenderedPageBreak/>
        <w:t>Zamawiającego są wyższe (lepsze) od oferowanych przez Wykonawcę w ofercie, a cena oferty nie ulegnie zmianie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4BF722ED" w14:textId="22200051" w:rsidR="0080124B" w:rsidRPr="00DC1DA3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DC1DA3">
        <w:rPr>
          <w:bCs/>
          <w:noProof/>
          <w:sz w:val="22"/>
          <w:szCs w:val="22"/>
        </w:rPr>
        <w:t xml:space="preserve">Zamawiający przewiduje możliwość przedłużenia terminu obowiązywania umowy w przypadku braku wykorzystania ilościowego przedmiotu umowy do czasu jej wykorzystania jednak nie dłużej niż na </w:t>
      </w:r>
      <w:r w:rsidR="00DC1DA3" w:rsidRPr="00DC1DA3">
        <w:rPr>
          <w:bCs/>
          <w:noProof/>
          <w:sz w:val="22"/>
          <w:szCs w:val="22"/>
        </w:rPr>
        <w:t>6</w:t>
      </w:r>
      <w:r w:rsidRPr="00DC1DA3">
        <w:rPr>
          <w:bCs/>
          <w:noProof/>
          <w:sz w:val="22"/>
          <w:szCs w:val="22"/>
        </w:rPr>
        <w:t xml:space="preserve"> miesięcy. Przedłużenie okresu obowiązywania umowy nastąpi w formie pisemnego aneksu podpisanego przez obie strony.</w:t>
      </w:r>
      <w:r w:rsidR="00675BE2" w:rsidRPr="00675BE2">
        <w:t xml:space="preserve"> </w:t>
      </w:r>
      <w:r w:rsidR="00675BE2" w:rsidRPr="00675BE2">
        <w:rPr>
          <w:bCs/>
          <w:noProof/>
          <w:sz w:val="22"/>
          <w:szCs w:val="22"/>
        </w:rPr>
        <w:t xml:space="preserve">W sytuacji niewyczerpania się kwoty umowy do upływu </w:t>
      </w:r>
      <w:r w:rsidR="00675BE2">
        <w:rPr>
          <w:bCs/>
          <w:noProof/>
          <w:sz w:val="22"/>
          <w:szCs w:val="22"/>
        </w:rPr>
        <w:t>6</w:t>
      </w:r>
      <w:r w:rsidR="00675BE2" w:rsidRPr="00675BE2">
        <w:rPr>
          <w:bCs/>
          <w:noProof/>
          <w:sz w:val="22"/>
          <w:szCs w:val="22"/>
        </w:rPr>
        <w:t xml:space="preserve"> miesięcy i braku podpisania aneksu przedłużającego jej trwanie, umowa wygasa.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420B634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 okresie stanu zagrożenia epidemiologicznego lub stanu epidemii, strony zobowiązują się do niezwłocznego, wzajemnego informowania się o wpływie okoliczności związanych z wystąpieniem </w:t>
      </w:r>
      <w:r w:rsidR="00AA58BE">
        <w:rPr>
          <w:rFonts w:eastAsia="Arial Unicode MS"/>
          <w:bCs/>
          <w:color w:val="000000"/>
          <w:kern w:val="1"/>
          <w:sz w:val="22"/>
          <w:szCs w:val="22"/>
        </w:rPr>
        <w:t>stanu zagrożenia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na należyte wykonanie umowy. Potwierdzają ten wpływ dołączając oświadczenia lub dokumenty.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0B54FD6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Spory wynikłe z niniejszej umowy poddaje się rozstrzygnięciu sądu właściwego dla siedziby Zamawiającego.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W sprawach nieuregulowanych niniejszą umową mają zastosowanie przepisy kodeksu cywilnego.</w:t>
      </w:r>
    </w:p>
    <w:p w14:paraId="61DB444E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istotnych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1006DF0D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 xml:space="preserve">§ </w:t>
      </w:r>
      <w:r w:rsidR="00CD75BD">
        <w:rPr>
          <w:b/>
          <w:sz w:val="22"/>
          <w:szCs w:val="22"/>
          <w:lang w:eastAsia="de-DE"/>
        </w:rPr>
        <w:t>8</w:t>
      </w:r>
      <w:r w:rsidRPr="009C11C7">
        <w:rPr>
          <w:b/>
          <w:sz w:val="22"/>
          <w:szCs w:val="22"/>
          <w:lang w:eastAsia="de-DE"/>
        </w:rPr>
        <w:t>.</w:t>
      </w:r>
    </w:p>
    <w:p w14:paraId="3A97F59B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Informacje prawnie chronione]</w:t>
      </w:r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dane osobowe - chronione na podstawie Rozporządzenia Parlamentu Europejskiego i Rady (UE) 2016/679 z dnia 27 kwietnia 2016 r. w sprawie ochrony osób fizycznych w związku z </w:t>
      </w:r>
      <w:r w:rsidRPr="009C11C7">
        <w:rPr>
          <w:bCs/>
          <w:sz w:val="22"/>
          <w:szCs w:val="22"/>
          <w:lang w:eastAsia="pl-PL"/>
        </w:rPr>
        <w:lastRenderedPageBreak/>
        <w:t>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0CC304DB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§ </w:t>
      </w:r>
      <w:r w:rsidR="00CD75BD">
        <w:rPr>
          <w:rFonts w:eastAsia="Calibri"/>
          <w:b/>
          <w:sz w:val="22"/>
          <w:szCs w:val="22"/>
          <w:lang w:eastAsia="en-US"/>
        </w:rPr>
        <w:t>9</w:t>
      </w:r>
      <w:r w:rsidRPr="009C11C7">
        <w:rPr>
          <w:rFonts w:eastAsia="Calibri"/>
          <w:b/>
          <w:sz w:val="22"/>
          <w:szCs w:val="22"/>
          <w:lang w:eastAsia="en-US"/>
        </w:rPr>
        <w:t>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2350A848" w14:textId="5290CDD2" w:rsidR="0080124B" w:rsidRPr="000178D9" w:rsidRDefault="009C5EDC" w:rsidP="000178D9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19C7B3A" w14:textId="4B00EC03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  <w:r w:rsidR="00CD75BD">
        <w:rPr>
          <w:b/>
          <w:sz w:val="22"/>
          <w:szCs w:val="22"/>
          <w:lang w:eastAsia="pl-PL"/>
        </w:rPr>
        <w:t>0.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lastRenderedPageBreak/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5CE3B317" w:rsidR="009C5EDC" w:rsidRPr="009C11C7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</w:t>
      </w:r>
      <w:r w:rsidR="00CD75BD">
        <w:rPr>
          <w:b/>
          <w:bCs/>
          <w:sz w:val="22"/>
          <w:szCs w:val="22"/>
          <w:lang w:eastAsia="pl-PL"/>
        </w:rPr>
        <w:t>1.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740A3B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F452FE1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AD4FBFA" w14:textId="36EACEC9" w:rsidR="00F85562" w:rsidRPr="00CD75BD" w:rsidRDefault="00F85562" w:rsidP="00CD75BD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47D365E2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F8748F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0B1E6FBA" w14:textId="19EF1DE6" w:rsidR="00F85562" w:rsidRPr="000178D9" w:rsidRDefault="00F85562" w:rsidP="000178D9">
      <w:pPr>
        <w:spacing w:line="300" w:lineRule="exact"/>
        <w:ind w:left="426"/>
        <w:jc w:val="both"/>
        <w:rPr>
          <w:sz w:val="22"/>
          <w:szCs w:val="22"/>
        </w:rPr>
      </w:pPr>
    </w:p>
    <w:sectPr w:rsidR="00F85562" w:rsidRPr="000178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95CC" w14:textId="77777777" w:rsidR="005A4644" w:rsidRDefault="005A4644" w:rsidP="009C5EDC">
      <w:r>
        <w:separator/>
      </w:r>
    </w:p>
  </w:endnote>
  <w:endnote w:type="continuationSeparator" w:id="0">
    <w:p w14:paraId="6AC0A094" w14:textId="77777777" w:rsidR="005A4644" w:rsidRDefault="005A4644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3525" w14:textId="77777777" w:rsidR="005A4644" w:rsidRDefault="005A4644" w:rsidP="009C5EDC">
      <w:r>
        <w:separator/>
      </w:r>
    </w:p>
  </w:footnote>
  <w:footnote w:type="continuationSeparator" w:id="0">
    <w:p w14:paraId="195B8CCF" w14:textId="77777777" w:rsidR="005A4644" w:rsidRDefault="005A4644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C7F" w14:textId="77777777" w:rsidR="00DC1793" w:rsidRPr="003F528C" w:rsidRDefault="00DC1793" w:rsidP="00DB4F0D">
    <w:pPr>
      <w:pStyle w:val="Nagwek"/>
      <w:jc w:val="center"/>
      <w:rPr>
        <w:sz w:val="18"/>
      </w:rPr>
    </w:pPr>
    <w:r w:rsidRPr="007E379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279036" wp14:editId="1BD43F23">
          <wp:simplePos x="0" y="0"/>
          <wp:positionH relativeFrom="page">
            <wp:posOffset>5324475</wp:posOffset>
          </wp:positionH>
          <wp:positionV relativeFrom="paragraph">
            <wp:posOffset>-27940</wp:posOffset>
          </wp:positionV>
          <wp:extent cx="1447800" cy="449580"/>
          <wp:effectExtent l="0" t="0" r="0" b="0"/>
          <wp:wrapTight wrapText="bothSides">
            <wp:wrapPolygon edited="0">
              <wp:start x="2558" y="915"/>
              <wp:lineTo x="568" y="5492"/>
              <wp:lineTo x="568" y="10983"/>
              <wp:lineTo x="1421" y="18305"/>
              <wp:lineTo x="5116" y="20136"/>
              <wp:lineTo x="21032" y="20136"/>
              <wp:lineTo x="21316" y="6407"/>
              <wp:lineTo x="17337" y="3661"/>
              <wp:lineTo x="3695" y="915"/>
              <wp:lineTo x="2558" y="915"/>
            </wp:wrapPolygon>
          </wp:wrapTight>
          <wp:docPr id="279" name="Obraz 279" descr="C:\Users\APSL\Desktop\MNiSW_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SL\Desktop\MNiSW_now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86DB30" wp14:editId="28938021">
          <wp:simplePos x="0" y="0"/>
          <wp:positionH relativeFrom="column">
            <wp:posOffset>3314065</wp:posOffset>
          </wp:positionH>
          <wp:positionV relativeFrom="paragraph">
            <wp:posOffset>-35243</wp:posOffset>
          </wp:positionV>
          <wp:extent cx="843844" cy="474663"/>
          <wp:effectExtent l="0" t="0" r="0" b="0"/>
          <wp:wrapNone/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81" cy="47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DA7349A" wp14:editId="5299BDC7">
          <wp:simplePos x="0" y="0"/>
          <wp:positionH relativeFrom="column">
            <wp:posOffset>1799590</wp:posOffset>
          </wp:positionH>
          <wp:positionV relativeFrom="paragraph">
            <wp:posOffset>-9499</wp:posOffset>
          </wp:positionV>
          <wp:extent cx="961833" cy="456539"/>
          <wp:effectExtent l="0" t="0" r="0" b="1270"/>
          <wp:wrapNone/>
          <wp:docPr id="277" name="Obraz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18" cy="4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28C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6F126038" wp14:editId="2F0237E2">
          <wp:simplePos x="0" y="0"/>
          <wp:positionH relativeFrom="column">
            <wp:posOffset>-90805</wp:posOffset>
          </wp:positionH>
          <wp:positionV relativeFrom="paragraph">
            <wp:posOffset>26670</wp:posOffset>
          </wp:positionV>
          <wp:extent cx="1117600" cy="427355"/>
          <wp:effectExtent l="0" t="0" r="6350" b="0"/>
          <wp:wrapTight wrapText="bothSides">
            <wp:wrapPolygon edited="0">
              <wp:start x="0" y="0"/>
              <wp:lineTo x="0" y="20220"/>
              <wp:lineTo x="21355" y="20220"/>
              <wp:lineTo x="21355" y="0"/>
              <wp:lineTo x="0" y="0"/>
            </wp:wrapPolygon>
          </wp:wrapTight>
          <wp:docPr id="276" name="Obraz 276" descr="C:\Users\APSL\Desktop\UP\JPG\Logo_podstawowe_Uniwersytet_Pomorski_w Słupsku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PSL\Desktop\UP\JPG\Logo_podstawowe_Uniwersytet_Pomorski_w Słupsku-10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35BC5" w14:textId="77777777" w:rsidR="00DC1793" w:rsidRDefault="00DC1793" w:rsidP="00A22A81">
    <w:pPr>
      <w:pStyle w:val="Nagwek"/>
    </w:pPr>
  </w:p>
  <w:p w14:paraId="404460EB" w14:textId="77777777" w:rsidR="00DC1793" w:rsidRDefault="00DC1793" w:rsidP="00A22A81">
    <w:pPr>
      <w:pStyle w:val="Nagwek"/>
    </w:pPr>
  </w:p>
  <w:p w14:paraId="1A46F4BC" w14:textId="77777777" w:rsidR="00DC1793" w:rsidRDefault="00DC1793">
    <w:pPr>
      <w:pStyle w:val="Nagwek"/>
    </w:pPr>
  </w:p>
  <w:p w14:paraId="396B7DCE" w14:textId="77777777" w:rsidR="00DC1793" w:rsidRDefault="00DC1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2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BAA37DB"/>
    <w:multiLevelType w:val="hybridMultilevel"/>
    <w:tmpl w:val="D8C6CE1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C1955C6"/>
    <w:multiLevelType w:val="hybridMultilevel"/>
    <w:tmpl w:val="921CB09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E74751"/>
    <w:multiLevelType w:val="hybridMultilevel"/>
    <w:tmpl w:val="79F64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81E3C"/>
    <w:multiLevelType w:val="hybridMultilevel"/>
    <w:tmpl w:val="3FA2BAE2"/>
    <w:lvl w:ilvl="0" w:tplc="F288D100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4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86122"/>
    <w:multiLevelType w:val="hybridMultilevel"/>
    <w:tmpl w:val="1B5A965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8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D63B4"/>
    <w:multiLevelType w:val="hybridMultilevel"/>
    <w:tmpl w:val="9392D65E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53838"/>
    <w:multiLevelType w:val="hybridMultilevel"/>
    <w:tmpl w:val="EBF6C638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0"/>
  </w:num>
  <w:num w:numId="16">
    <w:abstractNumId w:val="11"/>
  </w:num>
  <w:num w:numId="17">
    <w:abstractNumId w:val="7"/>
  </w:num>
  <w:num w:numId="18">
    <w:abstractNumId w:val="27"/>
  </w:num>
  <w:num w:numId="19">
    <w:abstractNumId w:val="12"/>
  </w:num>
  <w:num w:numId="20">
    <w:abstractNumId w:val="18"/>
  </w:num>
  <w:num w:numId="21">
    <w:abstractNumId w:val="8"/>
  </w:num>
  <w:num w:numId="22">
    <w:abstractNumId w:val="0"/>
  </w:num>
  <w:num w:numId="23">
    <w:abstractNumId w:val="30"/>
  </w:num>
  <w:num w:numId="24">
    <w:abstractNumId w:val="1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  <w:num w:numId="31">
    <w:abstractNumId w:val="1"/>
    <w:lvlOverride w:ilvl="0">
      <w:startOverride w:val="1"/>
    </w:lvlOverride>
  </w:num>
  <w:num w:numId="3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34"/>
  </w:num>
  <w:num w:numId="36">
    <w:abstractNumId w:val="25"/>
  </w:num>
  <w:num w:numId="37">
    <w:abstractNumId w:val="5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C"/>
    <w:rsid w:val="000178D9"/>
    <w:rsid w:val="00025220"/>
    <w:rsid w:val="00031806"/>
    <w:rsid w:val="000A059F"/>
    <w:rsid w:val="00110B52"/>
    <w:rsid w:val="00122B21"/>
    <w:rsid w:val="001A7F43"/>
    <w:rsid w:val="001B72D5"/>
    <w:rsid w:val="0023599F"/>
    <w:rsid w:val="00240F6F"/>
    <w:rsid w:val="00284F0D"/>
    <w:rsid w:val="00367808"/>
    <w:rsid w:val="00375B17"/>
    <w:rsid w:val="003A3D16"/>
    <w:rsid w:val="00544051"/>
    <w:rsid w:val="00561F64"/>
    <w:rsid w:val="005A4644"/>
    <w:rsid w:val="005B1904"/>
    <w:rsid w:val="00647C01"/>
    <w:rsid w:val="00675BE2"/>
    <w:rsid w:val="0069731A"/>
    <w:rsid w:val="006C0619"/>
    <w:rsid w:val="00716232"/>
    <w:rsid w:val="0075716D"/>
    <w:rsid w:val="00783C73"/>
    <w:rsid w:val="0079045F"/>
    <w:rsid w:val="0080124B"/>
    <w:rsid w:val="0082789E"/>
    <w:rsid w:val="008450AF"/>
    <w:rsid w:val="00867A1B"/>
    <w:rsid w:val="008B3880"/>
    <w:rsid w:val="008F5BE0"/>
    <w:rsid w:val="009A72BE"/>
    <w:rsid w:val="009C11C7"/>
    <w:rsid w:val="009C5EDC"/>
    <w:rsid w:val="00A17F02"/>
    <w:rsid w:val="00A442A4"/>
    <w:rsid w:val="00AA58BE"/>
    <w:rsid w:val="00AB7A82"/>
    <w:rsid w:val="00B00CCE"/>
    <w:rsid w:val="00B447CF"/>
    <w:rsid w:val="00B46FA8"/>
    <w:rsid w:val="00B85E2C"/>
    <w:rsid w:val="00B87EDA"/>
    <w:rsid w:val="00C749B3"/>
    <w:rsid w:val="00CD75BD"/>
    <w:rsid w:val="00DC136F"/>
    <w:rsid w:val="00DC1793"/>
    <w:rsid w:val="00DC1DA3"/>
    <w:rsid w:val="00DF3138"/>
    <w:rsid w:val="00E863C5"/>
    <w:rsid w:val="00EF7FEB"/>
    <w:rsid w:val="00F85562"/>
    <w:rsid w:val="00F87DB6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5055C-AB96-42FA-AADC-56333013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D2BCD-90C4-4A55-B03D-8188B584E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2989F-E053-4895-8F7F-813178CCCDCD}">
  <ds:schemaRefs>
    <ds:schemaRef ds:uri="2fe1d8c2-84f2-48cb-9e91-dca1c6333ef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a6bd1c4-7dd1-403e-9518-d86dcbad57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2936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Zagdan Iwona</cp:lastModifiedBy>
  <cp:revision>2</cp:revision>
  <cp:lastPrinted>2024-03-28T13:32:00Z</cp:lastPrinted>
  <dcterms:created xsi:type="dcterms:W3CDTF">2024-03-28T13:50:00Z</dcterms:created>
  <dcterms:modified xsi:type="dcterms:W3CDTF">2024-03-28T13:50:00Z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