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2961" w14:textId="5DCA1050" w:rsidR="00A81292" w:rsidRDefault="00705816" w:rsidP="00705816">
      <w:pPr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705816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TABELA ELEMENTÓW ROZLICZENIOWYCH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89"/>
        <w:gridCol w:w="1276"/>
        <w:gridCol w:w="2664"/>
        <w:gridCol w:w="992"/>
        <w:gridCol w:w="851"/>
        <w:gridCol w:w="1163"/>
        <w:gridCol w:w="1701"/>
      </w:tblGrid>
      <w:tr w:rsidR="00705816" w:rsidRPr="00705816" w14:paraId="5924B071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2532FDE8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30436B66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Podstawa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57BF1C9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Nr specyfikacji</w:t>
            </w:r>
          </w:p>
          <w:p w14:paraId="1EF77BAC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techn.</w:t>
            </w:r>
          </w:p>
        </w:tc>
        <w:tc>
          <w:tcPr>
            <w:tcW w:w="2664" w:type="dxa"/>
            <w:shd w:val="clear" w:color="auto" w:fill="BFBFBF"/>
            <w:vAlign w:val="center"/>
          </w:tcPr>
          <w:p w14:paraId="17502C2F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Opis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9BBD17A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Jedn. miary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35601D52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163" w:type="dxa"/>
            <w:shd w:val="clear" w:color="auto" w:fill="BFBFBF"/>
            <w:vAlign w:val="center"/>
          </w:tcPr>
          <w:p w14:paraId="4351B120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Cena jedn. netto</w:t>
            </w:r>
          </w:p>
          <w:p w14:paraId="3004E667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[zł]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707C5B9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Wartość netto</w:t>
            </w:r>
          </w:p>
          <w:p w14:paraId="10392EEA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[zł]</w:t>
            </w:r>
          </w:p>
          <w:p w14:paraId="7CC97F47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f × g = h</w:t>
            </w:r>
          </w:p>
        </w:tc>
      </w:tr>
      <w:tr w:rsidR="00705816" w:rsidRPr="00705816" w14:paraId="1BE3C7FF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6F91BD62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451B4CBE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1276" w:type="dxa"/>
            <w:shd w:val="clear" w:color="auto" w:fill="BFBFBF"/>
          </w:tcPr>
          <w:p w14:paraId="435BDD7B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2664" w:type="dxa"/>
            <w:shd w:val="clear" w:color="auto" w:fill="BFBFBF"/>
            <w:vAlign w:val="center"/>
          </w:tcPr>
          <w:p w14:paraId="364C83F6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06F4AC3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3893DEE0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163" w:type="dxa"/>
            <w:shd w:val="clear" w:color="auto" w:fill="BFBFBF"/>
            <w:vAlign w:val="center"/>
          </w:tcPr>
          <w:p w14:paraId="1BDA0E85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g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76BC150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sz w:val="21"/>
                <w:szCs w:val="21"/>
              </w:rPr>
              <w:t>h</w:t>
            </w:r>
          </w:p>
        </w:tc>
      </w:tr>
      <w:tr w:rsidR="00705816" w:rsidRPr="00705816" w14:paraId="160B3452" w14:textId="77777777" w:rsidTr="00705816">
        <w:trPr>
          <w:jc w:val="center"/>
        </w:trPr>
        <w:tc>
          <w:tcPr>
            <w:tcW w:w="10774" w:type="dxa"/>
            <w:gridSpan w:val="8"/>
            <w:shd w:val="clear" w:color="auto" w:fill="BFBFBF"/>
          </w:tcPr>
          <w:p w14:paraId="0C7C4261" w14:textId="77777777" w:rsidR="00705816" w:rsidRPr="00705816" w:rsidRDefault="00705816" w:rsidP="007058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Przebudowa drogi powiatowej nr 1678K Raba Wyżna – Podwilk w miejscowości Raba Wyżna</w:t>
            </w:r>
          </w:p>
        </w:tc>
      </w:tr>
      <w:tr w:rsidR="00705816" w:rsidRPr="00705816" w14:paraId="08C3610F" w14:textId="77777777" w:rsidTr="00705816">
        <w:trPr>
          <w:jc w:val="center"/>
        </w:trPr>
        <w:tc>
          <w:tcPr>
            <w:tcW w:w="10774" w:type="dxa"/>
            <w:gridSpan w:val="8"/>
            <w:shd w:val="clear" w:color="auto" w:fill="BFBFBF"/>
          </w:tcPr>
          <w:p w14:paraId="46E2E04A" w14:textId="77777777" w:rsidR="00705816" w:rsidRPr="00705816" w:rsidRDefault="00705816" w:rsidP="00705816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Przebudowa drogi powiatowej nr 1678K w km od ok. 2+423 do ok. 3+642</w:t>
            </w:r>
          </w:p>
        </w:tc>
      </w:tr>
      <w:tr w:rsidR="00705816" w:rsidRPr="00705816" w14:paraId="28C4AF4B" w14:textId="77777777" w:rsidTr="00705816">
        <w:trPr>
          <w:jc w:val="center"/>
        </w:trPr>
        <w:tc>
          <w:tcPr>
            <w:tcW w:w="10774" w:type="dxa"/>
            <w:gridSpan w:val="8"/>
            <w:shd w:val="clear" w:color="auto" w:fill="BFBFBF"/>
          </w:tcPr>
          <w:p w14:paraId="4A6F3EAF" w14:textId="77777777" w:rsidR="00705816" w:rsidRPr="00705816" w:rsidRDefault="00705816" w:rsidP="00705816">
            <w:pPr>
              <w:numPr>
                <w:ilvl w:val="1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ROBOTY ROZBIÓRKOWE I PRZYGOTOWAWCZE</w:t>
            </w:r>
          </w:p>
        </w:tc>
      </w:tr>
      <w:tr w:rsidR="00705816" w:rsidRPr="00705816" w14:paraId="78F76840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1C85A36B" w14:textId="77777777" w:rsidR="00705816" w:rsidRPr="00705816" w:rsidRDefault="00705816" w:rsidP="00705816">
            <w:pPr>
              <w:tabs>
                <w:tab w:val="left" w:pos="-1809"/>
              </w:tabs>
              <w:spacing w:after="0" w:line="240" w:lineRule="auto"/>
              <w:ind w:right="-125"/>
              <w:jc w:val="both"/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1.1.1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4DDB0B2C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KNR 2-31 1402-05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74885E0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D-01.02.02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6444DBFB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Mechaniczne ścinanie poboczy o grub. 10 cm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0B824D2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</w:t>
            </w: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vertAlign w:val="superscript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36950B2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1 462,8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A49B6A6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F0CD0D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05816" w:rsidRPr="00705816" w14:paraId="1BABA62B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46675B1B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  <w:t>1.1.2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061EFE64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:lang w:val="en-US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lang w:val="en-US"/>
                <w14:ligatures w14:val="standardContextual"/>
              </w:rPr>
              <w:t>KNR AT-03</w:t>
            </w:r>
          </w:p>
          <w:p w14:paraId="6E120529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:lang w:val="en-US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lang w:val="en-US"/>
                <w14:ligatures w14:val="standardContextual"/>
              </w:rPr>
              <w:t>0101-02</w:t>
            </w:r>
          </w:p>
          <w:p w14:paraId="445CF6FF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:lang w:val="en-US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lang w:val="en-US"/>
                <w14:ligatures w14:val="standardContextual"/>
              </w:rPr>
              <w:t>KNR 2-31 z.</w:t>
            </w:r>
          </w:p>
          <w:p w14:paraId="3D7C6D47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:lang w:val="en-US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lang w:val="en-US"/>
                <w14:ligatures w14:val="standardContextual"/>
              </w:rPr>
              <w:t>o.2.13.</w:t>
            </w:r>
          </w:p>
          <w:p w14:paraId="6979120F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9902-01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4B6BE69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D-05.03.11</w:t>
            </w:r>
          </w:p>
        </w:tc>
        <w:tc>
          <w:tcPr>
            <w:tcW w:w="2664" w:type="dxa"/>
            <w:shd w:val="clear" w:color="auto" w:fill="BFBFBF"/>
          </w:tcPr>
          <w:p w14:paraId="51B3B0BD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Roboty remontowe - cięcie piłą nawierzchni bitumicznych na gł. 6-10 cm 26-75 pojazdów na godzinę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5902064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3537A573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10,4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D2EFD7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47D462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05816" w:rsidRPr="00705816" w14:paraId="17D3D17B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23128F0C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  <w:t>1.1.3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A068785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KNR AT-03 0102-01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789A9B9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D-05.03.11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4740DEB8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 xml:space="preserve">Roboty remontowe - frezowanie nawierzchni bitumicznej o gr. do 4 cm z wywozem materiału z rozbiórki na </w:t>
            </w:r>
            <w:proofErr w:type="spellStart"/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odl</w:t>
            </w:r>
            <w:proofErr w:type="spellEnd"/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. do 25 km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EAD21BF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</w:t>
            </w: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vertAlign w:val="superscript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2F45B40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6 216,9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35D8F4D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4F49EC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05816" w:rsidRPr="00705816" w14:paraId="63B92CEB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341820FE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  <w:t>1.1.4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CB68ACA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KSNR 6</w:t>
            </w:r>
          </w:p>
          <w:p w14:paraId="21F72B0C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0808-06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23B1FA9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D-46.01.01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513A67FE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Rozebranie barier drogowych żelbetowych zwykłych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8B44DB2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8157803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72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A9D677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958917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05816" w:rsidRPr="00705816" w14:paraId="73E802AD" w14:textId="77777777" w:rsidTr="00705816">
        <w:trPr>
          <w:jc w:val="center"/>
        </w:trPr>
        <w:tc>
          <w:tcPr>
            <w:tcW w:w="10774" w:type="dxa"/>
            <w:gridSpan w:val="8"/>
            <w:shd w:val="clear" w:color="auto" w:fill="BFBFBF"/>
          </w:tcPr>
          <w:p w14:paraId="51FD0CFC" w14:textId="77777777" w:rsidR="00705816" w:rsidRPr="00705816" w:rsidRDefault="00705816" w:rsidP="00705816">
            <w:pPr>
              <w:numPr>
                <w:ilvl w:val="1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ROBOTY NAWIERZCHNIOWE</w:t>
            </w:r>
          </w:p>
        </w:tc>
      </w:tr>
      <w:tr w:rsidR="00705816" w:rsidRPr="00705816" w14:paraId="1DE555AC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26BB8C9A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  <w:t>1.2.1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040DBD33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KNR AT-03</w:t>
            </w:r>
          </w:p>
          <w:p w14:paraId="1E200B6C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0202-02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E62E30F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D-04.03.01</w:t>
            </w:r>
          </w:p>
        </w:tc>
        <w:tc>
          <w:tcPr>
            <w:tcW w:w="2664" w:type="dxa"/>
            <w:shd w:val="clear" w:color="auto" w:fill="BFBFBF"/>
          </w:tcPr>
          <w:p w14:paraId="42AD9276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Mechaniczne skropienie emulsją asfaltową na zimno podbudowy lub nawierzchni betonowej/bitumicznej; zużycie emulsji 0,5 kg/m</w:t>
            </w: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vertAlign w:val="superscript"/>
                <w14:ligatures w14:val="standardContextua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7D894CF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</w:t>
            </w: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vertAlign w:val="superscript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6AD177CD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6 216,9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0EDF2EE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46E3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05816" w:rsidRPr="00705816" w14:paraId="6586BC8A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0214794F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  <w:t>1.2.2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667E8CA9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KNNR 6 0108-02 analogia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FE71BBF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D-05.03.05</w:t>
            </w:r>
          </w:p>
        </w:tc>
        <w:tc>
          <w:tcPr>
            <w:tcW w:w="2664" w:type="dxa"/>
            <w:shd w:val="clear" w:color="auto" w:fill="BFBFBF"/>
          </w:tcPr>
          <w:p w14:paraId="00202B88" w14:textId="29279FB6" w:rsidR="00705816" w:rsidRPr="00705816" w:rsidRDefault="00705816" w:rsidP="00416FD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Wyrównanie istniejącej podbudowy mieszanką mineralno-bitumiczną asfaltową mechaniczne - wyrównanie śr. gr. 3 cm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D32BC46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t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E6DA84A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466,2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DE0575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844CE4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05816" w:rsidRPr="00705816" w14:paraId="362B2596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7CFBE1AE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  <w:t>1.2.3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660DD176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KNR AT-03</w:t>
            </w:r>
          </w:p>
          <w:p w14:paraId="3B298272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0202-02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27E1C71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D-04.03.01</w:t>
            </w:r>
          </w:p>
        </w:tc>
        <w:tc>
          <w:tcPr>
            <w:tcW w:w="2664" w:type="dxa"/>
            <w:shd w:val="clear" w:color="auto" w:fill="BFBFBF"/>
          </w:tcPr>
          <w:p w14:paraId="7B15EA66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Mechaniczne skropienie emulsją asfaltową na zimno podbudowy lub nawierzchni betonowej/bitumicznej; zużycie emulsji 0,5 kg/m</w:t>
            </w: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vertAlign w:val="superscript"/>
                <w14:ligatures w14:val="standardContextua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2CE329C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</w:t>
            </w: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vertAlign w:val="superscript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0B783F5A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6 216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F230769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E004F6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05816" w:rsidRPr="00705816" w14:paraId="492A1E37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304DCBA0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  <w:t>1.2.4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338994B0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KNR AT-04 0104-01 analogia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019FC6E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D-05.03.26a</w:t>
            </w:r>
          </w:p>
        </w:tc>
        <w:tc>
          <w:tcPr>
            <w:tcW w:w="2664" w:type="dxa"/>
            <w:shd w:val="clear" w:color="auto" w:fill="BFBFBF"/>
          </w:tcPr>
          <w:p w14:paraId="3FF5CF4B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 xml:space="preserve">Regeneracja nawierzchni bitumicznych przy użyciu siatek zbrojeniowych o wytrzymałości na rozciąganie nie mniej niż 120x120 </w:t>
            </w:r>
            <w:proofErr w:type="spellStart"/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kN</w:t>
            </w:r>
            <w:proofErr w:type="spellEnd"/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/m -</w:t>
            </w:r>
          </w:p>
          <w:p w14:paraId="541E4716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wzmocnienie siatką wraz z wykonaniem warstwy wiążącej gr. 6,0 cm</w:t>
            </w:r>
          </w:p>
          <w:p w14:paraId="153E57AC" w14:textId="77777777" w:rsid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z betonu asfaltowego 0/16</w:t>
            </w:r>
          </w:p>
          <w:p w14:paraId="289A04D7" w14:textId="77777777" w:rsidR="00035FB9" w:rsidRPr="00705816" w:rsidRDefault="00035FB9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37B86A86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</w:t>
            </w: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vertAlign w:val="superscript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38DB55EC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6 338,8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17BFDE6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C83F1E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05816" w:rsidRPr="00705816" w14:paraId="440BBF7E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6FD60649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  <w:lastRenderedPageBreak/>
              <w:t>1.2.5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00BC045A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KNR AT-03</w:t>
            </w:r>
          </w:p>
          <w:p w14:paraId="47FF9E7A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0202-02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46F877D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D-04.03.01</w:t>
            </w:r>
          </w:p>
        </w:tc>
        <w:tc>
          <w:tcPr>
            <w:tcW w:w="2664" w:type="dxa"/>
            <w:shd w:val="clear" w:color="auto" w:fill="BFBFBF"/>
          </w:tcPr>
          <w:p w14:paraId="35AD8B32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Mechaniczne skropienie emulsją asfaltową na zimno podbudowy lub nawierzchni betonowej/bitumicznej; zużycie emulsji 0,5 kg/m</w:t>
            </w: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vertAlign w:val="superscript"/>
                <w14:ligatures w14:val="standardContextua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DC1CD43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</w:t>
            </w: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vertAlign w:val="superscript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6EEC63D8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6 216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BF53DF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017C56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05816" w:rsidRPr="00705816" w14:paraId="20A59673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11BE0CDC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  <w:t>1.2.6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42FFFD5B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KNNR 6 0309-02 analogia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1A7770E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D-05.03.05</w:t>
            </w:r>
          </w:p>
        </w:tc>
        <w:tc>
          <w:tcPr>
            <w:tcW w:w="2664" w:type="dxa"/>
            <w:shd w:val="clear" w:color="auto" w:fill="BFBFBF"/>
          </w:tcPr>
          <w:p w14:paraId="408F3C9C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Nawierzchnie z mieszanek mineralno-bitumicznych asfaltowych o grubości 4 cm (warstwa ścieralna)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215157F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</w:t>
            </w: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vertAlign w:val="superscript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0DE68766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6 216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E51ADC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445CB6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05816" w:rsidRPr="00705816" w14:paraId="4F2B0117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0B8975A6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  <w:t>1.2.7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337319CD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KNNR 6</w:t>
            </w:r>
          </w:p>
          <w:p w14:paraId="61B1A5A9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0113-01</w:t>
            </w:r>
          </w:p>
          <w:p w14:paraId="772D3C94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analogia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D79E118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D-06.03.02</w:t>
            </w:r>
          </w:p>
        </w:tc>
        <w:tc>
          <w:tcPr>
            <w:tcW w:w="2664" w:type="dxa"/>
            <w:shd w:val="clear" w:color="auto" w:fill="BFBFBF"/>
          </w:tcPr>
          <w:p w14:paraId="67BD1BC6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Warstwa górna podbudowy z kruszyw łamanych i destruktu bitumicznego o grubości po zagęszczeniu 15 cm - uzupełnienie poboczy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CDF74C3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</w:t>
            </w: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:vertAlign w:val="superscript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038F4405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1 462,8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A312BDD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6C9208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05816" w:rsidRPr="00705816" w14:paraId="0477E171" w14:textId="77777777" w:rsidTr="00705816">
        <w:trPr>
          <w:jc w:val="center"/>
        </w:trPr>
        <w:tc>
          <w:tcPr>
            <w:tcW w:w="10774" w:type="dxa"/>
            <w:gridSpan w:val="8"/>
            <w:shd w:val="clear" w:color="auto" w:fill="BFBFBF"/>
          </w:tcPr>
          <w:p w14:paraId="3FD5B46F" w14:textId="77777777" w:rsidR="00705816" w:rsidRPr="00705816" w:rsidRDefault="00705816" w:rsidP="00705816">
            <w:pPr>
              <w:numPr>
                <w:ilvl w:val="1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ELEMENTY BEZPIECZEŃSTWA</w:t>
            </w:r>
          </w:p>
        </w:tc>
      </w:tr>
      <w:tr w:rsidR="00705816" w:rsidRPr="00705816" w14:paraId="09F29D79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06105ABC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b/>
                <w:kern w:val="2"/>
                <w:sz w:val="21"/>
                <w:szCs w:val="21"/>
                <w14:ligatures w14:val="standardContextual"/>
              </w:rPr>
              <w:t>1.3.1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3C7597FE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KNR 2-31 0704-01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654BFDF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D-46.01.01</w:t>
            </w:r>
          </w:p>
        </w:tc>
        <w:tc>
          <w:tcPr>
            <w:tcW w:w="2664" w:type="dxa"/>
            <w:shd w:val="clear" w:color="auto" w:fill="BFBFBF"/>
          </w:tcPr>
          <w:p w14:paraId="7C518442" w14:textId="77777777" w:rsidR="00705816" w:rsidRPr="00705816" w:rsidRDefault="00705816" w:rsidP="0070581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Bariery ochronne stalowe jednostronne o masie 24.0 kg/m (przepusty)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E4BC54C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m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BDCCF0D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 w:rsidRPr="00705816">
              <w:rPr>
                <w:rFonts w:ascii="Times New Roman" w:eastAsia="Calibri" w:hAnsi="Times New Roman" w:cs="Times New Roman"/>
                <w:kern w:val="2"/>
                <w:sz w:val="21"/>
                <w:szCs w:val="21"/>
                <w14:ligatures w14:val="standardContextual"/>
              </w:rPr>
              <w:t>88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0FFE26B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9DDB4A" w14:textId="77777777" w:rsidR="00705816" w:rsidRPr="00705816" w:rsidRDefault="00705816" w:rsidP="0070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05816" w:rsidRPr="00705816" w14:paraId="1A7A4CCF" w14:textId="77777777" w:rsidTr="00705816">
        <w:trPr>
          <w:jc w:val="center"/>
        </w:trPr>
        <w:tc>
          <w:tcPr>
            <w:tcW w:w="10774" w:type="dxa"/>
            <w:gridSpan w:val="8"/>
            <w:shd w:val="clear" w:color="auto" w:fill="BFBFBF"/>
          </w:tcPr>
          <w:p w14:paraId="3B8FE613" w14:textId="77777777" w:rsidR="00705816" w:rsidRPr="00705816" w:rsidRDefault="00705816" w:rsidP="00705816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Przebudowa drogi powiatowej nr 1678K Raba Wyżna - Podwilk w km 0+000 </w:t>
            </w:r>
            <w:r w:rsidRPr="0070581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  <w:t>do km ok. 0+280</w:t>
            </w:r>
          </w:p>
        </w:tc>
      </w:tr>
      <w:tr w:rsidR="00705816" w:rsidRPr="00705816" w14:paraId="3FA84073" w14:textId="77777777" w:rsidTr="00705816">
        <w:trPr>
          <w:jc w:val="center"/>
        </w:trPr>
        <w:tc>
          <w:tcPr>
            <w:tcW w:w="10774" w:type="dxa"/>
            <w:gridSpan w:val="8"/>
            <w:shd w:val="clear" w:color="auto" w:fill="BFBFBF"/>
          </w:tcPr>
          <w:p w14:paraId="60E155DF" w14:textId="77777777" w:rsidR="00705816" w:rsidRPr="00705816" w:rsidRDefault="00705816" w:rsidP="00705816">
            <w:pPr>
              <w:numPr>
                <w:ilvl w:val="1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ROBOTY ROZBIÓRKOWE I PRZYGOTOWAWCZE</w:t>
            </w:r>
          </w:p>
        </w:tc>
      </w:tr>
      <w:tr w:rsidR="00C67031" w:rsidRPr="00705816" w14:paraId="70F6A17A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672E077E" w14:textId="0E73285D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2.1.1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6BE25E37" w14:textId="1DC2C6EA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val="en-US"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KNR AT-03 0102-03/04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64554F8" w14:textId="5455C49E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D-05.03.11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0CD9AB01" w14:textId="445E774D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 xml:space="preserve">Roboty remontowe - frezowanie nawierzchni bitumicznej o gr. 10 cm z wywozem materiału z rozbiórki na </w:t>
            </w:r>
            <w:proofErr w:type="spellStart"/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odl</w:t>
            </w:r>
            <w:proofErr w:type="spellEnd"/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. do 16 km – interpolacja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581F0F9" w14:textId="26F755C7" w:rsidR="00C67031" w:rsidRPr="00625BED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vertAlign w:val="superscript"/>
                <w:lang w:eastAsia="pl-PL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35064F5C" w14:textId="79A2692A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1 974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E1F3A2A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72A83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50F9B23E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34BD5FF5" w14:textId="480552D8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60170E39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val="en-US" w:eastAsia="pl-PL"/>
                <w14:ligatures w14:val="standardContextual"/>
              </w:rPr>
              <w:t xml:space="preserve">KNR AT-03 0101-02 KNR 2-31 z. o.2.13. </w:t>
            </w: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9902-01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F8980D6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D-05.03.11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092093AC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Roboty remontowe - cięcie piłą nawierzchni bitumicznych na gł. 6-10</w:t>
            </w:r>
          </w:p>
          <w:p w14:paraId="41CDDFC3" w14:textId="77139E5C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cm 26-75 pojazdów na godzinę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20E111D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0B32DC6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47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4EFCD29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9E7BA1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62181F3F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204F3321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2.1.3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969342F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KNR AT-03 0102-01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403B594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D-05.03.11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4D59EC0C" w14:textId="7026CF19" w:rsidR="00C67031" w:rsidRPr="00705816" w:rsidRDefault="00C67031" w:rsidP="00416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 xml:space="preserve">Roboty remontowe - frezowanie nawierzchni bitumicznej o gr. do 4 cm z wywozem materiału z rozbiórki na </w:t>
            </w:r>
            <w:proofErr w:type="spellStart"/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odl</w:t>
            </w:r>
            <w:proofErr w:type="spellEnd"/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. do 16 km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DC156D0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vertAlign w:val="superscript"/>
                <w:lang w:eastAsia="pl-PL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D2C23DB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305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1686E8A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655FC7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37ABF7C0" w14:textId="77777777" w:rsidTr="00705816">
        <w:trPr>
          <w:jc w:val="center"/>
        </w:trPr>
        <w:tc>
          <w:tcPr>
            <w:tcW w:w="10774" w:type="dxa"/>
            <w:gridSpan w:val="8"/>
            <w:shd w:val="clear" w:color="auto" w:fill="BFBFBF"/>
          </w:tcPr>
          <w:p w14:paraId="52739871" w14:textId="77777777" w:rsidR="00C67031" w:rsidRPr="00705816" w:rsidRDefault="00C67031" w:rsidP="00C67031">
            <w:pPr>
              <w:numPr>
                <w:ilvl w:val="1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0581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ROBOTY NAWIERZCHNIOWE</w:t>
            </w:r>
          </w:p>
        </w:tc>
      </w:tr>
      <w:tr w:rsidR="00C67031" w:rsidRPr="00705816" w14:paraId="5FAEB201" w14:textId="77777777" w:rsidTr="00705816">
        <w:trPr>
          <w:trHeight w:val="883"/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5B4C4C47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2.2.1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9171D3B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KNR AT-03 0202-02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6C92751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D-04.03.01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0DF621D3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Mechaniczne skropienie emulsją asfaltową na zimno podbudowy lub nawierzchni betonowej/bitumicznej; zużycie emulsji 0,5 kg/m</w:t>
            </w: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vertAlign w:val="superscript"/>
                <w:lang w:eastAsia="pl-PL"/>
                <w14:ligatures w14:val="standardContextua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67C557F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vertAlign w:val="superscript"/>
                <w:lang w:eastAsia="pl-PL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5AE8CBAB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2 279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FDA337E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F6307A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1C8D80BF" w14:textId="77777777" w:rsidTr="00705816">
        <w:trPr>
          <w:trHeight w:val="883"/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4BEFA99A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2.2.2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444A5F99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KNNR 6 0108-02 analogia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4424493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D-05.03.05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4AD91857" w14:textId="77777777" w:rsidR="00C67031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Wyrównanie istniejącej podbudowy mieszanką mineralno-bitumiczną asfaltową mechaniczne - wyrównanie śr. gr. 2cm</w:t>
            </w:r>
          </w:p>
          <w:p w14:paraId="2D4DACFF" w14:textId="77777777" w:rsidR="00035FB9" w:rsidRPr="00705816" w:rsidRDefault="00035FB9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17F27434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t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B609FE5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98,7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4E2E616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A1C84A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09F8056B" w14:textId="77777777" w:rsidTr="00705816">
        <w:trPr>
          <w:trHeight w:val="883"/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2ADCD5CB" w14:textId="112840A9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lastRenderedPageBreak/>
              <w:t>2.2.3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2454BC54" w14:textId="77777777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KNR AT-04</w:t>
            </w:r>
          </w:p>
          <w:p w14:paraId="61C9A307" w14:textId="77777777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0104-01</w:t>
            </w:r>
          </w:p>
          <w:p w14:paraId="750296C6" w14:textId="0F802C72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analogia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AC5E5FC" w14:textId="10D3034A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D-05.03.</w:t>
            </w:r>
          </w:p>
          <w:p w14:paraId="7F5F1573" w14:textId="7514E8D5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26a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51DC91A2" w14:textId="77777777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Regeneracja nawierzchni bitumicznych przy użyciu siatek zbrojeniowych</w:t>
            </w:r>
          </w:p>
          <w:p w14:paraId="15CBC84C" w14:textId="384BA4D3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 xml:space="preserve">o wytrzymałości na </w:t>
            </w:r>
            <w:r w:rsidR="00416FDB"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rozciąganie</w:t>
            </w: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 xml:space="preserve"> nie mniej niż 120x120 </w:t>
            </w:r>
            <w:proofErr w:type="spellStart"/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</w:t>
            </w:r>
            <w:proofErr w:type="spellEnd"/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/m -</w:t>
            </w:r>
          </w:p>
          <w:p w14:paraId="45CFDA49" w14:textId="7B75309B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 xml:space="preserve">wzmocnienie siatką wraz z wykonaniem warstwy </w:t>
            </w:r>
            <w:r w:rsidR="00416FDB"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wiążącej</w:t>
            </w: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 xml:space="preserve"> gr. 6,0 cm</w:t>
            </w:r>
          </w:p>
          <w:p w14:paraId="7DC6CFCA" w14:textId="51F5F1B8" w:rsidR="00C67031" w:rsidRPr="00625BED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z betonu asfaltowego 0/16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F1E71B1" w14:textId="44C06DB3" w:rsidR="00C67031" w:rsidRPr="00625BED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vertAlign w:val="superscript"/>
                <w:lang w:eastAsia="pl-PL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5DFC7023" w14:textId="00FB5D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625BED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1 974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866CA94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765DC4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11109EA6" w14:textId="77777777" w:rsidTr="00705816">
        <w:trPr>
          <w:trHeight w:val="515"/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7B90EC43" w14:textId="285E8913" w:rsidR="00C67031" w:rsidRPr="00416FDB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416FDB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2.2.4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01C4AE1F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KNR AT-03 0202-02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1587E67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D-04.03.01</w:t>
            </w:r>
          </w:p>
        </w:tc>
        <w:tc>
          <w:tcPr>
            <w:tcW w:w="2664" w:type="dxa"/>
            <w:shd w:val="clear" w:color="auto" w:fill="BFBFBF"/>
          </w:tcPr>
          <w:p w14:paraId="6AF61686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Mechaniczne skropienie emulsją asfaltową na zimno podbudowy lub nawierzchni betonowej/bitumicznej; zużycie emulsji 0,5 kg/m</w:t>
            </w: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vertAlign w:val="superscript"/>
                <w:lang w:eastAsia="pl-PL"/>
                <w14:ligatures w14:val="standardContextua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DCB132E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vertAlign w:val="superscript"/>
                <w:lang w:eastAsia="pl-PL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2ABB954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2 279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0F1C1D4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A5B4AA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2F9E926F" w14:textId="77777777" w:rsidTr="00705816">
        <w:trPr>
          <w:trHeight w:val="883"/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45A30552" w14:textId="7454D77C" w:rsidR="00C67031" w:rsidRPr="00416FDB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416FDB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2.2.5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A0FEB6A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KNNR 6 0308-01 analogia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FC70611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D-05.03.05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41409BBC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Nawierzchnie z mieszanek mineralno-bitumicznych asfaltowych o grubości 4 cm (warstwa wiążąca)</w:t>
            </w:r>
          </w:p>
          <w:p w14:paraId="66A341F4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Krotność = 1,5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026127F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vertAlign w:val="superscript"/>
                <w:lang w:eastAsia="pl-PL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6FA05858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2 279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56A095F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F686CE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478D0B0B" w14:textId="77777777" w:rsidTr="00705816">
        <w:trPr>
          <w:trHeight w:val="307"/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71648111" w14:textId="04426440" w:rsidR="00C67031" w:rsidRPr="00416FDB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416FDB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2.2.6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37B853BA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KNR AT-03 0202-02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570C570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D-04.03.01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42531C60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Mechaniczne skropienie emulsją asfaltową na zimno podbudowy lub nawierzchni betonowej/bitumicznej; zużycie emulsji 0,5 kg/m</w:t>
            </w: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vertAlign w:val="superscript"/>
                <w:lang w:eastAsia="pl-PL"/>
                <w14:ligatures w14:val="standardContextual"/>
              </w:rPr>
              <w:t>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9745BAE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vertAlign w:val="superscript"/>
                <w:lang w:eastAsia="pl-PL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FEDDCA8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2 279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336E694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38BBE5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31DDE6D6" w14:textId="77777777" w:rsidTr="00705816">
        <w:trPr>
          <w:trHeight w:val="978"/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08ED9072" w14:textId="390F98CB" w:rsidR="00C67031" w:rsidRPr="00416FDB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416FDB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2.2.7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CCB2B06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KNNR 6 0309-02 analogia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93E5534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D-05.03.05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63A6A91F" w14:textId="7A2FC7DE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Nawierzchnie z mieszanek mineralno-bitumicznych asfaltowych o grubości 4 cm (warstwa ścieralna)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BB2F424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vertAlign w:val="superscript"/>
                <w:lang w:eastAsia="pl-PL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6B4CAF70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2 279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7F35BE3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90B93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380DC9EF" w14:textId="77777777" w:rsidTr="00705816">
        <w:trPr>
          <w:jc w:val="center"/>
        </w:trPr>
        <w:tc>
          <w:tcPr>
            <w:tcW w:w="10774" w:type="dxa"/>
            <w:gridSpan w:val="8"/>
            <w:shd w:val="clear" w:color="auto" w:fill="BFBFBF"/>
          </w:tcPr>
          <w:p w14:paraId="28ED70D1" w14:textId="77777777" w:rsidR="00C67031" w:rsidRPr="00705816" w:rsidRDefault="00C67031" w:rsidP="00C67031">
            <w:pPr>
              <w:numPr>
                <w:ilvl w:val="1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  <w:r w:rsidRPr="00705816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  <w:t>ROBOTY UZUPEŁNIAJĄCE</w:t>
            </w:r>
          </w:p>
        </w:tc>
      </w:tr>
      <w:tr w:rsidR="00C67031" w:rsidRPr="00705816" w14:paraId="5972EA3B" w14:textId="77777777" w:rsidTr="00705816">
        <w:trPr>
          <w:trHeight w:val="635"/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04089EA9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2.3.1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59BB5BC9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KNR 2-31 1406-02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3BD162D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D-03.02.01</w:t>
            </w:r>
          </w:p>
        </w:tc>
        <w:tc>
          <w:tcPr>
            <w:tcW w:w="2664" w:type="dxa"/>
            <w:shd w:val="clear" w:color="auto" w:fill="BFBFBF"/>
          </w:tcPr>
          <w:p w14:paraId="08085BE5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Regulacja pionowa studzienek dla kratek ściekowych ulicznych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3BA25BA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szt.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574619A0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751ECC9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F5B6CE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7926D572" w14:textId="77777777" w:rsidTr="00705816">
        <w:trPr>
          <w:trHeight w:val="773"/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2890BAC4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2.3.2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5359C92B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KNR 2-31 1201-03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68759E7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D.08.02.02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0190C040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Remont cząstkowy krawężników betonowych wystających 15x30 cm na podsypce cementowo-piaskowej do ułożenia na ławie betonowej (rozbiórka zniszczonych krawężników i wbudowanie nowych)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92BF5BF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67F7775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3168508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FA449C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5A50C878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61D76486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2.3.3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F38436C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KNNR 6 0705-06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C7F3870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D-07.01.01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47A4EEFD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Oznakowanie poziome jezdni farbą chlorokauczukową - linie na skrzyżowaniach i przejściach dla pieszych malowane mechanicznie, miejsce dla niepełnosprawnych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D7132A2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vertAlign w:val="superscript"/>
                <w:lang w:eastAsia="pl-PL"/>
                <w14:ligatures w14:val="standardContextual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AB038B6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127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57C5902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6F9916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4F433CB9" w14:textId="77777777" w:rsidTr="00705816">
        <w:trPr>
          <w:trHeight w:val="1039"/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68277783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lastRenderedPageBreak/>
              <w:t>2.3.4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4D20C736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KNR 2-18 0408-02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D874EA9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D-09.01.01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4AE1A6C0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 xml:space="preserve">Przewierty o długości do </w:t>
            </w: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br/>
              <w:t>20 m maszyną do wierceń poziomych WP 15/25 rurami o śr. 150-250 mm w gruntach kat. III-IV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DC6E93E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62EED307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16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F2295C5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D8ABC9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224C5ABF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617D650A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2.3.5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229A16B0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KNR 5-10 0906-01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C65208D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D-09.01.01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1E9E870F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Montaż przyłącza do zasilania 2 lamp oświetleniowych przejścia dla pieszych (przyłącz doprowadzony z istniejącego zasilania oświetlenia ulicznego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2B00904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m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656ABA0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16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6031CC5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73B750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67031" w:rsidRPr="00705816" w14:paraId="3EDDA05E" w14:textId="77777777" w:rsidTr="00705816">
        <w:trPr>
          <w:jc w:val="center"/>
        </w:trPr>
        <w:tc>
          <w:tcPr>
            <w:tcW w:w="738" w:type="dxa"/>
            <w:shd w:val="clear" w:color="auto" w:fill="BFBFBF"/>
            <w:vAlign w:val="center"/>
          </w:tcPr>
          <w:p w14:paraId="66420D67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pl-PL"/>
                <w14:ligatures w14:val="standardContextual"/>
              </w:rPr>
              <w:t>2.3.6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0F091538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KNNR 5 1001-04 analogia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A7FAEED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D-09.01.01</w:t>
            </w:r>
          </w:p>
        </w:tc>
        <w:tc>
          <w:tcPr>
            <w:tcW w:w="2664" w:type="dxa"/>
            <w:shd w:val="clear" w:color="auto" w:fill="BFBFBF"/>
            <w:vAlign w:val="bottom"/>
          </w:tcPr>
          <w:p w14:paraId="3F66B308" w14:textId="77777777" w:rsidR="00C67031" w:rsidRPr="00705816" w:rsidRDefault="00C67031" w:rsidP="00C670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Oświetlenie przejścia dla pieszych - Montaż i stawianie 2 słupów oświetleniowych typu S-60PC - 6 m na betonowych fundamentach F100/200 z oprawami oświetleniowymi na wysięgnikach jednoramiennych. Na konstrukcji słupowej należy zamontować czujniki obecności pieszego w celu zaświecenia oprawy pełną mocą, w przypadku braku pieszego oprawa świeci z mocą 40%. Maszty oświetlenia ulicznego z podświetlanymi kasetonami znaku D-6 (2 szt.) z systemem ostrzegania obecności pieszego w rejonie przejścia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1EF1A30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proofErr w:type="spellStart"/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kpl</w:t>
            </w:r>
            <w:proofErr w:type="spellEnd"/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.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2CCC8CF0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</w:pPr>
            <w:r w:rsidRPr="0070581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pl-PL"/>
                <w14:ligatures w14:val="standardContextual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E47A370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55C7C4" w14:textId="77777777" w:rsidR="00C67031" w:rsidRPr="00705816" w:rsidRDefault="00C67031" w:rsidP="00C67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70BAAB75" w14:textId="77777777" w:rsidR="00705816" w:rsidRPr="00401D1E" w:rsidRDefault="00705816" w:rsidP="00705816">
      <w:pPr>
        <w:jc w:val="both"/>
      </w:pPr>
    </w:p>
    <w:sectPr w:rsidR="00705816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0" w:name="_Hlk530481284"/>
    <w:bookmarkStart w:id="1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0"/>
  <w:bookmarkEnd w:id="1"/>
  <w:p w14:paraId="6BB8A6F7" w14:textId="2D0B3B38" w:rsidR="008F268B" w:rsidRPr="00705816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70581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705816">
      <w:rPr>
        <w:rFonts w:ascii="Times New Roman" w:eastAsia="Calibri" w:hAnsi="Times New Roman" w:cs="Times New Roman"/>
        <w:sz w:val="18"/>
      </w:rPr>
      <w:t xml:space="preserve"> Załącznik nr </w:t>
    </w:r>
    <w:r w:rsidR="00705816" w:rsidRPr="00705816">
      <w:rPr>
        <w:rFonts w:ascii="Times New Roman" w:eastAsia="Calibri" w:hAnsi="Times New Roman" w:cs="Times New Roman"/>
        <w:sz w:val="18"/>
      </w:rPr>
      <w:t>2 do Umowy nr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5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6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6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7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9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8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7"/>
  </w:num>
  <w:num w:numId="37" w16cid:durableId="227082314">
    <w:abstractNumId w:val="45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6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8"/>
  </w:num>
  <w:num w:numId="46" w16cid:durableId="565334688">
    <w:abstractNumId w:val="44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19060017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5FB9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06D0E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16FDB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25BED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05816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A7297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67031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28</cp:revision>
  <cp:lastPrinted>2023-11-10T08:54:00Z</cp:lastPrinted>
  <dcterms:created xsi:type="dcterms:W3CDTF">2022-04-13T11:13:00Z</dcterms:created>
  <dcterms:modified xsi:type="dcterms:W3CDTF">2023-12-11T09:37:00Z</dcterms:modified>
</cp:coreProperties>
</file>