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B0D926" w14:textId="5DBD34AB" w:rsidR="00B53B41" w:rsidRPr="003E7E13" w:rsidRDefault="00D645FF" w:rsidP="00B53B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7E13">
        <w:rPr>
          <w:rFonts w:ascii="Arial" w:hAnsi="Arial" w:cs="Arial"/>
          <w:b/>
          <w:bCs/>
          <w:sz w:val="20"/>
          <w:szCs w:val="20"/>
        </w:rPr>
        <w:t>Montaż</w:t>
      </w:r>
      <w:r w:rsidR="00B53B41" w:rsidRPr="003E7E13">
        <w:rPr>
          <w:rFonts w:ascii="Arial" w:hAnsi="Arial" w:cs="Arial"/>
          <w:b/>
          <w:bCs/>
          <w:sz w:val="20"/>
          <w:szCs w:val="20"/>
        </w:rPr>
        <w:t xml:space="preserve"> </w:t>
      </w:r>
      <w:r w:rsidR="00875945" w:rsidRPr="003E7E13">
        <w:rPr>
          <w:rFonts w:ascii="Arial" w:hAnsi="Arial" w:cs="Arial"/>
          <w:b/>
          <w:bCs/>
          <w:sz w:val="20"/>
          <w:szCs w:val="20"/>
        </w:rPr>
        <w:t>klimatyzacji</w:t>
      </w:r>
      <w:r w:rsidR="00B53B41" w:rsidRPr="003E7E13">
        <w:rPr>
          <w:rFonts w:ascii="Arial" w:hAnsi="Arial" w:cs="Arial"/>
          <w:b/>
          <w:bCs/>
          <w:sz w:val="20"/>
          <w:szCs w:val="20"/>
        </w:rPr>
        <w:t xml:space="preserve"> w budynku Przedszkola Miejskiego Nr 1 w Rawie Mazowieckiej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7097554F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3E7E13" w:rsidRPr="003E7E13">
        <w:rPr>
          <w:rFonts w:ascii="Arial" w:hAnsi="Arial" w:cs="Arial"/>
          <w:b/>
          <w:sz w:val="20"/>
          <w:szCs w:val="20"/>
        </w:rPr>
        <w:t>do</w:t>
      </w:r>
      <w:r w:rsidR="001A5573" w:rsidRPr="003E7E13">
        <w:rPr>
          <w:rFonts w:ascii="Arial" w:hAnsi="Arial" w:cs="Arial"/>
          <w:b/>
          <w:sz w:val="20"/>
          <w:szCs w:val="20"/>
        </w:rPr>
        <w:t xml:space="preserve"> dnia </w:t>
      </w:r>
      <w:r w:rsidR="003E7E13" w:rsidRPr="003E7E13">
        <w:rPr>
          <w:rFonts w:ascii="Arial" w:hAnsi="Arial" w:cs="Arial"/>
          <w:b/>
          <w:sz w:val="20"/>
          <w:szCs w:val="20"/>
        </w:rPr>
        <w:t>25.08.2022 r.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630E6D02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>Brak wskazania/wpisania w formularzu ofertowym okresu gwarancji 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7358FB9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95E2B">
        <w:rPr>
          <w:rFonts w:ascii="Arial" w:hAnsi="Arial" w:cs="Arial"/>
          <w:sz w:val="20"/>
          <w:szCs w:val="20"/>
        </w:rPr>
        <w:t xml:space="preserve"> </w:t>
      </w:r>
      <w:r w:rsidR="005E282B" w:rsidRPr="00995E2B">
        <w:rPr>
          <w:rFonts w:ascii="Arial" w:hAnsi="Arial" w:cs="Arial"/>
          <w:b/>
          <w:bCs/>
          <w:sz w:val="20"/>
          <w:szCs w:val="20"/>
        </w:rPr>
        <w:t>do</w:t>
      </w:r>
      <w:r w:rsidR="00D87F58" w:rsidRPr="00995E2B">
        <w:rPr>
          <w:rFonts w:ascii="Arial" w:hAnsi="Arial" w:cs="Arial"/>
          <w:b/>
          <w:bCs/>
          <w:sz w:val="20"/>
          <w:szCs w:val="20"/>
        </w:rPr>
        <w:t xml:space="preserve"> </w:t>
      </w:r>
      <w:r w:rsidR="00995E2B" w:rsidRPr="00995E2B">
        <w:rPr>
          <w:rFonts w:ascii="Arial" w:hAnsi="Arial" w:cs="Arial"/>
          <w:b/>
          <w:bCs/>
          <w:sz w:val="20"/>
          <w:szCs w:val="20"/>
        </w:rPr>
        <w:t>24.06</w:t>
      </w:r>
      <w:r w:rsidR="00847A22" w:rsidRPr="00995E2B">
        <w:rPr>
          <w:rFonts w:ascii="Arial" w:hAnsi="Arial" w:cs="Arial"/>
          <w:b/>
          <w:bCs/>
          <w:sz w:val="20"/>
          <w:szCs w:val="20"/>
        </w:rPr>
        <w:t>.202</w:t>
      </w:r>
      <w:r w:rsidR="000174DE" w:rsidRPr="00995E2B">
        <w:rPr>
          <w:rFonts w:ascii="Arial" w:hAnsi="Arial" w:cs="Arial"/>
          <w:b/>
          <w:bCs/>
          <w:sz w:val="20"/>
          <w:szCs w:val="20"/>
        </w:rPr>
        <w:t>2</w:t>
      </w:r>
      <w:r w:rsidR="008F500B" w:rsidRPr="00995E2B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95E2B">
        <w:rPr>
          <w:rFonts w:ascii="Arial" w:hAnsi="Arial" w:cs="Arial"/>
          <w:b/>
          <w:bCs/>
          <w:sz w:val="20"/>
          <w:szCs w:val="20"/>
        </w:rPr>
        <w:t>włącznie</w:t>
      </w:r>
      <w:r w:rsidRPr="00995E2B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48A12C4" w14:textId="2B46CDF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48B7" w14:textId="77777777" w:rsidR="00F57E9F" w:rsidRDefault="00F57E9F">
      <w:r>
        <w:separator/>
      </w:r>
    </w:p>
  </w:endnote>
  <w:endnote w:type="continuationSeparator" w:id="0">
    <w:p w14:paraId="77D66042" w14:textId="77777777" w:rsidR="00F57E9F" w:rsidRDefault="00F5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2724A47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.8</w:t>
    </w:r>
    <w:r w:rsidR="00A765B5" w:rsidRPr="001E6CB1">
      <w:rPr>
        <w:rFonts w:ascii="Arial" w:hAnsi="Arial" w:cs="Arial"/>
        <w:sz w:val="16"/>
        <w:szCs w:val="16"/>
      </w:rPr>
      <w:t>.202</w:t>
    </w:r>
    <w:r w:rsidR="001E6CB1" w:rsidRPr="001E6CB1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3D41" w14:textId="77777777" w:rsidR="00F57E9F" w:rsidRDefault="00F57E9F">
      <w:r>
        <w:separator/>
      </w:r>
    </w:p>
  </w:footnote>
  <w:footnote w:type="continuationSeparator" w:id="0">
    <w:p w14:paraId="3C3421A3" w14:textId="77777777" w:rsidR="00F57E9F" w:rsidRDefault="00F5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86C59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10</cp:revision>
  <cp:lastPrinted>2021-04-22T10:15:00Z</cp:lastPrinted>
  <dcterms:created xsi:type="dcterms:W3CDTF">2022-04-21T13:54:00Z</dcterms:created>
  <dcterms:modified xsi:type="dcterms:W3CDTF">2022-05-09T12:58:00Z</dcterms:modified>
</cp:coreProperties>
</file>