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A0B55" w14:textId="77777777" w:rsidR="007E1EDD" w:rsidRPr="009975A6" w:rsidRDefault="004E024B" w:rsidP="00C37B2E">
      <w:pPr>
        <w:jc w:val="right"/>
        <w:rPr>
          <w:rFonts w:ascii="Arial Narrow" w:hAnsi="Arial Narrow"/>
          <w:b/>
        </w:rPr>
      </w:pPr>
      <w:r w:rsidRPr="009975A6">
        <w:rPr>
          <w:rFonts w:ascii="Arial Narrow" w:hAnsi="Arial Narrow"/>
          <w:b/>
        </w:rPr>
        <w:t xml:space="preserve">Załącznik 4 do ZO - </w:t>
      </w:r>
      <w:r w:rsidR="001F7C8D" w:rsidRPr="009975A6">
        <w:rPr>
          <w:rFonts w:ascii="Arial Narrow" w:hAnsi="Arial Narrow"/>
          <w:b/>
        </w:rPr>
        <w:t xml:space="preserve">Istotne postanowienia umowy: </w:t>
      </w:r>
    </w:p>
    <w:p w14:paraId="17C1A8C1" w14:textId="77777777" w:rsidR="004E024B" w:rsidRPr="009975A6" w:rsidRDefault="004E024B">
      <w:pPr>
        <w:rPr>
          <w:rFonts w:ascii="Arial Narrow" w:hAnsi="Arial Narrow"/>
          <w:b/>
        </w:rPr>
      </w:pPr>
    </w:p>
    <w:p w14:paraId="7B73A4BD" w14:textId="77777777" w:rsidR="001F7C8D" w:rsidRPr="009975A6" w:rsidRDefault="004E024B">
      <w:pPr>
        <w:rPr>
          <w:rFonts w:ascii="Arial Narrow" w:hAnsi="Arial Narrow"/>
          <w:b/>
        </w:rPr>
      </w:pPr>
      <w:r w:rsidRPr="009975A6">
        <w:rPr>
          <w:rFonts w:ascii="Arial Narrow" w:hAnsi="Arial Narrow"/>
          <w:b/>
        </w:rPr>
        <w:t xml:space="preserve">Zamawiający wymaga aby wykonawca wraz z ofertą przedstawił projekt umowy uwzględniający poniższe istotne postanowienia, tj. w szczególności: </w:t>
      </w:r>
    </w:p>
    <w:p w14:paraId="1E83E272" w14:textId="77777777" w:rsidR="001F7C8D" w:rsidRPr="009975A6" w:rsidRDefault="004E024B" w:rsidP="002E2D9A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umowy,</w:t>
      </w:r>
    </w:p>
    <w:p w14:paraId="4492E596" w14:textId="77777777" w:rsidR="004E024B" w:rsidRPr="009975A6" w:rsidRDefault="002E2D9A" w:rsidP="002E2D9A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Termin zawarcia umowy</w:t>
      </w:r>
    </w:p>
    <w:p w14:paraId="527E91D8" w14:textId="77777777" w:rsidR="004E024B" w:rsidRPr="009975A6" w:rsidRDefault="004E024B" w:rsidP="002E2D9A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Określenie stron umowy,</w:t>
      </w:r>
    </w:p>
    <w:p w14:paraId="5CADE9F4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Określenie czasu trwania </w:t>
      </w:r>
    </w:p>
    <w:p w14:paraId="16F5115B" w14:textId="3DE373D1" w:rsidR="002E2D9A" w:rsidRPr="009975A6" w:rsidRDefault="002E2D9A" w:rsidP="002E2D9A">
      <w:pPr>
        <w:spacing w:after="0" w:line="240" w:lineRule="auto"/>
        <w:ind w:left="284"/>
        <w:rPr>
          <w:rFonts w:ascii="Arial Narrow" w:eastAsia="Arial" w:hAnsi="Arial Narrow" w:cs="Arial"/>
          <w:b/>
          <w:sz w:val="24"/>
          <w:szCs w:val="24"/>
          <w:lang w:eastAsia="pl-PL"/>
        </w:rPr>
      </w:pPr>
      <w:r w:rsidRPr="009975A6">
        <w:rPr>
          <w:rFonts w:ascii="Arial Narrow" w:eastAsia="Arial" w:hAnsi="Arial Narrow" w:cs="Arial"/>
          <w:sz w:val="24"/>
          <w:szCs w:val="24"/>
          <w:lang w:eastAsia="pl-PL"/>
        </w:rPr>
        <w:t xml:space="preserve">Zamówienie będzie realizowane od daty podpisania umowy do dnia: </w:t>
      </w:r>
      <w:r w:rsidRPr="009975A6">
        <w:rPr>
          <w:rFonts w:ascii="Arial Narrow" w:eastAsia="Arial" w:hAnsi="Arial Narrow" w:cs="Arial"/>
          <w:b/>
          <w:sz w:val="24"/>
          <w:szCs w:val="24"/>
          <w:lang w:eastAsia="pl-PL"/>
        </w:rPr>
        <w:t>30.09.2022 roku</w:t>
      </w:r>
      <w:bookmarkStart w:id="0" w:name="_GoBack"/>
      <w:bookmarkEnd w:id="0"/>
      <w:r w:rsidR="00C31843">
        <w:rPr>
          <w:rFonts w:ascii="Arial Narrow" w:eastAsia="Arial" w:hAnsi="Arial Narrow" w:cs="Arial"/>
          <w:b/>
          <w:sz w:val="24"/>
          <w:szCs w:val="24"/>
          <w:lang w:eastAsia="pl-PL"/>
        </w:rPr>
        <w:t xml:space="preserve"> lub uwzględniającego termin zaproponowany przez wykonawcę.</w:t>
      </w:r>
    </w:p>
    <w:p w14:paraId="52A7901F" w14:textId="77777777" w:rsidR="002E2D9A" w:rsidRPr="009975A6" w:rsidRDefault="002E2D9A" w:rsidP="002E2D9A">
      <w:pPr>
        <w:numPr>
          <w:ilvl w:val="1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Określenie Etapów / Faz pracy nad stroną internetową wraz z Harmonogramem</w:t>
      </w:r>
    </w:p>
    <w:p w14:paraId="0150DAB8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Wynagrodzenie Wykonawcy.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15E37613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Terminy płatności wynagrodzenia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Wynagrodzenie powinno obejmować przeniesienie praw autorskich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udzielenie stosownych 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licencji na rzecz Zamawiającego)</w:t>
      </w:r>
      <w:r w:rsidR="002E2D9A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, z uwzględnieniem:</w:t>
      </w:r>
    </w:p>
    <w:p w14:paraId="52357757" w14:textId="77777777" w:rsidR="00867D3C" w:rsidRPr="009975A6" w:rsidRDefault="00867D3C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Zapłata wynagrodzenia za Przedmiot Umowy nastąpi po zatwierdzeniu przez Zamawiającego  protokołu odbioru bez zastrzeżeń.</w:t>
      </w:r>
    </w:p>
    <w:p w14:paraId="68303209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Należność za przedmiot umowy regulowana będzie przelewem na rachunek Wykonawcy wskazany na fakturze w terminie do 30 dni od daty doręczenia prawidłowo wystawionej faktury VAT.</w:t>
      </w:r>
    </w:p>
    <w:p w14:paraId="1BFC7B4F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Zgodnie z Ustawą z dnia 9 listopada 2018r. o elektronicznym fakturowaniu w zamówieniach publicznych, koncesjach na roboty budowlane lub usługi oraz partnerstwie publiczno – prywatnym (Dz.U. poz. 2191 z późn. zm.) Wykonawca ma możliwość przesyłania Zamawiającemu ustrukturyzowanych faktur elektronicznych za pośrednictwem platformy elektronicznego fakturowania (PEF), o której mowa w ust. 6.</w:t>
      </w:r>
    </w:p>
    <w:p w14:paraId="401338BA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Wykonawca może przesyłać ustrukturyzowane faktury elektroniczne za pośrednictwem platformy www.brokerinfinite.efaktura.gov.pl NIP: 5862111467</w:t>
      </w:r>
    </w:p>
    <w:p w14:paraId="3C7405CC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Wykonawca może dostarczyć fakturę w wersji papierowej lub elektronicznej (format pliku elektronicznego PDF) e-mailem na: dyrekcja@ucmmit.gdynia.pl</w:t>
      </w:r>
    </w:p>
    <w:p w14:paraId="4A0F2EDD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Dotyczy to duplikatów faktur oraz ich korekt, a także not obciążeniowych i not korygujących ze wskazanego przez Wykonawcę adresu poczty e-mail Wykonawcy : …………………</w:t>
      </w:r>
    </w:p>
    <w:p w14:paraId="4385A043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może dokonać płatności z wykorzystaniem mechanizmu podzielonej płatności zgodnie z art. 108a-108b ustawy z dnia 11.03.2004 r. o podatku od towarów i usług.</w:t>
      </w:r>
    </w:p>
    <w:p w14:paraId="78620B38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Za dzień zapłaty uznaje się datę obciążenia rachunku bankowego Zamawiającego na rzecz Wykonawcy.</w:t>
      </w:r>
    </w:p>
    <w:p w14:paraId="64555E39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Wykonawca ma prawo do naliczenia odsetek ustawowych za opóźnienie w transakcjach handlowych, zgodnie z obowiązującymi przepisami prawa.</w:t>
      </w:r>
    </w:p>
    <w:p w14:paraId="3A0CACB7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Wynagrodzenie, o którym mowa w ust. 1, obejmuje wszelkie koszty towarzyszące, konieczne do poniesienia przez Wykonawcę, a także uwzględnia wszystkie czynności związane z prawidłową i terminową realizacją przedmiotu zamówienia, a w szczególności koszty przeniesienia autorskich praw majątkowych, praw pokrewnych oraz praw zależnych do wykonanego projektu.</w:t>
      </w:r>
    </w:p>
    <w:p w14:paraId="134AB390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określone w ust. 1 nie podlega podwyższeniu przez okres realizacji umowy, z zastrzeżeniem § 8.</w:t>
      </w:r>
    </w:p>
    <w:p w14:paraId="33D74EF0" w14:textId="77777777" w:rsidR="002E2D9A" w:rsidRPr="009975A6" w:rsidRDefault="002E2D9A" w:rsidP="009975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Strony wyłączają zastosowanie art. 563 kodeksu cywilnego.</w:t>
      </w:r>
    </w:p>
    <w:p w14:paraId="65FC2CCB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Określenie procedury odbiorowej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164F5F42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Procedura poprawek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7E0635F3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Przeniesienie praw autorskich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14:paraId="4F509659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Miejsce wykonania strony internetowej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1A4C3E6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>Określenie zasad współpracy stron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8FC3A28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Wstrzymanie się od prac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4F4FBDB6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Gwarancja na stronę internetową</w:t>
      </w:r>
    </w:p>
    <w:p w14:paraId="412DDD43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Odpowiedzialność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178E2DA2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Kwestia poufności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44794E9B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Zakaz przejmowania personelu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7CC97755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Odstąpienie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7F3EEB7" w14:textId="77777777" w:rsidR="00C37B2E" w:rsidRPr="009975A6" w:rsidRDefault="00C37B2E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Zapisy dot. usług dodatkowych,</w:t>
      </w:r>
      <w:r w:rsidR="001F7C8D"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4419BF9E" w14:textId="77777777" w:rsidR="00C37B2E" w:rsidRPr="009975A6" w:rsidRDefault="001F7C8D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Procedur</w:t>
      </w:r>
      <w:r w:rsidR="00C37B2E"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ę</w:t>
      </w: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eskalacji sporu</w:t>
      </w:r>
      <w:r w:rsidR="00C37B2E"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</w:p>
    <w:p w14:paraId="2AD8E1C6" w14:textId="77777777" w:rsidR="00D4452E" w:rsidRPr="009975A6" w:rsidRDefault="00D4452E" w:rsidP="00D4452E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KARY</w:t>
      </w:r>
    </w:p>
    <w:p w14:paraId="5D5A2672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Wykonawca zapłaci Zamawiającemu kary umowne w przypadku bezzasadnego odstąpienia przez Wykonawcę albo zasadnego odstąpienia przez Zamawiającego od umowy z powodu okoliczności, za które odpowiada Wykonawca, w wysokości 10% wynagrodzenia umowy brutto,</w:t>
      </w:r>
    </w:p>
    <w:p w14:paraId="6681C21F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Wykonawca zapłaci Zamawiającemu kary umowne za:</w:t>
      </w:r>
    </w:p>
    <w:p w14:paraId="1B010FE2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zwłokę w przekazaniu projektu w wysokości 0,2% wynagrodzenia brutto za każdy rozpoczęty dzień zwłoki, nie więcej jednak niż …….. zł brutto,</w:t>
      </w:r>
    </w:p>
    <w:p w14:paraId="12CB04CE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zwłokę w uzupełnieniu projektu lub usunięciu wad, usterek i wprowadzeniu korekt w wysokości  0,2 % wynagrodzenia umowy brutto za każdy rozpoczęty dzień zwłoki, licząc od dnia wyznaczonego przez Zamawiającego na usunięcie wady, nie więcej jednak niż …….zł brutto,</w:t>
      </w:r>
    </w:p>
    <w:p w14:paraId="1184130D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za niestawienie się na pobyt na budowie w ramach nadzoru autorskiego – 0,1% wynagrodzenia brutto </w:t>
      </w:r>
    </w:p>
    <w:p w14:paraId="12DBA6C1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Powyższe kary umowne są od siebie niezależne.</w:t>
      </w:r>
    </w:p>
    <w:p w14:paraId="0F98E31A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Suma kar umownych ograniczona jest do wysokości 10% wartości umowy brutto </w:t>
      </w:r>
    </w:p>
    <w:p w14:paraId="774D1DA1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Niezależnie od uprawnienia w zakresie dochodzenia kar umownych Zamawiającemu przysługuje prawo dochodzenia odszkodowania na zasadach ogólnych, jeżeli wartość powstałej szkody przekroczy wysokość kar umownych.</w:t>
      </w:r>
    </w:p>
    <w:p w14:paraId="6476AABD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Kary, płatne są w terminie 14 dni od daty otrzymania przez Wykonawcę wezwania do ich zapłaty. Kary umowne mogą być potrącane z bieżących należności Wykonawcy.</w:t>
      </w:r>
    </w:p>
    <w:p w14:paraId="3780FB3D" w14:textId="77777777" w:rsidR="00D4452E" w:rsidRPr="009975A6" w:rsidRDefault="00D4452E" w:rsidP="009975A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przypadku wystawienia przez Zamawiającego noty obciążeniowej lub not obciążeniowych z tytułu kar umownych, Wykonawca wyraża zgodę na kompensatę należności Zamawiającego z tego tytułu z jego wierzytelnościami wynikającymi z wystawionych przez Wykonawcę faktur, z zastrzeżeniem ograniczeń w tym zakresie</w:t>
      </w: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wynikających z obowiązujących przepisów prawa.</w:t>
      </w:r>
    </w:p>
    <w:p w14:paraId="6A33202F" w14:textId="77777777" w:rsidR="00D4452E" w:rsidRPr="009975A6" w:rsidRDefault="00D4452E" w:rsidP="00D4452E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14:paraId="4666A0C9" w14:textId="77777777" w:rsidR="00C37B2E" w:rsidRPr="009975A6" w:rsidRDefault="00C37B2E" w:rsidP="002E2D9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75A6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Kaluzule RODO o następującej treści: </w:t>
      </w:r>
    </w:p>
    <w:p w14:paraId="6A332691" w14:textId="77777777" w:rsidR="00C37B2E" w:rsidRPr="009975A6" w:rsidRDefault="00C37B2E" w:rsidP="00C37B2E">
      <w:pPr>
        <w:spacing w:after="0" w:line="240" w:lineRule="auto"/>
        <w:ind w:left="-142"/>
        <w:jc w:val="center"/>
        <w:rPr>
          <w:rFonts w:ascii="Arial Narrow" w:hAnsi="Arial Narrow" w:cs="Arial"/>
          <w:iCs/>
          <w:u w:val="single"/>
        </w:rPr>
      </w:pPr>
    </w:p>
    <w:p w14:paraId="475B89ED" w14:textId="77777777" w:rsidR="00C37B2E" w:rsidRPr="009975A6" w:rsidRDefault="00C37B2E" w:rsidP="00C37B2E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9975A6">
        <w:rPr>
          <w:rFonts w:ascii="Arial Narrow" w:hAnsi="Arial Narrow" w:cs="Arial"/>
          <w:b/>
          <w:iCs/>
          <w:u w:val="single"/>
        </w:rPr>
        <w:t xml:space="preserve">Obowiązek informacyjny wynikający z art. 13 i 14 RODO </w:t>
      </w:r>
    </w:p>
    <w:p w14:paraId="1DC72F9A" w14:textId="77777777" w:rsidR="00C37B2E" w:rsidRPr="009975A6" w:rsidRDefault="00C37B2E" w:rsidP="00C37B2E">
      <w:pPr>
        <w:spacing w:after="0" w:line="240" w:lineRule="auto"/>
        <w:ind w:left="-142"/>
        <w:jc w:val="center"/>
        <w:rPr>
          <w:rFonts w:ascii="Arial Narrow" w:hAnsi="Arial Narrow" w:cs="Arial"/>
          <w:b/>
          <w:iCs/>
          <w:u w:val="single"/>
        </w:rPr>
      </w:pPr>
      <w:r w:rsidRPr="009975A6">
        <w:rPr>
          <w:rFonts w:ascii="Arial Narrow" w:hAnsi="Arial Narrow" w:cs="Arial"/>
          <w:b/>
          <w:iCs/>
          <w:u w:val="single"/>
        </w:rPr>
        <w:t>Informacja dla przedstawicieli oraz osób upoważnionych do reprezentowania podmiotów trzecich</w:t>
      </w:r>
    </w:p>
    <w:p w14:paraId="7D79ED00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 xml:space="preserve">Zgodnie z art. 13 i 14 </w:t>
      </w:r>
      <w:r w:rsidRPr="009975A6">
        <w:rPr>
          <w:rFonts w:ascii="Arial Narrow" w:hAnsi="Arial Narrow" w:cs="Arial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danych), </w:t>
      </w:r>
      <w:r w:rsidRPr="009975A6">
        <w:rPr>
          <w:rFonts w:ascii="Arial Narrow" w:eastAsia="Times New Roman" w:hAnsi="Arial Narrow" w:cs="Arial"/>
          <w:lang w:eastAsia="pl-PL"/>
        </w:rPr>
        <w:t xml:space="preserve">dalej „RODO”, informujemy: </w:t>
      </w:r>
    </w:p>
    <w:p w14:paraId="498612D5" w14:textId="77777777" w:rsidR="00C37B2E" w:rsidRPr="009975A6" w:rsidRDefault="00C37B2E" w:rsidP="00C37B2E">
      <w:pPr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hAnsi="Arial Narrow" w:cs="Arial"/>
          <w:b/>
        </w:rPr>
        <w:t>Administrator danych</w:t>
      </w:r>
    </w:p>
    <w:p w14:paraId="378D5CB5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Pr="009975A6">
        <w:rPr>
          <w:rFonts w:ascii="Arial Narrow" w:eastAsia="Times New Roman" w:hAnsi="Arial Narrow" w:cs="Arial"/>
          <w:iCs/>
          <w:lang w:eastAsia="pl-PL"/>
        </w:rPr>
        <w:t>Uniwersyteckie Centrum Medycyny Morskiej i Tropikalnej z siedzibą w Gdyni, ul. Powstania Styczniowego 9b, 81-519 Gdynia, tel.: (58) 699 95 06 adres e-mail: dyrekcja@ucmmit.gdynia.pl;</w:t>
      </w:r>
    </w:p>
    <w:p w14:paraId="452A51BD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9975A6">
        <w:rPr>
          <w:rFonts w:ascii="Arial Narrow" w:eastAsia="Times New Roman" w:hAnsi="Arial Narrow" w:cs="Arial"/>
          <w:iCs/>
          <w:lang w:eastAsia="pl-PL"/>
        </w:rPr>
        <w:t>Przetwarzamy Pani/Pana dane osobowe jako przedstawiciela podmiotu, z którym zawieramy umowę. Administrator prowadzi operacje przetwarzania następujących kategorii Pani/Pana danych osobowych: imię i nazwisko, stanowisko służbowe, numer telefonu służbowego, adres e-mail służbowy.</w:t>
      </w:r>
    </w:p>
    <w:p w14:paraId="038E8C2A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9975A6">
        <w:rPr>
          <w:rFonts w:ascii="Arial Narrow" w:eastAsia="Times New Roman" w:hAnsi="Arial Narrow" w:cs="Arial"/>
          <w:iCs/>
          <w:lang w:eastAsia="pl-PL"/>
        </w:rPr>
        <w:t>W przypadku osób wykonujących usługę dla Uniwersyteckiego Centrum Medycyny Morskiej i Tropikalnej, zgodnie z umową  przetwarzamy  imię i nazwisko oraz kwalifikacje. Zgodnie z § 6 pkt 3 Umowy UCMMiT może żądać dokumentów poświadczających zatrudnienie, w tym kopii umowy o pracę, gdzie zawarte są również inne dane oprócz imienia, nazwiska i kwalifikacji.</w:t>
      </w:r>
    </w:p>
    <w:p w14:paraId="0EA3EC32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iCs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Jeśli Pani/Pana danych osobowych nie otrzymaliśmy bezpośrednio od Pani/Pan, to informujemy, że przekazał nam je podmiot, z którym zawieramy umowę, tj</w:t>
      </w:r>
      <w:r w:rsidRPr="009975A6">
        <w:rPr>
          <w:rFonts w:ascii="Arial Narrow" w:eastAsia="Times New Roman" w:hAnsi="Arial Narrow" w:cs="Arial"/>
          <w:b/>
          <w:lang w:eastAsia="pl-PL"/>
        </w:rPr>
        <w:t>.</w:t>
      </w:r>
      <w:r w:rsidRPr="009975A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9975A6">
        <w:rPr>
          <w:rStyle w:val="Pogrubienie"/>
          <w:rFonts w:ascii="Arial Narrow" w:hAnsi="Arial Narrow" w:cs="Arial"/>
          <w:color w:val="4A4A4A"/>
        </w:rPr>
        <w:t>………………………………………………………</w:t>
      </w:r>
    </w:p>
    <w:p w14:paraId="41A8F1D6" w14:textId="77777777" w:rsidR="00C37B2E" w:rsidRPr="009975A6" w:rsidRDefault="00C37B2E" w:rsidP="00C37B2E">
      <w:pPr>
        <w:spacing w:after="0" w:line="240" w:lineRule="auto"/>
        <w:ind w:left="-142"/>
        <w:rPr>
          <w:rFonts w:ascii="Arial Narrow" w:hAnsi="Arial Narrow" w:cs="Arial"/>
          <w:b/>
        </w:rPr>
      </w:pPr>
      <w:r w:rsidRPr="009975A6">
        <w:rPr>
          <w:rFonts w:ascii="Arial Narrow" w:hAnsi="Arial Narrow" w:cs="Arial"/>
          <w:b/>
        </w:rPr>
        <w:t>Inspektor ochrony danych</w:t>
      </w:r>
    </w:p>
    <w:p w14:paraId="09527703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We wszystkich sprawach dotyczących ochrony danych osobowych, ma Pani/Pan prawo kontaktować się z naszym Inspektorem ochrony danych, na adres e-mail</w:t>
      </w:r>
      <w:r w:rsidRPr="009975A6">
        <w:rPr>
          <w:rFonts w:ascii="Arial Narrow" w:eastAsia="Times New Roman" w:hAnsi="Arial Narrow" w:cs="Arial"/>
          <w:iCs/>
          <w:lang w:eastAsia="pl-PL"/>
        </w:rPr>
        <w:t>:</w:t>
      </w:r>
      <w:r w:rsidRPr="009975A6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9975A6">
        <w:rPr>
          <w:rFonts w:ascii="Arial Narrow" w:eastAsia="Times New Roman" w:hAnsi="Arial Narrow" w:cs="Arial"/>
          <w:iCs/>
          <w:lang w:eastAsia="pl-PL"/>
        </w:rPr>
        <w:t>dane_osobowe@ucmmit.gdynia.pl;</w:t>
      </w:r>
    </w:p>
    <w:p w14:paraId="3BAC6084" w14:textId="77777777" w:rsidR="00C37B2E" w:rsidRPr="009975A6" w:rsidRDefault="00C37B2E" w:rsidP="00C37B2E">
      <w:pPr>
        <w:spacing w:after="0" w:line="240" w:lineRule="auto"/>
        <w:ind w:left="-142" w:right="-290"/>
        <w:jc w:val="both"/>
        <w:rPr>
          <w:rFonts w:ascii="Arial Narrow" w:hAnsi="Arial Narrow" w:cs="Arial"/>
        </w:rPr>
      </w:pPr>
      <w:r w:rsidRPr="009975A6">
        <w:rPr>
          <w:rFonts w:ascii="Arial Narrow" w:hAnsi="Arial Narrow" w:cs="Arial"/>
          <w:b/>
        </w:rPr>
        <w:t>Cele przetwarzania i podstawa przetwarzania danych</w:t>
      </w:r>
    </w:p>
    <w:p w14:paraId="5EFF8B28" w14:textId="77777777" w:rsidR="00C37B2E" w:rsidRPr="009975A6" w:rsidRDefault="00C37B2E" w:rsidP="00C37B2E">
      <w:pPr>
        <w:spacing w:after="0" w:line="240" w:lineRule="auto"/>
        <w:ind w:left="-142" w:right="-289"/>
        <w:jc w:val="both"/>
        <w:rPr>
          <w:rFonts w:ascii="Arial Narrow" w:hAnsi="Arial Narrow" w:cs="Arial"/>
          <w:bCs/>
        </w:rPr>
      </w:pPr>
      <w:r w:rsidRPr="009975A6">
        <w:rPr>
          <w:rFonts w:ascii="Arial Narrow" w:hAnsi="Arial Narrow" w:cs="Arial"/>
          <w:bCs/>
        </w:rPr>
        <w:t>Pani/Pana dane osobowe przetwarzane są przez UCMMIT na potrzeby (i na podstawie prawnej):</w:t>
      </w:r>
    </w:p>
    <w:p w14:paraId="0C8A6A41" w14:textId="77777777" w:rsidR="00C37B2E" w:rsidRPr="009975A6" w:rsidRDefault="00C37B2E" w:rsidP="00C37B2E">
      <w:pPr>
        <w:pStyle w:val="Akapitzlist"/>
        <w:numPr>
          <w:ilvl w:val="0"/>
          <w:numId w:val="3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9975A6">
        <w:rPr>
          <w:rFonts w:ascii="Arial Narrow" w:hAnsi="Arial Narrow" w:cs="Arial"/>
          <w:bCs/>
        </w:rPr>
        <w:t>zawarcia lub realizacji umowy zawartej z podmiotem, który Pani/Pan reprezentuje (podstawa z art. 6 ust 1 lit. b RODO),</w:t>
      </w:r>
    </w:p>
    <w:p w14:paraId="351B0898" w14:textId="77777777" w:rsidR="00C37B2E" w:rsidRPr="009975A6" w:rsidRDefault="00C37B2E" w:rsidP="00C37B2E">
      <w:pPr>
        <w:pStyle w:val="Akapitzlist"/>
        <w:numPr>
          <w:ilvl w:val="0"/>
          <w:numId w:val="3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9975A6">
        <w:rPr>
          <w:rFonts w:ascii="Arial Narrow" w:hAnsi="Arial Narrow" w:cs="Arial"/>
          <w:bCs/>
        </w:rPr>
        <w:t>kontaktowania się z Panią/Panem jako przedstawicielem podmiotów, z którym UCMMIT zawiera umowę, gdzie konieczność taka stanowi nasz prawnie uzasadniony interes (podstawa z art. 6 ust 1 lit. f RODO),</w:t>
      </w:r>
    </w:p>
    <w:p w14:paraId="692585E9" w14:textId="77777777" w:rsidR="00C37B2E" w:rsidRPr="009975A6" w:rsidRDefault="00C37B2E" w:rsidP="00C37B2E">
      <w:pPr>
        <w:pStyle w:val="Akapitzlist"/>
        <w:numPr>
          <w:ilvl w:val="0"/>
          <w:numId w:val="3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9975A6">
        <w:rPr>
          <w:rFonts w:ascii="Arial Narrow" w:hAnsi="Arial Narrow" w:cs="Arial"/>
          <w:bCs/>
        </w:rPr>
        <w:t>podejmowania działań (takich jak np. ustalenie, dochodzenie lub obrona przed roszczeniami), których skuteczne podjęcie wymaga wykorzystania danych przedstawiciela podmiotu trzeciego, na podstawie naszego prawnie uzasadnionego interesu (podstawa z art. 6 ust. 1 lit. f RODO),</w:t>
      </w:r>
    </w:p>
    <w:p w14:paraId="5F8F1B8D" w14:textId="77777777" w:rsidR="00C37B2E" w:rsidRPr="009975A6" w:rsidRDefault="00C37B2E" w:rsidP="00C37B2E">
      <w:pPr>
        <w:pStyle w:val="Akapitzlist"/>
        <w:numPr>
          <w:ilvl w:val="0"/>
          <w:numId w:val="3"/>
        </w:numPr>
        <w:spacing w:after="0" w:line="240" w:lineRule="auto"/>
        <w:ind w:left="426" w:right="-289" w:hanging="568"/>
        <w:contextualSpacing w:val="0"/>
        <w:jc w:val="both"/>
        <w:rPr>
          <w:rFonts w:ascii="Arial Narrow" w:hAnsi="Arial Narrow" w:cs="Arial"/>
          <w:bCs/>
        </w:rPr>
      </w:pPr>
      <w:r w:rsidRPr="009975A6">
        <w:rPr>
          <w:rFonts w:ascii="Arial Narrow" w:hAnsi="Arial Narrow" w:cs="Arial"/>
          <w:bCs/>
        </w:rPr>
        <w:t>ewentualnego wywiązania się z obowiązków prawnych, w zakresie w jakimi wykonanie ich wymagać będzie posłużenia się Pani/Pana danymi (podstawa z art. 6 ust. 1 lit c RODO).</w:t>
      </w:r>
    </w:p>
    <w:p w14:paraId="1020DD3F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t>Obowiązek podania danych</w:t>
      </w:r>
    </w:p>
    <w:p w14:paraId="57D47860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Podanie danych jest warunkiem realizacji celów, o których mowa powyżej. Niepodanie tych danych uniemożliwia ich realizację.</w:t>
      </w:r>
    </w:p>
    <w:p w14:paraId="0D1AE773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t>Okres przechowywania danych</w:t>
      </w:r>
    </w:p>
    <w:p w14:paraId="5C2DE1D2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Pani/Pana dane pozyskane w związku z zawieraną umową, będą przechowywane przez okres wymagany przepisami prawa, nie dłużej jednak niż przez okres przedawnienia roszczeń. W  takim przypadku, dla okresu przedawnienia, zastosowanie znajdą ogólne przepisy wynikające z ustawy Kodeks cywilny.</w:t>
      </w:r>
    </w:p>
    <w:p w14:paraId="673D1439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t>Odbiorcy danych</w:t>
      </w:r>
    </w:p>
    <w:p w14:paraId="2D3DADDE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 xml:space="preserve">Pani/Pana dane mogą być przekazywane następującym kategoriom odbiorców: </w:t>
      </w:r>
    </w:p>
    <w:p w14:paraId="3243EB5A" w14:textId="77777777" w:rsidR="00C37B2E" w:rsidRPr="009975A6" w:rsidRDefault="00C37B2E" w:rsidP="00C37B2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podmiotom uprawnionym na podstawie przepisów prawa;</w:t>
      </w:r>
    </w:p>
    <w:p w14:paraId="72A89D08" w14:textId="77777777" w:rsidR="00C37B2E" w:rsidRPr="009975A6" w:rsidRDefault="00C37B2E" w:rsidP="00C37B2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podmiotom współpracującym z UCMMIT, z którymi Administrator zawarł umowy lub porozumienia, jak:</w:t>
      </w:r>
    </w:p>
    <w:p w14:paraId="499D24BB" w14:textId="77777777" w:rsidR="00C37B2E" w:rsidRPr="009975A6" w:rsidRDefault="00C37B2E" w:rsidP="00C37B2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 xml:space="preserve">dostawcy usług teleinformatycznych i księgowych, </w:t>
      </w:r>
    </w:p>
    <w:p w14:paraId="2C96F845" w14:textId="77777777" w:rsidR="00C37B2E" w:rsidRPr="009975A6" w:rsidRDefault="00C37B2E" w:rsidP="00C37B2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obsługa prawna i doradcza,</w:t>
      </w:r>
    </w:p>
    <w:p w14:paraId="36BF3CD8" w14:textId="77777777" w:rsidR="00C37B2E" w:rsidRPr="009975A6" w:rsidRDefault="00C37B2E" w:rsidP="00C37B2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firmy realizujące usługi związane z utylizacją dokumentacji i innych nośników zawierających dane osobowe</w:t>
      </w:r>
    </w:p>
    <w:p w14:paraId="618DF2C6" w14:textId="77777777" w:rsidR="00C37B2E" w:rsidRPr="009975A6" w:rsidRDefault="00C37B2E" w:rsidP="00C37B2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426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osobom upoważnionym przez Administratora Danych, w tym naszym pracownikom i współpracownikom, którzy muszą mieć dostęp do danych, aby wykonywać swoje obowiązki.</w:t>
      </w:r>
    </w:p>
    <w:p w14:paraId="1DA77AA3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t>Przekazywanie danych poza Europejski Obszar Gospodarczy (EOG)</w:t>
      </w:r>
    </w:p>
    <w:p w14:paraId="3D18777D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Pani/Pana dane osobowe nie będą przekazywane do państw trzecich ani organizacji międzynarodowych.</w:t>
      </w:r>
    </w:p>
    <w:p w14:paraId="6EACB9B1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lastRenderedPageBreak/>
        <w:t>Zautomatyzowane podejmowanie decyzji</w:t>
      </w:r>
    </w:p>
    <w:p w14:paraId="735CBFD9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zautomatyzowany.</w:t>
      </w:r>
    </w:p>
    <w:p w14:paraId="4838CE1C" w14:textId="77777777" w:rsidR="00C37B2E" w:rsidRPr="009975A6" w:rsidRDefault="00C37B2E" w:rsidP="00C37B2E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75A6">
        <w:rPr>
          <w:rFonts w:ascii="Arial Narrow" w:eastAsia="Times New Roman" w:hAnsi="Arial Narrow" w:cs="Arial"/>
          <w:b/>
          <w:bCs/>
          <w:lang w:eastAsia="pl-PL"/>
        </w:rPr>
        <w:t>Prawa osób</w:t>
      </w:r>
    </w:p>
    <w:p w14:paraId="4647DFC3" w14:textId="77777777" w:rsidR="00C37B2E" w:rsidRPr="009975A6" w:rsidRDefault="00C37B2E" w:rsidP="00C37B2E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Arial"/>
          <w:lang w:eastAsia="pl-PL"/>
        </w:rPr>
      </w:pPr>
      <w:r w:rsidRPr="009975A6">
        <w:rPr>
          <w:rFonts w:ascii="Arial Narrow" w:eastAsia="Times New Roman" w:hAnsi="Arial Narrow" w:cs="Arial"/>
          <w:lang w:eastAsia="pl-PL"/>
        </w:rPr>
        <w:t>Posiada Pani/Pan prawo do:</w:t>
      </w:r>
    </w:p>
    <w:p w14:paraId="4E6022A4" w14:textId="77777777" w:rsidR="00C37B2E" w:rsidRPr="009975A6" w:rsidRDefault="00C37B2E" w:rsidP="00C37B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9975A6">
        <w:rPr>
          <w:rFonts w:ascii="Arial Narrow" w:hAnsi="Arial Narrow" w:cs="Arial"/>
          <w:color w:val="000000"/>
        </w:rPr>
        <w:t>dostępu do swoich danych osobowych, ich sprostowania, żądania od Administratora usunięcia lub ograniczenia przetwarzania danych osobowych;</w:t>
      </w:r>
    </w:p>
    <w:p w14:paraId="591DCF82" w14:textId="77777777" w:rsidR="00C37B2E" w:rsidRPr="009975A6" w:rsidRDefault="00C37B2E" w:rsidP="00C37B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 Narrow" w:hAnsi="Arial Narrow" w:cs="Arial"/>
          <w:color w:val="000000"/>
        </w:rPr>
      </w:pPr>
      <w:r w:rsidRPr="009975A6">
        <w:rPr>
          <w:rFonts w:ascii="Arial Narrow" w:eastAsia="Times New Roman" w:hAnsi="Arial Narrow" w:cs="Arial"/>
          <w:lang w:eastAsia="pl-PL"/>
        </w:rPr>
        <w:t>wniesienia skargi do Prezesa Urzędu Ochrony Danych Osobowych (00-193 Warszawa, ul. Stawki 2, e-mail: kancelaria@uodo.gov.pl), gdy uzna Pani/Pan, że przetwarzanie danych osobowych Pani/Pana dotyczących narusza przepisy RODO.</w:t>
      </w:r>
    </w:p>
    <w:p w14:paraId="67AE9793" w14:textId="77777777" w:rsidR="00C37B2E" w:rsidRPr="009975A6" w:rsidRDefault="00C37B2E" w:rsidP="00C37B2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C37B2E" w:rsidRPr="009975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83C8" w14:textId="77777777" w:rsidR="002A0866" w:rsidRDefault="002A0866" w:rsidP="007042C0">
      <w:pPr>
        <w:spacing w:after="0" w:line="240" w:lineRule="auto"/>
      </w:pPr>
      <w:r>
        <w:separator/>
      </w:r>
    </w:p>
  </w:endnote>
  <w:endnote w:type="continuationSeparator" w:id="0">
    <w:p w14:paraId="1D90B10C" w14:textId="77777777" w:rsidR="002A0866" w:rsidRDefault="002A0866" w:rsidP="0070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026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F19CBD" w14:textId="567A9D5C" w:rsidR="007042C0" w:rsidRDefault="007042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6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6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B1517" w14:textId="77777777" w:rsidR="007042C0" w:rsidRDefault="00704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D53A" w14:textId="77777777" w:rsidR="002A0866" w:rsidRDefault="002A0866" w:rsidP="007042C0">
      <w:pPr>
        <w:spacing w:after="0" w:line="240" w:lineRule="auto"/>
      </w:pPr>
      <w:r>
        <w:separator/>
      </w:r>
    </w:p>
  </w:footnote>
  <w:footnote w:type="continuationSeparator" w:id="0">
    <w:p w14:paraId="73E16E40" w14:textId="77777777" w:rsidR="002A0866" w:rsidRDefault="002A0866" w:rsidP="0070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92AC" w14:textId="3FDA65CD" w:rsidR="007042C0" w:rsidRDefault="007042C0">
    <w:pPr>
      <w:pStyle w:val="Nagwek"/>
    </w:pPr>
    <w:r>
      <w:rPr>
        <w:noProof/>
        <w:lang w:eastAsia="pl-PL"/>
      </w:rPr>
      <w:drawing>
        <wp:inline distT="0" distB="0" distL="0" distR="0" wp14:anchorId="388047E2" wp14:editId="0273C499">
          <wp:extent cx="5760720" cy="615950"/>
          <wp:effectExtent l="0" t="0" r="0" b="0"/>
          <wp:docPr id="1" name="Obraz 1" descr="https://ucmmit.gdynia.pl/wp-content/uploads/2021/07/dostepnosc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cmmit.gdynia.pl/wp-content/uploads/2021/07/dostepnosc_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E3041" w14:textId="77777777" w:rsidR="007042C0" w:rsidRDefault="00704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455"/>
    <w:multiLevelType w:val="hybridMultilevel"/>
    <w:tmpl w:val="53683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131D5"/>
    <w:multiLevelType w:val="multilevel"/>
    <w:tmpl w:val="3BE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698A"/>
    <w:multiLevelType w:val="multilevel"/>
    <w:tmpl w:val="38A22276"/>
    <w:lvl w:ilvl="0">
      <w:start w:val="1"/>
      <w:numFmt w:val="upperRoman"/>
      <w:lvlText w:val="Arty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B5D5642"/>
    <w:multiLevelType w:val="hybridMultilevel"/>
    <w:tmpl w:val="CE18E4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77E6C"/>
    <w:multiLevelType w:val="multilevel"/>
    <w:tmpl w:val="A8B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A5474"/>
    <w:multiLevelType w:val="hybridMultilevel"/>
    <w:tmpl w:val="49C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81D"/>
    <w:multiLevelType w:val="hybridMultilevel"/>
    <w:tmpl w:val="51662D52"/>
    <w:lvl w:ilvl="0" w:tplc="A638538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E70674E"/>
    <w:multiLevelType w:val="hybridMultilevel"/>
    <w:tmpl w:val="AD52A978"/>
    <w:lvl w:ilvl="0" w:tplc="2D0A62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1D6C"/>
    <w:multiLevelType w:val="hybridMultilevel"/>
    <w:tmpl w:val="FF088D8E"/>
    <w:lvl w:ilvl="0" w:tplc="E8B291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3FE6"/>
    <w:multiLevelType w:val="multilevel"/>
    <w:tmpl w:val="3076AD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D"/>
    <w:rsid w:val="001F7C8D"/>
    <w:rsid w:val="002A0866"/>
    <w:rsid w:val="002E2D9A"/>
    <w:rsid w:val="004E024B"/>
    <w:rsid w:val="006E7789"/>
    <w:rsid w:val="007042C0"/>
    <w:rsid w:val="007E1EDD"/>
    <w:rsid w:val="00867D3C"/>
    <w:rsid w:val="008A6676"/>
    <w:rsid w:val="009975A6"/>
    <w:rsid w:val="00C05B97"/>
    <w:rsid w:val="00C31843"/>
    <w:rsid w:val="00C37B2E"/>
    <w:rsid w:val="00C42035"/>
    <w:rsid w:val="00D4452E"/>
    <w:rsid w:val="00E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DDB"/>
  <w15:chartTrackingRefBased/>
  <w15:docId w15:val="{6962A5B4-6B82-43DC-BAFB-FEA1A46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4452E"/>
    <w:pPr>
      <w:keepNext/>
      <w:numPr>
        <w:ilvl w:val="1"/>
        <w:numId w:val="8"/>
      </w:numPr>
      <w:tabs>
        <w:tab w:val="left" w:pos="567"/>
        <w:tab w:val="right" w:pos="9072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D4452E"/>
    <w:pPr>
      <w:keepNext/>
      <w:numPr>
        <w:ilvl w:val="2"/>
        <w:numId w:val="8"/>
      </w:numPr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452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452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452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noProof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452E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452E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noProof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452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noProof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7B2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D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2D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D9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4452E"/>
    <w:rPr>
      <w:rFonts w:ascii="Times New Roman" w:eastAsia="Times New Roman" w:hAnsi="Times New Roman" w:cs="Times New Roman"/>
      <w:b/>
      <w:sz w:val="24"/>
      <w:szCs w:val="20"/>
      <w:u w:val="single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D445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452E"/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452E"/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452E"/>
    <w:rPr>
      <w:rFonts w:ascii="Times New Roman" w:eastAsia="Times New Roman" w:hAnsi="Times New Roman" w:cs="Times New Roman"/>
      <w:i/>
      <w:noProof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452E"/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452E"/>
    <w:rPr>
      <w:rFonts w:ascii="Arial" w:eastAsia="Times New Roman" w:hAnsi="Arial" w:cs="Times New Roman"/>
      <w:i/>
      <w:noProof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4452E"/>
    <w:rPr>
      <w:rFonts w:ascii="Arial" w:eastAsia="Times New Roman" w:hAnsi="Arial" w:cs="Times New Roman"/>
      <w:b/>
      <w:i/>
      <w:noProof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2C0"/>
  </w:style>
  <w:style w:type="paragraph" w:styleId="Stopka">
    <w:name w:val="footer"/>
    <w:basedOn w:val="Normalny"/>
    <w:link w:val="StopkaZnak"/>
    <w:uiPriority w:val="99"/>
    <w:unhideWhenUsed/>
    <w:rsid w:val="0070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C4BC-BB81-4194-B63F-2120CDBD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2737F268.dotm</Template>
  <TotalTime>0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Dorota Tuźnik</cp:lastModifiedBy>
  <cp:revision>3</cp:revision>
  <dcterms:created xsi:type="dcterms:W3CDTF">2022-06-08T12:17:00Z</dcterms:created>
  <dcterms:modified xsi:type="dcterms:W3CDTF">2022-06-08T12:17:00Z</dcterms:modified>
</cp:coreProperties>
</file>