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5341" w14:textId="77777777" w:rsidR="00AF75F0" w:rsidRPr="000377DD" w:rsidRDefault="00AF75F0" w:rsidP="00AF75F0">
      <w:pPr>
        <w:spacing w:after="0" w:line="319" w:lineRule="auto"/>
        <w:jc w:val="right"/>
        <w:rPr>
          <w:rFonts w:eastAsia="Calibri" w:cstheme="minorHAnsi"/>
        </w:rPr>
      </w:pPr>
      <w:r w:rsidRPr="000377DD">
        <w:rPr>
          <w:rFonts w:eastAsia="Calibri" w:cstheme="minorHAnsi"/>
        </w:rPr>
        <w:softHyphen/>
        <w:t xml:space="preserve">Dopiewo, dnia </w:t>
      </w:r>
      <w:r>
        <w:rPr>
          <w:rFonts w:eastAsia="Calibri" w:cstheme="minorHAnsi"/>
        </w:rPr>
        <w:t>25</w:t>
      </w:r>
      <w:r w:rsidRPr="000377DD">
        <w:rPr>
          <w:rFonts w:eastAsia="Calibri" w:cstheme="minorHAnsi"/>
        </w:rPr>
        <w:t>.</w:t>
      </w:r>
      <w:r>
        <w:rPr>
          <w:rFonts w:eastAsia="Calibri" w:cstheme="minorHAnsi"/>
        </w:rPr>
        <w:t>10</w:t>
      </w:r>
      <w:r w:rsidRPr="000377DD">
        <w:rPr>
          <w:rFonts w:eastAsia="Calibri" w:cstheme="minorHAnsi"/>
        </w:rPr>
        <w:t>.2023r.</w:t>
      </w:r>
    </w:p>
    <w:p w14:paraId="572DC71B" w14:textId="77777777" w:rsidR="00AF75F0" w:rsidRPr="000377DD" w:rsidRDefault="00AF75F0" w:rsidP="00AF75F0">
      <w:pPr>
        <w:spacing w:after="0" w:line="319" w:lineRule="auto"/>
        <w:jc w:val="both"/>
        <w:rPr>
          <w:rFonts w:eastAsia="Calibri" w:cstheme="minorHAnsi"/>
          <w:b/>
          <w:bCs/>
        </w:rPr>
      </w:pPr>
      <w:r w:rsidRPr="000377DD">
        <w:rPr>
          <w:rFonts w:eastAsia="Calibri" w:cstheme="minorHAnsi"/>
          <w:b/>
          <w:bCs/>
        </w:rPr>
        <w:t>ROA.271.</w:t>
      </w:r>
      <w:r>
        <w:rPr>
          <w:rFonts w:eastAsia="Calibri" w:cstheme="minorHAnsi"/>
          <w:b/>
          <w:bCs/>
        </w:rPr>
        <w:t>18</w:t>
      </w:r>
      <w:r w:rsidRPr="000377DD">
        <w:rPr>
          <w:rFonts w:eastAsia="Calibri" w:cstheme="minorHAnsi"/>
          <w:b/>
          <w:bCs/>
        </w:rPr>
        <w:t>.2023</w:t>
      </w:r>
    </w:p>
    <w:p w14:paraId="123C3AEA" w14:textId="77777777" w:rsidR="00AF75F0" w:rsidRPr="000377DD" w:rsidRDefault="00AF75F0" w:rsidP="00AF75F0">
      <w:pPr>
        <w:spacing w:after="0" w:line="319" w:lineRule="auto"/>
        <w:jc w:val="both"/>
        <w:rPr>
          <w:rFonts w:eastAsia="Calibri" w:cstheme="minorHAnsi"/>
        </w:rPr>
      </w:pPr>
    </w:p>
    <w:p w14:paraId="2BACF043" w14:textId="77777777" w:rsidR="00AF75F0" w:rsidRPr="000377DD" w:rsidRDefault="00AF75F0" w:rsidP="00AF75F0">
      <w:pPr>
        <w:spacing w:after="0" w:line="319" w:lineRule="auto"/>
        <w:jc w:val="right"/>
        <w:rPr>
          <w:rFonts w:eastAsia="Calibri" w:cstheme="minorHAnsi"/>
          <w:b/>
          <w:bCs/>
        </w:rPr>
      </w:pPr>
      <w:r w:rsidRPr="000377DD">
        <w:rPr>
          <w:rFonts w:eastAsia="Calibri" w:cstheme="minorHAnsi"/>
          <w:b/>
          <w:bCs/>
        </w:rPr>
        <w:t>Do wszystkich uczestników postępowania</w:t>
      </w:r>
    </w:p>
    <w:p w14:paraId="2489F83C" w14:textId="77777777" w:rsidR="00AF75F0" w:rsidRPr="000377DD" w:rsidRDefault="00AF75F0" w:rsidP="00AF75F0">
      <w:pPr>
        <w:spacing w:after="0" w:line="319" w:lineRule="auto"/>
        <w:jc w:val="both"/>
        <w:rPr>
          <w:rFonts w:eastAsia="Calibri" w:cstheme="minorHAnsi"/>
        </w:rPr>
      </w:pPr>
    </w:p>
    <w:p w14:paraId="5C04CA9F" w14:textId="77777777" w:rsidR="00AF75F0" w:rsidRPr="00DF0B02" w:rsidRDefault="00AF75F0" w:rsidP="00AF75F0">
      <w:pPr>
        <w:spacing w:line="240" w:lineRule="auto"/>
        <w:jc w:val="both"/>
        <w:rPr>
          <w:rFonts w:eastAsia="Times New Roman" w:cstheme="minorHAnsi"/>
          <w:b/>
          <w:lang w:eastAsia="pl-PL"/>
        </w:rPr>
      </w:pPr>
      <w:r w:rsidRPr="000377DD">
        <w:rPr>
          <w:rFonts w:eastAsia="Calibri" w:cstheme="minorHAnsi"/>
          <w:iCs/>
        </w:rPr>
        <w:t>Dotyczy: postępowania pn</w:t>
      </w:r>
      <w:r>
        <w:rPr>
          <w:rFonts w:eastAsia="Calibri" w:cstheme="minorHAnsi"/>
          <w:iCs/>
        </w:rPr>
        <w:t>.</w:t>
      </w:r>
      <w:r w:rsidRPr="000377DD">
        <w:rPr>
          <w:rFonts w:eastAsia="Calibri" w:cstheme="minorHAnsi"/>
          <w:b/>
          <w:bCs/>
          <w:iCs/>
        </w:rPr>
        <w:t xml:space="preserve"> </w:t>
      </w:r>
      <w:r w:rsidRPr="00DF0B02">
        <w:rPr>
          <w:rFonts w:eastAsia="Times New Roman" w:cstheme="minorHAnsi"/>
          <w:b/>
        </w:rPr>
        <w:t>„</w:t>
      </w:r>
      <w:r w:rsidRPr="00DF0B02">
        <w:rPr>
          <w:rFonts w:eastAsia="Times New Roman" w:cstheme="minorHAnsi"/>
          <w:b/>
          <w:iCs/>
          <w:color w:val="000000" w:themeColor="text1"/>
          <w:kern w:val="3"/>
          <w:lang w:eastAsia="zh-CN"/>
        </w:rPr>
        <w:t>Kompleksowy remont elewacji zabytkowego budynku Urzędu Stanu Cywilnego w Dopiewie wraz z poprawą dostępności obiektu dla osób z niepełnosprawnością</w:t>
      </w:r>
      <w:r w:rsidRPr="00DF0B02">
        <w:rPr>
          <w:rFonts w:eastAsia="Times New Roman" w:cstheme="minorHAnsi"/>
          <w:b/>
          <w:lang w:eastAsia="pl-PL"/>
        </w:rPr>
        <w:t>”.</w:t>
      </w:r>
    </w:p>
    <w:p w14:paraId="3EDE11C6" w14:textId="77777777" w:rsidR="00AF75F0" w:rsidRPr="000377DD" w:rsidRDefault="00AF75F0" w:rsidP="00AF75F0">
      <w:pPr>
        <w:spacing w:after="0" w:line="319" w:lineRule="auto"/>
        <w:ind w:right="-142"/>
        <w:jc w:val="both"/>
        <w:rPr>
          <w:rFonts w:cstheme="minorHAnsi"/>
        </w:rPr>
      </w:pPr>
    </w:p>
    <w:p w14:paraId="685CB4DD" w14:textId="77777777" w:rsidR="00AF75F0" w:rsidRPr="000377DD" w:rsidRDefault="00AF75F0" w:rsidP="00AF75F0">
      <w:pPr>
        <w:tabs>
          <w:tab w:val="left" w:pos="284"/>
        </w:tabs>
        <w:spacing w:after="0" w:line="319" w:lineRule="auto"/>
        <w:contextualSpacing/>
        <w:jc w:val="both"/>
        <w:rPr>
          <w:rFonts w:cstheme="minorHAnsi"/>
        </w:rPr>
      </w:pPr>
      <w:r w:rsidRPr="000377DD">
        <w:rPr>
          <w:rFonts w:cstheme="minorHAnsi"/>
          <w:b/>
          <w:bCs/>
        </w:rPr>
        <w:tab/>
        <w:t>1.</w:t>
      </w:r>
      <w:r w:rsidRPr="000377DD">
        <w:rPr>
          <w:rFonts w:cstheme="minorHAnsi"/>
        </w:rPr>
        <w:t xml:space="preserve"> Zamawiający informuje, że do niniejszego postępowania </w:t>
      </w:r>
      <w:r>
        <w:rPr>
          <w:rFonts w:cstheme="minorHAnsi"/>
        </w:rPr>
        <w:t>złożono</w:t>
      </w:r>
      <w:r w:rsidRPr="000377DD">
        <w:rPr>
          <w:rFonts w:cstheme="minorHAnsi"/>
        </w:rPr>
        <w:t xml:space="preserve"> wni</w:t>
      </w:r>
      <w:r>
        <w:rPr>
          <w:rFonts w:cstheme="minorHAnsi"/>
        </w:rPr>
        <w:t xml:space="preserve">osek </w:t>
      </w:r>
      <w:r w:rsidRPr="000377DD">
        <w:rPr>
          <w:rFonts w:cstheme="minorHAnsi"/>
        </w:rPr>
        <w:t xml:space="preserve"> o wyjaśnienie treści SWZ. Działając na podstawie </w:t>
      </w:r>
      <w:r>
        <w:rPr>
          <w:rFonts w:cstheme="minorHAnsi"/>
        </w:rPr>
        <w:t xml:space="preserve">art. </w:t>
      </w:r>
      <w:r w:rsidRPr="000377DD">
        <w:rPr>
          <w:rFonts w:cstheme="minorHAnsi"/>
        </w:rPr>
        <w:t xml:space="preserve">286 ust. 1 </w:t>
      </w:r>
      <w:r>
        <w:rPr>
          <w:rFonts w:cstheme="minorHAnsi"/>
        </w:rPr>
        <w:t xml:space="preserve">i 3 </w:t>
      </w:r>
      <w:proofErr w:type="spellStart"/>
      <w:r w:rsidRPr="000377DD">
        <w:rPr>
          <w:rFonts w:cstheme="minorHAnsi"/>
        </w:rPr>
        <w:t>Pzp</w:t>
      </w:r>
      <w:proofErr w:type="spellEnd"/>
      <w:r w:rsidRPr="000377DD">
        <w:rPr>
          <w:rFonts w:cstheme="minorHAnsi"/>
        </w:rPr>
        <w:t>, przekazujemy wyjaśnienia oraz dokonujemy modyfikacji SWZ w poniższym zakresie.</w:t>
      </w:r>
    </w:p>
    <w:p w14:paraId="47937D9E" w14:textId="77777777" w:rsidR="00AF75F0" w:rsidRDefault="00AF75F0" w:rsidP="00AF75F0">
      <w:pPr>
        <w:spacing w:after="0" w:line="319" w:lineRule="auto"/>
        <w:jc w:val="center"/>
      </w:pPr>
    </w:p>
    <w:p w14:paraId="0046EF7E" w14:textId="77777777" w:rsidR="00AF75F0" w:rsidRDefault="00AF75F0" w:rsidP="00AF75F0">
      <w:pPr>
        <w:spacing w:after="0" w:line="319" w:lineRule="auto"/>
        <w:jc w:val="both"/>
      </w:pPr>
      <w:r w:rsidRPr="00EA5D9F">
        <w:rPr>
          <w:b/>
          <w:bCs/>
        </w:rPr>
        <w:t>Pytanie nr 1.</w:t>
      </w:r>
      <w:r>
        <w:t xml:space="preserve">  W opisie przedmiotu zamówienia jest zapis o wiernym odtworzeniu detali w stolarce,                    w załączonym zestawieniu stolarki podane są okna bez detali </w:t>
      </w:r>
      <w:proofErr w:type="spellStart"/>
      <w:r>
        <w:t>sznycerskich</w:t>
      </w:r>
      <w:proofErr w:type="spellEnd"/>
      <w:r>
        <w:t xml:space="preserve"> na oknach i drzwiach Dz1. Proszę o wyjaśnienie czy nowe okna mają posiadać detale, jeżeli tak to proszę o załączenie szkicu. </w:t>
      </w:r>
    </w:p>
    <w:p w14:paraId="3C5E6720" w14:textId="77777777" w:rsidR="00AF75F0" w:rsidRDefault="00AF75F0" w:rsidP="00AF75F0">
      <w:pPr>
        <w:spacing w:after="0" w:line="319" w:lineRule="auto"/>
        <w:jc w:val="both"/>
      </w:pPr>
    </w:p>
    <w:p w14:paraId="0CA712DE" w14:textId="77777777" w:rsidR="00AF75F0" w:rsidRDefault="00AF75F0" w:rsidP="00AF75F0">
      <w:pPr>
        <w:jc w:val="both"/>
      </w:pPr>
      <w:r w:rsidRPr="00EA5D9F">
        <w:rPr>
          <w:b/>
          <w:bCs/>
        </w:rPr>
        <w:t>Odpowiedź:</w:t>
      </w:r>
      <w:r>
        <w:t xml:space="preserve"> Detale snycerskie należy zachować w stolarce okiennej zgodnie z przykładowym rysunkiem K10 oraz stolarce drzwiowej DZ1 zgodnie z rysunkiem K11.</w:t>
      </w:r>
    </w:p>
    <w:p w14:paraId="008B8128" w14:textId="77777777" w:rsidR="00AF75F0" w:rsidRDefault="00AF75F0" w:rsidP="00AF75F0">
      <w:pPr>
        <w:jc w:val="both"/>
      </w:pPr>
      <w:r>
        <w:t>Rysunki K10 i K11 stanowią załącznik do niniejszego pisma.</w:t>
      </w:r>
    </w:p>
    <w:p w14:paraId="02E678FB" w14:textId="77777777" w:rsidR="00AF75F0" w:rsidRPr="000377DD" w:rsidRDefault="00AF75F0" w:rsidP="00AF75F0">
      <w:pPr>
        <w:tabs>
          <w:tab w:val="left" w:pos="1125"/>
        </w:tabs>
        <w:spacing w:after="0" w:line="319" w:lineRule="auto"/>
        <w:contextualSpacing/>
        <w:rPr>
          <w:rFonts w:eastAsia="Calibri" w:cstheme="minorHAnsi"/>
          <w:b/>
          <w:bCs/>
        </w:rPr>
      </w:pPr>
    </w:p>
    <w:p w14:paraId="5EBBF76B" w14:textId="77777777" w:rsidR="00AF75F0" w:rsidRPr="000377DD" w:rsidRDefault="00AF75F0" w:rsidP="00AF75F0">
      <w:pPr>
        <w:spacing w:after="0" w:line="319" w:lineRule="auto"/>
        <w:ind w:firstLine="284"/>
        <w:jc w:val="both"/>
        <w:rPr>
          <w:rFonts w:cstheme="minorHAnsi"/>
        </w:rPr>
      </w:pPr>
      <w:r w:rsidRPr="00DF0B02">
        <w:rPr>
          <w:rFonts w:eastAsia="Calibri" w:cstheme="minorHAnsi"/>
          <w:b/>
          <w:bCs/>
        </w:rPr>
        <w:t>2.</w:t>
      </w:r>
      <w:r w:rsidRPr="000377DD">
        <w:rPr>
          <w:rFonts w:eastAsia="Calibri" w:cstheme="minorHAnsi"/>
        </w:rPr>
        <w:t xml:space="preserve"> </w:t>
      </w:r>
      <w:r w:rsidRPr="000377DD">
        <w:rPr>
          <w:rFonts w:cstheme="minorHAnsi"/>
        </w:rPr>
        <w:t>Biorąc pod uwagę powyższe wyjaśnienia i modyfikacj</w:t>
      </w:r>
      <w:r>
        <w:rPr>
          <w:rFonts w:cstheme="minorHAnsi"/>
        </w:rPr>
        <w:t>ę</w:t>
      </w:r>
      <w:r w:rsidRPr="000377DD">
        <w:rPr>
          <w:rFonts w:cstheme="minorHAnsi"/>
        </w:rPr>
        <w:t xml:space="preserve"> </w:t>
      </w:r>
      <w:r>
        <w:rPr>
          <w:rFonts w:cstheme="minorHAnsi"/>
        </w:rPr>
        <w:t xml:space="preserve">opisu przedmiotu zamówienia polegającą na dodaniu do SWZ rysunków K10 i K11, </w:t>
      </w:r>
      <w:r w:rsidRPr="000377DD">
        <w:rPr>
          <w:rFonts w:cstheme="minorHAnsi"/>
        </w:rPr>
        <w:t xml:space="preserve">Zamawiający na podstawie art. 286 ust. 3 </w:t>
      </w:r>
      <w:proofErr w:type="spellStart"/>
      <w:r w:rsidRPr="000377DD">
        <w:rPr>
          <w:rFonts w:cstheme="minorHAnsi"/>
        </w:rPr>
        <w:t>Pzp</w:t>
      </w:r>
      <w:proofErr w:type="spellEnd"/>
      <w:r w:rsidRPr="000377DD">
        <w:rPr>
          <w:rFonts w:cstheme="minorHAnsi"/>
        </w:rPr>
        <w:t>, dokonuje zmiany:</w:t>
      </w:r>
    </w:p>
    <w:p w14:paraId="6C0FBF16" w14:textId="77777777" w:rsidR="00AF75F0" w:rsidRPr="000377DD" w:rsidRDefault="00AF75F0" w:rsidP="00AF75F0">
      <w:pPr>
        <w:spacing w:after="0" w:line="319" w:lineRule="auto"/>
        <w:ind w:left="284"/>
        <w:contextualSpacing/>
        <w:jc w:val="both"/>
        <w:rPr>
          <w:rFonts w:ascii="Calibri" w:hAnsi="Calibri" w:cstheme="minorHAnsi"/>
          <w:b/>
          <w:bCs/>
        </w:rPr>
      </w:pPr>
      <w:r w:rsidRPr="000377DD">
        <w:rPr>
          <w:rFonts w:ascii="Calibri" w:hAnsi="Calibri" w:cstheme="minorHAnsi"/>
          <w:b/>
          <w:bCs/>
        </w:rPr>
        <w:t xml:space="preserve">- terminu składania ofert do </w:t>
      </w:r>
      <w:r>
        <w:rPr>
          <w:rFonts w:ascii="Calibri" w:hAnsi="Calibri" w:cstheme="minorHAnsi"/>
          <w:b/>
          <w:bCs/>
        </w:rPr>
        <w:t>30</w:t>
      </w:r>
      <w:r w:rsidRPr="000377DD">
        <w:rPr>
          <w:rFonts w:ascii="Calibri" w:hAnsi="Calibri" w:cstheme="minorHAnsi"/>
          <w:b/>
          <w:bCs/>
        </w:rPr>
        <w:t>.</w:t>
      </w:r>
      <w:r>
        <w:rPr>
          <w:rFonts w:ascii="Calibri" w:hAnsi="Calibri" w:cstheme="minorHAnsi"/>
          <w:b/>
          <w:bCs/>
        </w:rPr>
        <w:t>10</w:t>
      </w:r>
      <w:r w:rsidRPr="000377DD">
        <w:rPr>
          <w:rFonts w:ascii="Calibri" w:hAnsi="Calibri" w:cstheme="minorHAnsi"/>
          <w:b/>
          <w:bCs/>
        </w:rPr>
        <w:t>.2023r. do godz.11.00,</w:t>
      </w:r>
    </w:p>
    <w:p w14:paraId="3322A036" w14:textId="77777777" w:rsidR="00AF75F0" w:rsidRPr="000377DD" w:rsidRDefault="00AF75F0" w:rsidP="00AF75F0">
      <w:pPr>
        <w:spacing w:after="0" w:line="319" w:lineRule="auto"/>
        <w:ind w:left="284"/>
        <w:contextualSpacing/>
        <w:jc w:val="both"/>
        <w:rPr>
          <w:rFonts w:ascii="Calibri" w:hAnsi="Calibri" w:cstheme="minorHAnsi"/>
          <w:b/>
          <w:bCs/>
        </w:rPr>
      </w:pPr>
      <w:r w:rsidRPr="000377DD">
        <w:rPr>
          <w:rFonts w:ascii="Calibri" w:hAnsi="Calibri" w:cstheme="minorHAnsi"/>
          <w:b/>
          <w:bCs/>
        </w:rPr>
        <w:t xml:space="preserve">- terminu otwarcia ofert </w:t>
      </w:r>
      <w:r>
        <w:rPr>
          <w:rFonts w:ascii="Calibri" w:hAnsi="Calibri" w:cstheme="minorHAnsi"/>
          <w:b/>
          <w:bCs/>
        </w:rPr>
        <w:t>30</w:t>
      </w:r>
      <w:r w:rsidRPr="000377DD">
        <w:rPr>
          <w:rFonts w:ascii="Calibri" w:hAnsi="Calibri" w:cstheme="minorHAnsi"/>
          <w:b/>
          <w:bCs/>
        </w:rPr>
        <w:t>.</w:t>
      </w:r>
      <w:r>
        <w:rPr>
          <w:rFonts w:ascii="Calibri" w:hAnsi="Calibri" w:cstheme="minorHAnsi"/>
          <w:b/>
          <w:bCs/>
        </w:rPr>
        <w:t>10</w:t>
      </w:r>
      <w:r w:rsidRPr="000377DD">
        <w:rPr>
          <w:rFonts w:ascii="Calibri" w:hAnsi="Calibri" w:cstheme="minorHAnsi"/>
          <w:b/>
          <w:bCs/>
        </w:rPr>
        <w:t>.2023r. godz. 11.30,</w:t>
      </w:r>
    </w:p>
    <w:p w14:paraId="5268FCC6" w14:textId="77777777" w:rsidR="00AF75F0" w:rsidRPr="000377DD" w:rsidRDefault="00AF75F0" w:rsidP="00AF75F0">
      <w:pPr>
        <w:spacing w:after="0" w:line="319" w:lineRule="auto"/>
        <w:ind w:left="284"/>
        <w:contextualSpacing/>
        <w:jc w:val="both"/>
        <w:rPr>
          <w:rFonts w:ascii="Calibri" w:hAnsi="Calibri" w:cstheme="minorHAnsi"/>
          <w:b/>
          <w:bCs/>
        </w:rPr>
      </w:pPr>
      <w:r w:rsidRPr="000377DD">
        <w:rPr>
          <w:rFonts w:ascii="Calibri" w:hAnsi="Calibri" w:cstheme="minorHAnsi"/>
          <w:b/>
          <w:bCs/>
        </w:rPr>
        <w:t>- terminu związania ofertą do 2</w:t>
      </w:r>
      <w:r>
        <w:rPr>
          <w:rFonts w:ascii="Calibri" w:hAnsi="Calibri" w:cstheme="minorHAnsi"/>
          <w:b/>
          <w:bCs/>
        </w:rPr>
        <w:t>8</w:t>
      </w:r>
      <w:r w:rsidRPr="000377DD">
        <w:rPr>
          <w:rFonts w:ascii="Calibri" w:hAnsi="Calibri" w:cstheme="minorHAnsi"/>
          <w:b/>
          <w:bCs/>
        </w:rPr>
        <w:t>.</w:t>
      </w:r>
      <w:r>
        <w:rPr>
          <w:rFonts w:ascii="Calibri" w:hAnsi="Calibri" w:cstheme="minorHAnsi"/>
          <w:b/>
          <w:bCs/>
        </w:rPr>
        <w:t>11</w:t>
      </w:r>
      <w:r w:rsidRPr="000377DD">
        <w:rPr>
          <w:rFonts w:ascii="Calibri" w:hAnsi="Calibri" w:cstheme="minorHAnsi"/>
          <w:b/>
          <w:bCs/>
        </w:rPr>
        <w:t>.2023r.</w:t>
      </w:r>
    </w:p>
    <w:p w14:paraId="20B62ADF" w14:textId="77777777" w:rsidR="00AF75F0" w:rsidRPr="000377DD" w:rsidRDefault="00AF75F0" w:rsidP="00AF75F0">
      <w:pPr>
        <w:rPr>
          <w:kern w:val="2"/>
          <w14:ligatures w14:val="standardContextual"/>
        </w:rPr>
      </w:pPr>
    </w:p>
    <w:p w14:paraId="16C96505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F0"/>
    <w:rsid w:val="00080FD2"/>
    <w:rsid w:val="00AF75F0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1162"/>
  <w15:chartTrackingRefBased/>
  <w15:docId w15:val="{732A5B88-F78A-4D9A-BB38-415B680C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5F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2023-10-25T10:03:00Z</dcterms:created>
  <dcterms:modified xsi:type="dcterms:W3CDTF">2023-10-25T10:04:00Z</dcterms:modified>
</cp:coreProperties>
</file>