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BC6BE" w14:textId="506AF39F" w:rsidR="00911CCB" w:rsidRDefault="00911CCB" w:rsidP="006D1FEB">
      <w:pPr>
        <w:keepNext/>
        <w:spacing w:after="480"/>
        <w:jc w:val="center"/>
        <w:rPr>
          <w:b/>
          <w:color w:val="000000"/>
          <w:szCs w:val="22"/>
          <w:u w:color="000000"/>
        </w:rPr>
      </w:pPr>
      <w:r>
        <w:rPr>
          <w:b/>
          <w:color w:val="000000"/>
          <w:szCs w:val="22"/>
          <w:u w:color="000000"/>
        </w:rPr>
        <w:t>Projektowane postanowienia umowy</w:t>
      </w:r>
    </w:p>
    <w:p w14:paraId="535EF768" w14:textId="77777777" w:rsidR="00EB2644" w:rsidRPr="00812648" w:rsidRDefault="00EB2644" w:rsidP="00911CCB">
      <w:pPr>
        <w:pStyle w:val="Default"/>
        <w:spacing w:after="53"/>
        <w:jc w:val="both"/>
        <w:rPr>
          <w:rFonts w:ascii="Times New Roman" w:hAnsi="Times New Roman" w:cs="Times New Roman"/>
          <w:color w:val="auto"/>
          <w:sz w:val="22"/>
          <w:szCs w:val="22"/>
        </w:rPr>
      </w:pPr>
      <w:r w:rsidRPr="00812648">
        <w:rPr>
          <w:rFonts w:ascii="Times New Roman" w:hAnsi="Times New Roman" w:cs="Times New Roman"/>
          <w:color w:val="auto"/>
          <w:sz w:val="22"/>
          <w:szCs w:val="22"/>
        </w:rPr>
        <w:t>Zamawiający wymaga wprowadzenia do treści zawartej umowy/ów następujących postanowień:</w:t>
      </w:r>
    </w:p>
    <w:p w14:paraId="7D4640A5" w14:textId="77777777" w:rsidR="00EB2644" w:rsidRPr="00812648" w:rsidRDefault="00EB2644" w:rsidP="00EB2644">
      <w:pPr>
        <w:pStyle w:val="Default"/>
        <w:numPr>
          <w:ilvl w:val="0"/>
          <w:numId w:val="11"/>
        </w:numPr>
        <w:spacing w:after="53"/>
        <w:jc w:val="both"/>
        <w:rPr>
          <w:rFonts w:ascii="Times New Roman" w:hAnsi="Times New Roman" w:cs="Times New Roman"/>
          <w:color w:val="auto"/>
          <w:sz w:val="22"/>
          <w:szCs w:val="22"/>
        </w:rPr>
      </w:pPr>
      <w:r w:rsidRPr="00812648">
        <w:rPr>
          <w:rFonts w:ascii="Times New Roman" w:hAnsi="Times New Roman" w:cs="Times New Roman"/>
          <w:color w:val="auto"/>
          <w:sz w:val="22"/>
          <w:szCs w:val="22"/>
        </w:rPr>
        <w:t>Zamawiający może odstąpić od umowy na warunkach i w sytuacjach:</w:t>
      </w:r>
    </w:p>
    <w:p w14:paraId="0B2B016A" w14:textId="24520454" w:rsidR="00EB2644" w:rsidRPr="00812648" w:rsidRDefault="00EB2644" w:rsidP="00EB2644">
      <w:pPr>
        <w:pStyle w:val="Default"/>
        <w:numPr>
          <w:ilvl w:val="0"/>
          <w:numId w:val="12"/>
        </w:numPr>
        <w:spacing w:after="53"/>
        <w:jc w:val="both"/>
        <w:rPr>
          <w:rFonts w:ascii="Times New Roman" w:hAnsi="Times New Roman" w:cs="Times New Roman"/>
          <w:color w:val="auto"/>
          <w:sz w:val="22"/>
          <w:szCs w:val="22"/>
        </w:rPr>
      </w:pPr>
      <w:r w:rsidRPr="00812648">
        <w:rPr>
          <w:rFonts w:ascii="Times New Roman" w:hAnsi="Times New Roman" w:cs="Times New Roman"/>
          <w:color w:val="auto"/>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EB40CF">
        <w:rPr>
          <w:rFonts w:ascii="Times New Roman" w:hAnsi="Times New Roman" w:cs="Times New Roman"/>
          <w:color w:val="auto"/>
          <w:sz w:val="22"/>
          <w:szCs w:val="22"/>
        </w:rPr>
        <w:t>Z</w:t>
      </w:r>
      <w:r w:rsidRPr="00812648">
        <w:rPr>
          <w:rFonts w:ascii="Times New Roman" w:hAnsi="Times New Roman" w:cs="Times New Roman"/>
          <w:color w:val="auto"/>
          <w:sz w:val="22"/>
          <w:szCs w:val="22"/>
        </w:rPr>
        <w:t>amawiający może odstąpić od umowy w terminie 30 dni od dnia powzięcia wiadomości o tych okolicznościach;</w:t>
      </w:r>
    </w:p>
    <w:p w14:paraId="0BE20292" w14:textId="4368F5BC" w:rsidR="00EB2644" w:rsidRPr="00812648" w:rsidRDefault="00EB2644" w:rsidP="00EB2644">
      <w:pPr>
        <w:pStyle w:val="Default"/>
        <w:numPr>
          <w:ilvl w:val="0"/>
          <w:numId w:val="12"/>
        </w:numPr>
        <w:spacing w:after="53"/>
        <w:jc w:val="both"/>
        <w:rPr>
          <w:rFonts w:ascii="Times New Roman" w:hAnsi="Times New Roman" w:cs="Times New Roman"/>
          <w:color w:val="auto"/>
          <w:sz w:val="22"/>
          <w:szCs w:val="22"/>
        </w:rPr>
      </w:pPr>
      <w:r w:rsidRPr="00812648">
        <w:rPr>
          <w:rFonts w:ascii="Times New Roman" w:hAnsi="Times New Roman" w:cs="Times New Roman"/>
          <w:color w:val="auto"/>
          <w:sz w:val="22"/>
          <w:szCs w:val="22"/>
        </w:rPr>
        <w:t xml:space="preserve">w wypadku, o którym mowa wyżej, </w:t>
      </w:r>
      <w:r w:rsidR="00EB40CF">
        <w:rPr>
          <w:rFonts w:ascii="Times New Roman" w:hAnsi="Times New Roman" w:cs="Times New Roman"/>
          <w:color w:val="auto"/>
          <w:sz w:val="22"/>
          <w:szCs w:val="22"/>
        </w:rPr>
        <w:t>W</w:t>
      </w:r>
      <w:r w:rsidRPr="00812648">
        <w:rPr>
          <w:rFonts w:ascii="Times New Roman" w:hAnsi="Times New Roman" w:cs="Times New Roman"/>
          <w:color w:val="auto"/>
          <w:sz w:val="22"/>
          <w:szCs w:val="22"/>
        </w:rPr>
        <w:t>ykonawca może żądać wyłącznie wynagrodzenia należnego z tytułu wykonania części umowy, którego wartość zostanie ustalona przez Zamawiającego i Wykonawcę;</w:t>
      </w:r>
    </w:p>
    <w:p w14:paraId="78896451" w14:textId="77777777" w:rsidR="00EB2644" w:rsidRPr="00812648" w:rsidRDefault="00EB2644" w:rsidP="00EB2644">
      <w:pPr>
        <w:pStyle w:val="Default"/>
        <w:numPr>
          <w:ilvl w:val="0"/>
          <w:numId w:val="12"/>
        </w:numPr>
        <w:spacing w:after="53"/>
        <w:jc w:val="both"/>
        <w:rPr>
          <w:rFonts w:ascii="Times New Roman" w:hAnsi="Times New Roman" w:cs="Times New Roman"/>
          <w:color w:val="auto"/>
          <w:sz w:val="22"/>
          <w:szCs w:val="22"/>
        </w:rPr>
      </w:pPr>
      <w:r w:rsidRPr="00812648">
        <w:rPr>
          <w:rFonts w:ascii="Times New Roman" w:hAnsi="Times New Roman" w:cs="Times New Roman"/>
          <w:color w:val="auto"/>
          <w:sz w:val="22"/>
          <w:szCs w:val="22"/>
        </w:rPr>
        <w:t>w przypadku niewłaściwego wywiązywania się przez Bank z warunków umowy, w tym w szczególności:</w:t>
      </w:r>
    </w:p>
    <w:p w14:paraId="49DA69FE" w14:textId="77777777" w:rsidR="00EB2644" w:rsidRPr="00812648" w:rsidRDefault="00EB2644" w:rsidP="00EB2644">
      <w:pPr>
        <w:pStyle w:val="Default"/>
        <w:spacing w:after="53"/>
        <w:ind w:left="1298"/>
        <w:jc w:val="both"/>
        <w:rPr>
          <w:rFonts w:ascii="Times New Roman" w:hAnsi="Times New Roman" w:cs="Times New Roman"/>
          <w:color w:val="auto"/>
          <w:sz w:val="22"/>
          <w:szCs w:val="22"/>
        </w:rPr>
      </w:pPr>
      <w:r w:rsidRPr="00812648">
        <w:rPr>
          <w:rFonts w:ascii="Times New Roman" w:hAnsi="Times New Roman" w:cs="Times New Roman"/>
          <w:color w:val="auto"/>
          <w:sz w:val="22"/>
          <w:szCs w:val="22"/>
        </w:rPr>
        <w:t>- braku zabezpieczenia właściwej i w czasie rzeczywistym elektronicznej obsługi rachunków,</w:t>
      </w:r>
    </w:p>
    <w:p w14:paraId="5B2104C5" w14:textId="50F3D1C5" w:rsidR="00EB2644" w:rsidRPr="00812648" w:rsidRDefault="00EB2644" w:rsidP="00EB2644">
      <w:pPr>
        <w:pStyle w:val="Default"/>
        <w:spacing w:after="53"/>
        <w:ind w:left="1298"/>
        <w:jc w:val="both"/>
        <w:rPr>
          <w:rFonts w:ascii="Times New Roman" w:hAnsi="Times New Roman" w:cs="Times New Roman"/>
          <w:color w:val="auto"/>
          <w:sz w:val="22"/>
          <w:szCs w:val="22"/>
        </w:rPr>
      </w:pPr>
      <w:r w:rsidRPr="00812648">
        <w:rPr>
          <w:rFonts w:ascii="Times New Roman" w:hAnsi="Times New Roman" w:cs="Times New Roman"/>
          <w:color w:val="auto"/>
          <w:sz w:val="22"/>
          <w:szCs w:val="22"/>
        </w:rPr>
        <w:t>-  niezgodnej z dyspozycją realizacji płatności dokonywania przez Bank,</w:t>
      </w:r>
    </w:p>
    <w:p w14:paraId="1CC0EF0E" w14:textId="77777777" w:rsidR="00EB2644" w:rsidRPr="00812648" w:rsidRDefault="00EB2644" w:rsidP="00EB2644">
      <w:pPr>
        <w:pStyle w:val="Default"/>
        <w:spacing w:after="53"/>
        <w:ind w:left="1298"/>
        <w:jc w:val="both"/>
        <w:rPr>
          <w:rFonts w:ascii="Times New Roman" w:hAnsi="Times New Roman" w:cs="Times New Roman"/>
          <w:color w:val="auto"/>
          <w:sz w:val="22"/>
          <w:szCs w:val="22"/>
        </w:rPr>
      </w:pPr>
      <w:r w:rsidRPr="00812648">
        <w:rPr>
          <w:rFonts w:ascii="Times New Roman" w:hAnsi="Times New Roman" w:cs="Times New Roman"/>
          <w:color w:val="auto"/>
          <w:sz w:val="22"/>
          <w:szCs w:val="22"/>
        </w:rPr>
        <w:t>- niewłaściwej obsługi kasowej uniemożliwiającej płynną realizację płatności gotówkowych, pobieranie gotówki z Banku do Zamawiającego, odprowadzanie gotówki od Zamawiającego do Banku.</w:t>
      </w:r>
    </w:p>
    <w:p w14:paraId="309FBEBC" w14:textId="77777777" w:rsidR="00EB2644" w:rsidRPr="00812648" w:rsidRDefault="00EB2644" w:rsidP="00EB2644">
      <w:pPr>
        <w:pStyle w:val="Default"/>
        <w:numPr>
          <w:ilvl w:val="0"/>
          <w:numId w:val="11"/>
        </w:numPr>
        <w:spacing w:after="53"/>
        <w:jc w:val="both"/>
        <w:rPr>
          <w:rFonts w:ascii="Times New Roman" w:hAnsi="Times New Roman" w:cs="Times New Roman"/>
          <w:color w:val="auto"/>
          <w:sz w:val="22"/>
          <w:szCs w:val="22"/>
        </w:rPr>
      </w:pPr>
      <w:r w:rsidRPr="00812648">
        <w:rPr>
          <w:rFonts w:ascii="Times New Roman" w:hAnsi="Times New Roman" w:cs="Times New Roman"/>
          <w:color w:val="auto"/>
          <w:sz w:val="22"/>
          <w:szCs w:val="22"/>
        </w:rPr>
        <w:t>W sprawach związanych z wykonaniem umowy, spory rozstrzygał będzie sąd właściwy dla miejsca siedziby Zamawiającego.</w:t>
      </w:r>
    </w:p>
    <w:p w14:paraId="7B64F32E" w14:textId="77777777" w:rsidR="00EB2644" w:rsidRPr="00812648" w:rsidRDefault="00EB2644" w:rsidP="00EB2644">
      <w:pPr>
        <w:pStyle w:val="Default"/>
        <w:numPr>
          <w:ilvl w:val="0"/>
          <w:numId w:val="11"/>
        </w:numPr>
        <w:spacing w:after="53"/>
        <w:jc w:val="both"/>
        <w:rPr>
          <w:rFonts w:ascii="Times New Roman" w:hAnsi="Times New Roman" w:cs="Times New Roman"/>
          <w:color w:val="auto"/>
          <w:sz w:val="22"/>
          <w:szCs w:val="22"/>
        </w:rPr>
      </w:pPr>
      <w:r w:rsidRPr="00812648">
        <w:rPr>
          <w:rFonts w:ascii="Times New Roman" w:hAnsi="Times New Roman" w:cs="Times New Roman"/>
          <w:color w:val="auto"/>
          <w:sz w:val="22"/>
          <w:szCs w:val="22"/>
        </w:rPr>
        <w:t>Zamawiający zastrzega sobie prawo naliczania kar umownych z następujących tytułów:</w:t>
      </w:r>
    </w:p>
    <w:p w14:paraId="6AD23773" w14:textId="77777777" w:rsidR="00EB2644" w:rsidRPr="00812648" w:rsidRDefault="00EB2644" w:rsidP="00EB2644">
      <w:pPr>
        <w:pStyle w:val="Default"/>
        <w:numPr>
          <w:ilvl w:val="1"/>
          <w:numId w:val="11"/>
        </w:numPr>
        <w:spacing w:after="53"/>
        <w:jc w:val="both"/>
        <w:rPr>
          <w:rFonts w:ascii="Times New Roman" w:hAnsi="Times New Roman" w:cs="Times New Roman"/>
          <w:color w:val="auto"/>
          <w:sz w:val="22"/>
          <w:szCs w:val="22"/>
        </w:rPr>
      </w:pPr>
      <w:r w:rsidRPr="00812648">
        <w:rPr>
          <w:rFonts w:ascii="Times New Roman" w:hAnsi="Times New Roman" w:cs="Times New Roman"/>
          <w:color w:val="auto"/>
          <w:sz w:val="22"/>
          <w:szCs w:val="22"/>
        </w:rPr>
        <w:t xml:space="preserve">w przypadku nieprzedłożenia do zaakceptowania projektu umowy o podwykonawstwo, której przedmiotem są usługi lub projektu jej zmian, a także w przypadku stwierdzenia wykonywania usług przez niezgłoszonych podwykonawców, każdorazowo karą umowną w wysokości 5.000,00 zł.; </w:t>
      </w:r>
    </w:p>
    <w:p w14:paraId="1DA62DD7" w14:textId="10D8A5E3" w:rsidR="00EB2644" w:rsidRPr="00911CCB" w:rsidRDefault="00EB2644" w:rsidP="00EB2644">
      <w:pPr>
        <w:pStyle w:val="Default"/>
        <w:numPr>
          <w:ilvl w:val="1"/>
          <w:numId w:val="11"/>
        </w:numPr>
        <w:spacing w:after="53"/>
        <w:jc w:val="both"/>
        <w:rPr>
          <w:rFonts w:ascii="Times New Roman" w:hAnsi="Times New Roman" w:cs="Times New Roman"/>
          <w:strike/>
          <w:color w:val="auto"/>
          <w:sz w:val="22"/>
          <w:szCs w:val="22"/>
        </w:rPr>
      </w:pPr>
      <w:r w:rsidRPr="00911CCB">
        <w:rPr>
          <w:rFonts w:ascii="Times New Roman" w:hAnsi="Times New Roman" w:cs="Times New Roman"/>
          <w:strike/>
          <w:color w:val="auto"/>
          <w:sz w:val="22"/>
          <w:szCs w:val="22"/>
        </w:rPr>
        <w:t>za niedopełnienie wymogu zatrudniania pracowników świadczących przedmiot zamówienia na podstawie umowy o pracę w rozumieniu przepisów Kodeksu Pracy w wysokości 2000 zł – za każdy stwierdzony przypadek.</w:t>
      </w:r>
    </w:p>
    <w:p w14:paraId="1244351E" w14:textId="5A343606" w:rsidR="00BA6F5D" w:rsidRPr="00911CCB" w:rsidRDefault="00BA6F5D" w:rsidP="00EB2644">
      <w:pPr>
        <w:pStyle w:val="Default"/>
        <w:numPr>
          <w:ilvl w:val="1"/>
          <w:numId w:val="11"/>
        </w:numPr>
        <w:spacing w:after="53"/>
        <w:jc w:val="both"/>
        <w:rPr>
          <w:rFonts w:ascii="Times New Roman" w:hAnsi="Times New Roman" w:cs="Times New Roman"/>
          <w:strike/>
          <w:color w:val="auto"/>
          <w:sz w:val="22"/>
          <w:szCs w:val="22"/>
        </w:rPr>
      </w:pPr>
      <w:r w:rsidRPr="00911CCB">
        <w:rPr>
          <w:rFonts w:ascii="Times New Roman" w:hAnsi="Times New Roman" w:cs="Times New Roman"/>
          <w:strike/>
          <w:color w:val="auto"/>
          <w:sz w:val="22"/>
          <w:szCs w:val="22"/>
        </w:rPr>
        <w:t>W przypadku niezłożenia przez Wykonawcę w wyznaczonym przez Zamawiającego  terminie żądanego przez Zamawiającego oświadczenia Wykonawcy o zatrudnieniu na podstawie umowy o pracę osób wykonujących czynności w zakresie obsługi bankowej Zamawiający naliczy ka</w:t>
      </w:r>
      <w:r w:rsidR="00211BF1" w:rsidRPr="00911CCB">
        <w:rPr>
          <w:rFonts w:ascii="Times New Roman" w:hAnsi="Times New Roman" w:cs="Times New Roman"/>
          <w:strike/>
          <w:color w:val="auto"/>
          <w:sz w:val="22"/>
          <w:szCs w:val="22"/>
        </w:rPr>
        <w:t>żdorazowo karę umowną w wysokośc</w:t>
      </w:r>
      <w:r w:rsidRPr="00911CCB">
        <w:rPr>
          <w:rFonts w:ascii="Times New Roman" w:hAnsi="Times New Roman" w:cs="Times New Roman"/>
          <w:strike/>
          <w:color w:val="auto"/>
          <w:sz w:val="22"/>
          <w:szCs w:val="22"/>
        </w:rPr>
        <w:t>i 2.000 zł.</w:t>
      </w:r>
    </w:p>
    <w:p w14:paraId="0B395CB6" w14:textId="7BCF5ABD" w:rsidR="00EB2644" w:rsidRPr="00812648" w:rsidRDefault="00EB2644" w:rsidP="00EB2644">
      <w:pPr>
        <w:pStyle w:val="Default"/>
        <w:numPr>
          <w:ilvl w:val="0"/>
          <w:numId w:val="11"/>
        </w:numPr>
        <w:spacing w:after="53"/>
        <w:jc w:val="both"/>
        <w:rPr>
          <w:rFonts w:ascii="Times New Roman" w:hAnsi="Times New Roman" w:cs="Times New Roman"/>
          <w:color w:val="auto"/>
          <w:sz w:val="22"/>
          <w:szCs w:val="22"/>
        </w:rPr>
      </w:pPr>
      <w:r w:rsidRPr="00812648">
        <w:rPr>
          <w:rFonts w:ascii="Times New Roman" w:hAnsi="Times New Roman" w:cs="Times New Roman"/>
          <w:color w:val="auto"/>
          <w:sz w:val="22"/>
          <w:szCs w:val="22"/>
        </w:rPr>
        <w:t xml:space="preserve">Bank ponosi pełną odpowiedzialność za straty poniesione z tytułu </w:t>
      </w:r>
      <w:r w:rsidR="00211BF1" w:rsidRPr="00812648">
        <w:rPr>
          <w:rFonts w:ascii="Times New Roman" w:hAnsi="Times New Roman" w:cs="Times New Roman"/>
          <w:color w:val="auto"/>
          <w:sz w:val="22"/>
          <w:szCs w:val="22"/>
        </w:rPr>
        <w:t>niewykonania lub nienależytego wykonania umowy. Wykonawca zapłaci Zamawiającemu kary umowne w przypadku:</w:t>
      </w:r>
    </w:p>
    <w:p w14:paraId="20097C97" w14:textId="1CF36F8B" w:rsidR="00211BF1" w:rsidRPr="00812648" w:rsidRDefault="00211BF1" w:rsidP="00211BF1">
      <w:pPr>
        <w:pStyle w:val="Default"/>
        <w:numPr>
          <w:ilvl w:val="0"/>
          <w:numId w:val="19"/>
        </w:numPr>
        <w:spacing w:after="53"/>
        <w:jc w:val="both"/>
        <w:rPr>
          <w:rFonts w:ascii="Times New Roman" w:hAnsi="Times New Roman" w:cs="Times New Roman"/>
          <w:color w:val="auto"/>
          <w:sz w:val="22"/>
          <w:szCs w:val="22"/>
        </w:rPr>
      </w:pPr>
      <w:r w:rsidRPr="00812648">
        <w:rPr>
          <w:rFonts w:ascii="Times New Roman" w:hAnsi="Times New Roman" w:cs="Times New Roman"/>
          <w:color w:val="auto"/>
          <w:sz w:val="22"/>
          <w:szCs w:val="22"/>
        </w:rPr>
        <w:t>zapłaty odsetek przez Zamawiającego z tytułu opóźnienia Wykonawcy w spełnieniu świadczenia pieniężnego należnego wierzycielom, Wykonawca zobowiązuje się do zwrotu tych odsetek,</w:t>
      </w:r>
    </w:p>
    <w:p w14:paraId="13EA4205" w14:textId="0D4A6A50" w:rsidR="00211BF1" w:rsidRPr="00812648" w:rsidRDefault="00211BF1" w:rsidP="00211BF1">
      <w:pPr>
        <w:pStyle w:val="Default"/>
        <w:numPr>
          <w:ilvl w:val="0"/>
          <w:numId w:val="19"/>
        </w:numPr>
        <w:spacing w:after="53"/>
        <w:jc w:val="both"/>
        <w:rPr>
          <w:rFonts w:ascii="Times New Roman" w:hAnsi="Times New Roman" w:cs="Times New Roman"/>
          <w:color w:val="auto"/>
          <w:sz w:val="22"/>
          <w:szCs w:val="22"/>
        </w:rPr>
      </w:pPr>
      <w:r w:rsidRPr="00812648">
        <w:rPr>
          <w:rFonts w:ascii="Times New Roman" w:hAnsi="Times New Roman" w:cs="Times New Roman"/>
          <w:color w:val="auto"/>
          <w:sz w:val="22"/>
          <w:szCs w:val="22"/>
        </w:rPr>
        <w:t>gdy w okresie realizacji umowy Wykonawca pisemnie wezwany przez Zamawiającego do usunięcia niezgodności w zakresie prowadzenia obsługi bankowej budżetu Zamawiającego w stosunku do istotnych postanowień umowy nie usunie jej w terminie określonym w wezwaniu, nie krótszym jednak niż trzy dni robocze –za każdy przypadek nie usunięcia niezgodności, w terminie wskazanym przez Zamawiającego, karę w wysokości 1.000 zł za każdy dzień zwłoki,</w:t>
      </w:r>
    </w:p>
    <w:p w14:paraId="114132E6" w14:textId="2B389D61" w:rsidR="00211BF1" w:rsidRPr="00812648" w:rsidRDefault="00211BF1" w:rsidP="00211BF1">
      <w:pPr>
        <w:pStyle w:val="Default"/>
        <w:numPr>
          <w:ilvl w:val="0"/>
          <w:numId w:val="19"/>
        </w:numPr>
        <w:spacing w:after="53"/>
        <w:jc w:val="both"/>
        <w:rPr>
          <w:rFonts w:ascii="Times New Roman" w:hAnsi="Times New Roman" w:cs="Times New Roman"/>
          <w:color w:val="auto"/>
          <w:sz w:val="22"/>
          <w:szCs w:val="22"/>
        </w:rPr>
      </w:pPr>
      <w:r w:rsidRPr="00812648">
        <w:rPr>
          <w:rFonts w:ascii="Times New Roman" w:hAnsi="Times New Roman" w:cs="Times New Roman"/>
          <w:color w:val="auto"/>
          <w:sz w:val="22"/>
          <w:szCs w:val="22"/>
        </w:rPr>
        <w:t>za brak zapłaty lub nieterminowej zapłaty wynagrodzenia należnego podwykonawcom – w wys</w:t>
      </w:r>
      <w:r w:rsidR="001A3D34" w:rsidRPr="00812648">
        <w:rPr>
          <w:rFonts w:ascii="Times New Roman" w:hAnsi="Times New Roman" w:cs="Times New Roman"/>
          <w:color w:val="auto"/>
          <w:sz w:val="22"/>
          <w:szCs w:val="22"/>
        </w:rPr>
        <w:t>o</w:t>
      </w:r>
      <w:r w:rsidRPr="00812648">
        <w:rPr>
          <w:rFonts w:ascii="Times New Roman" w:hAnsi="Times New Roman" w:cs="Times New Roman"/>
          <w:color w:val="auto"/>
          <w:sz w:val="22"/>
          <w:szCs w:val="22"/>
        </w:rPr>
        <w:t>kości 2.000 zł , za każdy stwierdzony przypadek,</w:t>
      </w:r>
    </w:p>
    <w:p w14:paraId="21ABBEE6" w14:textId="60AFBD08" w:rsidR="00211BF1" w:rsidRPr="00911CCB" w:rsidRDefault="00211BF1" w:rsidP="00211BF1">
      <w:pPr>
        <w:pStyle w:val="Default"/>
        <w:numPr>
          <w:ilvl w:val="0"/>
          <w:numId w:val="19"/>
        </w:numPr>
        <w:spacing w:after="53"/>
        <w:jc w:val="both"/>
        <w:rPr>
          <w:rFonts w:ascii="Times New Roman" w:hAnsi="Times New Roman" w:cs="Times New Roman"/>
          <w:strike/>
          <w:color w:val="auto"/>
          <w:sz w:val="22"/>
          <w:szCs w:val="22"/>
        </w:rPr>
      </w:pPr>
      <w:r w:rsidRPr="00911CCB">
        <w:rPr>
          <w:rFonts w:ascii="Times New Roman" w:hAnsi="Times New Roman" w:cs="Times New Roman"/>
          <w:strike/>
          <w:color w:val="auto"/>
          <w:sz w:val="22"/>
          <w:szCs w:val="22"/>
        </w:rPr>
        <w:t>w przypadku niezłożenia przez Wykonawcę w wyzn</w:t>
      </w:r>
      <w:r w:rsidR="001A3D34" w:rsidRPr="00911CCB">
        <w:rPr>
          <w:rFonts w:ascii="Times New Roman" w:hAnsi="Times New Roman" w:cs="Times New Roman"/>
          <w:strike/>
          <w:color w:val="auto"/>
          <w:sz w:val="22"/>
          <w:szCs w:val="22"/>
        </w:rPr>
        <w:t>a</w:t>
      </w:r>
      <w:r w:rsidRPr="00911CCB">
        <w:rPr>
          <w:rFonts w:ascii="Times New Roman" w:hAnsi="Times New Roman" w:cs="Times New Roman"/>
          <w:strike/>
          <w:color w:val="auto"/>
          <w:sz w:val="22"/>
          <w:szCs w:val="22"/>
        </w:rPr>
        <w:t xml:space="preserve">czonym terminie </w:t>
      </w:r>
      <w:r w:rsidR="001A3D34" w:rsidRPr="00911CCB">
        <w:rPr>
          <w:rFonts w:ascii="Times New Roman" w:hAnsi="Times New Roman" w:cs="Times New Roman"/>
          <w:strike/>
          <w:color w:val="auto"/>
          <w:sz w:val="22"/>
          <w:szCs w:val="22"/>
        </w:rPr>
        <w:t>żądanego przez Zamawiając</w:t>
      </w:r>
      <w:r w:rsidRPr="00911CCB">
        <w:rPr>
          <w:rFonts w:ascii="Times New Roman" w:hAnsi="Times New Roman" w:cs="Times New Roman"/>
          <w:strike/>
          <w:color w:val="auto"/>
          <w:sz w:val="22"/>
          <w:szCs w:val="22"/>
        </w:rPr>
        <w:t>ego oświadczenia</w:t>
      </w:r>
      <w:r w:rsidR="001A3D34" w:rsidRPr="00911CCB">
        <w:rPr>
          <w:rFonts w:ascii="Times New Roman" w:hAnsi="Times New Roman" w:cs="Times New Roman"/>
          <w:strike/>
          <w:color w:val="auto"/>
          <w:sz w:val="22"/>
          <w:szCs w:val="22"/>
        </w:rPr>
        <w:t xml:space="preserve"> o zatrudnieniu na podstawie umowy o pracę osób </w:t>
      </w:r>
      <w:r w:rsidR="001A3D34" w:rsidRPr="00911CCB">
        <w:rPr>
          <w:rFonts w:ascii="Times New Roman" w:hAnsi="Times New Roman" w:cs="Times New Roman"/>
          <w:strike/>
          <w:color w:val="auto"/>
          <w:sz w:val="22"/>
          <w:szCs w:val="22"/>
        </w:rPr>
        <w:lastRenderedPageBreak/>
        <w:t>wykonujących czynności, o których mowa w pkt 13, Zamawiający naliczy każdorazowo karę umowną w wysokości 2.000 zł</w:t>
      </w:r>
      <w:r w:rsidR="00C52C36" w:rsidRPr="00911CCB">
        <w:rPr>
          <w:rFonts w:ascii="Times New Roman" w:hAnsi="Times New Roman" w:cs="Times New Roman"/>
          <w:strike/>
          <w:color w:val="auto"/>
          <w:sz w:val="22"/>
          <w:szCs w:val="22"/>
        </w:rPr>
        <w:t>,</w:t>
      </w:r>
    </w:p>
    <w:p w14:paraId="7B7C4181" w14:textId="5A5F198B" w:rsidR="001A3D34" w:rsidRPr="00812648" w:rsidRDefault="001A3D34" w:rsidP="00211BF1">
      <w:pPr>
        <w:pStyle w:val="Default"/>
        <w:numPr>
          <w:ilvl w:val="0"/>
          <w:numId w:val="19"/>
        </w:numPr>
        <w:spacing w:after="53"/>
        <w:jc w:val="both"/>
        <w:rPr>
          <w:rFonts w:ascii="Times New Roman" w:hAnsi="Times New Roman" w:cs="Times New Roman"/>
          <w:color w:val="auto"/>
          <w:sz w:val="22"/>
          <w:szCs w:val="22"/>
        </w:rPr>
      </w:pPr>
      <w:r w:rsidRPr="00812648">
        <w:rPr>
          <w:rFonts w:ascii="Times New Roman" w:hAnsi="Times New Roman" w:cs="Times New Roman"/>
          <w:color w:val="auto"/>
          <w:sz w:val="22"/>
          <w:szCs w:val="22"/>
        </w:rPr>
        <w:t xml:space="preserve">zapłata kar umownych o których mowa powyżej </w:t>
      </w:r>
      <w:r w:rsidR="00C17828" w:rsidRPr="00812648">
        <w:rPr>
          <w:rFonts w:ascii="Times New Roman" w:hAnsi="Times New Roman" w:cs="Times New Roman"/>
          <w:color w:val="auto"/>
          <w:sz w:val="22"/>
          <w:szCs w:val="22"/>
        </w:rPr>
        <w:t>nie wyłącza uprawnień Zamawiając</w:t>
      </w:r>
      <w:r w:rsidRPr="00812648">
        <w:rPr>
          <w:rFonts w:ascii="Times New Roman" w:hAnsi="Times New Roman" w:cs="Times New Roman"/>
          <w:color w:val="auto"/>
          <w:sz w:val="22"/>
          <w:szCs w:val="22"/>
        </w:rPr>
        <w:t>ego do żądania zapła</w:t>
      </w:r>
      <w:r w:rsidR="00C17828" w:rsidRPr="00812648">
        <w:rPr>
          <w:rFonts w:ascii="Times New Roman" w:hAnsi="Times New Roman" w:cs="Times New Roman"/>
          <w:color w:val="auto"/>
          <w:sz w:val="22"/>
          <w:szCs w:val="22"/>
        </w:rPr>
        <w:t>ty odszkodowania uzupełniająceg</w:t>
      </w:r>
      <w:r w:rsidRPr="00812648">
        <w:rPr>
          <w:rFonts w:ascii="Times New Roman" w:hAnsi="Times New Roman" w:cs="Times New Roman"/>
          <w:color w:val="auto"/>
          <w:sz w:val="22"/>
          <w:szCs w:val="22"/>
        </w:rPr>
        <w:t>o, w tym także na drodze sądowej w przypadku gdy wartość poniesionej szkody przewyższy wysokość kary umownej. Kary umowne określone w niniejszej umowie podlegają kumulacji.</w:t>
      </w:r>
    </w:p>
    <w:p w14:paraId="0441EA09" w14:textId="47636AC0" w:rsidR="001A3D34" w:rsidRPr="00812648" w:rsidRDefault="001A3D34" w:rsidP="00211BF1">
      <w:pPr>
        <w:pStyle w:val="Default"/>
        <w:numPr>
          <w:ilvl w:val="0"/>
          <w:numId w:val="19"/>
        </w:numPr>
        <w:spacing w:after="53"/>
        <w:jc w:val="both"/>
        <w:rPr>
          <w:rFonts w:ascii="Times New Roman" w:hAnsi="Times New Roman" w:cs="Times New Roman"/>
          <w:color w:val="auto"/>
          <w:sz w:val="22"/>
          <w:szCs w:val="22"/>
        </w:rPr>
      </w:pPr>
      <w:r w:rsidRPr="00812648">
        <w:rPr>
          <w:rFonts w:ascii="Times New Roman" w:hAnsi="Times New Roman" w:cs="Times New Roman"/>
          <w:color w:val="auto"/>
          <w:sz w:val="22"/>
          <w:szCs w:val="22"/>
        </w:rPr>
        <w:t>Suma wszystkich kar umownych naliczonych Wyko</w:t>
      </w:r>
      <w:r w:rsidR="00C17828" w:rsidRPr="00812648">
        <w:rPr>
          <w:rFonts w:ascii="Times New Roman" w:hAnsi="Times New Roman" w:cs="Times New Roman"/>
          <w:color w:val="auto"/>
          <w:sz w:val="22"/>
          <w:szCs w:val="22"/>
        </w:rPr>
        <w:t>n</w:t>
      </w:r>
      <w:r w:rsidRPr="00812648">
        <w:rPr>
          <w:rFonts w:ascii="Times New Roman" w:hAnsi="Times New Roman" w:cs="Times New Roman"/>
          <w:color w:val="auto"/>
          <w:sz w:val="22"/>
          <w:szCs w:val="22"/>
        </w:rPr>
        <w:t xml:space="preserve">awcy nie może przekroczyć kwoty </w:t>
      </w:r>
      <w:r w:rsidRPr="00812648">
        <w:rPr>
          <w:rFonts w:ascii="Times New Roman" w:hAnsi="Times New Roman" w:cs="Times New Roman"/>
          <w:i/>
          <w:color w:val="auto"/>
          <w:sz w:val="22"/>
          <w:szCs w:val="22"/>
        </w:rPr>
        <w:t>stanowiącej 20% całkowitego wynagrodzenia Wykonawcy</w:t>
      </w:r>
      <w:r w:rsidRPr="00812648">
        <w:rPr>
          <w:rFonts w:ascii="Times New Roman" w:hAnsi="Times New Roman" w:cs="Times New Roman"/>
          <w:color w:val="auto"/>
          <w:sz w:val="22"/>
          <w:szCs w:val="22"/>
        </w:rPr>
        <w:t xml:space="preserve"> lub  20.000 zł.</w:t>
      </w:r>
    </w:p>
    <w:p w14:paraId="74ABDBCC" w14:textId="6D182851" w:rsidR="00EB2644" w:rsidRPr="00911CCB" w:rsidRDefault="00EB2644" w:rsidP="00EB2644">
      <w:pPr>
        <w:pStyle w:val="Default"/>
        <w:numPr>
          <w:ilvl w:val="0"/>
          <w:numId w:val="11"/>
        </w:numPr>
        <w:spacing w:after="53"/>
        <w:jc w:val="both"/>
        <w:rPr>
          <w:rFonts w:ascii="Times New Roman" w:hAnsi="Times New Roman" w:cs="Times New Roman"/>
          <w:color w:val="auto"/>
          <w:sz w:val="22"/>
          <w:szCs w:val="22"/>
        </w:rPr>
      </w:pPr>
      <w:r w:rsidRPr="00812648">
        <w:rPr>
          <w:rFonts w:ascii="Times New Roman" w:hAnsi="Times New Roman" w:cs="Times New Roman"/>
          <w:color w:val="auto"/>
          <w:sz w:val="22"/>
          <w:szCs w:val="22"/>
        </w:rPr>
        <w:t xml:space="preserve">Wprowadzenie zmian do postanowień Umowy w stosunku do treści oferty, na podstawie, której dokonano wyboru Wykonawcy, </w:t>
      </w:r>
      <w:r w:rsidRPr="00911CCB">
        <w:rPr>
          <w:rFonts w:ascii="Times New Roman" w:hAnsi="Times New Roman" w:cs="Times New Roman"/>
          <w:strike/>
          <w:color w:val="auto"/>
          <w:sz w:val="22"/>
          <w:szCs w:val="22"/>
        </w:rPr>
        <w:t xml:space="preserve">w przypadkach określonych w art. </w:t>
      </w:r>
      <w:r w:rsidR="005925D1" w:rsidRPr="00911CCB">
        <w:rPr>
          <w:rFonts w:ascii="Times New Roman" w:hAnsi="Times New Roman" w:cs="Times New Roman"/>
          <w:strike/>
          <w:color w:val="auto"/>
          <w:sz w:val="22"/>
          <w:szCs w:val="22"/>
        </w:rPr>
        <w:t xml:space="preserve">455 </w:t>
      </w:r>
      <w:r w:rsidRPr="00911CCB">
        <w:rPr>
          <w:rFonts w:ascii="Times New Roman" w:hAnsi="Times New Roman" w:cs="Times New Roman"/>
          <w:strike/>
          <w:color w:val="auto"/>
          <w:sz w:val="22"/>
          <w:szCs w:val="22"/>
        </w:rPr>
        <w:t xml:space="preserve">Ustawy </w:t>
      </w:r>
      <w:proofErr w:type="spellStart"/>
      <w:r w:rsidRPr="00911CCB">
        <w:rPr>
          <w:rFonts w:ascii="Times New Roman" w:hAnsi="Times New Roman" w:cs="Times New Roman"/>
          <w:strike/>
          <w:color w:val="auto"/>
          <w:sz w:val="22"/>
          <w:szCs w:val="22"/>
        </w:rPr>
        <w:t>Pzp</w:t>
      </w:r>
      <w:proofErr w:type="spellEnd"/>
      <w:r w:rsidRPr="00812648">
        <w:rPr>
          <w:rFonts w:ascii="Times New Roman" w:hAnsi="Times New Roman" w:cs="Times New Roman"/>
          <w:color w:val="auto"/>
          <w:sz w:val="22"/>
          <w:szCs w:val="22"/>
        </w:rPr>
        <w:t>, w szczególności w przypadku wystąpienia niżej określonych okoliczności w zakresie zmiany:</w:t>
      </w:r>
    </w:p>
    <w:p w14:paraId="001C242A" w14:textId="55D0E0EB" w:rsidR="00EB2644" w:rsidRPr="00812648" w:rsidRDefault="00911CCB" w:rsidP="00EB2644">
      <w:pPr>
        <w:pStyle w:val="Default"/>
        <w:spacing w:after="53"/>
        <w:ind w:left="360"/>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5.1</w:t>
      </w:r>
      <w:r w:rsidR="00D01559" w:rsidRPr="00812648">
        <w:rPr>
          <w:rFonts w:ascii="Times New Roman" w:hAnsi="Times New Roman" w:cs="Times New Roman"/>
          <w:b/>
          <w:bCs/>
          <w:color w:val="auto"/>
          <w:sz w:val="22"/>
          <w:szCs w:val="22"/>
        </w:rPr>
        <w:t xml:space="preserve">. </w:t>
      </w:r>
      <w:r w:rsidR="00EB2644" w:rsidRPr="00812648">
        <w:rPr>
          <w:rFonts w:ascii="Times New Roman" w:hAnsi="Times New Roman" w:cs="Times New Roman"/>
          <w:b/>
          <w:bCs/>
          <w:color w:val="auto"/>
          <w:sz w:val="22"/>
          <w:szCs w:val="22"/>
        </w:rPr>
        <w:t>wynagrodzenia</w:t>
      </w:r>
    </w:p>
    <w:p w14:paraId="52A406E5" w14:textId="77777777" w:rsidR="00EB2644" w:rsidRPr="00812648" w:rsidRDefault="00EB2644" w:rsidP="00EB2644">
      <w:pPr>
        <w:pStyle w:val="Default"/>
        <w:numPr>
          <w:ilvl w:val="0"/>
          <w:numId w:val="13"/>
        </w:numPr>
        <w:spacing w:after="53"/>
        <w:jc w:val="both"/>
        <w:rPr>
          <w:rFonts w:ascii="Times New Roman" w:hAnsi="Times New Roman" w:cs="Times New Roman"/>
          <w:color w:val="auto"/>
          <w:sz w:val="22"/>
          <w:szCs w:val="22"/>
        </w:rPr>
      </w:pPr>
      <w:r w:rsidRPr="00812648">
        <w:rPr>
          <w:rFonts w:ascii="Times New Roman" w:hAnsi="Times New Roman" w:cs="Times New Roman"/>
          <w:color w:val="auto"/>
          <w:sz w:val="22"/>
          <w:szCs w:val="22"/>
        </w:rPr>
        <w:t>zmniejszenia cen jednostkowych oraz prowizji w stosunku do zaoferowanych przez Wykonawcę w formularzu ofertowym;</w:t>
      </w:r>
    </w:p>
    <w:p w14:paraId="79A95C67" w14:textId="77777777" w:rsidR="00EB2644" w:rsidRPr="00812648" w:rsidRDefault="00EB2644" w:rsidP="00EB2644">
      <w:pPr>
        <w:pStyle w:val="Default"/>
        <w:numPr>
          <w:ilvl w:val="0"/>
          <w:numId w:val="13"/>
        </w:numPr>
        <w:spacing w:after="53"/>
        <w:jc w:val="both"/>
        <w:rPr>
          <w:rFonts w:ascii="Times New Roman" w:hAnsi="Times New Roman" w:cs="Times New Roman"/>
          <w:color w:val="auto"/>
          <w:sz w:val="22"/>
          <w:szCs w:val="22"/>
        </w:rPr>
      </w:pPr>
      <w:r w:rsidRPr="00812648">
        <w:rPr>
          <w:rFonts w:ascii="Times New Roman" w:hAnsi="Times New Roman" w:cs="Times New Roman"/>
          <w:color w:val="auto"/>
          <w:sz w:val="22"/>
          <w:szCs w:val="22"/>
        </w:rPr>
        <w:t>zmniejszenia marży, oprocentowania kredytu w stosunku do zaoferowanej przez Wykonawcę w formularzu ofertowym;</w:t>
      </w:r>
    </w:p>
    <w:p w14:paraId="714AC224" w14:textId="77777777" w:rsidR="00EB2644" w:rsidRPr="00812648" w:rsidRDefault="00EB2644" w:rsidP="00EB2644">
      <w:pPr>
        <w:pStyle w:val="Default"/>
        <w:numPr>
          <w:ilvl w:val="0"/>
          <w:numId w:val="13"/>
        </w:numPr>
        <w:spacing w:after="53"/>
        <w:jc w:val="both"/>
        <w:rPr>
          <w:rFonts w:ascii="Times New Roman" w:hAnsi="Times New Roman" w:cs="Times New Roman"/>
          <w:color w:val="auto"/>
          <w:sz w:val="22"/>
          <w:szCs w:val="22"/>
        </w:rPr>
      </w:pPr>
      <w:r w:rsidRPr="00812648">
        <w:rPr>
          <w:rFonts w:ascii="Times New Roman" w:hAnsi="Times New Roman" w:cs="Times New Roman"/>
          <w:color w:val="auto"/>
          <w:sz w:val="22"/>
          <w:szCs w:val="22"/>
        </w:rPr>
        <w:t>zwiększenia oprocentowania rachunków w stosunku do zaoferowanej przez Wykonawcę w formularzu ofertowym;</w:t>
      </w:r>
    </w:p>
    <w:p w14:paraId="5C06E07A" w14:textId="77777777" w:rsidR="00EB2644" w:rsidRPr="00812648" w:rsidRDefault="00EB2644" w:rsidP="00EB2644">
      <w:pPr>
        <w:pStyle w:val="Default"/>
        <w:numPr>
          <w:ilvl w:val="0"/>
          <w:numId w:val="13"/>
        </w:numPr>
        <w:spacing w:after="53"/>
        <w:jc w:val="both"/>
        <w:rPr>
          <w:rFonts w:ascii="Times New Roman" w:hAnsi="Times New Roman" w:cs="Times New Roman"/>
          <w:color w:val="auto"/>
          <w:sz w:val="22"/>
          <w:szCs w:val="22"/>
        </w:rPr>
      </w:pPr>
      <w:r w:rsidRPr="00812648">
        <w:rPr>
          <w:rFonts w:ascii="Times New Roman" w:hAnsi="Times New Roman" w:cs="Times New Roman"/>
          <w:color w:val="auto"/>
          <w:sz w:val="22"/>
          <w:szCs w:val="22"/>
        </w:rPr>
        <w:t>zmiany wysokości minimalnego wynagrodzenia za pracę albo wysokości minimalnej stawki godzinowej, ustalonych na podstawie art. 2 ust 3-5 ustawy z dnia 10 października 2002 r. o minimalnym wynagrodzeniu za pracę (</w:t>
      </w:r>
      <w:proofErr w:type="spellStart"/>
      <w:r w:rsidRPr="00812648">
        <w:rPr>
          <w:rFonts w:ascii="Times New Roman" w:hAnsi="Times New Roman" w:cs="Times New Roman"/>
          <w:color w:val="auto"/>
          <w:sz w:val="22"/>
          <w:szCs w:val="22"/>
        </w:rPr>
        <w:t>t.j</w:t>
      </w:r>
      <w:proofErr w:type="spellEnd"/>
      <w:r w:rsidRPr="00812648">
        <w:rPr>
          <w:rFonts w:ascii="Times New Roman" w:hAnsi="Times New Roman" w:cs="Times New Roman"/>
          <w:color w:val="auto"/>
          <w:sz w:val="22"/>
          <w:szCs w:val="22"/>
        </w:rPr>
        <w:t>. Dz.U. z 2020 poz. 2207 ze zm.). Jeżeli zmiana ta będzie powodować zwiększenie kosztów po stronie Wykonawcy dotyczących realizacji niniejszej umowy, Zamawiający dopuszcza możliwość waloryzacji wynagrodzenia na pisemny, uargumentowany wniosek Wykonawcy, gdzie w sposób bezsprzeczny i jednoznaczny Wykonawca udowodni, że zwiększenie kosztów realizacji zamówienia związane jest ze zmianą ustawy, o której mowa powyżej i ma to realny wpływ na realizację niniejszej umowy zawartej na podstawie zamówienia publicznego, a nie można było tego przewidzieć na etapie przygotowania oferty;</w:t>
      </w:r>
    </w:p>
    <w:p w14:paraId="0EDE9CD6" w14:textId="77777777" w:rsidR="00EB2644" w:rsidRPr="00812648" w:rsidRDefault="00EB2644" w:rsidP="00EB2644">
      <w:pPr>
        <w:pStyle w:val="Default"/>
        <w:numPr>
          <w:ilvl w:val="0"/>
          <w:numId w:val="13"/>
        </w:numPr>
        <w:spacing w:after="53"/>
        <w:jc w:val="both"/>
        <w:rPr>
          <w:rFonts w:ascii="Times New Roman" w:hAnsi="Times New Roman" w:cs="Times New Roman"/>
          <w:color w:val="auto"/>
          <w:sz w:val="22"/>
          <w:szCs w:val="22"/>
        </w:rPr>
      </w:pPr>
      <w:r w:rsidRPr="00812648">
        <w:rPr>
          <w:rFonts w:ascii="Times New Roman" w:hAnsi="Times New Roman" w:cs="Times New Roman"/>
          <w:color w:val="auto"/>
          <w:sz w:val="22"/>
          <w:szCs w:val="22"/>
        </w:rPr>
        <w:t>zmiany zasad podlegania ubezpieczeniom społecznym lub ubezpieczeniu zdrowotnemu lub wysokości stawki składki na ubezpieczenie społeczne lub zdrowotne. Jeżeli zmiana ta będzie powodować zwiększenie kosztów po stronie Wykonawcy, dotyczących realizacji niniejszej umowy, Zamawiający dopuszcza możliwość waloryzacji wynagrodzenia na pisemny, uargumentowany wniosek Wykonawcy, gdzie w sposób bezsprzeczny i jednoznaczny Wykonawca udowodni, że zwiększenie kosztów realizacji zamówienia związane jest ze zmianą ustawy, o której mowa powyżej i ma to realny wpływ na realizację niniejszej umowy zawartej na podstawie zamówienia publicznego, a nie można było tego przewidzieć na etapie przygotowania oferty,</w:t>
      </w:r>
    </w:p>
    <w:p w14:paraId="4C88021F" w14:textId="77777777" w:rsidR="00D01559" w:rsidRPr="00812648" w:rsidRDefault="00EB2644" w:rsidP="00D01559">
      <w:pPr>
        <w:pStyle w:val="Default"/>
        <w:numPr>
          <w:ilvl w:val="0"/>
          <w:numId w:val="13"/>
        </w:numPr>
        <w:spacing w:after="53"/>
        <w:jc w:val="both"/>
        <w:rPr>
          <w:rFonts w:ascii="Times New Roman" w:hAnsi="Times New Roman" w:cs="Times New Roman"/>
          <w:color w:val="auto"/>
          <w:sz w:val="22"/>
          <w:szCs w:val="22"/>
        </w:rPr>
      </w:pPr>
      <w:r w:rsidRPr="00812648">
        <w:rPr>
          <w:rFonts w:ascii="Times New Roman" w:hAnsi="Times New Roman" w:cs="Times New Roman"/>
          <w:color w:val="auto"/>
          <w:sz w:val="22"/>
          <w:szCs w:val="22"/>
        </w:rPr>
        <w:t>zmiany zasad gromadzenia i wysokości wypłat do pracowniczych planów kapitałowych, o których mowa w ustawie z 04 października 2018 r. o pracowniczych planach kapitałowych. Jeżeli zmiana ta będzie powodować zwiększenie kosztów po stronie Wykonawcy dotyczących realizacji niniejszej umowy, Zamawiający dopuszcza możliwość waloryzacji wynagrodzenia na pisemny, uargumentowany wniosek Wykonawcy, gdzie w sposób bezsprzeczny i jednoznaczny Wykonawca udowodni, że zwiększenie kosztów realizacji zamówienia związane jest ze zmianą ustawy, o której mowa powyżej i ma to realny wpływ na realizację niniejszej umowy zawartej na podstawie zamówienia publicznego, a nie można było tego przewidzieć na etapie przygotowania oferty,</w:t>
      </w:r>
    </w:p>
    <w:p w14:paraId="07C4C8E2" w14:textId="27CE30E4" w:rsidR="00D01559" w:rsidRPr="00812648" w:rsidRDefault="00D01559" w:rsidP="00D01559">
      <w:pPr>
        <w:autoSpaceDE w:val="0"/>
        <w:autoSpaceDN w:val="0"/>
        <w:adjustRightInd w:val="0"/>
        <w:jc w:val="left"/>
        <w:rPr>
          <w:rFonts w:eastAsiaTheme="minorHAnsi"/>
          <w:szCs w:val="22"/>
          <w:lang w:eastAsia="en-US"/>
        </w:rPr>
      </w:pPr>
      <w:r w:rsidRPr="00812648">
        <w:rPr>
          <w:rFonts w:eastAsiaTheme="minorHAnsi"/>
          <w:szCs w:val="22"/>
          <w:lang w:eastAsia="en-US"/>
        </w:rPr>
        <w:t>Niezależnie od przypadków zmiany Umowy przewidzianych w pkt.</w:t>
      </w:r>
      <w:r w:rsidR="00B31359" w:rsidRPr="00812648">
        <w:rPr>
          <w:rFonts w:eastAsiaTheme="minorHAnsi"/>
          <w:szCs w:val="22"/>
          <w:lang w:eastAsia="en-US"/>
        </w:rPr>
        <w:t xml:space="preserve"> 2</w:t>
      </w:r>
      <w:r w:rsidRPr="00812648">
        <w:rPr>
          <w:rFonts w:eastAsiaTheme="minorHAnsi"/>
          <w:szCs w:val="22"/>
          <w:lang w:eastAsia="en-US"/>
        </w:rPr>
        <w:t xml:space="preserve"> </w:t>
      </w:r>
      <w:r w:rsidR="00B31359" w:rsidRPr="00812648">
        <w:rPr>
          <w:rFonts w:eastAsiaTheme="minorHAnsi"/>
          <w:szCs w:val="22"/>
          <w:lang w:eastAsia="en-US"/>
        </w:rPr>
        <w:t xml:space="preserve">Projektowanych </w:t>
      </w:r>
      <w:r w:rsidRPr="00812648">
        <w:rPr>
          <w:rFonts w:eastAsiaTheme="minorHAnsi"/>
          <w:szCs w:val="22"/>
          <w:lang w:eastAsia="en-US"/>
        </w:rPr>
        <w:t xml:space="preserve">Postanowień Umowy, Zamawiający przewiduje możliwość zmiany Umowy w stosunku do treści wybranej oferty w </w:t>
      </w:r>
      <w:r w:rsidRPr="00911CCB">
        <w:rPr>
          <w:rFonts w:eastAsiaTheme="minorHAnsi"/>
          <w:strike/>
          <w:szCs w:val="22"/>
          <w:lang w:eastAsia="en-US"/>
        </w:rPr>
        <w:t xml:space="preserve">zakresie uregulowanym w art. 454-455 ustawy </w:t>
      </w:r>
      <w:proofErr w:type="spellStart"/>
      <w:r w:rsidRPr="00911CCB">
        <w:rPr>
          <w:rFonts w:eastAsiaTheme="minorHAnsi"/>
          <w:strike/>
          <w:szCs w:val="22"/>
          <w:lang w:eastAsia="en-US"/>
        </w:rPr>
        <w:t>Pzp</w:t>
      </w:r>
      <w:proofErr w:type="spellEnd"/>
      <w:r w:rsidRPr="00911CCB">
        <w:rPr>
          <w:rFonts w:eastAsiaTheme="minorHAnsi"/>
          <w:strike/>
          <w:szCs w:val="22"/>
          <w:lang w:eastAsia="en-US"/>
        </w:rPr>
        <w:t>.</w:t>
      </w:r>
      <w:r w:rsidRPr="00812648">
        <w:rPr>
          <w:rFonts w:eastAsiaTheme="minorHAnsi"/>
          <w:szCs w:val="22"/>
          <w:lang w:eastAsia="en-US"/>
        </w:rPr>
        <w:t xml:space="preserve"> zgodnie z pkt. </w:t>
      </w:r>
      <w:r w:rsidR="00911CCB">
        <w:rPr>
          <w:rFonts w:eastAsiaTheme="minorHAnsi"/>
          <w:szCs w:val="22"/>
          <w:lang w:eastAsia="en-US"/>
        </w:rPr>
        <w:t>6</w:t>
      </w:r>
      <w:r w:rsidRPr="00812648">
        <w:rPr>
          <w:rFonts w:eastAsiaTheme="minorHAnsi"/>
          <w:szCs w:val="22"/>
          <w:lang w:eastAsia="en-US"/>
        </w:rPr>
        <w:t xml:space="preserve"> poniżej. </w:t>
      </w:r>
    </w:p>
    <w:p w14:paraId="235B40B3" w14:textId="00EFF428" w:rsidR="00D01559" w:rsidRPr="00812648" w:rsidRDefault="00911CCB" w:rsidP="00D01559">
      <w:pPr>
        <w:autoSpaceDE w:val="0"/>
        <w:autoSpaceDN w:val="0"/>
        <w:adjustRightInd w:val="0"/>
        <w:jc w:val="left"/>
        <w:rPr>
          <w:rFonts w:eastAsiaTheme="minorHAnsi"/>
          <w:szCs w:val="22"/>
          <w:lang w:eastAsia="en-US"/>
        </w:rPr>
      </w:pPr>
      <w:r>
        <w:rPr>
          <w:rFonts w:eastAsiaTheme="minorHAnsi"/>
          <w:szCs w:val="22"/>
          <w:lang w:eastAsia="en-US"/>
        </w:rPr>
        <w:t>6</w:t>
      </w:r>
      <w:r w:rsidR="00D01559" w:rsidRPr="00812648">
        <w:rPr>
          <w:rFonts w:eastAsiaTheme="minorHAnsi"/>
          <w:szCs w:val="22"/>
          <w:lang w:eastAsia="en-US"/>
        </w:rPr>
        <w:t xml:space="preserve">. Warunki wprowadzenia zmiany do Umowy: </w:t>
      </w:r>
    </w:p>
    <w:p w14:paraId="7ECDC826" w14:textId="77777777" w:rsidR="00D01559" w:rsidRPr="00812648" w:rsidRDefault="00D01559" w:rsidP="00D01559">
      <w:pPr>
        <w:autoSpaceDE w:val="0"/>
        <w:autoSpaceDN w:val="0"/>
        <w:adjustRightInd w:val="0"/>
        <w:jc w:val="left"/>
        <w:rPr>
          <w:rFonts w:eastAsiaTheme="minorHAnsi"/>
          <w:szCs w:val="22"/>
          <w:lang w:eastAsia="en-US"/>
        </w:rPr>
      </w:pPr>
      <w:r w:rsidRPr="00812648">
        <w:rPr>
          <w:rFonts w:eastAsiaTheme="minorHAnsi"/>
          <w:szCs w:val="22"/>
          <w:lang w:eastAsia="en-US"/>
        </w:rPr>
        <w:t xml:space="preserve">a) strona występująca o zmianę postanowień Umowy zobowiązana jest do udokumentowania zaistnienia okoliczności, o których mowa powyżej. </w:t>
      </w:r>
    </w:p>
    <w:p w14:paraId="378451B1" w14:textId="77777777" w:rsidR="00D01559" w:rsidRPr="00812648" w:rsidRDefault="00D01559" w:rsidP="00D01559">
      <w:pPr>
        <w:autoSpaceDE w:val="0"/>
        <w:autoSpaceDN w:val="0"/>
        <w:adjustRightInd w:val="0"/>
        <w:jc w:val="left"/>
        <w:rPr>
          <w:rFonts w:eastAsiaTheme="minorHAnsi"/>
          <w:szCs w:val="22"/>
          <w:lang w:eastAsia="en-US"/>
        </w:rPr>
      </w:pPr>
      <w:r w:rsidRPr="00812648">
        <w:rPr>
          <w:rFonts w:eastAsiaTheme="minorHAnsi"/>
          <w:szCs w:val="22"/>
          <w:lang w:eastAsia="en-US"/>
        </w:rPr>
        <w:t xml:space="preserve">b) Wniosek o zmianę postanowień Umowy musi być wyrażony na piśmie; </w:t>
      </w:r>
    </w:p>
    <w:p w14:paraId="6A3EBEC0" w14:textId="77777777" w:rsidR="00D01559" w:rsidRPr="00812648" w:rsidRDefault="00D01559" w:rsidP="00D01559">
      <w:pPr>
        <w:autoSpaceDE w:val="0"/>
        <w:autoSpaceDN w:val="0"/>
        <w:adjustRightInd w:val="0"/>
        <w:jc w:val="left"/>
        <w:rPr>
          <w:rFonts w:eastAsiaTheme="minorHAnsi"/>
          <w:szCs w:val="22"/>
          <w:lang w:eastAsia="en-US"/>
        </w:rPr>
      </w:pPr>
      <w:r w:rsidRPr="00812648">
        <w:rPr>
          <w:rFonts w:eastAsiaTheme="minorHAnsi"/>
          <w:szCs w:val="22"/>
          <w:lang w:eastAsia="en-US"/>
        </w:rPr>
        <w:lastRenderedPageBreak/>
        <w:t xml:space="preserve">c) złożony przez Stronę inicjującą wniosek o zmianę powinien zawierać: </w:t>
      </w:r>
    </w:p>
    <w:p w14:paraId="0428C896" w14:textId="77777777" w:rsidR="00D01559" w:rsidRPr="00812648" w:rsidRDefault="00D01559" w:rsidP="00D01559">
      <w:pPr>
        <w:autoSpaceDE w:val="0"/>
        <w:autoSpaceDN w:val="0"/>
        <w:adjustRightInd w:val="0"/>
        <w:jc w:val="left"/>
        <w:rPr>
          <w:rFonts w:eastAsiaTheme="minorHAnsi"/>
          <w:szCs w:val="22"/>
          <w:lang w:eastAsia="en-US"/>
        </w:rPr>
      </w:pPr>
      <w:r w:rsidRPr="00812648">
        <w:rPr>
          <w:rFonts w:eastAsiaTheme="minorHAnsi"/>
          <w:szCs w:val="22"/>
          <w:lang w:eastAsia="en-US"/>
        </w:rPr>
        <w:t xml:space="preserve">– opis propozycji zmiany (treść zapisów umownych), </w:t>
      </w:r>
    </w:p>
    <w:p w14:paraId="2BA3C722" w14:textId="77777777" w:rsidR="00D01559" w:rsidRPr="00812648" w:rsidRDefault="00D01559" w:rsidP="00D01559">
      <w:pPr>
        <w:autoSpaceDE w:val="0"/>
        <w:autoSpaceDN w:val="0"/>
        <w:adjustRightInd w:val="0"/>
        <w:jc w:val="left"/>
        <w:rPr>
          <w:rFonts w:eastAsiaTheme="minorHAnsi"/>
          <w:szCs w:val="22"/>
          <w:lang w:eastAsia="en-US"/>
        </w:rPr>
      </w:pPr>
      <w:r w:rsidRPr="00812648">
        <w:rPr>
          <w:rFonts w:eastAsiaTheme="minorHAnsi"/>
          <w:szCs w:val="22"/>
          <w:lang w:eastAsia="en-US"/>
        </w:rPr>
        <w:t xml:space="preserve">– uzasadnienie zmiany wraz z udokumentowaniem okoliczności stanowiących podstawę zmiany Umowy, </w:t>
      </w:r>
    </w:p>
    <w:p w14:paraId="451B365F" w14:textId="77777777" w:rsidR="00D01559" w:rsidRPr="00812648" w:rsidRDefault="00D01559" w:rsidP="00D01559">
      <w:pPr>
        <w:autoSpaceDE w:val="0"/>
        <w:autoSpaceDN w:val="0"/>
        <w:adjustRightInd w:val="0"/>
        <w:jc w:val="left"/>
        <w:rPr>
          <w:rFonts w:eastAsiaTheme="minorHAnsi"/>
          <w:szCs w:val="22"/>
          <w:lang w:eastAsia="en-US"/>
        </w:rPr>
      </w:pPr>
      <w:r w:rsidRPr="00812648">
        <w:rPr>
          <w:rFonts w:eastAsiaTheme="minorHAnsi"/>
          <w:szCs w:val="22"/>
          <w:lang w:eastAsia="en-US"/>
        </w:rPr>
        <w:t xml:space="preserve">– termin, od którego zmiana ma obowiązywać. </w:t>
      </w:r>
    </w:p>
    <w:p w14:paraId="4001BE3E" w14:textId="77777777" w:rsidR="00D01559" w:rsidRPr="00812648" w:rsidRDefault="00D01559" w:rsidP="00D01559">
      <w:pPr>
        <w:autoSpaceDE w:val="0"/>
        <w:autoSpaceDN w:val="0"/>
        <w:adjustRightInd w:val="0"/>
        <w:jc w:val="left"/>
        <w:rPr>
          <w:rFonts w:eastAsiaTheme="minorHAnsi"/>
          <w:szCs w:val="22"/>
          <w:lang w:eastAsia="en-US"/>
        </w:rPr>
      </w:pPr>
      <w:r w:rsidRPr="00812648">
        <w:rPr>
          <w:rFonts w:eastAsiaTheme="minorHAnsi"/>
          <w:szCs w:val="22"/>
          <w:lang w:eastAsia="en-US"/>
        </w:rPr>
        <w:t xml:space="preserve">d) zmiana Umowy, może nastąpić wyłącznie w formie pisemnego aneksu, pod rygorem nieważności, chyba że postanowienia Umowy stanowią inaczej. </w:t>
      </w:r>
    </w:p>
    <w:p w14:paraId="30D53912" w14:textId="77777777" w:rsidR="00D01559" w:rsidRPr="00812648" w:rsidRDefault="00D01559" w:rsidP="00D01559">
      <w:pPr>
        <w:pStyle w:val="Default"/>
        <w:spacing w:after="53"/>
        <w:jc w:val="both"/>
        <w:rPr>
          <w:rFonts w:ascii="Times New Roman" w:hAnsi="Times New Roman" w:cs="Times New Roman"/>
          <w:color w:val="FF0000"/>
          <w:sz w:val="22"/>
          <w:szCs w:val="22"/>
        </w:rPr>
      </w:pPr>
    </w:p>
    <w:p w14:paraId="0C234525" w14:textId="568D5DFA" w:rsidR="00EB2644" w:rsidRPr="00812648" w:rsidRDefault="00911CCB" w:rsidP="00D01559">
      <w:pPr>
        <w:pStyle w:val="Default"/>
        <w:spacing w:after="53"/>
        <w:ind w:left="360"/>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5.2</w:t>
      </w:r>
      <w:r w:rsidR="00D01559" w:rsidRPr="00812648">
        <w:rPr>
          <w:rFonts w:ascii="Times New Roman" w:hAnsi="Times New Roman" w:cs="Times New Roman"/>
          <w:b/>
          <w:bCs/>
          <w:color w:val="auto"/>
          <w:sz w:val="22"/>
          <w:szCs w:val="22"/>
        </w:rPr>
        <w:t xml:space="preserve">. </w:t>
      </w:r>
      <w:r w:rsidR="00EB2644" w:rsidRPr="00812648">
        <w:rPr>
          <w:rFonts w:ascii="Times New Roman" w:hAnsi="Times New Roman" w:cs="Times New Roman"/>
          <w:b/>
          <w:bCs/>
          <w:color w:val="auto"/>
          <w:sz w:val="22"/>
          <w:szCs w:val="22"/>
        </w:rPr>
        <w:t>innej:</w:t>
      </w:r>
    </w:p>
    <w:p w14:paraId="40205696" w14:textId="77777777" w:rsidR="00EB2644" w:rsidRPr="00812648" w:rsidRDefault="00EB2644" w:rsidP="005925D1">
      <w:pPr>
        <w:pStyle w:val="Default"/>
        <w:numPr>
          <w:ilvl w:val="0"/>
          <w:numId w:val="14"/>
        </w:numPr>
        <w:spacing w:after="53"/>
        <w:ind w:left="993"/>
        <w:jc w:val="both"/>
        <w:rPr>
          <w:rFonts w:ascii="Times New Roman" w:hAnsi="Times New Roman" w:cs="Times New Roman"/>
          <w:color w:val="auto"/>
          <w:sz w:val="22"/>
          <w:szCs w:val="22"/>
        </w:rPr>
      </w:pPr>
      <w:r w:rsidRPr="00812648">
        <w:rPr>
          <w:rFonts w:ascii="Times New Roman" w:hAnsi="Times New Roman" w:cs="Times New Roman"/>
          <w:color w:val="auto"/>
          <w:sz w:val="22"/>
          <w:szCs w:val="22"/>
        </w:rPr>
        <w:t>rezygnacji z planowanego podwykonawstwa na rzecz wykonania części zamówienia siłami własnymi wykonawcy i/lub decyzji o zmianie/rezygnacji z podwykonawcy – odpowiednia zmiana zakresu podwykonawstwa;</w:t>
      </w:r>
    </w:p>
    <w:p w14:paraId="33A69089" w14:textId="6EAEF480" w:rsidR="00EB2644" w:rsidRPr="00812648" w:rsidRDefault="00EB2644" w:rsidP="005925D1">
      <w:pPr>
        <w:pStyle w:val="Default"/>
        <w:numPr>
          <w:ilvl w:val="0"/>
          <w:numId w:val="14"/>
        </w:numPr>
        <w:spacing w:after="53"/>
        <w:ind w:left="993"/>
        <w:jc w:val="both"/>
        <w:rPr>
          <w:rFonts w:ascii="Times New Roman" w:hAnsi="Times New Roman" w:cs="Times New Roman"/>
          <w:color w:val="auto"/>
          <w:sz w:val="22"/>
          <w:szCs w:val="22"/>
        </w:rPr>
      </w:pPr>
      <w:r w:rsidRPr="00812648">
        <w:rPr>
          <w:rFonts w:ascii="Times New Roman" w:hAnsi="Times New Roman" w:cs="Times New Roman"/>
          <w:color w:val="auto"/>
          <w:sz w:val="22"/>
          <w:szCs w:val="22"/>
        </w:rPr>
        <w:t xml:space="preserve">zmiany osób zatrudnionych na podstawie umowy o pracę, </w:t>
      </w:r>
    </w:p>
    <w:p w14:paraId="18039BA8" w14:textId="77777777" w:rsidR="00EB2644" w:rsidRPr="00812648" w:rsidRDefault="00EB2644" w:rsidP="005925D1">
      <w:pPr>
        <w:pStyle w:val="Default"/>
        <w:numPr>
          <w:ilvl w:val="0"/>
          <w:numId w:val="14"/>
        </w:numPr>
        <w:spacing w:after="53"/>
        <w:ind w:left="993"/>
        <w:jc w:val="both"/>
        <w:rPr>
          <w:rFonts w:ascii="Times New Roman" w:hAnsi="Times New Roman" w:cs="Times New Roman"/>
          <w:color w:val="auto"/>
          <w:sz w:val="22"/>
          <w:szCs w:val="22"/>
        </w:rPr>
      </w:pPr>
      <w:r w:rsidRPr="00812648">
        <w:rPr>
          <w:rFonts w:ascii="Times New Roman" w:hAnsi="Times New Roman" w:cs="Times New Roman"/>
          <w:color w:val="auto"/>
          <w:sz w:val="22"/>
          <w:szCs w:val="22"/>
        </w:rPr>
        <w:t>zmiany w trakcie trwania umowy liczby jednostek budżetowych bez konieczności sporządzania aneksu do umowy będącej przedmiotem zamówienia. Zmiana, o jakiej mowa będzie wprowadzona w oparciu o pisemną informację przekazaną Bankowi przez Zamawiającego;</w:t>
      </w:r>
    </w:p>
    <w:p w14:paraId="5D77453C" w14:textId="15C3323B" w:rsidR="00EB2644" w:rsidRPr="00812648" w:rsidRDefault="00EB2644" w:rsidP="005925D1">
      <w:pPr>
        <w:pStyle w:val="Default"/>
        <w:numPr>
          <w:ilvl w:val="0"/>
          <w:numId w:val="14"/>
        </w:numPr>
        <w:spacing w:after="53"/>
        <w:ind w:left="993"/>
        <w:jc w:val="both"/>
        <w:rPr>
          <w:rFonts w:ascii="Times New Roman" w:hAnsi="Times New Roman" w:cs="Times New Roman"/>
          <w:color w:val="auto"/>
          <w:sz w:val="22"/>
          <w:szCs w:val="22"/>
        </w:rPr>
      </w:pPr>
      <w:r w:rsidRPr="00812648">
        <w:rPr>
          <w:rFonts w:ascii="Times New Roman" w:hAnsi="Times New Roman" w:cs="Times New Roman"/>
          <w:color w:val="auto"/>
          <w:sz w:val="22"/>
          <w:szCs w:val="22"/>
        </w:rPr>
        <w:t xml:space="preserve">terminu obowiązywania umowy, gdy zaistnieją okoliczności wskazujące na konieczność stopniowego zamykania rachunków bankowych w czasie </w:t>
      </w:r>
      <w:r w:rsidR="00EB40CF">
        <w:rPr>
          <w:rFonts w:ascii="Times New Roman" w:hAnsi="Times New Roman" w:cs="Times New Roman"/>
          <w:color w:val="auto"/>
          <w:sz w:val="22"/>
          <w:szCs w:val="22"/>
        </w:rPr>
        <w:t xml:space="preserve">i </w:t>
      </w:r>
      <w:r w:rsidRPr="00812648">
        <w:rPr>
          <w:rFonts w:ascii="Times New Roman" w:hAnsi="Times New Roman" w:cs="Times New Roman"/>
          <w:color w:val="auto"/>
          <w:sz w:val="22"/>
          <w:szCs w:val="22"/>
        </w:rPr>
        <w:t>w zakresie, w jakim umowa dotyczy prowadzenia tych rachunków;</w:t>
      </w:r>
    </w:p>
    <w:p w14:paraId="43A7FA65" w14:textId="466724BA" w:rsidR="00EB2644" w:rsidRDefault="00EB2644" w:rsidP="005925D1">
      <w:pPr>
        <w:pStyle w:val="Default"/>
        <w:numPr>
          <w:ilvl w:val="0"/>
          <w:numId w:val="14"/>
        </w:numPr>
        <w:spacing w:after="53"/>
        <w:ind w:left="993"/>
        <w:jc w:val="both"/>
        <w:rPr>
          <w:rFonts w:ascii="Times New Roman" w:hAnsi="Times New Roman" w:cs="Times New Roman"/>
          <w:color w:val="auto"/>
          <w:sz w:val="22"/>
          <w:szCs w:val="22"/>
        </w:rPr>
      </w:pPr>
      <w:r w:rsidRPr="00812648">
        <w:rPr>
          <w:rFonts w:ascii="Times New Roman" w:hAnsi="Times New Roman" w:cs="Times New Roman"/>
          <w:color w:val="auto"/>
          <w:sz w:val="22"/>
          <w:szCs w:val="22"/>
        </w:rPr>
        <w:t>zmian wynikających z konieczności dostosowania warunków już zawartej umowy do nowych uregulowań prawnych;</w:t>
      </w:r>
    </w:p>
    <w:p w14:paraId="434F0574" w14:textId="599A768F" w:rsidR="00D4101B" w:rsidRDefault="00D4101B" w:rsidP="005925D1">
      <w:pPr>
        <w:pStyle w:val="Default"/>
        <w:numPr>
          <w:ilvl w:val="0"/>
          <w:numId w:val="14"/>
        </w:numPr>
        <w:spacing w:after="53"/>
        <w:ind w:left="993"/>
        <w:jc w:val="both"/>
        <w:rPr>
          <w:rFonts w:ascii="Times New Roman" w:hAnsi="Times New Roman" w:cs="Times New Roman"/>
          <w:color w:val="auto"/>
          <w:sz w:val="22"/>
          <w:szCs w:val="22"/>
        </w:rPr>
      </w:pPr>
      <w:r>
        <w:rPr>
          <w:rFonts w:ascii="Times New Roman" w:hAnsi="Times New Roman" w:cs="Times New Roman"/>
          <w:color w:val="auto"/>
          <w:sz w:val="22"/>
          <w:szCs w:val="22"/>
        </w:rPr>
        <w:t>dopuszcza się przedłużenie umowy o maksymalnie ten sam okres</w:t>
      </w:r>
      <w:r w:rsidR="00EB40CF">
        <w:rPr>
          <w:rFonts w:ascii="Times New Roman" w:hAnsi="Times New Roman" w:cs="Times New Roman"/>
          <w:color w:val="auto"/>
          <w:sz w:val="22"/>
          <w:szCs w:val="22"/>
        </w:rPr>
        <w:t>,</w:t>
      </w:r>
      <w:r>
        <w:rPr>
          <w:rFonts w:ascii="Times New Roman" w:hAnsi="Times New Roman" w:cs="Times New Roman"/>
          <w:color w:val="auto"/>
          <w:sz w:val="22"/>
          <w:szCs w:val="22"/>
        </w:rPr>
        <w:t xml:space="preserve"> co </w:t>
      </w:r>
      <w:r w:rsidR="00EB40CF">
        <w:rPr>
          <w:rFonts w:ascii="Times New Roman" w:hAnsi="Times New Roman" w:cs="Times New Roman"/>
          <w:color w:val="auto"/>
          <w:sz w:val="22"/>
          <w:szCs w:val="22"/>
        </w:rPr>
        <w:t xml:space="preserve">dotychczasowa </w:t>
      </w:r>
      <w:r>
        <w:rPr>
          <w:rFonts w:ascii="Times New Roman" w:hAnsi="Times New Roman" w:cs="Times New Roman"/>
          <w:color w:val="auto"/>
          <w:sz w:val="22"/>
          <w:szCs w:val="22"/>
        </w:rPr>
        <w:t>zawarta umowa z Wykonawcą, w przypadku kosztów zerowych przez cały okres trwania</w:t>
      </w:r>
      <w:r w:rsidR="00EB40CF">
        <w:rPr>
          <w:rFonts w:ascii="Times New Roman" w:hAnsi="Times New Roman" w:cs="Times New Roman"/>
          <w:color w:val="auto"/>
          <w:sz w:val="22"/>
          <w:szCs w:val="22"/>
        </w:rPr>
        <w:t xml:space="preserve"> dotychczasowej</w:t>
      </w:r>
      <w:r>
        <w:rPr>
          <w:rFonts w:ascii="Times New Roman" w:hAnsi="Times New Roman" w:cs="Times New Roman"/>
          <w:color w:val="auto"/>
          <w:sz w:val="22"/>
          <w:szCs w:val="22"/>
        </w:rPr>
        <w:t xml:space="preserve"> umowy z Wykonawcą</w:t>
      </w:r>
      <w:r w:rsidR="00EB40CF">
        <w:rPr>
          <w:rFonts w:ascii="Times New Roman" w:hAnsi="Times New Roman" w:cs="Times New Roman"/>
          <w:color w:val="auto"/>
          <w:sz w:val="22"/>
          <w:szCs w:val="22"/>
        </w:rPr>
        <w:t>;</w:t>
      </w:r>
    </w:p>
    <w:p w14:paraId="1E884E37" w14:textId="17A703E3" w:rsidR="00764EA4" w:rsidRPr="00B27ECA" w:rsidRDefault="00764EA4" w:rsidP="005925D1">
      <w:pPr>
        <w:pStyle w:val="Default"/>
        <w:numPr>
          <w:ilvl w:val="0"/>
          <w:numId w:val="14"/>
        </w:numPr>
        <w:spacing w:after="53"/>
        <w:ind w:left="993"/>
        <w:jc w:val="both"/>
        <w:rPr>
          <w:rFonts w:ascii="Times New Roman" w:hAnsi="Times New Roman" w:cs="Times New Roman"/>
          <w:color w:val="auto"/>
          <w:sz w:val="22"/>
          <w:szCs w:val="22"/>
        </w:rPr>
      </w:pPr>
      <w:r w:rsidRPr="00764EA4">
        <w:rPr>
          <w:rFonts w:ascii="Times New Roman" w:hAnsi="Times New Roman" w:cs="Times New Roman"/>
          <w:color w:val="auto"/>
          <w:sz w:val="22"/>
          <w:szCs w:val="22"/>
        </w:rPr>
        <w:t>dopuszcza się sytuacje</w:t>
      </w:r>
      <w:r>
        <w:rPr>
          <w:rFonts w:ascii="Times New Roman" w:hAnsi="Times New Roman" w:cs="Times New Roman"/>
          <w:color w:val="auto"/>
          <w:sz w:val="22"/>
          <w:szCs w:val="22"/>
        </w:rPr>
        <w:t>,</w:t>
      </w:r>
      <w:r w:rsidRPr="00764EA4">
        <w:rPr>
          <w:rFonts w:ascii="Times New Roman" w:hAnsi="Times New Roman" w:cs="Times New Roman"/>
          <w:color w:val="auto"/>
          <w:sz w:val="22"/>
          <w:szCs w:val="22"/>
        </w:rPr>
        <w:t xml:space="preserve"> w której Zamawiający w okresie trwania umowy nie skorzysta z kredytu krótkoterminowego </w:t>
      </w:r>
      <w:r w:rsidRPr="00764EA4">
        <w:rPr>
          <w:rFonts w:ascii="Times New Roman" w:hAnsi="Times New Roman" w:cs="Times New Roman"/>
          <w:sz w:val="22"/>
          <w:szCs w:val="22"/>
        </w:rPr>
        <w:t>w rachunku bieżącym budżetu Gminy</w:t>
      </w:r>
      <w:r>
        <w:rPr>
          <w:rFonts w:ascii="Times New Roman" w:hAnsi="Times New Roman" w:cs="Times New Roman"/>
          <w:sz w:val="22"/>
          <w:szCs w:val="22"/>
        </w:rPr>
        <w:t>,</w:t>
      </w:r>
      <w:r w:rsidRPr="00764EA4">
        <w:rPr>
          <w:rFonts w:ascii="Times New Roman" w:hAnsi="Times New Roman" w:cs="Times New Roman"/>
          <w:sz w:val="22"/>
          <w:szCs w:val="22"/>
        </w:rPr>
        <w:t xml:space="preserve"> </w:t>
      </w:r>
      <w:r w:rsidRPr="00764EA4">
        <w:rPr>
          <w:rFonts w:ascii="Times New Roman" w:hAnsi="Times New Roman" w:cs="Times New Roman"/>
          <w:sz w:val="22"/>
          <w:szCs w:val="22"/>
        </w:rPr>
        <w:t>który zostanie przeznaczony na pokrycie występującego w ciągu roku przejściowego deficytu budżetu gminy</w:t>
      </w:r>
      <w:r>
        <w:rPr>
          <w:rFonts w:ascii="Times New Roman" w:hAnsi="Times New Roman" w:cs="Times New Roman"/>
          <w:sz w:val="22"/>
          <w:szCs w:val="22"/>
        </w:rPr>
        <w:t>;</w:t>
      </w:r>
    </w:p>
    <w:p w14:paraId="612D7D24" w14:textId="407B7529" w:rsidR="00B27ECA" w:rsidRPr="00B27ECA" w:rsidRDefault="00B27ECA" w:rsidP="005925D1">
      <w:pPr>
        <w:pStyle w:val="Default"/>
        <w:numPr>
          <w:ilvl w:val="0"/>
          <w:numId w:val="14"/>
        </w:numPr>
        <w:spacing w:after="53"/>
        <w:ind w:left="993"/>
        <w:jc w:val="both"/>
        <w:rPr>
          <w:rFonts w:ascii="Times New Roman" w:hAnsi="Times New Roman" w:cs="Times New Roman"/>
          <w:color w:val="auto"/>
          <w:sz w:val="22"/>
          <w:szCs w:val="22"/>
        </w:rPr>
      </w:pPr>
      <w:r w:rsidRPr="00B27ECA">
        <w:rPr>
          <w:rFonts w:ascii="Times New Roman" w:hAnsi="Times New Roman" w:cs="Times New Roman"/>
          <w:color w:val="auto"/>
          <w:sz w:val="22"/>
          <w:szCs w:val="22"/>
        </w:rPr>
        <w:t>dopuszcza się sytuacje, w której Zamawiający w okresie trwania umowy nie skorzysta z</w:t>
      </w:r>
      <w:r w:rsidRPr="00B27ECA">
        <w:rPr>
          <w:rFonts w:ascii="Times New Roman" w:hAnsi="Times New Roman" w:cs="Times New Roman"/>
          <w:sz w:val="22"/>
          <w:szCs w:val="22"/>
        </w:rPr>
        <w:t xml:space="preserve"> </w:t>
      </w:r>
      <w:r w:rsidRPr="00B27ECA">
        <w:rPr>
          <w:rFonts w:ascii="Times New Roman" w:hAnsi="Times New Roman" w:cs="Times New Roman"/>
          <w:sz w:val="22"/>
          <w:szCs w:val="22"/>
        </w:rPr>
        <w:t>lokowania wolnych środków pieniężnych</w:t>
      </w:r>
      <w:r w:rsidRPr="00B27ECA">
        <w:rPr>
          <w:rFonts w:ascii="Times New Roman" w:hAnsi="Times New Roman" w:cs="Times New Roman"/>
          <w:sz w:val="22"/>
          <w:szCs w:val="22"/>
        </w:rPr>
        <w:t xml:space="preserve"> znajdujących się na rachunkach bankowych </w:t>
      </w:r>
      <w:r w:rsidRPr="00B27ECA">
        <w:rPr>
          <w:rFonts w:ascii="Times New Roman" w:hAnsi="Times New Roman" w:cs="Times New Roman"/>
          <w:sz w:val="22"/>
          <w:szCs w:val="22"/>
        </w:rPr>
        <w:t>Gminy Szubin-Urzędu Miejskiego w Szubinie</w:t>
      </w:r>
      <w:r w:rsidRPr="00B27ECA">
        <w:rPr>
          <w:rFonts w:ascii="Times New Roman" w:hAnsi="Times New Roman" w:cs="Times New Roman"/>
          <w:sz w:val="22"/>
          <w:szCs w:val="22"/>
        </w:rPr>
        <w:t>;</w:t>
      </w:r>
    </w:p>
    <w:p w14:paraId="7DF8C4F0" w14:textId="335447B0" w:rsidR="005925D1" w:rsidRPr="00B27ECA" w:rsidRDefault="005925D1" w:rsidP="00D4101B">
      <w:pPr>
        <w:pStyle w:val="Default"/>
        <w:spacing w:after="53"/>
        <w:jc w:val="both"/>
        <w:rPr>
          <w:rFonts w:ascii="Times New Roman" w:hAnsi="Times New Roman" w:cs="Times New Roman"/>
          <w:color w:val="auto"/>
          <w:sz w:val="22"/>
          <w:szCs w:val="22"/>
        </w:rPr>
      </w:pPr>
      <w:bookmarkStart w:id="0" w:name="_GoBack"/>
      <w:bookmarkEnd w:id="0"/>
    </w:p>
    <w:sectPr w:rsidR="005925D1" w:rsidRPr="00B27ECA" w:rsidSect="006F2E0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DCEBC" w14:textId="77777777" w:rsidR="006D1FEB" w:rsidRDefault="006D1FEB" w:rsidP="006D1FEB">
      <w:r>
        <w:separator/>
      </w:r>
    </w:p>
  </w:endnote>
  <w:endnote w:type="continuationSeparator" w:id="0">
    <w:p w14:paraId="26AAE3C8" w14:textId="77777777" w:rsidR="006D1FEB" w:rsidRDefault="006D1FEB" w:rsidP="006D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339187"/>
      <w:docPartObj>
        <w:docPartGallery w:val="Page Numbers (Bottom of Page)"/>
        <w:docPartUnique/>
      </w:docPartObj>
    </w:sdtPr>
    <w:sdtEndPr/>
    <w:sdtContent>
      <w:p w14:paraId="085A6A23" w14:textId="7F3493EF" w:rsidR="007E0F9B" w:rsidRDefault="007E0F9B">
        <w:pPr>
          <w:pStyle w:val="Stopka"/>
          <w:jc w:val="right"/>
        </w:pPr>
        <w:r>
          <w:fldChar w:fldCharType="begin"/>
        </w:r>
        <w:r>
          <w:instrText>PAGE   \* MERGEFORMAT</w:instrText>
        </w:r>
        <w:r>
          <w:fldChar w:fldCharType="separate"/>
        </w:r>
        <w:r w:rsidR="00B27ECA">
          <w:rPr>
            <w:noProof/>
          </w:rPr>
          <w:t>3</w:t>
        </w:r>
        <w:r>
          <w:fldChar w:fldCharType="end"/>
        </w:r>
      </w:p>
    </w:sdtContent>
  </w:sdt>
  <w:p w14:paraId="1FDBDE45" w14:textId="77777777" w:rsidR="007E0F9B" w:rsidRDefault="007E0F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11F8A" w14:textId="77777777" w:rsidR="006D1FEB" w:rsidRDefault="006D1FEB" w:rsidP="006D1FEB">
      <w:r>
        <w:separator/>
      </w:r>
    </w:p>
  </w:footnote>
  <w:footnote w:type="continuationSeparator" w:id="0">
    <w:p w14:paraId="42564199" w14:textId="77777777" w:rsidR="006D1FEB" w:rsidRDefault="006D1FEB" w:rsidP="006D1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328B"/>
    <w:multiLevelType w:val="hybridMultilevel"/>
    <w:tmpl w:val="702260F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4F6234"/>
    <w:multiLevelType w:val="hybridMultilevel"/>
    <w:tmpl w:val="A07C5322"/>
    <w:lvl w:ilvl="0" w:tplc="B8AC18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2439CB"/>
    <w:multiLevelType w:val="hybridMultilevel"/>
    <w:tmpl w:val="E01C2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F5BFA"/>
    <w:multiLevelType w:val="hybridMultilevel"/>
    <w:tmpl w:val="9034952E"/>
    <w:lvl w:ilvl="0" w:tplc="0415000F">
      <w:start w:val="1"/>
      <w:numFmt w:val="decimal"/>
      <w:lvlText w:val="%1."/>
      <w:lvlJc w:val="left"/>
      <w:pPr>
        <w:ind w:left="36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DC303AA"/>
    <w:multiLevelType w:val="hybridMultilevel"/>
    <w:tmpl w:val="4986083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F233FC7"/>
    <w:multiLevelType w:val="hybridMultilevel"/>
    <w:tmpl w:val="8D543D8E"/>
    <w:lvl w:ilvl="0" w:tplc="A5C622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3B10544"/>
    <w:multiLevelType w:val="hybridMultilevel"/>
    <w:tmpl w:val="C49AD5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4B3809"/>
    <w:multiLevelType w:val="multilevel"/>
    <w:tmpl w:val="E1D41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39776E8"/>
    <w:multiLevelType w:val="hybridMultilevel"/>
    <w:tmpl w:val="7214DD08"/>
    <w:lvl w:ilvl="0" w:tplc="0415000F">
      <w:start w:val="1"/>
      <w:numFmt w:val="decimal"/>
      <w:lvlText w:val="%1."/>
      <w:lvlJc w:val="left"/>
      <w:pPr>
        <w:ind w:left="643" w:hanging="360"/>
      </w:pPr>
    </w:lvl>
    <w:lvl w:ilvl="1" w:tplc="04150011">
      <w:start w:val="1"/>
      <w:numFmt w:val="decimal"/>
      <w:lvlText w:val="%2)"/>
      <w:lvlJc w:val="left"/>
      <w:pPr>
        <w:ind w:left="1363" w:hanging="360"/>
      </w:p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9" w15:restartNumberingAfterBreak="0">
    <w:nsid w:val="33B72134"/>
    <w:multiLevelType w:val="hybridMultilevel"/>
    <w:tmpl w:val="F7DC7524"/>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 w15:restartNumberingAfterBreak="0">
    <w:nsid w:val="3A144ABA"/>
    <w:multiLevelType w:val="hybridMultilevel"/>
    <w:tmpl w:val="57526F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8E2002"/>
    <w:multiLevelType w:val="hybridMultilevel"/>
    <w:tmpl w:val="498608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9242134"/>
    <w:multiLevelType w:val="hybridMultilevel"/>
    <w:tmpl w:val="E632CEAC"/>
    <w:lvl w:ilvl="0" w:tplc="97A4D9B8">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3" w15:restartNumberingAfterBreak="0">
    <w:nsid w:val="4B2A4C1C"/>
    <w:multiLevelType w:val="hybridMultilevel"/>
    <w:tmpl w:val="6EB0F4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EF6FE1"/>
    <w:multiLevelType w:val="hybridMultilevel"/>
    <w:tmpl w:val="02F48C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7F6A18"/>
    <w:multiLevelType w:val="hybridMultilevel"/>
    <w:tmpl w:val="F0F8F46A"/>
    <w:lvl w:ilvl="0" w:tplc="0415000F">
      <w:start w:val="1"/>
      <w:numFmt w:val="decimal"/>
      <w:lvlText w:val="%1."/>
      <w:lvlJc w:val="left"/>
      <w:pPr>
        <w:ind w:left="1193" w:hanging="360"/>
      </w:p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16" w15:restartNumberingAfterBreak="0">
    <w:nsid w:val="542E3478"/>
    <w:multiLevelType w:val="hybridMultilevel"/>
    <w:tmpl w:val="43F229D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571E678A"/>
    <w:multiLevelType w:val="hybridMultilevel"/>
    <w:tmpl w:val="63B2249A"/>
    <w:lvl w:ilvl="0" w:tplc="5B8A55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82F4571"/>
    <w:multiLevelType w:val="hybridMultilevel"/>
    <w:tmpl w:val="702260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8447673"/>
    <w:multiLevelType w:val="hybridMultilevel"/>
    <w:tmpl w:val="8FA64452"/>
    <w:lvl w:ilvl="0" w:tplc="3422441E">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64D57A0B"/>
    <w:multiLevelType w:val="hybridMultilevel"/>
    <w:tmpl w:val="5AB8D8CA"/>
    <w:lvl w:ilvl="0" w:tplc="779C2BDE">
      <w:start w:val="1"/>
      <w:numFmt w:val="lowerLetter"/>
      <w:lvlText w:val="%1)"/>
      <w:lvlJc w:val="left"/>
      <w:pPr>
        <w:ind w:left="947" w:hanging="360"/>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21" w15:restartNumberingAfterBreak="0">
    <w:nsid w:val="6B4D3495"/>
    <w:multiLevelType w:val="multilevel"/>
    <w:tmpl w:val="C7162F38"/>
    <w:lvl w:ilvl="0">
      <w:start w:val="5"/>
      <w:numFmt w:val="decimal"/>
      <w:lvlText w:val="%1."/>
      <w:lvlJc w:val="left"/>
      <w:pPr>
        <w:ind w:left="585" w:hanging="585"/>
      </w:pPr>
      <w:rPr>
        <w:rFonts w:hint="default"/>
      </w:rPr>
    </w:lvl>
    <w:lvl w:ilvl="1">
      <w:start w:val="3"/>
      <w:numFmt w:val="decimal"/>
      <w:lvlText w:val="%1.%2."/>
      <w:lvlJc w:val="left"/>
      <w:pPr>
        <w:ind w:left="1576" w:hanging="72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864" w:hanging="144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936" w:hanging="1800"/>
      </w:pPr>
      <w:rPr>
        <w:rFonts w:hint="default"/>
      </w:rPr>
    </w:lvl>
    <w:lvl w:ilvl="7">
      <w:start w:val="1"/>
      <w:numFmt w:val="decimal"/>
      <w:lvlText w:val="%1.%2.%3.%4.%5.%6.%7.%8."/>
      <w:lvlJc w:val="left"/>
      <w:pPr>
        <w:ind w:left="8152" w:hanging="2160"/>
      </w:pPr>
      <w:rPr>
        <w:rFonts w:hint="default"/>
      </w:rPr>
    </w:lvl>
    <w:lvl w:ilvl="8">
      <w:start w:val="1"/>
      <w:numFmt w:val="decimal"/>
      <w:lvlText w:val="%1.%2.%3.%4.%5.%6.%7.%8.%9."/>
      <w:lvlJc w:val="left"/>
      <w:pPr>
        <w:ind w:left="9008" w:hanging="2160"/>
      </w:pPr>
      <w:rPr>
        <w:rFonts w:hint="default"/>
      </w:rPr>
    </w:lvl>
  </w:abstractNum>
  <w:abstractNum w:abstractNumId="22" w15:restartNumberingAfterBreak="0">
    <w:nsid w:val="6E515E16"/>
    <w:multiLevelType w:val="hybridMultilevel"/>
    <w:tmpl w:val="90AA7454"/>
    <w:lvl w:ilvl="0" w:tplc="04150011">
      <w:start w:val="1"/>
      <w:numFmt w:val="decimal"/>
      <w:lvlText w:val="%1)"/>
      <w:lvlJc w:val="left"/>
      <w:pPr>
        <w:ind w:left="129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23" w15:restartNumberingAfterBreak="0">
    <w:nsid w:val="79C432CA"/>
    <w:multiLevelType w:val="hybridMultilevel"/>
    <w:tmpl w:val="01D0BFAC"/>
    <w:lvl w:ilvl="0" w:tplc="1174E0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num>
  <w:num w:numId="2">
    <w:abstractNumId w:val="23"/>
  </w:num>
  <w:num w:numId="3">
    <w:abstractNumId w:val="1"/>
  </w:num>
  <w:num w:numId="4">
    <w:abstractNumId w:val="6"/>
  </w:num>
  <w:num w:numId="5">
    <w:abstractNumId w:val="17"/>
  </w:num>
  <w:num w:numId="6">
    <w:abstractNumId w:val="2"/>
  </w:num>
  <w:num w:numId="7">
    <w:abstractNumId w:val="5"/>
  </w:num>
  <w:num w:numId="8">
    <w:abstractNumId w:val="0"/>
  </w:num>
  <w:num w:numId="9">
    <w:abstractNumId w:val="13"/>
  </w:num>
  <w:num w:numId="10">
    <w:abstractNumId w:val="10"/>
  </w:num>
  <w:num w:numId="11">
    <w:abstractNumId w:val="8"/>
  </w:num>
  <w:num w:numId="12">
    <w:abstractNumId w:val="22"/>
  </w:num>
  <w:num w:numId="13">
    <w:abstractNumId w:val="11"/>
  </w:num>
  <w:num w:numId="14">
    <w:abstractNumId w:val="16"/>
  </w:num>
  <w:num w:numId="15">
    <w:abstractNumId w:val="18"/>
  </w:num>
  <w:num w:numId="16">
    <w:abstractNumId w:val="7"/>
  </w:num>
  <w:num w:numId="17">
    <w:abstractNumId w:val="12"/>
  </w:num>
  <w:num w:numId="18">
    <w:abstractNumId w:val="20"/>
  </w:num>
  <w:num w:numId="19">
    <w:abstractNumId w:val="19"/>
  </w:num>
  <w:num w:numId="20">
    <w:abstractNumId w:val="9"/>
  </w:num>
  <w:num w:numId="21">
    <w:abstractNumId w:val="3"/>
  </w:num>
  <w:num w:numId="22">
    <w:abstractNumId w:val="15"/>
  </w:num>
  <w:num w:numId="2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4D"/>
    <w:rsid w:val="00010062"/>
    <w:rsid w:val="0002226D"/>
    <w:rsid w:val="00036DF9"/>
    <w:rsid w:val="00087726"/>
    <w:rsid w:val="000E6226"/>
    <w:rsid w:val="00100D87"/>
    <w:rsid w:val="001015CF"/>
    <w:rsid w:val="001219D7"/>
    <w:rsid w:val="001252AE"/>
    <w:rsid w:val="001779DD"/>
    <w:rsid w:val="001A129B"/>
    <w:rsid w:val="001A3D34"/>
    <w:rsid w:val="001C3144"/>
    <w:rsid w:val="00211BF1"/>
    <w:rsid w:val="00237E3D"/>
    <w:rsid w:val="00240502"/>
    <w:rsid w:val="00245AAB"/>
    <w:rsid w:val="00255DE2"/>
    <w:rsid w:val="002915C5"/>
    <w:rsid w:val="002B07CF"/>
    <w:rsid w:val="003B170E"/>
    <w:rsid w:val="003D13B0"/>
    <w:rsid w:val="00412F09"/>
    <w:rsid w:val="0047271D"/>
    <w:rsid w:val="00474DF1"/>
    <w:rsid w:val="0049664A"/>
    <w:rsid w:val="004C5DA7"/>
    <w:rsid w:val="00517595"/>
    <w:rsid w:val="00562021"/>
    <w:rsid w:val="005925D1"/>
    <w:rsid w:val="00592A63"/>
    <w:rsid w:val="005A3B7C"/>
    <w:rsid w:val="005B280C"/>
    <w:rsid w:val="006124EF"/>
    <w:rsid w:val="00671742"/>
    <w:rsid w:val="006945C6"/>
    <w:rsid w:val="006B5831"/>
    <w:rsid w:val="006D1FEB"/>
    <w:rsid w:val="006F2E0F"/>
    <w:rsid w:val="00705428"/>
    <w:rsid w:val="00737C70"/>
    <w:rsid w:val="00764EA4"/>
    <w:rsid w:val="00767864"/>
    <w:rsid w:val="00775597"/>
    <w:rsid w:val="007826E7"/>
    <w:rsid w:val="00793437"/>
    <w:rsid w:val="007C0695"/>
    <w:rsid w:val="007E0F9B"/>
    <w:rsid w:val="00812648"/>
    <w:rsid w:val="008365FD"/>
    <w:rsid w:val="008379F4"/>
    <w:rsid w:val="0085438D"/>
    <w:rsid w:val="00883C17"/>
    <w:rsid w:val="008A3CE8"/>
    <w:rsid w:val="008C6731"/>
    <w:rsid w:val="008E0A4D"/>
    <w:rsid w:val="008F24E9"/>
    <w:rsid w:val="00911CCB"/>
    <w:rsid w:val="00934615"/>
    <w:rsid w:val="00965430"/>
    <w:rsid w:val="00970599"/>
    <w:rsid w:val="00982CBF"/>
    <w:rsid w:val="009A51B3"/>
    <w:rsid w:val="009C4E5C"/>
    <w:rsid w:val="009D5A52"/>
    <w:rsid w:val="009E7393"/>
    <w:rsid w:val="00A01B9D"/>
    <w:rsid w:val="00A16673"/>
    <w:rsid w:val="00A703F3"/>
    <w:rsid w:val="00AB6033"/>
    <w:rsid w:val="00AF691A"/>
    <w:rsid w:val="00B27ECA"/>
    <w:rsid w:val="00B31359"/>
    <w:rsid w:val="00B740F2"/>
    <w:rsid w:val="00B804D5"/>
    <w:rsid w:val="00B87720"/>
    <w:rsid w:val="00B9033D"/>
    <w:rsid w:val="00BA6F5D"/>
    <w:rsid w:val="00BB3B2B"/>
    <w:rsid w:val="00BD1E13"/>
    <w:rsid w:val="00BE5082"/>
    <w:rsid w:val="00C17828"/>
    <w:rsid w:val="00C37851"/>
    <w:rsid w:val="00C52C36"/>
    <w:rsid w:val="00C632C9"/>
    <w:rsid w:val="00C92FC0"/>
    <w:rsid w:val="00C95B95"/>
    <w:rsid w:val="00CA7F1C"/>
    <w:rsid w:val="00CC5BB1"/>
    <w:rsid w:val="00CD36CB"/>
    <w:rsid w:val="00CE438F"/>
    <w:rsid w:val="00D009E9"/>
    <w:rsid w:val="00D01559"/>
    <w:rsid w:val="00D4101B"/>
    <w:rsid w:val="00D50E89"/>
    <w:rsid w:val="00D92196"/>
    <w:rsid w:val="00DE1AF5"/>
    <w:rsid w:val="00E05249"/>
    <w:rsid w:val="00E3085E"/>
    <w:rsid w:val="00E3413B"/>
    <w:rsid w:val="00E64CF6"/>
    <w:rsid w:val="00E658C7"/>
    <w:rsid w:val="00E779F0"/>
    <w:rsid w:val="00E81048"/>
    <w:rsid w:val="00EB2644"/>
    <w:rsid w:val="00EB40CF"/>
    <w:rsid w:val="00EF7C94"/>
    <w:rsid w:val="00F14906"/>
    <w:rsid w:val="00F703BF"/>
    <w:rsid w:val="00F918D6"/>
    <w:rsid w:val="00F95BE2"/>
    <w:rsid w:val="00FA2994"/>
    <w:rsid w:val="00FD1335"/>
    <w:rsid w:val="00FE3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D31E"/>
  <w15:chartTrackingRefBased/>
  <w15:docId w15:val="{21EE413C-03F4-4D6A-8B15-18F6FC92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1FEB"/>
    <w:pPr>
      <w:spacing w:after="0" w:line="240" w:lineRule="auto"/>
      <w:jc w:val="both"/>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6D1FEB"/>
    <w:rPr>
      <w:vertAlign w:val="superscript"/>
    </w:rPr>
  </w:style>
  <w:style w:type="paragraph" w:styleId="Tekstprzypisudolnego">
    <w:name w:val="footnote text"/>
    <w:basedOn w:val="Normalny"/>
    <w:link w:val="TekstprzypisudolnegoZnak"/>
    <w:rsid w:val="006D1FEB"/>
    <w:rPr>
      <w:sz w:val="20"/>
      <w:szCs w:val="20"/>
    </w:rPr>
  </w:style>
  <w:style w:type="character" w:customStyle="1" w:styleId="TekstprzypisudolnegoZnak">
    <w:name w:val="Tekst przypisu dolnego Znak"/>
    <w:basedOn w:val="Domylnaczcionkaakapitu"/>
    <w:link w:val="Tekstprzypisudolnego"/>
    <w:rsid w:val="006D1FEB"/>
    <w:rPr>
      <w:rFonts w:ascii="Times New Roman" w:eastAsia="Times New Roman" w:hAnsi="Times New Roman" w:cs="Times New Roman"/>
      <w:sz w:val="20"/>
      <w:szCs w:val="20"/>
      <w:lang w:eastAsia="pl-PL"/>
    </w:rPr>
  </w:style>
  <w:style w:type="character" w:styleId="Hipercze">
    <w:name w:val="Hyperlink"/>
    <w:basedOn w:val="Domylnaczcionkaakapitu"/>
    <w:rsid w:val="006D1FEB"/>
    <w:rPr>
      <w:color w:val="0000FF"/>
      <w:u w:val="single"/>
    </w:rPr>
  </w:style>
  <w:style w:type="character" w:styleId="Odwoaniedokomentarza">
    <w:name w:val="annotation reference"/>
    <w:basedOn w:val="Domylnaczcionkaakapitu"/>
    <w:uiPriority w:val="99"/>
    <w:semiHidden/>
    <w:unhideWhenUsed/>
    <w:rsid w:val="006D1FEB"/>
    <w:rPr>
      <w:sz w:val="16"/>
      <w:szCs w:val="16"/>
    </w:rPr>
  </w:style>
  <w:style w:type="paragraph" w:styleId="Tekstkomentarza">
    <w:name w:val="annotation text"/>
    <w:basedOn w:val="Normalny"/>
    <w:link w:val="TekstkomentarzaZnak"/>
    <w:uiPriority w:val="99"/>
    <w:unhideWhenUsed/>
    <w:rsid w:val="006D1FEB"/>
    <w:rPr>
      <w:sz w:val="20"/>
      <w:szCs w:val="20"/>
    </w:rPr>
  </w:style>
  <w:style w:type="character" w:customStyle="1" w:styleId="TekstkomentarzaZnak">
    <w:name w:val="Tekst komentarza Znak"/>
    <w:basedOn w:val="Domylnaczcionkaakapitu"/>
    <w:link w:val="Tekstkomentarza"/>
    <w:uiPriority w:val="99"/>
    <w:rsid w:val="006D1FE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1FEB"/>
    <w:rPr>
      <w:b/>
      <w:bCs/>
    </w:rPr>
  </w:style>
  <w:style w:type="character" w:customStyle="1" w:styleId="TematkomentarzaZnak">
    <w:name w:val="Temat komentarza Znak"/>
    <w:basedOn w:val="TekstkomentarzaZnak"/>
    <w:link w:val="Tematkomentarza"/>
    <w:uiPriority w:val="99"/>
    <w:semiHidden/>
    <w:rsid w:val="006D1FEB"/>
    <w:rPr>
      <w:rFonts w:ascii="Times New Roman" w:eastAsia="Times New Roman" w:hAnsi="Times New Roman" w:cs="Times New Roman"/>
      <w:b/>
      <w:bCs/>
      <w:sz w:val="20"/>
      <w:szCs w:val="20"/>
      <w:lang w:eastAsia="pl-PL"/>
    </w:rPr>
  </w:style>
  <w:style w:type="paragraph" w:styleId="Akapitzlist">
    <w:name w:val="List Paragraph"/>
    <w:basedOn w:val="Normalny"/>
    <w:qFormat/>
    <w:rsid w:val="005A3B7C"/>
    <w:pPr>
      <w:spacing w:after="160" w:line="259" w:lineRule="auto"/>
      <w:ind w:left="720"/>
      <w:contextualSpacing/>
      <w:jc w:val="left"/>
    </w:pPr>
    <w:rPr>
      <w:rFonts w:asciiTheme="minorHAnsi" w:eastAsiaTheme="minorHAnsi" w:hAnsiTheme="minorHAnsi" w:cstheme="minorBidi"/>
      <w:szCs w:val="22"/>
      <w:lang w:eastAsia="en-US"/>
    </w:rPr>
  </w:style>
  <w:style w:type="paragraph" w:customStyle="1" w:styleId="TableContents">
    <w:name w:val="Table Contents"/>
    <w:basedOn w:val="Normalny"/>
    <w:rsid w:val="005A3B7C"/>
    <w:pPr>
      <w:suppressLineNumbers/>
      <w:suppressAutoHyphens/>
      <w:autoSpaceDN w:val="0"/>
      <w:jc w:val="left"/>
    </w:pPr>
    <w:rPr>
      <w:kern w:val="3"/>
      <w:sz w:val="24"/>
      <w:lang w:eastAsia="zh-CN"/>
    </w:rPr>
  </w:style>
  <w:style w:type="paragraph" w:customStyle="1" w:styleId="Standard">
    <w:name w:val="Standard"/>
    <w:rsid w:val="005A3B7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table" w:customStyle="1" w:styleId="standard0">
    <w:name w:val="standard"/>
    <w:uiPriority w:val="99"/>
    <w:rsid w:val="00AF691A"/>
    <w:pPr>
      <w:spacing w:after="200" w:line="276" w:lineRule="auto"/>
    </w:pPr>
    <w:rPr>
      <w:rFonts w:ascii="Arial Narrow" w:eastAsia="Arial Narrow" w:hAnsi="Arial Narrow" w:cs="Arial Narrow"/>
      <w:sz w:val="20"/>
      <w:szCs w:val="20"/>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2" w:space="0" w:color="auto"/>
        </w:tcBorders>
      </w:tcPr>
    </w:tblStylePr>
  </w:style>
  <w:style w:type="paragraph" w:customStyle="1" w:styleId="Default">
    <w:name w:val="Default"/>
    <w:qFormat/>
    <w:rsid w:val="00EB2644"/>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7E0F9B"/>
    <w:pPr>
      <w:tabs>
        <w:tab w:val="center" w:pos="4536"/>
        <w:tab w:val="right" w:pos="9072"/>
      </w:tabs>
    </w:pPr>
  </w:style>
  <w:style w:type="character" w:customStyle="1" w:styleId="NagwekZnak">
    <w:name w:val="Nagłówek Znak"/>
    <w:basedOn w:val="Domylnaczcionkaakapitu"/>
    <w:link w:val="Nagwek"/>
    <w:uiPriority w:val="99"/>
    <w:rsid w:val="007E0F9B"/>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7E0F9B"/>
    <w:pPr>
      <w:tabs>
        <w:tab w:val="center" w:pos="4536"/>
        <w:tab w:val="right" w:pos="9072"/>
      </w:tabs>
    </w:pPr>
  </w:style>
  <w:style w:type="character" w:customStyle="1" w:styleId="StopkaZnak">
    <w:name w:val="Stopka Znak"/>
    <w:basedOn w:val="Domylnaczcionkaakapitu"/>
    <w:link w:val="Stopka"/>
    <w:uiPriority w:val="99"/>
    <w:rsid w:val="007E0F9B"/>
    <w:rPr>
      <w:rFonts w:ascii="Times New Roman" w:eastAsia="Times New Roman" w:hAnsi="Times New Roman" w:cs="Times New Roman"/>
      <w:szCs w:val="24"/>
      <w:lang w:eastAsia="pl-PL"/>
    </w:rPr>
  </w:style>
  <w:style w:type="paragraph" w:styleId="Tekstdymka">
    <w:name w:val="Balloon Text"/>
    <w:basedOn w:val="Normalny"/>
    <w:link w:val="TekstdymkaZnak"/>
    <w:uiPriority w:val="99"/>
    <w:semiHidden/>
    <w:unhideWhenUsed/>
    <w:rsid w:val="009C4E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4E5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6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1287</Words>
  <Characters>7722</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Jasińska</dc:creator>
  <cp:keywords/>
  <dc:description/>
  <cp:lastModifiedBy>Wioletta Martek</cp:lastModifiedBy>
  <cp:revision>6</cp:revision>
  <cp:lastPrinted>2024-02-21T07:32:00Z</cp:lastPrinted>
  <dcterms:created xsi:type="dcterms:W3CDTF">2024-03-07T11:20:00Z</dcterms:created>
  <dcterms:modified xsi:type="dcterms:W3CDTF">2024-03-11T09:53:00Z</dcterms:modified>
</cp:coreProperties>
</file>