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3C" w:rsidRPr="00D8001A" w:rsidRDefault="00D8001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Rozszerzenie funkcjonalności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MMEwidencja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NOVA o Moduł Inwentaryzacja.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b/>
          <w:sz w:val="24"/>
          <w:szCs w:val="24"/>
        </w:rPr>
        <w:t>MODUŁ INWENTARYZACJA.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Funkcjonalność MODUŁU umożliwia prowadzenie spisu z natury.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Informacje o spisanym składniku systemu (urządzeniu) zostaje zapisana w bazie danych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MMEwidencja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NOVA. Funkcjonalność dostępna online, urządzenie wykorzystane do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prowadzenia spisu musi mieć połączenie z serwerem MM Ewidencja NOVA.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Interfejs użytkownika zawiera: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Segoe UI Symbol" w:hAnsi="Segoe UI Symbol" w:cs="Segoe UI Symbol"/>
          <w:sz w:val="24"/>
          <w:szCs w:val="24"/>
        </w:rPr>
        <w:t>➢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Rejestr inwentaryzacji – do przechowywania historii inwentaryzacji w programie; każdy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przeprowadzony spis będzie powiązany z inwentaryzacją. Z jego poziomu będzie wykonywane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zamykanie inwentaryzacji i ewentualne nadpisywanie podstawowej ewidencji danymi ze spisu.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Segoe UI Symbol" w:hAnsi="Segoe UI Symbol" w:cs="Segoe UI Symbol"/>
          <w:sz w:val="24"/>
          <w:szCs w:val="24"/>
        </w:rPr>
        <w:t>➢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Spis z natury – zapewnia wyszukanie żądanej pozycji w systemie MME przez odczytanie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kodu kreskowego za pomocą skanera podłączonego do urządzenia (np. tabletu) z aplikacją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MMEwidencja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NOVA oraz ręczne wyszukanie poprzez wpisanie szukanego identyfikatora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urządzenia.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Po poprawnej identyfikacji urządzenia będzie możliwa edycja podstawowych informacji,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dopisanie uwag i zapisanie informacji o spisaniu pozycji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Segoe UI Symbol" w:hAnsi="Segoe UI Symbol" w:cs="Segoe UI Symbol"/>
          <w:sz w:val="24"/>
          <w:szCs w:val="24"/>
        </w:rPr>
        <w:t>➢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Analiza spisu – formularz przedstawiający listę spisanych pozycji, umożliwiający przegląd i poprawienie spisanych informacji. </w:t>
      </w:r>
    </w:p>
    <w:p w:rsidR="00D8001A" w:rsidRPr="00D8001A" w:rsidRDefault="00D8001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8001A">
        <w:rPr>
          <w:rStyle w:val="markedcontent"/>
          <w:rFonts w:ascii="Times New Roman" w:hAnsi="Times New Roman" w:cs="Times New Roman"/>
          <w:b/>
          <w:sz w:val="28"/>
          <w:szCs w:val="28"/>
        </w:rPr>
        <w:t>Drukarki etykiet z kodem kreskowym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RODZAJE DRUKU: termiczny i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termotransferowy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ROZDZIELCZOŚĆ DRUKOWANIA: 203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dpi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MAKSYMALNA SZEROKOŚĆ DRUKU: 108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SZEROKOŚĆ NOŚNIKA Z PODKŁADEM (NP. ETYKIETA): 22,4 mm - 118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MAKSYMALNA DŁUGOŚĆ DRUKU: 997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MAKSYMALNA PRĘDKOŚĆ DRUKU: 152,4 mm/s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DŁUGOŚĆ TAŚMY DRUKUJĄCEJ: do 300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mb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(gilza 25,4 mm lub 12,7 mm)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ŚREDNICA WEWNĘTRZNA GILZY Z NOŚNIKIEM: 25 mm, 40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MAKSYMALNA ŚREDNICA ZEWNĘTRZNA Z NOŚNIKIEM: do 127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RUCHOMY CZUJNIK ETYKIET: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DRUK ETYKIET BEZ PODKŁADKU: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DYSPENSER/ODKLEJAK: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GILOTYNA/OBCINAK: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EKRAN: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ZEGAR CZASU RZECZYWISTEGO (RTC): 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PAMIĘĆ: 16 MB RAM, 32 MB Flash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RODZAJE INTERFEJSU: USB, RS232, Ethernet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JĘZYKI PROGRAMOWANIA: ZPL, EPL, DPL, IPL, TPCL, BCI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DOŁĄCZONE OPROGRAMOWANIE: aplikacja do projektowania etykiet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BarTender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Ultralite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DOSTĘPNE OPCJE DODATKOWE: brak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INNE CECHY: brak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WYMIARY DRUKARKI: 220 mm x 279 mm x 182 mm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WAGA: 2,4 kg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GWARANCJA PRODUCENTA: drukarka 12 miesięcy, głowica 6 miesięcy lub 25 km</w:t>
      </w:r>
    </w:p>
    <w:p w:rsidR="00D8001A" w:rsidRDefault="00D8001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8001A">
        <w:rPr>
          <w:rStyle w:val="markedcontent"/>
          <w:rFonts w:ascii="Times New Roman" w:hAnsi="Times New Roman" w:cs="Times New Roman"/>
          <w:b/>
          <w:sz w:val="28"/>
          <w:szCs w:val="28"/>
        </w:rPr>
        <w:t>Skaner kodów kreskowych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Bezprzewodowy czytnik kodów 2D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WiFi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/ Bluetooth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np. </w:t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MMHD7600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HD7600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Bateria o pojemności 1600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mAh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Funkcji do samodzielnej konfiguracji według potrzeb użytkownika. Możliwe jest dostosowanie powiadomień oraz szybkości przesyłania danych.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Opcja dodania dowolnego prefiksu oraz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suffixu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, w tym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klawiszy funkcyjnych (F11, F9, F7 itd.).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Gwarancja 2 lata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Matryca CMOS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Źródło światła 650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nm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+/- 10 </w:t>
      </w:r>
      <w:proofErr w:type="spellStart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nm</w:t>
      </w:r>
      <w:proofErr w:type="spellEnd"/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 LED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Metoda skanowania ręcznie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Interfejs USB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 xml:space="preserve">Waga urządzenia 130 g </w:t>
      </w:r>
      <w:r w:rsidRPr="00D8001A">
        <w:rPr>
          <w:rFonts w:ascii="Times New Roman" w:hAnsi="Times New Roman" w:cs="Times New Roman"/>
          <w:sz w:val="24"/>
          <w:szCs w:val="24"/>
        </w:rPr>
        <w:br/>
      </w:r>
      <w:r w:rsidRPr="00D8001A">
        <w:rPr>
          <w:rStyle w:val="markedcontent"/>
          <w:rFonts w:ascii="Times New Roman" w:hAnsi="Times New Roman" w:cs="Times New Roman"/>
          <w:sz w:val="24"/>
          <w:szCs w:val="24"/>
        </w:rPr>
        <w:t>Wymiary urządzenia 100 x 45 x 25 mm</w:t>
      </w:r>
    </w:p>
    <w:p w:rsidR="00D8001A" w:rsidRPr="00D8001A" w:rsidRDefault="00D8001A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8001A" w:rsidRPr="00D8001A" w:rsidTr="00D8001A">
        <w:tc>
          <w:tcPr>
            <w:tcW w:w="704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Element oferty</w:t>
            </w:r>
          </w:p>
        </w:tc>
        <w:tc>
          <w:tcPr>
            <w:tcW w:w="3021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D8001A" w:rsidRPr="00D8001A" w:rsidTr="00D8001A">
        <w:tc>
          <w:tcPr>
            <w:tcW w:w="704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✓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Licencja na Moduł Inwentaryzacja </w:t>
            </w:r>
            <w:r w:rsidRPr="00D8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01A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✓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Prace informatyczne po stronie MM Poland Maszyny </w:t>
            </w:r>
            <w:r w:rsidRPr="00D8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Standardy umożliwiające uruchomienie modułu </w:t>
            </w:r>
            <w:r w:rsidRPr="00D8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01A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✓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Szkolenie i wsparcie merytoryczne</w:t>
            </w:r>
          </w:p>
        </w:tc>
        <w:tc>
          <w:tcPr>
            <w:tcW w:w="3021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1A" w:rsidRPr="00D8001A" w:rsidTr="00D8001A">
        <w:tc>
          <w:tcPr>
            <w:tcW w:w="704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D8001A" w:rsidRPr="00D8001A" w:rsidRDefault="00D8001A" w:rsidP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Drukarka 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etykiet z kodem kreskowym</w:t>
            </w:r>
          </w:p>
          <w:p w:rsidR="00D8001A" w:rsidRPr="00D8001A" w:rsidRDefault="00D8001A" w:rsidP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✓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Uruchomienie </w:t>
            </w:r>
            <w:r w:rsidRPr="00D8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01A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✓</w:t>
            </w: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Dostawa</w:t>
            </w:r>
          </w:p>
        </w:tc>
        <w:tc>
          <w:tcPr>
            <w:tcW w:w="3021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01A" w:rsidRPr="00D8001A" w:rsidTr="00D8001A">
        <w:tc>
          <w:tcPr>
            <w:tcW w:w="704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Bezprzewodowy czytnik kodów 2D </w:t>
            </w:r>
            <w:r w:rsidRPr="00D8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/ Bluetooth HD7600</w:t>
            </w:r>
          </w:p>
        </w:tc>
        <w:tc>
          <w:tcPr>
            <w:tcW w:w="3021" w:type="dxa"/>
          </w:tcPr>
          <w:p w:rsidR="00D8001A" w:rsidRPr="00D8001A" w:rsidRDefault="00D800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00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001A" w:rsidRPr="00D8001A" w:rsidRDefault="00D8001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8001A" w:rsidRPr="00D8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2B19"/>
    <w:multiLevelType w:val="hybridMultilevel"/>
    <w:tmpl w:val="2C7882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1A"/>
    <w:rsid w:val="0079133C"/>
    <w:rsid w:val="00D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B4E9"/>
  <w15:chartTrackingRefBased/>
  <w15:docId w15:val="{4C3BAC59-21EA-49DD-BA55-3EAEBD0B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8001A"/>
  </w:style>
  <w:style w:type="table" w:styleId="Tabela-Siatka">
    <w:name w:val="Table Grid"/>
    <w:basedOn w:val="Standardowy"/>
    <w:uiPriority w:val="39"/>
    <w:rsid w:val="00D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1</cp:revision>
  <dcterms:created xsi:type="dcterms:W3CDTF">2023-05-24T06:50:00Z</dcterms:created>
  <dcterms:modified xsi:type="dcterms:W3CDTF">2023-05-24T06:59:00Z</dcterms:modified>
</cp:coreProperties>
</file>