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8BDB" w14:textId="13A76410" w:rsidR="00A873B4" w:rsidRPr="00515D9B" w:rsidRDefault="00FA3D62" w:rsidP="00204A57">
      <w:pPr>
        <w:tabs>
          <w:tab w:val="left" w:pos="5265"/>
        </w:tabs>
        <w:spacing w:before="120"/>
        <w:jc w:val="right"/>
        <w:rPr>
          <w:rFonts w:ascii="Arial" w:hAnsi="Arial" w:cs="Arial"/>
          <w:sz w:val="20"/>
          <w:szCs w:val="20"/>
        </w:rPr>
      </w:pPr>
      <w:r w:rsidRPr="00515D9B">
        <w:rPr>
          <w:rFonts w:ascii="Arial" w:hAnsi="Arial" w:cs="Arial"/>
          <w:sz w:val="20"/>
          <w:szCs w:val="20"/>
        </w:rPr>
        <w:t xml:space="preserve">Gniezno, </w:t>
      </w:r>
      <w:r w:rsidR="00C94D51" w:rsidRPr="00515D9B">
        <w:rPr>
          <w:rFonts w:ascii="Arial" w:hAnsi="Arial" w:cs="Arial"/>
          <w:sz w:val="20"/>
          <w:szCs w:val="20"/>
        </w:rPr>
        <w:t>dn.</w:t>
      </w:r>
      <w:r w:rsidR="004B4AFE">
        <w:rPr>
          <w:rFonts w:ascii="Arial" w:hAnsi="Arial" w:cs="Arial"/>
          <w:sz w:val="20"/>
          <w:szCs w:val="20"/>
        </w:rPr>
        <w:t xml:space="preserve"> </w:t>
      </w:r>
      <w:r w:rsidR="005D4D5A">
        <w:rPr>
          <w:rFonts w:ascii="Arial" w:hAnsi="Arial" w:cs="Arial"/>
          <w:sz w:val="20"/>
          <w:szCs w:val="20"/>
        </w:rPr>
        <w:t>11</w:t>
      </w:r>
      <w:r w:rsidR="004B4AFE">
        <w:rPr>
          <w:rFonts w:ascii="Arial" w:hAnsi="Arial" w:cs="Arial"/>
          <w:sz w:val="20"/>
          <w:szCs w:val="20"/>
        </w:rPr>
        <w:t>.0</w:t>
      </w:r>
      <w:r w:rsidR="00316090">
        <w:rPr>
          <w:rFonts w:ascii="Arial" w:hAnsi="Arial" w:cs="Arial"/>
          <w:sz w:val="20"/>
          <w:szCs w:val="20"/>
        </w:rPr>
        <w:t>6</w:t>
      </w:r>
      <w:r w:rsidR="004B4AFE">
        <w:rPr>
          <w:rFonts w:ascii="Arial" w:hAnsi="Arial" w:cs="Arial"/>
          <w:sz w:val="20"/>
          <w:szCs w:val="20"/>
        </w:rPr>
        <w:t>.2021 r.</w:t>
      </w:r>
      <w:r w:rsidR="004B4AFE" w:rsidRPr="00515D9B">
        <w:rPr>
          <w:rFonts w:ascii="Arial" w:hAnsi="Arial" w:cs="Arial"/>
          <w:sz w:val="20"/>
          <w:szCs w:val="20"/>
        </w:rPr>
        <w:t xml:space="preserve"> </w:t>
      </w:r>
    </w:p>
    <w:p w14:paraId="1B5D20CF" w14:textId="74B42812" w:rsidR="00A843D2" w:rsidRPr="00515D9B" w:rsidRDefault="00A843D2" w:rsidP="00A843D2">
      <w:pPr>
        <w:rPr>
          <w:rFonts w:ascii="Arial" w:hAnsi="Arial" w:cs="Arial"/>
          <w:i/>
          <w:iCs/>
          <w:sz w:val="20"/>
          <w:szCs w:val="20"/>
        </w:rPr>
      </w:pPr>
      <w:r w:rsidRPr="00515D9B">
        <w:rPr>
          <w:rFonts w:ascii="Arial" w:hAnsi="Arial" w:cs="Arial"/>
          <w:sz w:val="20"/>
          <w:szCs w:val="20"/>
        </w:rPr>
        <w:t xml:space="preserve">Nr sprawy </w:t>
      </w:r>
      <w:r w:rsidR="00EE7D8A" w:rsidRPr="00515D9B">
        <w:rPr>
          <w:rFonts w:ascii="Arial" w:hAnsi="Arial" w:cs="Arial"/>
          <w:i/>
          <w:iCs/>
          <w:sz w:val="20"/>
          <w:szCs w:val="20"/>
        </w:rPr>
        <w:t>DZP.241.</w:t>
      </w:r>
      <w:r w:rsidR="00316090">
        <w:rPr>
          <w:rFonts w:ascii="Arial" w:hAnsi="Arial" w:cs="Arial"/>
          <w:i/>
          <w:iCs/>
          <w:sz w:val="20"/>
          <w:szCs w:val="20"/>
        </w:rPr>
        <w:t>6</w:t>
      </w:r>
      <w:r w:rsidR="00EE7D8A" w:rsidRPr="00515D9B">
        <w:rPr>
          <w:rFonts w:ascii="Arial" w:hAnsi="Arial" w:cs="Arial"/>
          <w:i/>
          <w:iCs/>
          <w:sz w:val="20"/>
          <w:szCs w:val="20"/>
        </w:rPr>
        <w:t>.2021</w:t>
      </w:r>
    </w:p>
    <w:p w14:paraId="5EC06D47" w14:textId="77777777" w:rsidR="00A843D2" w:rsidRPr="00515D9B" w:rsidRDefault="00A843D2" w:rsidP="00A843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2D32F5" w14:textId="77777777" w:rsidR="00A843D2" w:rsidRPr="00515D9B" w:rsidRDefault="00A843D2" w:rsidP="00A843D2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08A5A4" w14:textId="77777777" w:rsidR="00A843D2" w:rsidRPr="00515D9B" w:rsidRDefault="00A843D2" w:rsidP="00A843D2">
      <w:pPr>
        <w:widowControl w:val="0"/>
        <w:autoSpaceDE w:val="0"/>
        <w:autoSpaceDN w:val="0"/>
        <w:adjustRightInd w:val="0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515D9B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Wykonawcy </w:t>
      </w:r>
    </w:p>
    <w:p w14:paraId="32C746BE" w14:textId="77777777" w:rsidR="00A843D2" w:rsidRPr="00515D9B" w:rsidRDefault="00A843D2" w:rsidP="00A843D2">
      <w:pPr>
        <w:widowControl w:val="0"/>
        <w:autoSpaceDE w:val="0"/>
        <w:autoSpaceDN w:val="0"/>
        <w:adjustRightInd w:val="0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515D9B">
        <w:rPr>
          <w:rFonts w:ascii="Arial" w:hAnsi="Arial" w:cs="Arial"/>
          <w:b/>
          <w:i/>
          <w:iCs/>
          <w:color w:val="000000"/>
          <w:sz w:val="20"/>
          <w:szCs w:val="20"/>
        </w:rPr>
        <w:t>wg. rozdzielnika</w:t>
      </w:r>
    </w:p>
    <w:p w14:paraId="21F1A969" w14:textId="77777777" w:rsidR="00A843D2" w:rsidRPr="00515D9B" w:rsidRDefault="00A843D2" w:rsidP="00A843D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FCF86F" w14:textId="77777777" w:rsidR="00A843D2" w:rsidRPr="00515D9B" w:rsidRDefault="00A843D2" w:rsidP="00A843D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515D9B">
        <w:rPr>
          <w:rFonts w:ascii="Arial" w:hAnsi="Arial" w:cs="Arial"/>
          <w:b/>
          <w:bCs/>
          <w:color w:val="000000"/>
          <w:sz w:val="20"/>
          <w:szCs w:val="20"/>
        </w:rPr>
        <w:t>ZAWIADOMIENIE</w:t>
      </w:r>
    </w:p>
    <w:p w14:paraId="59D3AB9D" w14:textId="77777777" w:rsidR="00A843D2" w:rsidRPr="000B418B" w:rsidRDefault="00A843D2" w:rsidP="00A843D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6B9874" w14:textId="77777777" w:rsidR="00A843D2" w:rsidRPr="00AE32CF" w:rsidRDefault="00A843D2" w:rsidP="00A843D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E32CF">
        <w:rPr>
          <w:rFonts w:ascii="Arial" w:hAnsi="Arial" w:cs="Arial"/>
          <w:b/>
          <w:bCs/>
          <w:color w:val="000000"/>
          <w:sz w:val="20"/>
          <w:szCs w:val="20"/>
        </w:rPr>
        <w:t>O WYBORZE NAJKORZYSTNIEJSZEJ OFERTY</w:t>
      </w:r>
    </w:p>
    <w:p w14:paraId="42C45BA1" w14:textId="77777777" w:rsidR="00A843D2" w:rsidRPr="000B418B" w:rsidRDefault="00A843D2" w:rsidP="00A843D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1FBFFE4" w14:textId="77777777" w:rsidR="00A843D2" w:rsidRPr="000B418B" w:rsidRDefault="00A843D2" w:rsidP="00A843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3B947D7C" w14:textId="5ED96E7B" w:rsidR="003F6552" w:rsidRPr="000B418B" w:rsidRDefault="00EE7D8A" w:rsidP="00A843D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E7D8A">
        <w:rPr>
          <w:rFonts w:ascii="Arial" w:hAnsi="Arial" w:cs="Arial"/>
          <w:bCs/>
          <w:i/>
          <w:color w:val="000000"/>
          <w:sz w:val="20"/>
          <w:szCs w:val="20"/>
        </w:rPr>
        <w:t>dot. postępowania o udzielenie zamówienia publicznego nr DZP.241.</w:t>
      </w:r>
      <w:r w:rsidR="00316090">
        <w:rPr>
          <w:rFonts w:ascii="Arial" w:hAnsi="Arial" w:cs="Arial"/>
          <w:bCs/>
          <w:i/>
          <w:color w:val="000000"/>
          <w:sz w:val="20"/>
          <w:szCs w:val="20"/>
        </w:rPr>
        <w:t>6</w:t>
      </w:r>
      <w:r w:rsidRPr="00EE7D8A">
        <w:rPr>
          <w:rFonts w:ascii="Arial" w:hAnsi="Arial" w:cs="Arial"/>
          <w:bCs/>
          <w:i/>
          <w:color w:val="000000"/>
          <w:sz w:val="20"/>
          <w:szCs w:val="20"/>
        </w:rPr>
        <w:t xml:space="preserve">.2021 – </w:t>
      </w:r>
      <w:r w:rsidR="00981562" w:rsidRPr="00981562">
        <w:rPr>
          <w:rFonts w:ascii="Arial" w:hAnsi="Arial" w:cs="Arial"/>
          <w:bCs/>
          <w:i/>
          <w:color w:val="000000"/>
          <w:sz w:val="20"/>
          <w:szCs w:val="20"/>
        </w:rPr>
        <w:t>Dostaw</w:t>
      </w:r>
      <w:r w:rsidR="00316090">
        <w:rPr>
          <w:rFonts w:ascii="Arial" w:hAnsi="Arial" w:cs="Arial"/>
          <w:bCs/>
          <w:i/>
          <w:color w:val="000000"/>
          <w:sz w:val="20"/>
          <w:szCs w:val="20"/>
        </w:rPr>
        <w:t>a</w:t>
      </w:r>
      <w:r w:rsidR="00981562" w:rsidRPr="00981562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="00316090">
        <w:rPr>
          <w:rFonts w:ascii="Arial" w:hAnsi="Arial" w:cs="Arial"/>
          <w:bCs/>
          <w:i/>
          <w:color w:val="000000"/>
          <w:sz w:val="20"/>
          <w:szCs w:val="20"/>
        </w:rPr>
        <w:t>mebli, szaf lekowych oraz sprzętu medycznego</w:t>
      </w:r>
    </w:p>
    <w:p w14:paraId="4A9EC59B" w14:textId="77777777" w:rsidR="007913F9" w:rsidRPr="00515D9B" w:rsidRDefault="007913F9" w:rsidP="005F3E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80FA7B2" w14:textId="77777777" w:rsidR="007913F9" w:rsidRPr="00515D9B" w:rsidRDefault="007913F9" w:rsidP="005F3E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BA13015" w14:textId="7300016A" w:rsidR="006565DF" w:rsidRPr="00515D9B" w:rsidRDefault="006565DF" w:rsidP="00AC36F5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15D9B">
        <w:rPr>
          <w:rFonts w:ascii="Arial" w:hAnsi="Arial" w:cs="Arial"/>
          <w:color w:val="000000"/>
          <w:sz w:val="20"/>
          <w:szCs w:val="20"/>
        </w:rPr>
        <w:t>Działając na podstawie art. 253 ust. 1</w:t>
      </w:r>
      <w:r w:rsidR="00751CB1" w:rsidRPr="00515D9B">
        <w:rPr>
          <w:rFonts w:ascii="Arial" w:hAnsi="Arial" w:cs="Arial"/>
          <w:color w:val="000000"/>
          <w:sz w:val="20"/>
          <w:szCs w:val="20"/>
        </w:rPr>
        <w:t>-2</w:t>
      </w:r>
      <w:r w:rsidRPr="00515D9B">
        <w:rPr>
          <w:rFonts w:ascii="Arial" w:hAnsi="Arial" w:cs="Arial"/>
          <w:color w:val="000000"/>
          <w:sz w:val="20"/>
          <w:szCs w:val="20"/>
        </w:rPr>
        <w:t xml:space="preserve"> ustawy z 11 września 2019 r. – Prawo zamówień publicznych </w:t>
      </w:r>
      <w:r w:rsidR="009441D6" w:rsidRPr="00515D9B">
        <w:rPr>
          <w:rFonts w:ascii="Arial" w:hAnsi="Arial" w:cs="Arial"/>
          <w:color w:val="000000"/>
          <w:sz w:val="20"/>
          <w:szCs w:val="20"/>
        </w:rPr>
        <w:t xml:space="preserve">(Dz.U. z 2019 r., poz. 2019 z </w:t>
      </w:r>
      <w:proofErr w:type="spellStart"/>
      <w:r w:rsidR="009441D6" w:rsidRPr="00515D9B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9441D6" w:rsidRPr="00515D9B">
        <w:rPr>
          <w:rFonts w:ascii="Arial" w:hAnsi="Arial" w:cs="Arial"/>
          <w:color w:val="000000"/>
          <w:sz w:val="20"/>
          <w:szCs w:val="20"/>
        </w:rPr>
        <w:t>. zm.)</w:t>
      </w:r>
      <w:r w:rsidRPr="00515D9B">
        <w:rPr>
          <w:rFonts w:ascii="Arial" w:hAnsi="Arial" w:cs="Arial"/>
          <w:color w:val="000000"/>
          <w:sz w:val="20"/>
          <w:szCs w:val="20"/>
        </w:rPr>
        <w:t xml:space="preserve"> – dalej: ustawa </w:t>
      </w:r>
      <w:proofErr w:type="spellStart"/>
      <w:r w:rsidRPr="00515D9B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515D9B">
        <w:rPr>
          <w:rFonts w:ascii="Arial" w:hAnsi="Arial" w:cs="Arial"/>
          <w:color w:val="000000"/>
          <w:sz w:val="20"/>
          <w:szCs w:val="20"/>
        </w:rPr>
        <w:t xml:space="preserve">, zamawiający informuje, że w prowadzonym postępowaniu, wybrano do realizacji zamówienia najkorzystniejszą ofertę / oferty </w:t>
      </w:r>
      <w:r w:rsidR="00715322">
        <w:rPr>
          <w:rFonts w:ascii="Arial" w:hAnsi="Arial" w:cs="Arial"/>
          <w:color w:val="000000"/>
          <w:sz w:val="20"/>
          <w:szCs w:val="20"/>
        </w:rPr>
        <w:br/>
      </w:r>
      <w:r w:rsidRPr="00515D9B">
        <w:rPr>
          <w:rFonts w:ascii="Arial" w:hAnsi="Arial" w:cs="Arial"/>
          <w:color w:val="000000"/>
          <w:sz w:val="20"/>
          <w:szCs w:val="20"/>
        </w:rPr>
        <w:t>w zakresie następujących zadań (części) zamówienia:</w:t>
      </w:r>
    </w:p>
    <w:p w14:paraId="11BE55FF" w14:textId="77777777" w:rsidR="006565DF" w:rsidRPr="00BB19D4" w:rsidRDefault="006565DF" w:rsidP="006565DF">
      <w:pPr>
        <w:widowControl w:val="0"/>
        <w:spacing w:line="12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35"/>
        <w:gridCol w:w="2410"/>
        <w:gridCol w:w="2410"/>
        <w:gridCol w:w="1275"/>
      </w:tblGrid>
      <w:tr w:rsidR="00F267BF" w:rsidRPr="00DF04BE" w14:paraId="66CD906D" w14:textId="77777777" w:rsidTr="003A0830">
        <w:trPr>
          <w:cantSplit/>
          <w:trHeight w:val="611"/>
        </w:trPr>
        <w:tc>
          <w:tcPr>
            <w:tcW w:w="779" w:type="dxa"/>
            <w:shd w:val="clear" w:color="auto" w:fill="D9D9D9"/>
            <w:vAlign w:val="center"/>
          </w:tcPr>
          <w:p w14:paraId="50AB2630" w14:textId="77777777" w:rsidR="00F267BF" w:rsidRPr="00DF04BE" w:rsidRDefault="00F267BF" w:rsidP="003A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0E4E3FE" w14:textId="77777777" w:rsidR="00F267BF" w:rsidRPr="00DF04BE" w:rsidRDefault="00F267BF" w:rsidP="003A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80B57F8" w14:textId="77777777" w:rsidR="00F267BF" w:rsidRPr="00DF04BE" w:rsidRDefault="00F267BF" w:rsidP="003A083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63AB6FC" w14:textId="77777777" w:rsidR="00F267BF" w:rsidRPr="00DF04BE" w:rsidRDefault="00F267BF" w:rsidP="003A083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58ABEFB" w14:textId="77777777" w:rsidR="00F267BF" w:rsidRPr="00DF04BE" w:rsidRDefault="00F267BF" w:rsidP="003A083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Termin gwarancji</w:t>
            </w:r>
          </w:p>
        </w:tc>
      </w:tr>
      <w:tr w:rsidR="00F267BF" w:rsidRPr="00DF04BE" w14:paraId="21342927" w14:textId="77777777" w:rsidTr="003A0830">
        <w:trPr>
          <w:cantSplit/>
          <w:trHeight w:val="746"/>
        </w:trPr>
        <w:tc>
          <w:tcPr>
            <w:tcW w:w="779" w:type="dxa"/>
            <w:vAlign w:val="center"/>
          </w:tcPr>
          <w:p w14:paraId="4D83B590" w14:textId="77777777" w:rsidR="00F267BF" w:rsidRPr="00DF04BE" w:rsidRDefault="00F267BF" w:rsidP="003A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50D9215D" w14:textId="77777777" w:rsidR="00F267BF" w:rsidRPr="00DF04BE" w:rsidRDefault="00F267BF" w:rsidP="003A08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F04BE">
              <w:rPr>
                <w:rFonts w:ascii="Arial" w:hAnsi="Arial" w:cs="Arial"/>
                <w:color w:val="000000"/>
                <w:sz w:val="18"/>
                <w:szCs w:val="18"/>
              </w:rPr>
              <w:t>MProjekt</w:t>
            </w:r>
            <w:proofErr w:type="spellEnd"/>
            <w:r w:rsidRPr="00DF04BE">
              <w:rPr>
                <w:rFonts w:ascii="Arial" w:hAnsi="Arial" w:cs="Arial"/>
                <w:color w:val="000000"/>
                <w:sz w:val="18"/>
                <w:szCs w:val="18"/>
              </w:rPr>
              <w:t xml:space="preserve"> Michał Łączny</w:t>
            </w:r>
          </w:p>
          <w:p w14:paraId="34E1D4A3" w14:textId="77777777" w:rsidR="00F267BF" w:rsidRPr="00DF04BE" w:rsidRDefault="00F267BF" w:rsidP="003A08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4BE">
              <w:rPr>
                <w:rFonts w:ascii="Arial" w:hAnsi="Arial" w:cs="Arial"/>
                <w:color w:val="000000"/>
                <w:sz w:val="18"/>
                <w:szCs w:val="18"/>
              </w:rPr>
              <w:t xml:space="preserve">ul. Pomorska 7/1 </w:t>
            </w:r>
          </w:p>
          <w:p w14:paraId="56A7419D" w14:textId="77777777" w:rsidR="00F267BF" w:rsidRPr="00DF04BE" w:rsidRDefault="00F267BF" w:rsidP="003A08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4BE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62-030 Luboń</w:t>
            </w:r>
          </w:p>
        </w:tc>
        <w:tc>
          <w:tcPr>
            <w:tcW w:w="2410" w:type="dxa"/>
            <w:vAlign w:val="center"/>
          </w:tcPr>
          <w:p w14:paraId="698CFA0D" w14:textId="77777777" w:rsidR="00F267BF" w:rsidRPr="00DF04BE" w:rsidRDefault="00F267BF" w:rsidP="003A08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Zadanie nr 1 - 306 226,38</w:t>
            </w:r>
          </w:p>
          <w:p w14:paraId="50D72DDE" w14:textId="77777777" w:rsidR="00F267BF" w:rsidRDefault="00F267BF" w:rsidP="003A08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Zadanie nr 3 - 564 076,55</w:t>
            </w:r>
          </w:p>
          <w:p w14:paraId="6061B2A4" w14:textId="59086D49" w:rsidR="005D4D5A" w:rsidRPr="009C5043" w:rsidRDefault="005D4D5A" w:rsidP="003A08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0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Razem: </w:t>
            </w:r>
            <w:r w:rsidR="009C5043" w:rsidRPr="009C5043">
              <w:rPr>
                <w:rFonts w:ascii="Arial" w:hAnsi="Arial" w:cs="Arial"/>
                <w:b/>
                <w:bCs/>
                <w:sz w:val="18"/>
                <w:szCs w:val="18"/>
              </w:rPr>
              <w:t>870</w:t>
            </w:r>
            <w:r w:rsidR="009C504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9C5043" w:rsidRPr="009C5043">
              <w:rPr>
                <w:rFonts w:ascii="Arial" w:hAnsi="Arial" w:cs="Arial"/>
                <w:b/>
                <w:bCs/>
                <w:sz w:val="18"/>
                <w:szCs w:val="18"/>
              </w:rPr>
              <w:t>302,93</w:t>
            </w:r>
          </w:p>
        </w:tc>
        <w:tc>
          <w:tcPr>
            <w:tcW w:w="2410" w:type="dxa"/>
            <w:vAlign w:val="center"/>
          </w:tcPr>
          <w:p w14:paraId="1F0F2954" w14:textId="77777777" w:rsidR="00F267BF" w:rsidRPr="00DF04BE" w:rsidRDefault="00F267BF" w:rsidP="003A08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Zadanie nr 1 - 376 658,45</w:t>
            </w:r>
          </w:p>
          <w:p w14:paraId="1AF52D90" w14:textId="77777777" w:rsidR="00F267BF" w:rsidRDefault="00F267BF" w:rsidP="003A08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Zadanie nr 3 - 641 977,40</w:t>
            </w:r>
          </w:p>
          <w:p w14:paraId="23B136A3" w14:textId="772646DE" w:rsidR="005D4D5A" w:rsidRPr="009C5043" w:rsidRDefault="005D4D5A" w:rsidP="003A08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0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Razem: </w:t>
            </w:r>
            <w:r w:rsidR="009C5043">
              <w:rPr>
                <w:rFonts w:ascii="Arial" w:hAnsi="Arial" w:cs="Arial"/>
                <w:b/>
                <w:bCs/>
                <w:sz w:val="18"/>
                <w:szCs w:val="18"/>
              </w:rPr>
              <w:t>1 018.635,85</w:t>
            </w:r>
          </w:p>
        </w:tc>
        <w:tc>
          <w:tcPr>
            <w:tcW w:w="1275" w:type="dxa"/>
            <w:vAlign w:val="center"/>
          </w:tcPr>
          <w:p w14:paraId="6089CAC1" w14:textId="77777777" w:rsidR="00F267BF" w:rsidRPr="00DF04BE" w:rsidRDefault="00F267BF" w:rsidP="003A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48 m-</w:t>
            </w:r>
            <w:proofErr w:type="spellStart"/>
            <w:r w:rsidRPr="00DF04BE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</w:p>
        </w:tc>
      </w:tr>
      <w:tr w:rsidR="00F267BF" w:rsidRPr="00DF04BE" w14:paraId="23BCF56D" w14:textId="77777777" w:rsidTr="003A0830">
        <w:trPr>
          <w:cantSplit/>
          <w:trHeight w:val="746"/>
        </w:trPr>
        <w:tc>
          <w:tcPr>
            <w:tcW w:w="779" w:type="dxa"/>
            <w:vAlign w:val="center"/>
          </w:tcPr>
          <w:p w14:paraId="691B8B3E" w14:textId="77777777" w:rsidR="00F267BF" w:rsidRPr="00DF04BE" w:rsidRDefault="00F267BF" w:rsidP="003A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60B9ADB3" w14:textId="77777777" w:rsidR="00F267BF" w:rsidRPr="00DF04BE" w:rsidRDefault="00F267BF" w:rsidP="003A08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4BE">
              <w:rPr>
                <w:rFonts w:ascii="Arial" w:hAnsi="Arial" w:cs="Arial"/>
                <w:color w:val="000000"/>
                <w:sz w:val="18"/>
                <w:szCs w:val="18"/>
              </w:rPr>
              <w:t>ALL MED. Kinga Jakubas</w:t>
            </w:r>
          </w:p>
          <w:p w14:paraId="4E49A69C" w14:textId="77777777" w:rsidR="00F267BF" w:rsidRPr="00DF04BE" w:rsidRDefault="00F267BF" w:rsidP="003A08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4BE">
              <w:rPr>
                <w:rFonts w:ascii="Arial" w:hAnsi="Arial" w:cs="Arial"/>
                <w:color w:val="000000"/>
                <w:sz w:val="18"/>
                <w:szCs w:val="18"/>
              </w:rPr>
              <w:t>ul. Ługańska 16</w:t>
            </w:r>
          </w:p>
          <w:p w14:paraId="7A898ECD" w14:textId="77777777" w:rsidR="00F267BF" w:rsidRPr="00DF04BE" w:rsidRDefault="00F267BF" w:rsidP="003A08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F04BE">
              <w:rPr>
                <w:rFonts w:ascii="Arial" w:hAnsi="Arial" w:cs="Arial"/>
                <w:color w:val="000000"/>
                <w:sz w:val="18"/>
                <w:szCs w:val="18"/>
              </w:rPr>
              <w:t>61-308 Poznań</w:t>
            </w:r>
          </w:p>
        </w:tc>
        <w:tc>
          <w:tcPr>
            <w:tcW w:w="2410" w:type="dxa"/>
            <w:vAlign w:val="center"/>
          </w:tcPr>
          <w:p w14:paraId="0A385067" w14:textId="77777777" w:rsidR="00F267BF" w:rsidRPr="00DF04BE" w:rsidRDefault="00F267BF" w:rsidP="003A0830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Zadanie nr 2 - 111 795,65</w:t>
            </w:r>
          </w:p>
        </w:tc>
        <w:tc>
          <w:tcPr>
            <w:tcW w:w="2410" w:type="dxa"/>
            <w:vAlign w:val="center"/>
          </w:tcPr>
          <w:p w14:paraId="2D7131B2" w14:textId="77777777" w:rsidR="00F267BF" w:rsidRPr="00DF04BE" w:rsidRDefault="00F267BF" w:rsidP="003A0830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Zadanie nr 2 - 137 508,65</w:t>
            </w:r>
          </w:p>
        </w:tc>
        <w:tc>
          <w:tcPr>
            <w:tcW w:w="1275" w:type="dxa"/>
            <w:vAlign w:val="center"/>
          </w:tcPr>
          <w:p w14:paraId="6A8C4EEE" w14:textId="77777777" w:rsidR="00F267BF" w:rsidRPr="00DF04BE" w:rsidRDefault="00F267BF" w:rsidP="003A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48 m-</w:t>
            </w:r>
            <w:proofErr w:type="spellStart"/>
            <w:r w:rsidRPr="00DF04BE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</w:p>
        </w:tc>
      </w:tr>
    </w:tbl>
    <w:p w14:paraId="40BC55BE" w14:textId="77777777" w:rsidR="00A843D2" w:rsidRPr="00BB19D4" w:rsidRDefault="00A843D2" w:rsidP="00A843D2">
      <w:pPr>
        <w:rPr>
          <w:rFonts w:ascii="Arial" w:hAnsi="Arial" w:cs="Arial"/>
          <w:sz w:val="20"/>
          <w:szCs w:val="20"/>
        </w:rPr>
      </w:pPr>
    </w:p>
    <w:p w14:paraId="664CC7D3" w14:textId="77777777" w:rsidR="004677A2" w:rsidRPr="00BB19D4" w:rsidRDefault="004677A2" w:rsidP="00A843D2">
      <w:pPr>
        <w:rPr>
          <w:rFonts w:ascii="Arial" w:hAnsi="Arial" w:cs="Arial"/>
          <w:color w:val="000000"/>
          <w:sz w:val="20"/>
          <w:szCs w:val="20"/>
        </w:rPr>
      </w:pPr>
    </w:p>
    <w:p w14:paraId="2A9AD39A" w14:textId="77777777" w:rsidR="00A843D2" w:rsidRPr="00515D9B" w:rsidRDefault="00A843D2" w:rsidP="00AC36F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515D9B">
        <w:rPr>
          <w:rFonts w:ascii="Arial" w:hAnsi="Arial" w:cs="Arial"/>
          <w:color w:val="000000"/>
          <w:sz w:val="20"/>
          <w:szCs w:val="20"/>
          <w:u w:val="single"/>
        </w:rPr>
        <w:t xml:space="preserve">Uzasadnienie wyboru: </w:t>
      </w:r>
    </w:p>
    <w:p w14:paraId="10B48EA5" w14:textId="4B352A67" w:rsidR="00A843D2" w:rsidRPr="00515D9B" w:rsidRDefault="00A843D2" w:rsidP="00AC36F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15D9B">
        <w:rPr>
          <w:rFonts w:ascii="Arial" w:hAnsi="Arial" w:cs="Arial"/>
          <w:color w:val="000000"/>
          <w:sz w:val="20"/>
          <w:szCs w:val="20"/>
        </w:rPr>
        <w:t>Wykonawc</w:t>
      </w:r>
      <w:r w:rsidR="003F6552" w:rsidRPr="00515D9B">
        <w:rPr>
          <w:rFonts w:ascii="Arial" w:hAnsi="Arial" w:cs="Arial"/>
          <w:color w:val="000000"/>
          <w:sz w:val="20"/>
          <w:szCs w:val="20"/>
        </w:rPr>
        <w:t>a</w:t>
      </w:r>
      <w:r w:rsidRPr="00515D9B">
        <w:rPr>
          <w:rFonts w:ascii="Arial" w:hAnsi="Arial" w:cs="Arial"/>
          <w:color w:val="000000"/>
          <w:sz w:val="20"/>
          <w:szCs w:val="20"/>
        </w:rPr>
        <w:t xml:space="preserve"> w/w spełnia warunki udziału w postępowaniu i nie podlega wykluczeniu, a </w:t>
      </w:r>
      <w:r w:rsidR="003F6552" w:rsidRPr="00515D9B">
        <w:rPr>
          <w:rFonts w:ascii="Arial" w:hAnsi="Arial" w:cs="Arial"/>
          <w:color w:val="000000"/>
          <w:sz w:val="20"/>
          <w:szCs w:val="20"/>
        </w:rPr>
        <w:t>jego</w:t>
      </w:r>
      <w:r w:rsidRPr="00515D9B">
        <w:rPr>
          <w:rFonts w:ascii="Arial" w:hAnsi="Arial" w:cs="Arial"/>
          <w:color w:val="000000"/>
          <w:sz w:val="20"/>
          <w:szCs w:val="20"/>
        </w:rPr>
        <w:t xml:space="preserve"> ofert</w:t>
      </w:r>
      <w:r w:rsidR="003F6552" w:rsidRPr="00515D9B">
        <w:rPr>
          <w:rFonts w:ascii="Arial" w:hAnsi="Arial" w:cs="Arial"/>
          <w:color w:val="000000"/>
          <w:sz w:val="20"/>
          <w:szCs w:val="20"/>
        </w:rPr>
        <w:t>a</w:t>
      </w:r>
      <w:r w:rsidRPr="00515D9B">
        <w:rPr>
          <w:rFonts w:ascii="Arial" w:hAnsi="Arial" w:cs="Arial"/>
          <w:color w:val="000000"/>
          <w:sz w:val="20"/>
          <w:szCs w:val="20"/>
        </w:rPr>
        <w:t xml:space="preserve"> </w:t>
      </w:r>
      <w:r w:rsidR="003F6552" w:rsidRPr="00515D9B">
        <w:rPr>
          <w:rFonts w:ascii="Arial" w:hAnsi="Arial" w:cs="Arial"/>
          <w:color w:val="000000"/>
          <w:sz w:val="20"/>
          <w:szCs w:val="20"/>
        </w:rPr>
        <w:t>jest</w:t>
      </w:r>
      <w:r w:rsidRPr="00515D9B">
        <w:rPr>
          <w:rFonts w:ascii="Arial" w:hAnsi="Arial" w:cs="Arial"/>
          <w:color w:val="000000"/>
          <w:sz w:val="20"/>
          <w:szCs w:val="20"/>
        </w:rPr>
        <w:t xml:space="preserve"> prawidłow</w:t>
      </w:r>
      <w:r w:rsidR="003F6552" w:rsidRPr="00515D9B">
        <w:rPr>
          <w:rFonts w:ascii="Arial" w:hAnsi="Arial" w:cs="Arial"/>
          <w:color w:val="000000"/>
          <w:sz w:val="20"/>
          <w:szCs w:val="20"/>
        </w:rPr>
        <w:t>a</w:t>
      </w:r>
      <w:r w:rsidRPr="00515D9B">
        <w:rPr>
          <w:rFonts w:ascii="Arial" w:hAnsi="Arial" w:cs="Arial"/>
          <w:color w:val="000000"/>
          <w:sz w:val="20"/>
          <w:szCs w:val="20"/>
        </w:rPr>
        <w:t xml:space="preserve">. Oferta najkorzystniejsza wybrana została zgodnie z </w:t>
      </w:r>
      <w:r w:rsidR="006C2036" w:rsidRPr="00515D9B">
        <w:rPr>
          <w:rFonts w:ascii="Arial" w:hAnsi="Arial" w:cs="Arial"/>
          <w:color w:val="000000"/>
          <w:sz w:val="20"/>
          <w:szCs w:val="20"/>
        </w:rPr>
        <w:t>art. 253 ust. 1</w:t>
      </w:r>
      <w:r w:rsidRPr="00515D9B">
        <w:rPr>
          <w:rFonts w:ascii="Arial" w:hAnsi="Arial" w:cs="Arial"/>
          <w:color w:val="000000"/>
          <w:sz w:val="20"/>
          <w:szCs w:val="20"/>
        </w:rPr>
        <w:t xml:space="preserve"> ustawy </w:t>
      </w:r>
      <w:proofErr w:type="spellStart"/>
      <w:r w:rsidRPr="00515D9B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515D9B">
        <w:rPr>
          <w:rFonts w:ascii="Arial" w:hAnsi="Arial" w:cs="Arial"/>
          <w:color w:val="000000"/>
          <w:sz w:val="20"/>
          <w:szCs w:val="20"/>
        </w:rPr>
        <w:t>, na podstawie kryteriów oceny ofert określonych w Specyfikacji Warunków Zamówienia. Oferta otrzymała najwyższą liczbę punktów zgodnie ze wzorami opisanymi w Specyfikacji Warunków Zamówienia</w:t>
      </w:r>
      <w:r w:rsidR="00F267BF">
        <w:rPr>
          <w:rFonts w:ascii="Arial" w:hAnsi="Arial" w:cs="Arial"/>
          <w:color w:val="000000"/>
          <w:sz w:val="20"/>
          <w:szCs w:val="20"/>
        </w:rPr>
        <w:t xml:space="preserve"> tj. 100pkt</w:t>
      </w:r>
      <w:r w:rsidRPr="00515D9B">
        <w:rPr>
          <w:rFonts w:ascii="Arial" w:hAnsi="Arial" w:cs="Arial"/>
          <w:color w:val="000000"/>
          <w:sz w:val="20"/>
          <w:szCs w:val="20"/>
        </w:rPr>
        <w:t>. Szczegółowa punktacja znajduje się w załączniku do niniejszego pisma.</w:t>
      </w:r>
    </w:p>
    <w:p w14:paraId="79D0FF4B" w14:textId="77777777" w:rsidR="00A843D2" w:rsidRPr="00515D9B" w:rsidRDefault="00A843D2" w:rsidP="00A843D2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1DED8A7" w14:textId="77777777" w:rsidR="00A843D2" w:rsidRPr="00515D9B" w:rsidRDefault="00A843D2" w:rsidP="00A843D2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 w:rsidRPr="00515D9B">
        <w:rPr>
          <w:rFonts w:ascii="Arial" w:hAnsi="Arial" w:cs="Arial"/>
          <w:color w:val="000000"/>
          <w:sz w:val="20"/>
          <w:szCs w:val="20"/>
          <w:highlight w:val="white"/>
        </w:rPr>
        <w:t>W prowadzonym postępowaniu złożono następujące oferty:</w:t>
      </w:r>
    </w:p>
    <w:p w14:paraId="3D2A7AF9" w14:textId="77777777" w:rsidR="004677A2" w:rsidRPr="003F6552" w:rsidRDefault="004677A2" w:rsidP="00A843D2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35"/>
        <w:gridCol w:w="2410"/>
        <w:gridCol w:w="2410"/>
        <w:gridCol w:w="1275"/>
      </w:tblGrid>
      <w:tr w:rsidR="001A394E" w:rsidRPr="00DF04BE" w14:paraId="53F453EA" w14:textId="77777777" w:rsidTr="00DF04BE">
        <w:trPr>
          <w:cantSplit/>
          <w:trHeight w:val="611"/>
        </w:trPr>
        <w:tc>
          <w:tcPr>
            <w:tcW w:w="779" w:type="dxa"/>
            <w:shd w:val="clear" w:color="auto" w:fill="D9D9D9"/>
            <w:vAlign w:val="center"/>
          </w:tcPr>
          <w:p w14:paraId="5ABF0106" w14:textId="77777777" w:rsidR="001A394E" w:rsidRPr="00DF04BE" w:rsidRDefault="001A394E" w:rsidP="00E31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71535751"/>
            <w:r w:rsidRPr="00DF04BE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C971C58" w14:textId="77777777" w:rsidR="001A394E" w:rsidRPr="00DF04BE" w:rsidRDefault="001A394E" w:rsidP="00E318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C273BA6" w14:textId="77777777" w:rsidR="001A394E" w:rsidRPr="00DF04BE" w:rsidRDefault="001A394E" w:rsidP="00E31866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8284DDD" w14:textId="77777777" w:rsidR="001A394E" w:rsidRPr="00DF04BE" w:rsidRDefault="001A394E" w:rsidP="00E31866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D3FC2D2" w14:textId="55ED5C0C" w:rsidR="001A394E" w:rsidRPr="00DF04BE" w:rsidRDefault="001A394E" w:rsidP="00E31866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Termin gwarancji</w:t>
            </w:r>
          </w:p>
        </w:tc>
      </w:tr>
      <w:tr w:rsidR="001A394E" w:rsidRPr="00DF04BE" w14:paraId="75D90C4A" w14:textId="77777777" w:rsidTr="00DF04BE">
        <w:trPr>
          <w:cantSplit/>
          <w:trHeight w:val="746"/>
        </w:trPr>
        <w:tc>
          <w:tcPr>
            <w:tcW w:w="779" w:type="dxa"/>
            <w:vAlign w:val="center"/>
          </w:tcPr>
          <w:p w14:paraId="5F441FC8" w14:textId="77777777" w:rsidR="001A394E" w:rsidRPr="00DF04BE" w:rsidRDefault="001A394E" w:rsidP="0085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7B4816BE" w14:textId="77777777" w:rsidR="001A394E" w:rsidRPr="00DF04BE" w:rsidRDefault="001A394E" w:rsidP="001A3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F04BE">
              <w:rPr>
                <w:rFonts w:ascii="Arial" w:hAnsi="Arial" w:cs="Arial"/>
                <w:color w:val="000000"/>
                <w:sz w:val="18"/>
                <w:szCs w:val="18"/>
              </w:rPr>
              <w:t>Tronus</w:t>
            </w:r>
            <w:proofErr w:type="spellEnd"/>
            <w:r w:rsidRPr="00DF04BE">
              <w:rPr>
                <w:rFonts w:ascii="Arial" w:hAnsi="Arial" w:cs="Arial"/>
                <w:color w:val="000000"/>
                <w:sz w:val="18"/>
                <w:szCs w:val="18"/>
              </w:rPr>
              <w:t xml:space="preserve"> Polska Sp. z o.o.</w:t>
            </w:r>
          </w:p>
          <w:p w14:paraId="179D7D5F" w14:textId="77777777" w:rsidR="001A394E" w:rsidRPr="00DF04BE" w:rsidRDefault="001A394E" w:rsidP="001A3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4BE">
              <w:rPr>
                <w:rFonts w:ascii="Arial" w:hAnsi="Arial" w:cs="Arial"/>
                <w:color w:val="000000"/>
                <w:sz w:val="18"/>
                <w:szCs w:val="18"/>
              </w:rPr>
              <w:t>ul. Ordona 2a</w:t>
            </w:r>
          </w:p>
          <w:p w14:paraId="27C0628E" w14:textId="0FDF7337" w:rsidR="001A394E" w:rsidRPr="00DF04BE" w:rsidRDefault="001A394E" w:rsidP="001A3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4BE">
              <w:rPr>
                <w:rFonts w:ascii="Arial" w:hAnsi="Arial" w:cs="Arial"/>
                <w:color w:val="000000"/>
                <w:sz w:val="18"/>
                <w:szCs w:val="18"/>
              </w:rPr>
              <w:t>01-237 Warszawa</w:t>
            </w:r>
          </w:p>
        </w:tc>
        <w:tc>
          <w:tcPr>
            <w:tcW w:w="2410" w:type="dxa"/>
            <w:vAlign w:val="center"/>
          </w:tcPr>
          <w:p w14:paraId="7394074D" w14:textId="77777777" w:rsidR="001A394E" w:rsidRPr="00DF04BE" w:rsidRDefault="001A394E" w:rsidP="001A39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Zadanie nr 1 - 297 750,00</w:t>
            </w:r>
          </w:p>
          <w:p w14:paraId="10E90CC9" w14:textId="77777777" w:rsidR="001A394E" w:rsidRPr="00DF04BE" w:rsidRDefault="001A394E" w:rsidP="001A39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Zadanie nr 2 - 51 660,00</w:t>
            </w:r>
          </w:p>
          <w:p w14:paraId="1A91AA7E" w14:textId="579C3F94" w:rsidR="001A394E" w:rsidRPr="00DF04BE" w:rsidRDefault="001A394E" w:rsidP="001A39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Zadanie nr 3 - 181 990,00</w:t>
            </w:r>
          </w:p>
        </w:tc>
        <w:tc>
          <w:tcPr>
            <w:tcW w:w="2410" w:type="dxa"/>
            <w:vAlign w:val="center"/>
          </w:tcPr>
          <w:p w14:paraId="62D43F2E" w14:textId="77777777" w:rsidR="001A394E" w:rsidRPr="00DF04BE" w:rsidRDefault="001A394E" w:rsidP="001A39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Zadanie nr 1 - 366 232,50</w:t>
            </w:r>
          </w:p>
          <w:p w14:paraId="0388AF7E" w14:textId="77777777" w:rsidR="001A394E" w:rsidRPr="00DF04BE" w:rsidRDefault="001A394E" w:rsidP="001A39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Zadanie nr 2 - 63 541,80</w:t>
            </w:r>
          </w:p>
          <w:p w14:paraId="6146737F" w14:textId="2DC117D7" w:rsidR="001A394E" w:rsidRPr="00DF04BE" w:rsidRDefault="001A394E" w:rsidP="001A39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Zadanie nr 3 - 207 895,20</w:t>
            </w:r>
          </w:p>
        </w:tc>
        <w:tc>
          <w:tcPr>
            <w:tcW w:w="1275" w:type="dxa"/>
            <w:vAlign w:val="center"/>
          </w:tcPr>
          <w:p w14:paraId="66C9B32A" w14:textId="15427EF4" w:rsidR="001A394E" w:rsidRPr="00DF04BE" w:rsidRDefault="001A394E" w:rsidP="0085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48 m-</w:t>
            </w:r>
            <w:proofErr w:type="spellStart"/>
            <w:r w:rsidRPr="00DF04BE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</w:p>
        </w:tc>
      </w:tr>
      <w:tr w:rsidR="001A394E" w:rsidRPr="00DF04BE" w14:paraId="156ACA87" w14:textId="77777777" w:rsidTr="00DF04BE">
        <w:trPr>
          <w:cantSplit/>
          <w:trHeight w:val="746"/>
        </w:trPr>
        <w:tc>
          <w:tcPr>
            <w:tcW w:w="779" w:type="dxa"/>
            <w:vAlign w:val="center"/>
          </w:tcPr>
          <w:p w14:paraId="22B97410" w14:textId="77777777" w:rsidR="001A394E" w:rsidRPr="00DF04BE" w:rsidRDefault="001A394E" w:rsidP="0085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6156F394" w14:textId="77777777" w:rsidR="001A394E" w:rsidRPr="00DF04BE" w:rsidRDefault="001A394E" w:rsidP="001A3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F04BE">
              <w:rPr>
                <w:rFonts w:ascii="Arial" w:hAnsi="Arial" w:cs="Arial"/>
                <w:color w:val="000000"/>
                <w:sz w:val="18"/>
                <w:szCs w:val="18"/>
              </w:rPr>
              <w:t>MProjekt</w:t>
            </w:r>
            <w:proofErr w:type="spellEnd"/>
            <w:r w:rsidRPr="00DF04BE">
              <w:rPr>
                <w:rFonts w:ascii="Arial" w:hAnsi="Arial" w:cs="Arial"/>
                <w:color w:val="000000"/>
                <w:sz w:val="18"/>
                <w:szCs w:val="18"/>
              </w:rPr>
              <w:t xml:space="preserve"> Michał Łączny</w:t>
            </w:r>
          </w:p>
          <w:p w14:paraId="5FCB67C7" w14:textId="77777777" w:rsidR="001A394E" w:rsidRPr="00DF04BE" w:rsidRDefault="001A394E" w:rsidP="001A3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4BE">
              <w:rPr>
                <w:rFonts w:ascii="Arial" w:hAnsi="Arial" w:cs="Arial"/>
                <w:color w:val="000000"/>
                <w:sz w:val="18"/>
                <w:szCs w:val="18"/>
              </w:rPr>
              <w:t xml:space="preserve">ul. Pomorska 7/1 </w:t>
            </w:r>
          </w:p>
          <w:p w14:paraId="73B7BDAA" w14:textId="19593688" w:rsidR="001A394E" w:rsidRPr="00DF04BE" w:rsidRDefault="001A394E" w:rsidP="001A3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4BE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62-030 Luboń</w:t>
            </w:r>
          </w:p>
        </w:tc>
        <w:tc>
          <w:tcPr>
            <w:tcW w:w="2410" w:type="dxa"/>
            <w:vAlign w:val="center"/>
          </w:tcPr>
          <w:p w14:paraId="03110690" w14:textId="77777777" w:rsidR="001A394E" w:rsidRPr="00DF04BE" w:rsidRDefault="001A394E" w:rsidP="001A39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Zadanie nr 1 - 306 226,38</w:t>
            </w:r>
          </w:p>
          <w:p w14:paraId="6AF40D74" w14:textId="3F357C75" w:rsidR="001A394E" w:rsidRPr="00DF04BE" w:rsidRDefault="001A394E" w:rsidP="001A39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Zadanie nr 3 - 564 076,55</w:t>
            </w:r>
          </w:p>
        </w:tc>
        <w:tc>
          <w:tcPr>
            <w:tcW w:w="2410" w:type="dxa"/>
            <w:vAlign w:val="center"/>
          </w:tcPr>
          <w:p w14:paraId="33EF2B6A" w14:textId="77777777" w:rsidR="001A394E" w:rsidRPr="00DF04BE" w:rsidRDefault="001A394E" w:rsidP="001A39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Zadanie nr 1 - 376 658,45</w:t>
            </w:r>
          </w:p>
          <w:p w14:paraId="2FB50E28" w14:textId="796143AB" w:rsidR="001A394E" w:rsidRPr="00DF04BE" w:rsidRDefault="001A394E" w:rsidP="001A39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Zadanie nr 3 - 641 977,40</w:t>
            </w:r>
          </w:p>
        </w:tc>
        <w:tc>
          <w:tcPr>
            <w:tcW w:w="1275" w:type="dxa"/>
            <w:vAlign w:val="center"/>
          </w:tcPr>
          <w:p w14:paraId="4FECE77A" w14:textId="289F4C02" w:rsidR="001A394E" w:rsidRPr="00DF04BE" w:rsidRDefault="001A394E" w:rsidP="0085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48 m-</w:t>
            </w:r>
            <w:proofErr w:type="spellStart"/>
            <w:r w:rsidRPr="00DF04BE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</w:p>
        </w:tc>
      </w:tr>
      <w:tr w:rsidR="001A394E" w:rsidRPr="00DF04BE" w14:paraId="73BE80E8" w14:textId="77777777" w:rsidTr="00DF04BE">
        <w:trPr>
          <w:cantSplit/>
          <w:trHeight w:val="746"/>
        </w:trPr>
        <w:tc>
          <w:tcPr>
            <w:tcW w:w="779" w:type="dxa"/>
            <w:vAlign w:val="center"/>
          </w:tcPr>
          <w:p w14:paraId="3CE848CD" w14:textId="77777777" w:rsidR="001A394E" w:rsidRPr="00DF04BE" w:rsidRDefault="001A394E" w:rsidP="0085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72847061" w14:textId="77777777" w:rsidR="001A394E" w:rsidRPr="00DF04BE" w:rsidRDefault="001A394E" w:rsidP="001A3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4BE">
              <w:rPr>
                <w:rFonts w:ascii="Arial" w:hAnsi="Arial" w:cs="Arial"/>
                <w:color w:val="000000"/>
                <w:sz w:val="18"/>
                <w:szCs w:val="18"/>
              </w:rPr>
              <w:t>ALL MED. Kinga Jakubas</w:t>
            </w:r>
          </w:p>
          <w:p w14:paraId="5DD82C67" w14:textId="77777777" w:rsidR="001A394E" w:rsidRPr="00DF04BE" w:rsidRDefault="001A394E" w:rsidP="001A3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4BE">
              <w:rPr>
                <w:rFonts w:ascii="Arial" w:hAnsi="Arial" w:cs="Arial"/>
                <w:color w:val="000000"/>
                <w:sz w:val="18"/>
                <w:szCs w:val="18"/>
              </w:rPr>
              <w:t>ul. Ługańska 16</w:t>
            </w:r>
          </w:p>
          <w:p w14:paraId="4B897150" w14:textId="492C4C4D" w:rsidR="001A394E" w:rsidRPr="00DF04BE" w:rsidRDefault="001A394E" w:rsidP="001A3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F04BE">
              <w:rPr>
                <w:rFonts w:ascii="Arial" w:hAnsi="Arial" w:cs="Arial"/>
                <w:color w:val="000000"/>
                <w:sz w:val="18"/>
                <w:szCs w:val="18"/>
              </w:rPr>
              <w:t>61-308 Poznań</w:t>
            </w:r>
          </w:p>
        </w:tc>
        <w:tc>
          <w:tcPr>
            <w:tcW w:w="2410" w:type="dxa"/>
            <w:vAlign w:val="center"/>
          </w:tcPr>
          <w:p w14:paraId="39D420A4" w14:textId="0BC5693F" w:rsidR="001A394E" w:rsidRPr="00DF04BE" w:rsidRDefault="001A394E" w:rsidP="00857B87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Zadanie nr 2 - 111 795,65</w:t>
            </w:r>
          </w:p>
        </w:tc>
        <w:tc>
          <w:tcPr>
            <w:tcW w:w="2410" w:type="dxa"/>
            <w:vAlign w:val="center"/>
          </w:tcPr>
          <w:p w14:paraId="69559070" w14:textId="254AF79F" w:rsidR="001A394E" w:rsidRPr="00DF04BE" w:rsidRDefault="001A394E" w:rsidP="00857B87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Zadanie nr 2 - 137 508,65</w:t>
            </w:r>
          </w:p>
        </w:tc>
        <w:tc>
          <w:tcPr>
            <w:tcW w:w="1275" w:type="dxa"/>
            <w:vAlign w:val="center"/>
          </w:tcPr>
          <w:p w14:paraId="12930244" w14:textId="2AF3131D" w:rsidR="001A394E" w:rsidRPr="00DF04BE" w:rsidRDefault="001A394E" w:rsidP="0085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48 m-</w:t>
            </w:r>
            <w:proofErr w:type="spellStart"/>
            <w:r w:rsidRPr="00DF04BE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</w:p>
        </w:tc>
      </w:tr>
      <w:tr w:rsidR="001A394E" w:rsidRPr="00DF04BE" w14:paraId="1FA4733B" w14:textId="77777777" w:rsidTr="00DF04BE">
        <w:trPr>
          <w:cantSplit/>
          <w:trHeight w:val="746"/>
        </w:trPr>
        <w:tc>
          <w:tcPr>
            <w:tcW w:w="779" w:type="dxa"/>
            <w:vAlign w:val="center"/>
          </w:tcPr>
          <w:p w14:paraId="6E643AD1" w14:textId="77777777" w:rsidR="001A394E" w:rsidRPr="00DF04BE" w:rsidRDefault="001A394E" w:rsidP="0085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835" w:type="dxa"/>
            <w:vAlign w:val="center"/>
          </w:tcPr>
          <w:p w14:paraId="52DD1DA8" w14:textId="77777777" w:rsidR="001A394E" w:rsidRPr="00DF04BE" w:rsidRDefault="001A394E" w:rsidP="001A3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4BE">
              <w:rPr>
                <w:rFonts w:ascii="Arial" w:hAnsi="Arial" w:cs="Arial"/>
                <w:color w:val="000000"/>
                <w:sz w:val="18"/>
                <w:szCs w:val="18"/>
              </w:rPr>
              <w:t xml:space="preserve">ART-MEBEL </w:t>
            </w:r>
          </w:p>
          <w:p w14:paraId="07C788E8" w14:textId="77777777" w:rsidR="001A394E" w:rsidRPr="00DF04BE" w:rsidRDefault="001A394E" w:rsidP="001A3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4BE">
              <w:rPr>
                <w:rFonts w:ascii="Arial" w:hAnsi="Arial" w:cs="Arial"/>
                <w:color w:val="000000"/>
                <w:sz w:val="18"/>
                <w:szCs w:val="18"/>
              </w:rPr>
              <w:t>Robert Michalewski</w:t>
            </w:r>
          </w:p>
          <w:p w14:paraId="0CDBDBB7" w14:textId="77777777" w:rsidR="001A394E" w:rsidRPr="00DF04BE" w:rsidRDefault="001A394E" w:rsidP="001A3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4BE">
              <w:rPr>
                <w:rFonts w:ascii="Arial" w:hAnsi="Arial" w:cs="Arial"/>
                <w:color w:val="000000"/>
                <w:sz w:val="18"/>
                <w:szCs w:val="18"/>
              </w:rPr>
              <w:t>ul. Młyńska 3</w:t>
            </w:r>
          </w:p>
          <w:p w14:paraId="48F2BB84" w14:textId="6988AE21" w:rsidR="001A394E" w:rsidRPr="00DF04BE" w:rsidRDefault="001A394E" w:rsidP="001A3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04BE">
              <w:rPr>
                <w:rFonts w:ascii="Arial" w:hAnsi="Arial" w:cs="Arial"/>
                <w:color w:val="000000"/>
                <w:sz w:val="18"/>
                <w:szCs w:val="18"/>
              </w:rPr>
              <w:t>64-800 Chodzież</w:t>
            </w:r>
          </w:p>
        </w:tc>
        <w:tc>
          <w:tcPr>
            <w:tcW w:w="2410" w:type="dxa"/>
            <w:vAlign w:val="center"/>
          </w:tcPr>
          <w:p w14:paraId="23109FC8" w14:textId="40E3EDEF" w:rsidR="001A394E" w:rsidRPr="00DF04BE" w:rsidRDefault="001A394E" w:rsidP="00857B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Zadanie nr 2 - 119 840,00</w:t>
            </w:r>
          </w:p>
        </w:tc>
        <w:tc>
          <w:tcPr>
            <w:tcW w:w="2410" w:type="dxa"/>
            <w:vAlign w:val="center"/>
          </w:tcPr>
          <w:p w14:paraId="4FCE738D" w14:textId="02D544AB" w:rsidR="001A394E" w:rsidRPr="00DF04BE" w:rsidRDefault="001A394E" w:rsidP="00857B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Zadanie nr 2 - 147 403,20</w:t>
            </w:r>
          </w:p>
        </w:tc>
        <w:tc>
          <w:tcPr>
            <w:tcW w:w="1275" w:type="dxa"/>
            <w:vAlign w:val="center"/>
          </w:tcPr>
          <w:p w14:paraId="3E33D565" w14:textId="07832701" w:rsidR="001A394E" w:rsidRPr="00DF04BE" w:rsidRDefault="001A394E" w:rsidP="00857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sz w:val="18"/>
                <w:szCs w:val="18"/>
              </w:rPr>
              <w:t>24 m-ce</w:t>
            </w:r>
          </w:p>
        </w:tc>
      </w:tr>
      <w:bookmarkEnd w:id="0"/>
    </w:tbl>
    <w:p w14:paraId="52A3E4BD" w14:textId="77777777" w:rsidR="00A843D2" w:rsidRDefault="00A843D2" w:rsidP="00A843D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21DD181" w14:textId="06169F9A" w:rsidR="009E66C6" w:rsidRPr="00FC3BE5" w:rsidRDefault="009E66C6" w:rsidP="00AC36F5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15D9B">
        <w:rPr>
          <w:rFonts w:ascii="Arial" w:hAnsi="Arial" w:cs="Arial"/>
          <w:bCs/>
          <w:color w:val="000000"/>
          <w:sz w:val="20"/>
          <w:szCs w:val="20"/>
        </w:rPr>
        <w:t>Działając na podstawie art. 253 ust. 1 pkt. 2) Prawa zamówień publicznych zamawiający informuje, że w prowadzonym postępowaniu został</w:t>
      </w:r>
      <w:r w:rsidR="00FC3BE5">
        <w:rPr>
          <w:rFonts w:ascii="Arial" w:hAnsi="Arial" w:cs="Arial"/>
          <w:bCs/>
          <w:color w:val="000000"/>
          <w:sz w:val="20"/>
          <w:szCs w:val="20"/>
        </w:rPr>
        <w:t>y</w:t>
      </w:r>
      <w:r w:rsidRPr="00515D9B">
        <w:rPr>
          <w:rFonts w:ascii="Arial" w:hAnsi="Arial" w:cs="Arial"/>
          <w:bCs/>
          <w:color w:val="000000"/>
          <w:sz w:val="20"/>
          <w:szCs w:val="20"/>
        </w:rPr>
        <w:t xml:space="preserve"> odrzucon</w:t>
      </w:r>
      <w:r w:rsidR="00FC3BE5">
        <w:rPr>
          <w:rFonts w:ascii="Arial" w:hAnsi="Arial" w:cs="Arial"/>
          <w:bCs/>
          <w:color w:val="000000"/>
          <w:sz w:val="20"/>
          <w:szCs w:val="20"/>
        </w:rPr>
        <w:t>e</w:t>
      </w:r>
      <w:r w:rsidRPr="00515D9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D138E" w:rsidRPr="00515D9B">
        <w:rPr>
          <w:rFonts w:ascii="Arial" w:hAnsi="Arial" w:cs="Arial"/>
          <w:bCs/>
          <w:color w:val="000000"/>
          <w:sz w:val="20"/>
          <w:szCs w:val="20"/>
        </w:rPr>
        <w:t>następując</w:t>
      </w:r>
      <w:r w:rsidR="00FC3BE5">
        <w:rPr>
          <w:rFonts w:ascii="Arial" w:hAnsi="Arial" w:cs="Arial"/>
          <w:bCs/>
          <w:color w:val="000000"/>
          <w:sz w:val="20"/>
          <w:szCs w:val="20"/>
        </w:rPr>
        <w:t>e</w:t>
      </w:r>
      <w:r w:rsidR="004D138E" w:rsidRPr="00515D9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15D9B">
        <w:rPr>
          <w:rFonts w:ascii="Arial" w:hAnsi="Arial" w:cs="Arial"/>
          <w:bCs/>
          <w:color w:val="000000"/>
          <w:sz w:val="20"/>
          <w:szCs w:val="20"/>
        </w:rPr>
        <w:t>ofert</w:t>
      </w:r>
      <w:r w:rsidR="00FC3BE5">
        <w:rPr>
          <w:rFonts w:ascii="Arial" w:hAnsi="Arial" w:cs="Arial"/>
          <w:bCs/>
          <w:color w:val="000000"/>
          <w:sz w:val="20"/>
          <w:szCs w:val="20"/>
        </w:rPr>
        <w:t>y</w:t>
      </w:r>
      <w:r w:rsidR="004D138E" w:rsidRPr="00515D9B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2CF593DD" w14:textId="1E97E042" w:rsidR="00FC3BE5" w:rsidRDefault="00FC3BE5" w:rsidP="00FC3BE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382F8A7" w14:textId="2F25FB84" w:rsidR="00FC3BE5" w:rsidRPr="00C231D3" w:rsidRDefault="00FC3BE5" w:rsidP="00FC3BE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231D3">
        <w:rPr>
          <w:rFonts w:ascii="Arial" w:hAnsi="Arial" w:cs="Arial"/>
          <w:b/>
          <w:color w:val="000000"/>
          <w:sz w:val="20"/>
          <w:szCs w:val="20"/>
        </w:rPr>
        <w:t xml:space="preserve">Zadanie (część) nr </w:t>
      </w:r>
      <w:r w:rsidR="003B6E9E" w:rsidRPr="00C231D3">
        <w:rPr>
          <w:rFonts w:ascii="Arial" w:hAnsi="Arial" w:cs="Arial"/>
          <w:b/>
          <w:color w:val="000000"/>
          <w:sz w:val="20"/>
          <w:szCs w:val="20"/>
        </w:rPr>
        <w:t>1-3</w:t>
      </w:r>
    </w:p>
    <w:p w14:paraId="350017D2" w14:textId="5F9EA08A" w:rsidR="004D138E" w:rsidRPr="00515D9B" w:rsidRDefault="004D138E" w:rsidP="004D138E">
      <w:pPr>
        <w:pStyle w:val="Akapitzlist"/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602AACE" w14:textId="18ACDA7A" w:rsidR="004D138E" w:rsidRPr="00715322" w:rsidRDefault="00F267BF" w:rsidP="004D138E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_Hlk71541252"/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Tronus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Polska</w:t>
      </w:r>
      <w:r w:rsidR="004D138E" w:rsidRPr="00715322">
        <w:rPr>
          <w:rFonts w:ascii="Arial" w:hAnsi="Arial" w:cs="Arial"/>
          <w:b/>
          <w:bCs/>
          <w:color w:val="000000"/>
          <w:sz w:val="20"/>
          <w:szCs w:val="20"/>
        </w:rPr>
        <w:t xml:space="preserve"> Sp. z o.o.</w:t>
      </w:r>
    </w:p>
    <w:bookmarkEnd w:id="1"/>
    <w:p w14:paraId="2F5F4F38" w14:textId="1FD63F9E" w:rsidR="004D138E" w:rsidRPr="00715322" w:rsidRDefault="00F267BF" w:rsidP="004D138E">
      <w:pPr>
        <w:pStyle w:val="Akapitzlist"/>
        <w:widowControl w:val="0"/>
        <w:suppressAutoHyphens/>
        <w:autoSpaceDE w:val="0"/>
        <w:autoSpaceDN w:val="0"/>
        <w:adjustRightInd w:val="0"/>
        <w:ind w:left="14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ul. Ordona 2a</w:t>
      </w:r>
    </w:p>
    <w:p w14:paraId="6381B263" w14:textId="3A6569F8" w:rsidR="004D138E" w:rsidRPr="00715322" w:rsidRDefault="00F267BF" w:rsidP="004D138E">
      <w:pPr>
        <w:pStyle w:val="Akapitzlist"/>
        <w:widowControl w:val="0"/>
        <w:suppressAutoHyphens/>
        <w:autoSpaceDE w:val="0"/>
        <w:autoSpaceDN w:val="0"/>
        <w:adjustRightInd w:val="0"/>
        <w:ind w:left="14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01-237 Warszawa</w:t>
      </w:r>
    </w:p>
    <w:p w14:paraId="27B87163" w14:textId="77777777" w:rsidR="000D09D9" w:rsidRPr="00515D9B" w:rsidRDefault="000D09D9" w:rsidP="004D138E">
      <w:pPr>
        <w:pStyle w:val="Akapitzlist"/>
        <w:widowControl w:val="0"/>
        <w:suppressAutoHyphens/>
        <w:autoSpaceDE w:val="0"/>
        <w:autoSpaceDN w:val="0"/>
        <w:adjustRightInd w:val="0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24D50E7D" w14:textId="77777777" w:rsidR="003B6E9E" w:rsidRPr="00515D9B" w:rsidRDefault="003B6E9E" w:rsidP="003B6E9E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515D9B">
        <w:rPr>
          <w:rFonts w:ascii="Arial" w:hAnsi="Arial" w:cs="Arial"/>
          <w:color w:val="000000"/>
          <w:sz w:val="20"/>
          <w:szCs w:val="20"/>
        </w:rPr>
        <w:t>Uzasadnienie faktyczne:</w:t>
      </w:r>
    </w:p>
    <w:p w14:paraId="1C999EE3" w14:textId="7893C237" w:rsidR="003B6E9E" w:rsidRDefault="003B6E9E" w:rsidP="003B6E9E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B62A53">
        <w:rPr>
          <w:rFonts w:ascii="Arial" w:hAnsi="Arial" w:cs="Arial"/>
          <w:color w:val="000000"/>
          <w:sz w:val="20"/>
          <w:szCs w:val="20"/>
        </w:rPr>
        <w:t>Zamawiający pismem z dnia 2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B62A53">
        <w:rPr>
          <w:rFonts w:ascii="Arial" w:hAnsi="Arial" w:cs="Arial"/>
          <w:color w:val="000000"/>
          <w:sz w:val="20"/>
          <w:szCs w:val="20"/>
        </w:rPr>
        <w:t>.0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B62A53">
        <w:rPr>
          <w:rFonts w:ascii="Arial" w:hAnsi="Arial" w:cs="Arial"/>
          <w:color w:val="000000"/>
          <w:sz w:val="20"/>
          <w:szCs w:val="20"/>
        </w:rPr>
        <w:t xml:space="preserve">.2021 r. wzywał Wykonawcę na podstawie art. 107 ust. 2 ustawy </w:t>
      </w:r>
      <w:proofErr w:type="spellStart"/>
      <w:r w:rsidRPr="00B62A53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B62A53">
        <w:rPr>
          <w:rFonts w:ascii="Arial" w:hAnsi="Arial" w:cs="Arial"/>
          <w:color w:val="000000"/>
          <w:sz w:val="20"/>
          <w:szCs w:val="20"/>
        </w:rPr>
        <w:t xml:space="preserve">  oraz postanowień zawartych w SWZ Rozdział 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B62A53">
        <w:rPr>
          <w:rFonts w:ascii="Arial" w:hAnsi="Arial" w:cs="Arial"/>
          <w:color w:val="000000"/>
          <w:sz w:val="20"/>
          <w:szCs w:val="20"/>
        </w:rPr>
        <w:t xml:space="preserve">, do złożenia </w:t>
      </w:r>
      <w:r>
        <w:rPr>
          <w:rFonts w:ascii="Arial" w:hAnsi="Arial" w:cs="Arial"/>
          <w:color w:val="000000"/>
          <w:sz w:val="20"/>
          <w:szCs w:val="20"/>
        </w:rPr>
        <w:t xml:space="preserve">w zakresie Zadania (części) nr 1-3 </w:t>
      </w:r>
      <w:r w:rsidRPr="00B62A53">
        <w:rPr>
          <w:rFonts w:ascii="Arial" w:hAnsi="Arial" w:cs="Arial"/>
          <w:color w:val="000000"/>
          <w:sz w:val="20"/>
          <w:szCs w:val="20"/>
        </w:rPr>
        <w:t>przedmiotowych środków dowodowych potwierdzających spełnienie przez oferowane dostawy wymagań określonych przez Zamawiającego.</w:t>
      </w:r>
    </w:p>
    <w:p w14:paraId="2CBE2970" w14:textId="3B4D272E" w:rsidR="002E5458" w:rsidRDefault="003B6E9E" w:rsidP="003B6E9E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B62A53">
        <w:rPr>
          <w:rFonts w:ascii="Arial" w:hAnsi="Arial" w:cs="Arial"/>
          <w:color w:val="000000"/>
          <w:sz w:val="20"/>
          <w:szCs w:val="20"/>
        </w:rPr>
        <w:t xml:space="preserve">Wykonawca zobowiązany był złożyć przedmiotowe środki dowodowe za pośrednictwem środków komunikacji elektronicznej do dnia 25.05.2021 r. Do dnia </w:t>
      </w:r>
      <w:r>
        <w:rPr>
          <w:rFonts w:ascii="Arial" w:hAnsi="Arial" w:cs="Arial"/>
          <w:color w:val="000000"/>
          <w:sz w:val="20"/>
          <w:szCs w:val="20"/>
        </w:rPr>
        <w:t>25</w:t>
      </w:r>
      <w:r w:rsidRPr="00B62A53">
        <w:rPr>
          <w:rFonts w:ascii="Arial" w:hAnsi="Arial" w:cs="Arial"/>
          <w:color w:val="000000"/>
          <w:sz w:val="20"/>
          <w:szCs w:val="20"/>
        </w:rPr>
        <w:t xml:space="preserve">.05.2021 r. Wykonawca nie złożył stosownych dokumentów w </w:t>
      </w:r>
      <w:r w:rsidR="002E5458">
        <w:rPr>
          <w:rFonts w:ascii="Arial" w:hAnsi="Arial" w:cs="Arial"/>
          <w:color w:val="000000"/>
          <w:sz w:val="20"/>
          <w:szCs w:val="20"/>
        </w:rPr>
        <w:t xml:space="preserve">pełnym </w:t>
      </w:r>
      <w:r w:rsidRPr="00B62A53">
        <w:rPr>
          <w:rFonts w:ascii="Arial" w:hAnsi="Arial" w:cs="Arial"/>
          <w:color w:val="000000"/>
          <w:sz w:val="20"/>
          <w:szCs w:val="20"/>
        </w:rPr>
        <w:t xml:space="preserve">zakresie. </w:t>
      </w:r>
      <w:r w:rsidR="002E5458">
        <w:rPr>
          <w:rFonts w:ascii="Arial" w:hAnsi="Arial" w:cs="Arial"/>
          <w:color w:val="000000"/>
          <w:sz w:val="20"/>
          <w:szCs w:val="20"/>
        </w:rPr>
        <w:t>tj.</w:t>
      </w:r>
    </w:p>
    <w:p w14:paraId="740EAEF4" w14:textId="4BC47A36" w:rsidR="002E5458" w:rsidRPr="008B388D" w:rsidRDefault="002E5458" w:rsidP="002E545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8B388D">
        <w:rPr>
          <w:rFonts w:ascii="Arial" w:hAnsi="Arial" w:cs="Arial"/>
          <w:sz w:val="20"/>
          <w:szCs w:val="20"/>
        </w:rPr>
        <w:t>brak dokumentów dla syfonu dezynfekującego (odpowiedzi Zamawiającego z dnia 07.05.2021r.);</w:t>
      </w:r>
    </w:p>
    <w:p w14:paraId="725ABDB3" w14:textId="0A2DDB17" w:rsidR="002E5458" w:rsidRPr="008B388D" w:rsidRDefault="002E5458" w:rsidP="002E545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8B388D">
        <w:rPr>
          <w:rFonts w:ascii="Arial" w:hAnsi="Arial" w:cs="Arial"/>
          <w:sz w:val="20"/>
          <w:szCs w:val="20"/>
        </w:rPr>
        <w:t xml:space="preserve">w Załączniku nr 2a OPZ brak informacji o zastosowaniu syfonów </w:t>
      </w:r>
      <w:proofErr w:type="spellStart"/>
      <w:r w:rsidRPr="008B388D">
        <w:rPr>
          <w:rFonts w:ascii="Arial" w:hAnsi="Arial" w:cs="Arial"/>
          <w:sz w:val="20"/>
          <w:szCs w:val="20"/>
        </w:rPr>
        <w:t>samodezynfekujących</w:t>
      </w:r>
      <w:proofErr w:type="spellEnd"/>
      <w:r w:rsidRPr="008B388D">
        <w:rPr>
          <w:rFonts w:ascii="Arial" w:hAnsi="Arial" w:cs="Arial"/>
          <w:sz w:val="20"/>
          <w:szCs w:val="20"/>
        </w:rPr>
        <w:t xml:space="preserve"> </w:t>
      </w:r>
      <w:r w:rsidR="008B388D">
        <w:rPr>
          <w:rFonts w:ascii="Arial" w:hAnsi="Arial" w:cs="Arial"/>
          <w:sz w:val="20"/>
          <w:szCs w:val="20"/>
        </w:rPr>
        <w:br/>
      </w:r>
      <w:r w:rsidRPr="008B388D">
        <w:rPr>
          <w:rFonts w:ascii="Arial" w:hAnsi="Arial" w:cs="Arial"/>
          <w:sz w:val="20"/>
          <w:szCs w:val="20"/>
        </w:rPr>
        <w:t>w wybranych pomieszczeniach;</w:t>
      </w:r>
    </w:p>
    <w:p w14:paraId="29848DC1" w14:textId="38DF4210" w:rsidR="002E5458" w:rsidRPr="008B388D" w:rsidRDefault="002E5458" w:rsidP="00ED3AC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8B388D">
        <w:rPr>
          <w:rFonts w:ascii="Arial" w:hAnsi="Arial" w:cs="Arial"/>
          <w:sz w:val="20"/>
          <w:szCs w:val="20"/>
        </w:rPr>
        <w:t>szafy: brak atestu higienicznego na cały mebel lub linię meblową oraz brak atestu wytrzymałości wg normy: EN 14073 – 2;</w:t>
      </w:r>
    </w:p>
    <w:p w14:paraId="6D6DEFF5" w14:textId="79A2E2E8" w:rsidR="002E5458" w:rsidRPr="008B388D" w:rsidRDefault="002E5458" w:rsidP="007259A9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8B388D">
        <w:rPr>
          <w:rFonts w:ascii="Arial" w:hAnsi="Arial" w:cs="Arial"/>
          <w:sz w:val="20"/>
          <w:szCs w:val="20"/>
        </w:rPr>
        <w:t>biurka: brak atestu higienicznego na cały mebel lub linię meblową / brak atestu wytrzymałości wg normy: EN 527 – 1 / brak oceny ergonomicznej;</w:t>
      </w:r>
    </w:p>
    <w:p w14:paraId="40C1BFA4" w14:textId="754AA5C8" w:rsidR="002E5458" w:rsidRPr="008B388D" w:rsidRDefault="002E5458" w:rsidP="003B5583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8B388D">
        <w:rPr>
          <w:rFonts w:ascii="Arial" w:hAnsi="Arial" w:cs="Arial"/>
          <w:sz w:val="20"/>
          <w:szCs w:val="20"/>
        </w:rPr>
        <w:t>wyroby ze stali nierdzewnej: stelaż z workiem na odpady, wieszak, regał listwowy: brak atestu dopuszczającego wyroby do stosowania w jednostkach służby zdrowia;</w:t>
      </w:r>
    </w:p>
    <w:p w14:paraId="63E1DBE1" w14:textId="39A89E05" w:rsidR="002E5458" w:rsidRPr="008B388D" w:rsidRDefault="002E5458" w:rsidP="002E545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8B388D">
        <w:rPr>
          <w:rFonts w:ascii="Arial" w:hAnsi="Arial" w:cs="Arial"/>
          <w:sz w:val="20"/>
          <w:szCs w:val="20"/>
        </w:rPr>
        <w:t>tkania obiciowa: tkanina ELF posiada gramaturę 300g/m2 i ścieralność na poziomie 90 000 cyki (wymagane min 685 g/m2 i klasa ścieralności powyżej 300 000 cykli, ponadto tkanina ELF nie posiada jonów srebra posiadających właściwości antybakteryjne i antygrzybiczne;</w:t>
      </w:r>
    </w:p>
    <w:p w14:paraId="6ABD36C1" w14:textId="30A05716" w:rsidR="002E5458" w:rsidRPr="008B388D" w:rsidRDefault="002E5458" w:rsidP="002E545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8B388D">
        <w:rPr>
          <w:rFonts w:ascii="Arial" w:hAnsi="Arial" w:cs="Arial"/>
          <w:sz w:val="20"/>
          <w:szCs w:val="20"/>
        </w:rPr>
        <w:t>meble laboratoryjne: brak dokumentów dla kształtowników, z których są wykonane stelaże stołów, potwierdzających, że są zgodne z normą PN-EN 10219-1 i 2, PN-EN 10204-3.1 i posiadają deklaracje CE</w:t>
      </w:r>
      <w:r w:rsidR="008B388D" w:rsidRPr="008B388D">
        <w:rPr>
          <w:rFonts w:ascii="Arial" w:hAnsi="Arial" w:cs="Arial"/>
          <w:sz w:val="20"/>
          <w:szCs w:val="20"/>
        </w:rPr>
        <w:t>;</w:t>
      </w:r>
    </w:p>
    <w:p w14:paraId="76D1DFBB" w14:textId="38F3261B" w:rsidR="002E5458" w:rsidRPr="008B388D" w:rsidRDefault="008B388D" w:rsidP="008B388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8B388D">
        <w:rPr>
          <w:rFonts w:ascii="Arial" w:hAnsi="Arial" w:cs="Arial"/>
          <w:sz w:val="20"/>
          <w:szCs w:val="20"/>
        </w:rPr>
        <w:t>b</w:t>
      </w:r>
      <w:r w:rsidR="002E5458" w:rsidRPr="008B388D">
        <w:rPr>
          <w:rFonts w:ascii="Arial" w:hAnsi="Arial" w:cs="Arial"/>
          <w:sz w:val="20"/>
          <w:szCs w:val="20"/>
        </w:rPr>
        <w:t>rak świadectwa badań z zakresu higieny radiacyjnej blatów fenolow</w:t>
      </w:r>
      <w:r w:rsidRPr="008B388D">
        <w:rPr>
          <w:rFonts w:ascii="Arial" w:hAnsi="Arial" w:cs="Arial"/>
          <w:sz w:val="20"/>
          <w:szCs w:val="20"/>
        </w:rPr>
        <w:t xml:space="preserve">o </w:t>
      </w:r>
      <w:r w:rsidR="002E5458" w:rsidRPr="008B388D">
        <w:rPr>
          <w:rFonts w:ascii="Arial" w:hAnsi="Arial" w:cs="Arial"/>
          <w:sz w:val="20"/>
          <w:szCs w:val="20"/>
        </w:rPr>
        <w:t>– żywicznych</w:t>
      </w:r>
      <w:r w:rsidRPr="008B388D">
        <w:rPr>
          <w:rFonts w:ascii="Arial" w:hAnsi="Arial" w:cs="Arial"/>
          <w:sz w:val="20"/>
          <w:szCs w:val="20"/>
        </w:rPr>
        <w:t>;</w:t>
      </w:r>
    </w:p>
    <w:p w14:paraId="2B42ECBE" w14:textId="77777777" w:rsidR="002E5458" w:rsidRDefault="002E5458" w:rsidP="003B6E9E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5554668A" w14:textId="1F5ED7CE" w:rsidR="00C231D3" w:rsidRDefault="00C231D3" w:rsidP="00C231D3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62A53">
        <w:rPr>
          <w:rFonts w:ascii="Arial" w:hAnsi="Arial" w:cs="Arial"/>
          <w:color w:val="000000"/>
          <w:sz w:val="20"/>
          <w:szCs w:val="20"/>
        </w:rPr>
        <w:t xml:space="preserve">Mając na uwadze powyższe Zamawiający zobowiązany jest odrzucić ofertę </w:t>
      </w:r>
      <w:proofErr w:type="spellStart"/>
      <w:r w:rsidRPr="008B388D">
        <w:rPr>
          <w:rFonts w:ascii="Arial" w:hAnsi="Arial" w:cs="Arial"/>
          <w:b/>
          <w:bCs/>
          <w:color w:val="000000"/>
          <w:sz w:val="20"/>
          <w:szCs w:val="20"/>
        </w:rPr>
        <w:t>Tronus</w:t>
      </w:r>
      <w:proofErr w:type="spellEnd"/>
      <w:r w:rsidRPr="008B388D">
        <w:rPr>
          <w:rFonts w:ascii="Arial" w:hAnsi="Arial" w:cs="Arial"/>
          <w:b/>
          <w:bCs/>
          <w:color w:val="000000"/>
          <w:sz w:val="20"/>
          <w:szCs w:val="20"/>
        </w:rPr>
        <w:t xml:space="preserve"> Polska </w:t>
      </w:r>
      <w:r w:rsidR="00E01B78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8B388D">
        <w:rPr>
          <w:rFonts w:ascii="Arial" w:hAnsi="Arial" w:cs="Arial"/>
          <w:b/>
          <w:bCs/>
          <w:color w:val="000000"/>
          <w:sz w:val="20"/>
          <w:szCs w:val="20"/>
        </w:rPr>
        <w:t>Sp. z o.o.</w:t>
      </w:r>
    </w:p>
    <w:p w14:paraId="46D7869F" w14:textId="77777777" w:rsidR="00C231D3" w:rsidRDefault="00C231D3" w:rsidP="00C231D3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574C629E" w14:textId="77851084" w:rsidR="00C231D3" w:rsidRDefault="00C231D3" w:rsidP="00C231D3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B62A53">
        <w:rPr>
          <w:rFonts w:ascii="Arial" w:hAnsi="Arial" w:cs="Arial"/>
          <w:color w:val="000000"/>
          <w:sz w:val="20"/>
          <w:szCs w:val="20"/>
        </w:rPr>
        <w:t>Uzasadnienie prawne:</w:t>
      </w:r>
    </w:p>
    <w:p w14:paraId="2870200A" w14:textId="77777777" w:rsidR="00C231D3" w:rsidRPr="00B62A53" w:rsidRDefault="00C231D3" w:rsidP="00C231D3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B62A53">
        <w:rPr>
          <w:rFonts w:ascii="Arial" w:hAnsi="Arial" w:cs="Arial"/>
          <w:color w:val="000000"/>
          <w:sz w:val="20"/>
          <w:szCs w:val="20"/>
        </w:rPr>
        <w:t xml:space="preserve">Oferta została odrzucona na podstawie art. 226 ust. 1 pkt 2c, który stanowi że Zamawiający odrzuca ofertę jeżeli została złożona przez Wykonawcę, który nie złożył w przewidzianym terminie oświadczenia, o którym mowa w art. 125 ust. 1, lub podmiotowego środka dowodowego, potwierdzających brak podstaw wykluczenia lub spełnianie warunków udziału w postępowaniu, </w:t>
      </w:r>
      <w:r w:rsidRPr="00B62A53">
        <w:rPr>
          <w:rFonts w:ascii="Arial" w:hAnsi="Arial" w:cs="Arial"/>
          <w:b/>
          <w:color w:val="000000"/>
          <w:sz w:val="20"/>
          <w:szCs w:val="20"/>
          <w:u w:val="single"/>
        </w:rPr>
        <w:t>przedmiotowego środka dowodowego</w:t>
      </w:r>
      <w:r w:rsidRPr="00B62A53">
        <w:rPr>
          <w:rFonts w:ascii="Arial" w:hAnsi="Arial" w:cs="Arial"/>
          <w:color w:val="000000"/>
          <w:sz w:val="20"/>
          <w:szCs w:val="20"/>
        </w:rPr>
        <w:t>, lub innych dokumentów lub oświadczeń.</w:t>
      </w:r>
    </w:p>
    <w:p w14:paraId="42048A99" w14:textId="77777777" w:rsidR="008B388D" w:rsidRDefault="008B388D" w:rsidP="003B6E9E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38AA1473" w14:textId="77777777" w:rsidR="00C231D3" w:rsidRDefault="00C231D3" w:rsidP="00C231D3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636477C3" w14:textId="77777777" w:rsidR="00C231D3" w:rsidRDefault="00C231D3" w:rsidP="00C231D3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60125217" w14:textId="5C9FACA1" w:rsidR="00C231D3" w:rsidRPr="00515D9B" w:rsidRDefault="00C231D3" w:rsidP="00C231D3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515D9B">
        <w:rPr>
          <w:rFonts w:ascii="Arial" w:hAnsi="Arial" w:cs="Arial"/>
          <w:color w:val="000000"/>
          <w:sz w:val="20"/>
          <w:szCs w:val="20"/>
        </w:rPr>
        <w:t>Uzasadnienie faktyczne:</w:t>
      </w:r>
    </w:p>
    <w:p w14:paraId="4B8E82D1" w14:textId="1B22C150" w:rsidR="00C231D3" w:rsidRDefault="00BF130E" w:rsidP="00C231D3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231D3">
        <w:rPr>
          <w:rFonts w:ascii="Arial" w:hAnsi="Arial" w:cs="Arial"/>
          <w:color w:val="000000"/>
          <w:sz w:val="20"/>
          <w:szCs w:val="20"/>
        </w:rPr>
        <w:t xml:space="preserve">W odniesieniu do Zadania (części) nr 2-3 zamówienia, szacunkowa wartość zamówienia została ustalona na kwotę brutto </w:t>
      </w:r>
      <w:r w:rsidR="00C231D3" w:rsidRPr="00C231D3">
        <w:rPr>
          <w:rFonts w:ascii="Arial" w:hAnsi="Arial" w:cs="Arial"/>
          <w:color w:val="000000"/>
          <w:sz w:val="20"/>
          <w:szCs w:val="20"/>
        </w:rPr>
        <w:t>137 353,67</w:t>
      </w:r>
      <w:r w:rsidR="001438CA" w:rsidRPr="00C231D3">
        <w:rPr>
          <w:rFonts w:ascii="Arial" w:hAnsi="Arial" w:cs="Arial"/>
          <w:color w:val="000000"/>
          <w:sz w:val="20"/>
          <w:szCs w:val="20"/>
        </w:rPr>
        <w:t xml:space="preserve">zł / </w:t>
      </w:r>
      <w:r w:rsidR="00C231D3" w:rsidRPr="00C231D3">
        <w:rPr>
          <w:rFonts w:ascii="Arial" w:hAnsi="Arial" w:cs="Arial"/>
          <w:color w:val="000000"/>
          <w:sz w:val="20"/>
          <w:szCs w:val="20"/>
        </w:rPr>
        <w:t>644 481,93zł</w:t>
      </w:r>
      <w:r w:rsidRPr="00C231D3">
        <w:rPr>
          <w:rFonts w:ascii="Arial" w:hAnsi="Arial" w:cs="Arial"/>
          <w:color w:val="000000"/>
          <w:sz w:val="20"/>
          <w:szCs w:val="20"/>
        </w:rPr>
        <w:t xml:space="preserve">. Złożona przez </w:t>
      </w:r>
      <w:bookmarkStart w:id="2" w:name="_Hlk74218372"/>
      <w:proofErr w:type="spellStart"/>
      <w:r w:rsidRPr="00C231D3">
        <w:rPr>
          <w:rFonts w:ascii="Arial" w:hAnsi="Arial" w:cs="Arial"/>
          <w:b/>
          <w:bCs/>
          <w:color w:val="000000"/>
          <w:sz w:val="20"/>
          <w:szCs w:val="20"/>
        </w:rPr>
        <w:t>Tronus</w:t>
      </w:r>
      <w:proofErr w:type="spellEnd"/>
      <w:r w:rsidRPr="00C231D3">
        <w:rPr>
          <w:rFonts w:ascii="Arial" w:hAnsi="Arial" w:cs="Arial"/>
          <w:b/>
          <w:bCs/>
          <w:color w:val="000000"/>
          <w:sz w:val="20"/>
          <w:szCs w:val="20"/>
        </w:rPr>
        <w:t xml:space="preserve"> Polska Sp. z o.o.</w:t>
      </w:r>
      <w:r w:rsidRPr="00C231D3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2"/>
      <w:r w:rsidRPr="00C231D3">
        <w:rPr>
          <w:rFonts w:ascii="Arial" w:hAnsi="Arial" w:cs="Arial"/>
          <w:color w:val="000000"/>
          <w:sz w:val="20"/>
          <w:szCs w:val="20"/>
        </w:rPr>
        <w:t xml:space="preserve">oferta dla tych części opiewa na kwotę </w:t>
      </w:r>
      <w:r w:rsidR="001438CA" w:rsidRPr="00C231D3">
        <w:rPr>
          <w:rFonts w:ascii="Arial" w:hAnsi="Arial" w:cs="Arial"/>
          <w:color w:val="000000"/>
          <w:sz w:val="20"/>
          <w:szCs w:val="20"/>
        </w:rPr>
        <w:t xml:space="preserve">63 541,80zł / 207 835,20zł. </w:t>
      </w:r>
      <w:r w:rsidRPr="00C231D3">
        <w:rPr>
          <w:rFonts w:ascii="Arial" w:hAnsi="Arial" w:cs="Arial"/>
          <w:color w:val="000000"/>
          <w:sz w:val="20"/>
          <w:szCs w:val="20"/>
        </w:rPr>
        <w:t xml:space="preserve">W związku z faktem, że cena ofertowa </w:t>
      </w:r>
      <w:proofErr w:type="spellStart"/>
      <w:r w:rsidRPr="00C231D3">
        <w:rPr>
          <w:rFonts w:ascii="Arial" w:hAnsi="Arial" w:cs="Arial"/>
          <w:b/>
          <w:bCs/>
          <w:color w:val="000000"/>
          <w:sz w:val="20"/>
          <w:szCs w:val="20"/>
        </w:rPr>
        <w:t>Tronus</w:t>
      </w:r>
      <w:proofErr w:type="spellEnd"/>
      <w:r w:rsidRPr="00C231D3">
        <w:rPr>
          <w:rFonts w:ascii="Arial" w:hAnsi="Arial" w:cs="Arial"/>
          <w:b/>
          <w:bCs/>
          <w:color w:val="000000"/>
          <w:sz w:val="20"/>
          <w:szCs w:val="20"/>
        </w:rPr>
        <w:t xml:space="preserve"> Polska Sp. z o.o.</w:t>
      </w:r>
      <w:r w:rsidRPr="00C231D3">
        <w:rPr>
          <w:rFonts w:ascii="Arial" w:hAnsi="Arial" w:cs="Arial"/>
          <w:color w:val="000000"/>
          <w:sz w:val="20"/>
          <w:szCs w:val="20"/>
        </w:rPr>
        <w:t xml:space="preserve"> jest niższa od wartości szacunkowej o co najmniej </w:t>
      </w:r>
      <w:r w:rsidRPr="00C231D3">
        <w:rPr>
          <w:rFonts w:ascii="Arial" w:hAnsi="Arial" w:cs="Arial"/>
          <w:b/>
          <w:bCs/>
          <w:color w:val="000000"/>
          <w:sz w:val="20"/>
          <w:szCs w:val="20"/>
        </w:rPr>
        <w:t>30%</w:t>
      </w:r>
      <w:r w:rsidRPr="00C231D3">
        <w:rPr>
          <w:rFonts w:ascii="Arial" w:hAnsi="Arial" w:cs="Arial"/>
          <w:color w:val="000000"/>
          <w:sz w:val="20"/>
          <w:szCs w:val="20"/>
        </w:rPr>
        <w:t xml:space="preserve"> od </w:t>
      </w:r>
      <w:r w:rsidRPr="00C231D3">
        <w:rPr>
          <w:rFonts w:ascii="Arial" w:hAnsi="Arial" w:cs="Arial"/>
          <w:color w:val="000000"/>
          <w:sz w:val="20"/>
          <w:szCs w:val="20"/>
        </w:rPr>
        <w:lastRenderedPageBreak/>
        <w:t xml:space="preserve">wartości zamówienia powiększonej o należny podatek od towarów i usług, ustalonej przed wszczęciem postępowania/średniej arytmetycznej cen wszystkich złożonych ofert niepodlegających odrzuceniu na podstawie art. 226 ust. 1 pkt 1 i 10 ustawy </w:t>
      </w:r>
      <w:proofErr w:type="spellStart"/>
      <w:r w:rsidRPr="00C231D3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231D3">
        <w:rPr>
          <w:rFonts w:ascii="Arial" w:hAnsi="Arial" w:cs="Arial"/>
          <w:color w:val="000000"/>
          <w:sz w:val="20"/>
          <w:szCs w:val="20"/>
        </w:rPr>
        <w:t>. w dniu 28.05.2021 r. wezwano Wykonawcę, zgodnie z art. 224 ust. 1-2 pkt</w:t>
      </w:r>
      <w:r w:rsidR="00AA7698" w:rsidRPr="00C231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C231D3">
        <w:rPr>
          <w:rFonts w:ascii="Arial" w:hAnsi="Arial" w:cs="Arial"/>
          <w:color w:val="000000"/>
          <w:sz w:val="20"/>
          <w:szCs w:val="20"/>
        </w:rPr>
        <w:t xml:space="preserve">1 </w:t>
      </w:r>
      <w:proofErr w:type="spellStart"/>
      <w:r w:rsidRPr="00C231D3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231D3">
        <w:rPr>
          <w:rFonts w:ascii="Arial" w:hAnsi="Arial" w:cs="Arial"/>
          <w:color w:val="000000"/>
          <w:sz w:val="20"/>
          <w:szCs w:val="20"/>
        </w:rPr>
        <w:t xml:space="preserve">, o wyjaśnienie rażąco niskiej ceny zaproponowanej dla Zadania (części) nr 2-3 zamówienia. Wykonawca zobowiązany był przesłać stosowne wyjaśnienia do dnia 02.06.2021 r. Do dnia 02.06.2021 r. Wykonawca nie przesłał wyjaśnień w tym zakresie. Mając na uwadze powyższe Zamawiający zobowiązany jest odrzucić ofertę </w:t>
      </w:r>
      <w:proofErr w:type="spellStart"/>
      <w:r w:rsidRPr="00C231D3">
        <w:rPr>
          <w:rFonts w:ascii="Arial" w:hAnsi="Arial" w:cs="Arial"/>
          <w:b/>
          <w:bCs/>
          <w:color w:val="000000"/>
          <w:sz w:val="20"/>
          <w:szCs w:val="20"/>
        </w:rPr>
        <w:t>Tronus</w:t>
      </w:r>
      <w:proofErr w:type="spellEnd"/>
      <w:r w:rsidRPr="00C231D3">
        <w:rPr>
          <w:rFonts w:ascii="Arial" w:hAnsi="Arial" w:cs="Arial"/>
          <w:b/>
          <w:bCs/>
          <w:color w:val="000000"/>
          <w:sz w:val="20"/>
          <w:szCs w:val="20"/>
        </w:rPr>
        <w:t xml:space="preserve"> Polska </w:t>
      </w:r>
      <w:r w:rsidR="00E01B78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C231D3">
        <w:rPr>
          <w:rFonts w:ascii="Arial" w:hAnsi="Arial" w:cs="Arial"/>
          <w:b/>
          <w:bCs/>
          <w:color w:val="000000"/>
          <w:sz w:val="20"/>
          <w:szCs w:val="20"/>
        </w:rPr>
        <w:t>Sp. z o.o.</w:t>
      </w:r>
      <w:r w:rsidRPr="00C231D3">
        <w:rPr>
          <w:rFonts w:ascii="Arial" w:hAnsi="Arial" w:cs="Arial"/>
          <w:color w:val="000000"/>
          <w:sz w:val="20"/>
          <w:szCs w:val="20"/>
        </w:rPr>
        <w:t xml:space="preserve"> dla Zadania (części) nr 2-3 zamówienia.</w:t>
      </w:r>
    </w:p>
    <w:p w14:paraId="1B6D53A2" w14:textId="353D7BF2" w:rsidR="00BF130E" w:rsidRPr="00C231D3" w:rsidRDefault="00BF130E" w:rsidP="00BF130E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0D0EC509" w14:textId="77777777" w:rsidR="00BF130E" w:rsidRDefault="00BF130E" w:rsidP="00BF130E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6187213F" w14:textId="77777777" w:rsidR="001438CA" w:rsidRDefault="001438CA" w:rsidP="001438CA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B62A53">
        <w:rPr>
          <w:rFonts w:ascii="Arial" w:hAnsi="Arial" w:cs="Arial"/>
          <w:color w:val="000000"/>
          <w:sz w:val="20"/>
          <w:szCs w:val="20"/>
        </w:rPr>
        <w:t>Uzasadnienie prawne:</w:t>
      </w:r>
    </w:p>
    <w:p w14:paraId="0B95816E" w14:textId="546234C8" w:rsidR="00BF130E" w:rsidRDefault="00BF130E" w:rsidP="00BF130E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1438CA">
        <w:rPr>
          <w:rFonts w:ascii="Arial" w:hAnsi="Arial" w:cs="Arial"/>
          <w:color w:val="000000"/>
          <w:sz w:val="20"/>
          <w:szCs w:val="20"/>
        </w:rPr>
        <w:t xml:space="preserve">Oferta została odrzucona na podstawie art. </w:t>
      </w:r>
      <w:r w:rsidR="001438CA" w:rsidRPr="001438CA">
        <w:rPr>
          <w:rFonts w:ascii="Arial" w:hAnsi="Arial" w:cs="Arial"/>
          <w:color w:val="000000"/>
          <w:sz w:val="20"/>
          <w:szCs w:val="20"/>
        </w:rPr>
        <w:t>226</w:t>
      </w:r>
      <w:r w:rsidRPr="001438CA">
        <w:rPr>
          <w:rFonts w:ascii="Arial" w:hAnsi="Arial" w:cs="Arial"/>
          <w:color w:val="000000"/>
          <w:sz w:val="20"/>
          <w:szCs w:val="20"/>
        </w:rPr>
        <w:t xml:space="preserve"> ust. </w:t>
      </w:r>
      <w:r w:rsidR="001438CA" w:rsidRPr="001438CA">
        <w:rPr>
          <w:rFonts w:ascii="Arial" w:hAnsi="Arial" w:cs="Arial"/>
          <w:color w:val="000000"/>
          <w:sz w:val="20"/>
          <w:szCs w:val="20"/>
        </w:rPr>
        <w:t>1</w:t>
      </w:r>
      <w:r w:rsidRPr="001438CA">
        <w:rPr>
          <w:rFonts w:ascii="Arial" w:hAnsi="Arial" w:cs="Arial"/>
          <w:color w:val="000000"/>
          <w:sz w:val="20"/>
          <w:szCs w:val="20"/>
        </w:rPr>
        <w:t xml:space="preserve"> pkt </w:t>
      </w:r>
      <w:r w:rsidR="001438CA" w:rsidRPr="001438CA">
        <w:rPr>
          <w:rFonts w:ascii="Arial" w:hAnsi="Arial" w:cs="Arial"/>
          <w:color w:val="000000"/>
          <w:sz w:val="20"/>
          <w:szCs w:val="20"/>
        </w:rPr>
        <w:t>8</w:t>
      </w:r>
      <w:r w:rsidRPr="001438CA">
        <w:rPr>
          <w:rFonts w:ascii="Arial" w:hAnsi="Arial" w:cs="Arial"/>
          <w:color w:val="000000"/>
          <w:sz w:val="20"/>
          <w:szCs w:val="20"/>
        </w:rPr>
        <w:t xml:space="preserve"> w zw. z art.</w:t>
      </w:r>
      <w:r w:rsidR="001438CA" w:rsidRPr="001438CA">
        <w:rPr>
          <w:rFonts w:ascii="Arial" w:hAnsi="Arial" w:cs="Arial"/>
          <w:color w:val="000000"/>
          <w:sz w:val="20"/>
          <w:szCs w:val="20"/>
        </w:rPr>
        <w:t xml:space="preserve"> 224 ust 6 </w:t>
      </w:r>
      <w:proofErr w:type="spellStart"/>
      <w:r w:rsidR="001438CA" w:rsidRPr="001438CA">
        <w:rPr>
          <w:rFonts w:ascii="Arial" w:hAnsi="Arial" w:cs="Arial"/>
          <w:color w:val="000000"/>
          <w:sz w:val="20"/>
          <w:szCs w:val="20"/>
        </w:rPr>
        <w:t>P</w:t>
      </w:r>
      <w:r w:rsidRPr="001438CA">
        <w:rPr>
          <w:rFonts w:ascii="Arial" w:hAnsi="Arial" w:cs="Arial"/>
          <w:color w:val="000000"/>
          <w:sz w:val="20"/>
          <w:szCs w:val="20"/>
        </w:rPr>
        <w:t>zp</w:t>
      </w:r>
      <w:proofErr w:type="spellEnd"/>
      <w:r w:rsidRPr="001438CA">
        <w:rPr>
          <w:rFonts w:ascii="Arial" w:hAnsi="Arial" w:cs="Arial"/>
          <w:color w:val="000000"/>
          <w:sz w:val="20"/>
          <w:szCs w:val="20"/>
        </w:rPr>
        <w:t xml:space="preserve">, </w:t>
      </w:r>
      <w:r w:rsidR="001438CA" w:rsidRPr="001438CA">
        <w:rPr>
          <w:rFonts w:ascii="Arial" w:hAnsi="Arial" w:cs="Arial"/>
          <w:color w:val="000000"/>
          <w:sz w:val="20"/>
          <w:szCs w:val="20"/>
        </w:rPr>
        <w:t>który</w:t>
      </w:r>
      <w:r w:rsidRPr="001438CA">
        <w:rPr>
          <w:rFonts w:ascii="Arial" w:hAnsi="Arial" w:cs="Arial"/>
          <w:color w:val="000000"/>
          <w:sz w:val="20"/>
          <w:szCs w:val="20"/>
        </w:rPr>
        <w:t xml:space="preserve"> stanowi, iż Zamawiający odrzuca ofertę wykonawcy jeżeli zawiera rażąco niską cenę lub koszt w stosunku do przedmiotu zamówienia oraz który nie udzielił wyjaśnień </w:t>
      </w:r>
      <w:r w:rsidR="001438CA" w:rsidRPr="001438CA">
        <w:rPr>
          <w:rFonts w:ascii="Arial" w:hAnsi="Arial" w:cs="Arial"/>
          <w:color w:val="000000"/>
          <w:sz w:val="20"/>
          <w:szCs w:val="20"/>
        </w:rPr>
        <w:t xml:space="preserve">w wyznaczonym terminie, </w:t>
      </w:r>
      <w:r w:rsidRPr="001438CA">
        <w:rPr>
          <w:rFonts w:ascii="Arial" w:hAnsi="Arial" w:cs="Arial"/>
          <w:color w:val="000000"/>
          <w:sz w:val="20"/>
          <w:szCs w:val="20"/>
        </w:rPr>
        <w:t xml:space="preserve">lub jeżeli </w:t>
      </w:r>
      <w:r w:rsidR="001438CA" w:rsidRPr="001438CA">
        <w:rPr>
          <w:rFonts w:ascii="Arial" w:hAnsi="Arial" w:cs="Arial"/>
          <w:color w:val="000000"/>
          <w:sz w:val="20"/>
          <w:szCs w:val="20"/>
        </w:rPr>
        <w:t>złożone wyjaśnienia wraz z dowodami nie uzasadniają podanej w ofercie ceny lub kosztu.</w:t>
      </w:r>
    </w:p>
    <w:p w14:paraId="01371787" w14:textId="77777777" w:rsidR="00BF130E" w:rsidRDefault="00BF130E" w:rsidP="008B388D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22653377" w14:textId="77777777" w:rsidR="00BF130E" w:rsidRDefault="00BF130E" w:rsidP="008B388D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34D0607B" w14:textId="77777777" w:rsidR="00C231D3" w:rsidRPr="00515D9B" w:rsidRDefault="00C231D3" w:rsidP="00C231D3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515D9B">
        <w:rPr>
          <w:rFonts w:ascii="Arial" w:hAnsi="Arial" w:cs="Arial"/>
          <w:color w:val="000000"/>
          <w:sz w:val="20"/>
          <w:szCs w:val="20"/>
        </w:rPr>
        <w:t>Uzasadnienie faktyczne:</w:t>
      </w:r>
    </w:p>
    <w:p w14:paraId="4C713D43" w14:textId="33D36651" w:rsidR="003B6E9E" w:rsidRDefault="00C231D3" w:rsidP="003B6E9E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Ponadto</w:t>
      </w:r>
      <w:r w:rsidR="008B388D">
        <w:rPr>
          <w:rFonts w:ascii="Arial" w:hAnsi="Arial" w:cs="Arial"/>
          <w:color w:val="000000"/>
          <w:sz w:val="20"/>
          <w:szCs w:val="20"/>
        </w:rPr>
        <w:t xml:space="preserve"> Zamawiający pismem z dnia 21.05.2021 r. </w:t>
      </w:r>
      <w:r w:rsidR="008B388D" w:rsidRPr="00B62A53">
        <w:rPr>
          <w:rFonts w:ascii="Arial" w:hAnsi="Arial" w:cs="Arial"/>
          <w:color w:val="000000"/>
          <w:sz w:val="20"/>
          <w:szCs w:val="20"/>
        </w:rPr>
        <w:t xml:space="preserve">wzywał Wykonawcę na podstawie art. </w:t>
      </w:r>
      <w:r w:rsidR="008B388D">
        <w:rPr>
          <w:rFonts w:ascii="Arial" w:hAnsi="Arial" w:cs="Arial"/>
          <w:color w:val="000000"/>
          <w:sz w:val="20"/>
          <w:szCs w:val="20"/>
        </w:rPr>
        <w:t>128</w:t>
      </w:r>
      <w:r w:rsidR="008B388D" w:rsidRPr="00B62A53">
        <w:rPr>
          <w:rFonts w:ascii="Arial" w:hAnsi="Arial" w:cs="Arial"/>
          <w:color w:val="000000"/>
          <w:sz w:val="20"/>
          <w:szCs w:val="20"/>
        </w:rPr>
        <w:t xml:space="preserve"> ust. </w:t>
      </w:r>
      <w:r w:rsidR="008B388D">
        <w:rPr>
          <w:rFonts w:ascii="Arial" w:hAnsi="Arial" w:cs="Arial"/>
          <w:color w:val="000000"/>
          <w:sz w:val="20"/>
          <w:szCs w:val="20"/>
        </w:rPr>
        <w:t>1</w:t>
      </w:r>
      <w:r w:rsidR="008B388D" w:rsidRPr="00B62A53">
        <w:rPr>
          <w:rFonts w:ascii="Arial" w:hAnsi="Arial" w:cs="Arial"/>
          <w:color w:val="000000"/>
          <w:sz w:val="20"/>
          <w:szCs w:val="20"/>
        </w:rPr>
        <w:t xml:space="preserve"> ustawy </w:t>
      </w:r>
      <w:proofErr w:type="spellStart"/>
      <w:r w:rsidR="008B388D" w:rsidRPr="00B62A53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8B388D">
        <w:rPr>
          <w:rFonts w:ascii="Arial" w:hAnsi="Arial" w:cs="Arial"/>
          <w:color w:val="000000"/>
          <w:sz w:val="20"/>
          <w:szCs w:val="20"/>
        </w:rPr>
        <w:t xml:space="preserve"> do złożenia Załącznika nr 2a OPZ (opis wymaganych parametrów technicznych).</w:t>
      </w:r>
      <w:r w:rsidR="008B388D" w:rsidRPr="008B388D">
        <w:rPr>
          <w:rFonts w:ascii="Arial" w:hAnsi="Arial" w:cs="Arial"/>
          <w:color w:val="000000"/>
          <w:sz w:val="20"/>
          <w:szCs w:val="20"/>
        </w:rPr>
        <w:t xml:space="preserve"> </w:t>
      </w:r>
      <w:r w:rsidR="008B388D" w:rsidRPr="00B62A53">
        <w:rPr>
          <w:rFonts w:ascii="Arial" w:hAnsi="Arial" w:cs="Arial"/>
          <w:color w:val="000000"/>
          <w:sz w:val="20"/>
          <w:szCs w:val="20"/>
        </w:rPr>
        <w:t xml:space="preserve">Wykonawca zobowiązany był złożyć </w:t>
      </w:r>
      <w:r w:rsidR="008B388D">
        <w:rPr>
          <w:rFonts w:ascii="Arial" w:hAnsi="Arial" w:cs="Arial"/>
          <w:color w:val="000000"/>
          <w:sz w:val="20"/>
          <w:szCs w:val="20"/>
        </w:rPr>
        <w:t>przedmiotowy dokument</w:t>
      </w:r>
      <w:r w:rsidR="008B388D" w:rsidRPr="00B62A53">
        <w:rPr>
          <w:rFonts w:ascii="Arial" w:hAnsi="Arial" w:cs="Arial"/>
          <w:color w:val="000000"/>
          <w:sz w:val="20"/>
          <w:szCs w:val="20"/>
        </w:rPr>
        <w:t xml:space="preserve"> za pośrednictwem środków komunikacji elektronicznej do dnia 2</w:t>
      </w:r>
      <w:r w:rsidR="008B388D">
        <w:rPr>
          <w:rFonts w:ascii="Arial" w:hAnsi="Arial" w:cs="Arial"/>
          <w:color w:val="000000"/>
          <w:sz w:val="20"/>
          <w:szCs w:val="20"/>
        </w:rPr>
        <w:t>6</w:t>
      </w:r>
      <w:r w:rsidR="008B388D" w:rsidRPr="00B62A53">
        <w:rPr>
          <w:rFonts w:ascii="Arial" w:hAnsi="Arial" w:cs="Arial"/>
          <w:color w:val="000000"/>
          <w:sz w:val="20"/>
          <w:szCs w:val="20"/>
        </w:rPr>
        <w:t xml:space="preserve">.05.2021 r. Do dnia </w:t>
      </w:r>
      <w:r w:rsidR="008B388D">
        <w:rPr>
          <w:rFonts w:ascii="Arial" w:hAnsi="Arial" w:cs="Arial"/>
          <w:color w:val="000000"/>
          <w:sz w:val="20"/>
          <w:szCs w:val="20"/>
        </w:rPr>
        <w:t>26</w:t>
      </w:r>
      <w:r w:rsidR="008B388D" w:rsidRPr="00B62A53">
        <w:rPr>
          <w:rFonts w:ascii="Arial" w:hAnsi="Arial" w:cs="Arial"/>
          <w:color w:val="000000"/>
          <w:sz w:val="20"/>
          <w:szCs w:val="20"/>
        </w:rPr>
        <w:t xml:space="preserve">.05.2021 r. Wykonawca </w:t>
      </w:r>
      <w:r w:rsidR="008B388D">
        <w:rPr>
          <w:rFonts w:ascii="Arial" w:hAnsi="Arial" w:cs="Arial"/>
          <w:color w:val="000000"/>
          <w:sz w:val="20"/>
          <w:szCs w:val="20"/>
        </w:rPr>
        <w:t xml:space="preserve">złożył niekompletny Załącznik nr 2a zawierający opis oferowanych parametrów technicznych jedynie dla Zadania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8B388D">
        <w:rPr>
          <w:rFonts w:ascii="Arial" w:hAnsi="Arial" w:cs="Arial"/>
          <w:color w:val="000000"/>
          <w:sz w:val="20"/>
          <w:szCs w:val="20"/>
        </w:rPr>
        <w:t>części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8B388D">
        <w:rPr>
          <w:rFonts w:ascii="Arial" w:hAnsi="Arial" w:cs="Arial"/>
          <w:color w:val="000000"/>
          <w:sz w:val="20"/>
          <w:szCs w:val="20"/>
        </w:rPr>
        <w:t xml:space="preserve"> nr 1 bez opisu dla Zadań (części) nr 2-3.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B6E9E" w:rsidRPr="00B62A53">
        <w:rPr>
          <w:rFonts w:ascii="Arial" w:hAnsi="Arial" w:cs="Arial"/>
          <w:color w:val="000000"/>
          <w:sz w:val="20"/>
          <w:szCs w:val="20"/>
        </w:rPr>
        <w:t xml:space="preserve">Mając na uwadze powyższe Zamawiający zobowiązany jest odrzucić ofertę </w:t>
      </w:r>
      <w:proofErr w:type="spellStart"/>
      <w:r w:rsidR="008B388D" w:rsidRPr="008B388D">
        <w:rPr>
          <w:rFonts w:ascii="Arial" w:hAnsi="Arial" w:cs="Arial"/>
          <w:b/>
          <w:bCs/>
          <w:color w:val="000000"/>
          <w:sz w:val="20"/>
          <w:szCs w:val="20"/>
        </w:rPr>
        <w:t>Tronus</w:t>
      </w:r>
      <w:proofErr w:type="spellEnd"/>
      <w:r w:rsidR="008B388D" w:rsidRPr="008B388D">
        <w:rPr>
          <w:rFonts w:ascii="Arial" w:hAnsi="Arial" w:cs="Arial"/>
          <w:b/>
          <w:bCs/>
          <w:color w:val="000000"/>
          <w:sz w:val="20"/>
          <w:szCs w:val="20"/>
        </w:rPr>
        <w:t xml:space="preserve"> Polska Sp. z o.o.</w:t>
      </w:r>
    </w:p>
    <w:p w14:paraId="2F48022A" w14:textId="77777777" w:rsidR="003B6E9E" w:rsidRDefault="003B6E9E" w:rsidP="003B6E9E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87E264" w14:textId="77777777" w:rsidR="003B6E9E" w:rsidRDefault="003B6E9E" w:rsidP="003B6E9E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B62A53">
        <w:rPr>
          <w:rFonts w:ascii="Arial" w:hAnsi="Arial" w:cs="Arial"/>
          <w:color w:val="000000"/>
          <w:sz w:val="20"/>
          <w:szCs w:val="20"/>
        </w:rPr>
        <w:t>Uzasadnienie prawne:</w:t>
      </w:r>
    </w:p>
    <w:p w14:paraId="10050E11" w14:textId="77777777" w:rsidR="003B6E9E" w:rsidRPr="00B62A53" w:rsidRDefault="003B6E9E" w:rsidP="003B6E9E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B62A53">
        <w:rPr>
          <w:rFonts w:ascii="Arial" w:hAnsi="Arial" w:cs="Arial"/>
          <w:color w:val="000000"/>
          <w:sz w:val="20"/>
          <w:szCs w:val="20"/>
        </w:rPr>
        <w:t xml:space="preserve">Oferta została odrzucona na podstawie art. 226 ust. 1 pkt 2c, który stanowi że Zamawiający odrzuca ofertę jeżeli została złożona przez Wykonawcę, który nie złożył w przewidzianym terminie oświadczenia, o którym mowa w art. 125 ust. 1, lub podmiotowego środka dowodowego, potwierdzających brak podstaw wykluczenia lub spełnianie warunków udziału w postępowaniu, </w:t>
      </w:r>
      <w:r w:rsidRPr="00C231D3">
        <w:rPr>
          <w:rFonts w:ascii="Arial" w:hAnsi="Arial" w:cs="Arial"/>
          <w:bCs/>
          <w:color w:val="000000"/>
          <w:sz w:val="20"/>
          <w:szCs w:val="20"/>
        </w:rPr>
        <w:t>przedmiotowego środka dowodowego</w:t>
      </w:r>
      <w:r w:rsidRPr="00B62A53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231D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lub innych dokumentów</w:t>
      </w:r>
      <w:r w:rsidRPr="00B62A53">
        <w:rPr>
          <w:rFonts w:ascii="Arial" w:hAnsi="Arial" w:cs="Arial"/>
          <w:color w:val="000000"/>
          <w:sz w:val="20"/>
          <w:szCs w:val="20"/>
        </w:rPr>
        <w:t xml:space="preserve"> lub oświadczeń.</w:t>
      </w:r>
    </w:p>
    <w:p w14:paraId="7B85773D" w14:textId="008B49D4" w:rsidR="00795EA4" w:rsidRDefault="00795EA4" w:rsidP="004D138E">
      <w:pPr>
        <w:pStyle w:val="Akapitzlist"/>
        <w:widowControl w:val="0"/>
        <w:suppressAutoHyphens/>
        <w:autoSpaceDE w:val="0"/>
        <w:autoSpaceDN w:val="0"/>
        <w:adjustRightInd w:val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14:paraId="4D5A5CD1" w14:textId="0535AA16" w:rsidR="002D6087" w:rsidRDefault="002D6087" w:rsidP="00F267BF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369069E6" w14:textId="3B2C9217" w:rsidR="00FC3BE5" w:rsidRPr="00B62A53" w:rsidRDefault="00FC3BE5" w:rsidP="00F267BF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62A53">
        <w:rPr>
          <w:rFonts w:ascii="Arial" w:hAnsi="Arial" w:cs="Arial"/>
          <w:b/>
          <w:color w:val="000000"/>
          <w:sz w:val="20"/>
          <w:szCs w:val="20"/>
        </w:rPr>
        <w:t xml:space="preserve">Zadanie (część) nr </w:t>
      </w:r>
      <w:r w:rsidR="00B62A53" w:rsidRPr="00B62A53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7423B656" w14:textId="1916EA98" w:rsidR="00F267BF" w:rsidRDefault="00F267BF" w:rsidP="00F267BF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1F328BAF" w14:textId="409312E9" w:rsidR="00F267BF" w:rsidRPr="00F267BF" w:rsidRDefault="00F267BF" w:rsidP="00F267BF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267BF">
        <w:rPr>
          <w:rFonts w:ascii="Arial" w:hAnsi="Arial" w:cs="Arial"/>
          <w:b/>
          <w:bCs/>
          <w:color w:val="000000"/>
          <w:sz w:val="20"/>
          <w:szCs w:val="20"/>
        </w:rPr>
        <w:t>ART-MEBEL Robert Michalewski</w:t>
      </w:r>
    </w:p>
    <w:p w14:paraId="06103225" w14:textId="7F54BF86" w:rsidR="00F267BF" w:rsidRPr="00F267BF" w:rsidRDefault="00F267BF" w:rsidP="00F267BF">
      <w:pPr>
        <w:pStyle w:val="Akapitzlist"/>
        <w:widowControl w:val="0"/>
        <w:suppressAutoHyphens/>
        <w:autoSpaceDE w:val="0"/>
        <w:autoSpaceDN w:val="0"/>
        <w:adjustRightInd w:val="0"/>
        <w:ind w:left="14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267BF">
        <w:rPr>
          <w:rFonts w:ascii="Arial" w:hAnsi="Arial" w:cs="Arial"/>
          <w:b/>
          <w:bCs/>
          <w:color w:val="000000"/>
          <w:sz w:val="20"/>
          <w:szCs w:val="20"/>
        </w:rPr>
        <w:t>ul. Młyńska 3</w:t>
      </w:r>
    </w:p>
    <w:p w14:paraId="71446E23" w14:textId="75A47114" w:rsidR="00F267BF" w:rsidRPr="00F267BF" w:rsidRDefault="00F267BF" w:rsidP="00F267BF">
      <w:pPr>
        <w:pStyle w:val="Akapitzlist"/>
        <w:widowControl w:val="0"/>
        <w:suppressAutoHyphens/>
        <w:autoSpaceDE w:val="0"/>
        <w:autoSpaceDN w:val="0"/>
        <w:adjustRightInd w:val="0"/>
        <w:ind w:left="14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267BF">
        <w:rPr>
          <w:rFonts w:ascii="Arial" w:hAnsi="Arial" w:cs="Arial"/>
          <w:b/>
          <w:bCs/>
          <w:color w:val="000000"/>
          <w:sz w:val="20"/>
          <w:szCs w:val="20"/>
        </w:rPr>
        <w:t>64-800 Chodzież</w:t>
      </w:r>
    </w:p>
    <w:p w14:paraId="1EADF078" w14:textId="6B9B9545" w:rsidR="002D6087" w:rsidRDefault="002D6087" w:rsidP="002D6087">
      <w:pPr>
        <w:pStyle w:val="Akapitzlist"/>
        <w:widowControl w:val="0"/>
        <w:suppressAutoHyphens/>
        <w:autoSpaceDE w:val="0"/>
        <w:autoSpaceDN w:val="0"/>
        <w:adjustRightInd w:val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14:paraId="400E491F" w14:textId="77777777" w:rsidR="00FC3BE5" w:rsidRPr="00515D9B" w:rsidRDefault="00FC3BE5" w:rsidP="00FC3BE5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515D9B">
        <w:rPr>
          <w:rFonts w:ascii="Arial" w:hAnsi="Arial" w:cs="Arial"/>
          <w:color w:val="000000"/>
          <w:sz w:val="20"/>
          <w:szCs w:val="20"/>
        </w:rPr>
        <w:t>Uzasadnienie faktyczne:</w:t>
      </w:r>
    </w:p>
    <w:p w14:paraId="4AA8ED04" w14:textId="1A8DD9FC" w:rsidR="00B62A53" w:rsidRDefault="00B62A53" w:rsidP="00B62A53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B62A53">
        <w:rPr>
          <w:rFonts w:ascii="Arial" w:hAnsi="Arial" w:cs="Arial"/>
          <w:color w:val="000000"/>
          <w:sz w:val="20"/>
          <w:szCs w:val="20"/>
        </w:rPr>
        <w:t>Zamawiający pismem z dnia 2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B62A53">
        <w:rPr>
          <w:rFonts w:ascii="Arial" w:hAnsi="Arial" w:cs="Arial"/>
          <w:color w:val="000000"/>
          <w:sz w:val="20"/>
          <w:szCs w:val="20"/>
        </w:rPr>
        <w:t>.0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B62A53">
        <w:rPr>
          <w:rFonts w:ascii="Arial" w:hAnsi="Arial" w:cs="Arial"/>
          <w:color w:val="000000"/>
          <w:sz w:val="20"/>
          <w:szCs w:val="20"/>
        </w:rPr>
        <w:t xml:space="preserve">.2021 r. wzywał Wykonawcę na podstawie art. 107 ust. 2 ustawy </w:t>
      </w:r>
      <w:proofErr w:type="spellStart"/>
      <w:r w:rsidRPr="00B62A53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B62A53">
        <w:rPr>
          <w:rFonts w:ascii="Arial" w:hAnsi="Arial" w:cs="Arial"/>
          <w:color w:val="000000"/>
          <w:sz w:val="20"/>
          <w:szCs w:val="20"/>
        </w:rPr>
        <w:t xml:space="preserve">  oraz postanowień zawartych w SWZ Rozdział 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B62A53">
        <w:rPr>
          <w:rFonts w:ascii="Arial" w:hAnsi="Arial" w:cs="Arial"/>
          <w:color w:val="000000"/>
          <w:sz w:val="20"/>
          <w:szCs w:val="20"/>
        </w:rPr>
        <w:t xml:space="preserve">, do złożenia </w:t>
      </w:r>
      <w:r>
        <w:rPr>
          <w:rFonts w:ascii="Arial" w:hAnsi="Arial" w:cs="Arial"/>
          <w:color w:val="000000"/>
          <w:sz w:val="20"/>
          <w:szCs w:val="20"/>
        </w:rPr>
        <w:t xml:space="preserve">w zakresie Zadania (części) nr 2 </w:t>
      </w:r>
      <w:r w:rsidRPr="00B62A53">
        <w:rPr>
          <w:rFonts w:ascii="Arial" w:hAnsi="Arial" w:cs="Arial"/>
          <w:color w:val="000000"/>
          <w:sz w:val="20"/>
          <w:szCs w:val="20"/>
        </w:rPr>
        <w:t>przedmiotowych środków dowodowych potwierdzających spełnienie przez oferowane dostawy wymagań określonych przez Zamawiającego.</w:t>
      </w:r>
    </w:p>
    <w:p w14:paraId="5ECE652B" w14:textId="77777777" w:rsidR="00B62A53" w:rsidRDefault="00B62A53" w:rsidP="00B62A53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62A53">
        <w:rPr>
          <w:rFonts w:ascii="Arial" w:hAnsi="Arial" w:cs="Arial"/>
          <w:color w:val="000000"/>
          <w:sz w:val="20"/>
          <w:szCs w:val="20"/>
        </w:rPr>
        <w:t xml:space="preserve">Wykonawca zobowiązany był złożyć przedmiotowe środki dowodowe za pośrednictwem środków komunikacji elektronicznej do dnia 25.05.2021 r. Do dnia </w:t>
      </w:r>
      <w:r>
        <w:rPr>
          <w:rFonts w:ascii="Arial" w:hAnsi="Arial" w:cs="Arial"/>
          <w:color w:val="000000"/>
          <w:sz w:val="20"/>
          <w:szCs w:val="20"/>
        </w:rPr>
        <w:t>25</w:t>
      </w:r>
      <w:r w:rsidRPr="00B62A53">
        <w:rPr>
          <w:rFonts w:ascii="Arial" w:hAnsi="Arial" w:cs="Arial"/>
          <w:color w:val="000000"/>
          <w:sz w:val="20"/>
          <w:szCs w:val="20"/>
        </w:rPr>
        <w:t xml:space="preserve">.05.2021 r. Wykonawca nie złożył stosownych dokumentów w tym zakresie. Mając na uwadze powyższe Zamawiający zobowiązany jest odrzucić ofertę </w:t>
      </w:r>
      <w:r w:rsidRPr="00B62A53">
        <w:rPr>
          <w:rFonts w:ascii="Arial" w:hAnsi="Arial" w:cs="Arial"/>
          <w:b/>
          <w:bCs/>
          <w:color w:val="000000"/>
          <w:sz w:val="20"/>
          <w:szCs w:val="20"/>
        </w:rPr>
        <w:t>ART-MEBEL Robert Michalewski</w:t>
      </w:r>
    </w:p>
    <w:p w14:paraId="7987F08C" w14:textId="77777777" w:rsidR="00B62A53" w:rsidRDefault="00B62A53" w:rsidP="00B62A53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62AAC6" w14:textId="77777777" w:rsidR="00B62A53" w:rsidRDefault="00B62A53" w:rsidP="00B62A53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B62A53">
        <w:rPr>
          <w:rFonts w:ascii="Arial" w:hAnsi="Arial" w:cs="Arial"/>
          <w:color w:val="000000"/>
          <w:sz w:val="20"/>
          <w:szCs w:val="20"/>
        </w:rPr>
        <w:t>Uzasadnienie prawne:</w:t>
      </w:r>
    </w:p>
    <w:p w14:paraId="76C5E6E8" w14:textId="54CBA415" w:rsidR="00B62A53" w:rsidRPr="00B62A53" w:rsidRDefault="00B62A53" w:rsidP="00B62A53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B62A53">
        <w:rPr>
          <w:rFonts w:ascii="Arial" w:hAnsi="Arial" w:cs="Arial"/>
          <w:color w:val="000000"/>
          <w:sz w:val="20"/>
          <w:szCs w:val="20"/>
        </w:rPr>
        <w:t xml:space="preserve">Oferta została odrzucona na podstawie art. 226 ust. 1 pkt 2c, który stanowi że Zamawiający odrzuca ofertę jeżeli została złożona przez Wykonawcę, który nie złożył w przewidzianym terminie oświadczenia, o którym mowa w art. 125 ust. 1, lub podmiotowego środka dowodowego, potwierdzających brak podstaw wykluczenia lub spełnianie warunków udziału w postępowaniu, </w:t>
      </w:r>
      <w:r w:rsidRPr="00B62A53">
        <w:rPr>
          <w:rFonts w:ascii="Arial" w:hAnsi="Arial" w:cs="Arial"/>
          <w:b/>
          <w:color w:val="000000"/>
          <w:sz w:val="20"/>
          <w:szCs w:val="20"/>
          <w:u w:val="single"/>
        </w:rPr>
        <w:t>przedmiotowego środka dowodowego</w:t>
      </w:r>
      <w:r w:rsidRPr="00B62A53">
        <w:rPr>
          <w:rFonts w:ascii="Arial" w:hAnsi="Arial" w:cs="Arial"/>
          <w:color w:val="000000"/>
          <w:sz w:val="20"/>
          <w:szCs w:val="20"/>
        </w:rPr>
        <w:t>, lub innych dokumentów lub oświadczeń.</w:t>
      </w:r>
    </w:p>
    <w:p w14:paraId="5225A8C2" w14:textId="77777777" w:rsidR="00B62A53" w:rsidRPr="00B62A53" w:rsidRDefault="00B62A53" w:rsidP="00B62A53">
      <w:pPr>
        <w:pStyle w:val="Akapitzlist"/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726C4E8C" w14:textId="77777777" w:rsidR="00FC3BE5" w:rsidRDefault="00FC3BE5" w:rsidP="002D6087">
      <w:pPr>
        <w:pStyle w:val="Akapitzlist"/>
        <w:widowControl w:val="0"/>
        <w:suppressAutoHyphens/>
        <w:autoSpaceDE w:val="0"/>
        <w:autoSpaceDN w:val="0"/>
        <w:adjustRightInd w:val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14:paraId="0AD27BC2" w14:textId="77777777" w:rsidR="00A843D2" w:rsidRPr="00515D9B" w:rsidRDefault="00A843D2" w:rsidP="00AC36F5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15D9B">
        <w:rPr>
          <w:rFonts w:ascii="Arial" w:hAnsi="Arial" w:cs="Arial"/>
          <w:color w:val="000000"/>
          <w:sz w:val="20"/>
          <w:szCs w:val="20"/>
        </w:rPr>
        <w:t>Podpisanie umowy możliwe będzie po dopełnieniu wszelkich formalności. Umow</w:t>
      </w:r>
      <w:r w:rsidR="007913F9" w:rsidRPr="00515D9B">
        <w:rPr>
          <w:rFonts w:ascii="Arial" w:hAnsi="Arial" w:cs="Arial"/>
          <w:color w:val="000000"/>
          <w:sz w:val="20"/>
          <w:szCs w:val="20"/>
        </w:rPr>
        <w:t>a</w:t>
      </w:r>
      <w:r w:rsidRPr="00515D9B">
        <w:rPr>
          <w:rFonts w:ascii="Arial" w:hAnsi="Arial" w:cs="Arial"/>
          <w:color w:val="000000"/>
          <w:sz w:val="20"/>
          <w:szCs w:val="20"/>
        </w:rPr>
        <w:t xml:space="preserve"> </w:t>
      </w:r>
      <w:r w:rsidR="00AC36F5" w:rsidRPr="00515D9B">
        <w:rPr>
          <w:rFonts w:ascii="Arial" w:hAnsi="Arial" w:cs="Arial"/>
          <w:color w:val="000000"/>
          <w:sz w:val="20"/>
          <w:szCs w:val="20"/>
        </w:rPr>
        <w:br/>
      </w:r>
      <w:r w:rsidRPr="00515D9B">
        <w:rPr>
          <w:rFonts w:ascii="Arial" w:hAnsi="Arial" w:cs="Arial"/>
          <w:color w:val="000000"/>
          <w:sz w:val="20"/>
          <w:szCs w:val="20"/>
        </w:rPr>
        <w:t xml:space="preserve">z wyłonionym wykonawcą w zakresie </w:t>
      </w:r>
      <w:r w:rsidR="007913F9" w:rsidRPr="00515D9B">
        <w:rPr>
          <w:rFonts w:ascii="Arial" w:hAnsi="Arial" w:cs="Arial"/>
          <w:color w:val="000000"/>
          <w:sz w:val="20"/>
          <w:szCs w:val="20"/>
        </w:rPr>
        <w:t>przedmiotu zamówienia</w:t>
      </w:r>
      <w:r w:rsidRPr="00515D9B">
        <w:rPr>
          <w:rFonts w:ascii="Arial" w:hAnsi="Arial" w:cs="Arial"/>
          <w:color w:val="000000"/>
          <w:sz w:val="20"/>
          <w:szCs w:val="20"/>
        </w:rPr>
        <w:t xml:space="preserve"> zostan</w:t>
      </w:r>
      <w:r w:rsidR="007913F9" w:rsidRPr="00515D9B">
        <w:rPr>
          <w:rFonts w:ascii="Arial" w:hAnsi="Arial" w:cs="Arial"/>
          <w:color w:val="000000"/>
          <w:sz w:val="20"/>
          <w:szCs w:val="20"/>
        </w:rPr>
        <w:t>ie</w:t>
      </w:r>
      <w:r w:rsidRPr="00515D9B">
        <w:rPr>
          <w:rFonts w:ascii="Arial" w:hAnsi="Arial" w:cs="Arial"/>
          <w:color w:val="000000"/>
          <w:sz w:val="20"/>
          <w:szCs w:val="20"/>
        </w:rPr>
        <w:t xml:space="preserve"> wysłan</w:t>
      </w:r>
      <w:r w:rsidR="007913F9" w:rsidRPr="00515D9B">
        <w:rPr>
          <w:rFonts w:ascii="Arial" w:hAnsi="Arial" w:cs="Arial"/>
          <w:color w:val="000000"/>
          <w:sz w:val="20"/>
          <w:szCs w:val="20"/>
        </w:rPr>
        <w:t>a</w:t>
      </w:r>
      <w:r w:rsidRPr="00515D9B">
        <w:rPr>
          <w:rFonts w:ascii="Arial" w:hAnsi="Arial" w:cs="Arial"/>
          <w:color w:val="000000"/>
          <w:sz w:val="20"/>
          <w:szCs w:val="20"/>
        </w:rPr>
        <w:t xml:space="preserve"> drogą listowną.</w:t>
      </w:r>
    </w:p>
    <w:p w14:paraId="47E2660B" w14:textId="77777777" w:rsidR="00A843D2" w:rsidRPr="00515D9B" w:rsidRDefault="00A843D2" w:rsidP="00A843D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C637575" w14:textId="77777777" w:rsidR="00515D9B" w:rsidRPr="00515D9B" w:rsidRDefault="00515D9B" w:rsidP="00A843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C1CC03" w14:textId="73AFDAA2" w:rsidR="00A843D2" w:rsidRPr="00515D9B" w:rsidRDefault="00A843D2" w:rsidP="00A843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15D9B">
        <w:rPr>
          <w:rFonts w:ascii="Arial" w:hAnsi="Arial" w:cs="Arial"/>
          <w:b/>
          <w:bCs/>
          <w:color w:val="000000"/>
          <w:sz w:val="20"/>
          <w:szCs w:val="20"/>
        </w:rPr>
        <w:t>Środki ochrony prawnej</w:t>
      </w:r>
    </w:p>
    <w:p w14:paraId="3EBC8B79" w14:textId="77777777" w:rsidR="00A843D2" w:rsidRPr="00515D9B" w:rsidRDefault="00A843D2" w:rsidP="00A843D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23F6883" w14:textId="2CD4F68A" w:rsidR="007B361B" w:rsidRPr="00515D9B" w:rsidRDefault="007B361B" w:rsidP="00C22E8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15D9B">
        <w:rPr>
          <w:rFonts w:ascii="Arial" w:hAnsi="Arial" w:cs="Arial"/>
          <w:bCs/>
          <w:color w:val="000000"/>
          <w:sz w:val="20"/>
          <w:szCs w:val="20"/>
        </w:rPr>
        <w:t>Zgodnie z brzmieniem art. 513 ustawy Prawo zamówień publicznych o</w:t>
      </w:r>
      <w:r w:rsidRPr="00515D9B">
        <w:rPr>
          <w:rFonts w:ascii="Arial" w:hAnsi="Arial" w:cs="Arial"/>
          <w:color w:val="000000"/>
          <w:sz w:val="20"/>
          <w:szCs w:val="20"/>
        </w:rPr>
        <w:t xml:space="preserve">d decyzji Zamawiającego przysługuje odwołanie określone w Dziale IX Prawa zamówień publicznych „Środki ochrony prawnej”. Odwołanie wnosi się do Prezesa Krajowej Izby Odwoławczej w przypadku zamówień, których wartość jest </w:t>
      </w:r>
      <w:r w:rsidR="00E51A0D" w:rsidRPr="00515D9B">
        <w:rPr>
          <w:rFonts w:ascii="Arial" w:hAnsi="Arial" w:cs="Arial"/>
          <w:color w:val="000000"/>
          <w:sz w:val="20"/>
          <w:szCs w:val="20"/>
        </w:rPr>
        <w:t>równa albo przekracza</w:t>
      </w:r>
      <w:r w:rsidRPr="00515D9B">
        <w:rPr>
          <w:rFonts w:ascii="Arial" w:hAnsi="Arial" w:cs="Arial"/>
          <w:color w:val="000000"/>
          <w:sz w:val="20"/>
          <w:szCs w:val="20"/>
        </w:rPr>
        <w:t xml:space="preserve"> progi unijne, w terminie:</w:t>
      </w:r>
    </w:p>
    <w:p w14:paraId="35995556" w14:textId="3DDC7A9D" w:rsidR="007B361B" w:rsidRPr="00515D9B" w:rsidRDefault="00E51A0D" w:rsidP="00C22E8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15D9B">
        <w:rPr>
          <w:rFonts w:ascii="Arial" w:hAnsi="Arial" w:cs="Arial"/>
          <w:color w:val="000000"/>
          <w:sz w:val="20"/>
          <w:szCs w:val="20"/>
        </w:rPr>
        <w:t>10</w:t>
      </w:r>
      <w:r w:rsidR="007B361B" w:rsidRPr="00515D9B">
        <w:rPr>
          <w:rFonts w:ascii="Arial" w:hAnsi="Arial" w:cs="Arial"/>
          <w:color w:val="000000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566BA5B9" w14:textId="3AD8681E" w:rsidR="007B361B" w:rsidRPr="00515D9B" w:rsidRDefault="007B361B" w:rsidP="00C22E8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15D9B">
        <w:rPr>
          <w:rFonts w:ascii="Arial" w:hAnsi="Arial" w:cs="Arial"/>
          <w:color w:val="000000"/>
          <w:sz w:val="20"/>
          <w:szCs w:val="20"/>
        </w:rPr>
        <w:t>1</w:t>
      </w:r>
      <w:r w:rsidR="00E51A0D" w:rsidRPr="00515D9B">
        <w:rPr>
          <w:rFonts w:ascii="Arial" w:hAnsi="Arial" w:cs="Arial"/>
          <w:color w:val="000000"/>
          <w:sz w:val="20"/>
          <w:szCs w:val="20"/>
        </w:rPr>
        <w:t>5</w:t>
      </w:r>
      <w:r w:rsidRPr="00515D9B">
        <w:rPr>
          <w:rFonts w:ascii="Arial" w:hAnsi="Arial" w:cs="Arial"/>
          <w:color w:val="000000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lit. a.</w:t>
      </w:r>
    </w:p>
    <w:p w14:paraId="7AC1901B" w14:textId="77777777" w:rsidR="007B361B" w:rsidRPr="00515D9B" w:rsidRDefault="007B361B" w:rsidP="00A843D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EC25D35" w14:textId="77777777" w:rsidR="00A843D2" w:rsidRPr="00515D9B" w:rsidRDefault="00A843D2" w:rsidP="00A843D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403806C" w14:textId="77777777" w:rsidR="00FD317A" w:rsidRPr="00515D9B" w:rsidRDefault="00FD317A" w:rsidP="00A843D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C493459" w14:textId="77777777" w:rsidR="00926710" w:rsidRPr="00926710" w:rsidRDefault="00926710" w:rsidP="00926710">
      <w:pPr>
        <w:jc w:val="both"/>
        <w:rPr>
          <w:rFonts w:ascii="Arial" w:hAnsi="Arial" w:cs="Arial"/>
          <w:sz w:val="20"/>
          <w:szCs w:val="20"/>
        </w:rPr>
      </w:pPr>
      <w:r w:rsidRPr="00926710">
        <w:rPr>
          <w:rFonts w:ascii="Arial" w:hAnsi="Arial" w:cs="Arial"/>
          <w:sz w:val="20"/>
          <w:szCs w:val="20"/>
        </w:rPr>
        <w:t xml:space="preserve">Dyrektor </w:t>
      </w:r>
    </w:p>
    <w:p w14:paraId="4F6A3510" w14:textId="77777777" w:rsidR="00926710" w:rsidRPr="00926710" w:rsidRDefault="00926710" w:rsidP="0092671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26710">
        <w:rPr>
          <w:rFonts w:ascii="Arial" w:hAnsi="Arial" w:cs="Arial"/>
          <w:i/>
          <w:iCs/>
          <w:sz w:val="20"/>
          <w:szCs w:val="20"/>
        </w:rPr>
        <w:t xml:space="preserve">Grzegorz </w:t>
      </w:r>
      <w:proofErr w:type="spellStart"/>
      <w:r w:rsidRPr="00926710">
        <w:rPr>
          <w:rFonts w:ascii="Arial" w:hAnsi="Arial" w:cs="Arial"/>
          <w:i/>
          <w:iCs/>
          <w:sz w:val="20"/>
          <w:szCs w:val="20"/>
        </w:rPr>
        <w:t>Sieńczewski</w:t>
      </w:r>
      <w:proofErr w:type="spellEnd"/>
    </w:p>
    <w:p w14:paraId="38829508" w14:textId="77777777" w:rsidR="00926710" w:rsidRPr="00926710" w:rsidRDefault="00926710" w:rsidP="00926710">
      <w:pPr>
        <w:jc w:val="both"/>
        <w:rPr>
          <w:rFonts w:ascii="Arial" w:hAnsi="Arial" w:cs="Arial"/>
          <w:sz w:val="20"/>
          <w:szCs w:val="20"/>
        </w:rPr>
      </w:pPr>
      <w:r w:rsidRPr="00926710">
        <w:rPr>
          <w:rFonts w:ascii="Arial" w:hAnsi="Arial" w:cs="Arial"/>
          <w:sz w:val="20"/>
          <w:szCs w:val="20"/>
        </w:rPr>
        <w:t>/podpis na oryginale/</w:t>
      </w:r>
    </w:p>
    <w:p w14:paraId="5FE75C67" w14:textId="77777777" w:rsidR="00926710" w:rsidRDefault="00926710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54FF2601" w14:textId="77777777" w:rsidR="00926710" w:rsidRDefault="00926710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5113DF5D" w14:textId="77777777" w:rsidR="00926710" w:rsidRDefault="00926710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1F8CEED9" w14:textId="5B61C6C8" w:rsidR="00A843D2" w:rsidRPr="00AA2F6E" w:rsidRDefault="00A843D2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AA2F6E">
        <w:rPr>
          <w:rFonts w:ascii="Arial" w:eastAsia="Calibri" w:hAnsi="Arial" w:cs="Arial"/>
          <w:sz w:val="18"/>
          <w:szCs w:val="18"/>
        </w:rPr>
        <w:t>Załączniki:</w:t>
      </w:r>
    </w:p>
    <w:p w14:paraId="7CB3D0EC" w14:textId="77777777" w:rsidR="00A843D2" w:rsidRPr="00AA2F6E" w:rsidRDefault="00A843D2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AA2F6E">
        <w:rPr>
          <w:rFonts w:ascii="Arial" w:eastAsia="Calibri" w:hAnsi="Arial" w:cs="Arial"/>
          <w:sz w:val="18"/>
          <w:szCs w:val="18"/>
        </w:rPr>
        <w:t>1. Punktacja ofert</w:t>
      </w:r>
    </w:p>
    <w:p w14:paraId="1962E2A0" w14:textId="77777777" w:rsidR="00A843D2" w:rsidRPr="00AA2F6E" w:rsidRDefault="00A843D2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78B318D1" w14:textId="77777777" w:rsidR="00A843D2" w:rsidRPr="00AA2F6E" w:rsidRDefault="00A843D2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09CC12AD" w14:textId="77777777" w:rsidR="00A843D2" w:rsidRPr="00AA2F6E" w:rsidRDefault="00A843D2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AA2F6E">
        <w:rPr>
          <w:rFonts w:ascii="Arial" w:eastAsia="Calibri" w:hAnsi="Arial" w:cs="Arial"/>
          <w:sz w:val="18"/>
          <w:szCs w:val="18"/>
        </w:rPr>
        <w:t>Otrzymują:</w:t>
      </w:r>
    </w:p>
    <w:p w14:paraId="38ABE2E8" w14:textId="77777777" w:rsidR="00641916" w:rsidRPr="00641916" w:rsidRDefault="00641916" w:rsidP="0064191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41916">
        <w:rPr>
          <w:rFonts w:ascii="Arial" w:hAnsi="Arial" w:cs="Arial"/>
          <w:color w:val="000000"/>
          <w:sz w:val="18"/>
          <w:szCs w:val="18"/>
        </w:rPr>
        <w:t>Tronus</w:t>
      </w:r>
      <w:proofErr w:type="spellEnd"/>
      <w:r w:rsidRPr="00641916">
        <w:rPr>
          <w:rFonts w:ascii="Arial" w:hAnsi="Arial" w:cs="Arial"/>
          <w:color w:val="000000"/>
          <w:sz w:val="18"/>
          <w:szCs w:val="18"/>
        </w:rPr>
        <w:t xml:space="preserve"> Polska Sp. z o.o.</w:t>
      </w:r>
    </w:p>
    <w:p w14:paraId="352CBCC4" w14:textId="77777777" w:rsidR="00641916" w:rsidRPr="00641916" w:rsidRDefault="00641916" w:rsidP="0064191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41916">
        <w:rPr>
          <w:rFonts w:ascii="Arial" w:hAnsi="Arial" w:cs="Arial"/>
          <w:color w:val="000000"/>
          <w:sz w:val="18"/>
          <w:szCs w:val="18"/>
        </w:rPr>
        <w:t>MProjekt</w:t>
      </w:r>
      <w:proofErr w:type="spellEnd"/>
      <w:r w:rsidRPr="00641916">
        <w:rPr>
          <w:rFonts w:ascii="Arial" w:hAnsi="Arial" w:cs="Arial"/>
          <w:color w:val="000000"/>
          <w:sz w:val="18"/>
          <w:szCs w:val="18"/>
        </w:rPr>
        <w:t xml:space="preserve"> Michał Łączny</w:t>
      </w:r>
    </w:p>
    <w:p w14:paraId="105286EB" w14:textId="77777777" w:rsidR="00641916" w:rsidRPr="00641916" w:rsidRDefault="00641916" w:rsidP="0064191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641916">
        <w:rPr>
          <w:rFonts w:ascii="Arial" w:hAnsi="Arial" w:cs="Arial"/>
          <w:color w:val="000000"/>
          <w:sz w:val="18"/>
          <w:szCs w:val="18"/>
        </w:rPr>
        <w:t>ALL MED. Kinga Jakubas</w:t>
      </w:r>
    </w:p>
    <w:p w14:paraId="1E3F41E3" w14:textId="77777777" w:rsidR="00641916" w:rsidRPr="00641916" w:rsidRDefault="00641916" w:rsidP="0064191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641916">
        <w:rPr>
          <w:rFonts w:ascii="Arial" w:hAnsi="Arial" w:cs="Arial"/>
          <w:color w:val="000000"/>
          <w:sz w:val="18"/>
          <w:szCs w:val="18"/>
        </w:rPr>
        <w:t>ART-MEBEL Robert Michalewski</w:t>
      </w:r>
    </w:p>
    <w:p w14:paraId="333E66ED" w14:textId="51ED78C7" w:rsidR="00A843D2" w:rsidRPr="00A27BA9" w:rsidRDefault="00425603" w:rsidP="0064191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a/a</w:t>
      </w:r>
    </w:p>
    <w:sectPr w:rsidR="00A843D2" w:rsidRPr="00A27BA9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6B06" w14:textId="77777777" w:rsidR="00981562" w:rsidRDefault="00981562" w:rsidP="00DB56F5">
      <w:r>
        <w:separator/>
      </w:r>
    </w:p>
  </w:endnote>
  <w:endnote w:type="continuationSeparator" w:id="0">
    <w:p w14:paraId="730793A7" w14:textId="77777777" w:rsidR="00981562" w:rsidRDefault="00981562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DC2F" w14:textId="77777777" w:rsidR="00981562" w:rsidRPr="00B42E8E" w:rsidRDefault="00981562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D9387C">
      <w:rPr>
        <w:rFonts w:asciiTheme="majorHAnsi" w:hAnsiTheme="majorHAnsi" w:cstheme="majorHAnsi"/>
        <w:b/>
        <w:bCs/>
        <w:noProof/>
        <w:sz w:val="18"/>
      </w:rPr>
      <w:t>1</w:t>
    </w:r>
    <w:r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D9387C" w:rsidRPr="00D9387C">
        <w:rPr>
          <w:rFonts w:asciiTheme="majorHAnsi" w:hAnsiTheme="majorHAnsi" w:cstheme="majorHAnsi"/>
          <w:b/>
          <w:bCs/>
          <w:noProof/>
          <w:sz w:val="18"/>
        </w:rPr>
        <w:t>4</w:t>
      </w:r>
    </w:fldSimple>
  </w:p>
  <w:p w14:paraId="20E5BA83" w14:textId="77777777" w:rsidR="00981562" w:rsidRPr="00DD4A85" w:rsidRDefault="00981562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14:paraId="2830F95A" w14:textId="77777777" w:rsidR="00981562" w:rsidRPr="00A843D2" w:rsidRDefault="00981562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843D2">
      <w:rPr>
        <w:rFonts w:asciiTheme="majorHAnsi" w:hAnsiTheme="majorHAnsi" w:cstheme="majorHAnsi"/>
        <w:sz w:val="16"/>
      </w:rPr>
      <w:t>Jana 9; 62-200 Gniezno</w:t>
    </w:r>
  </w:p>
  <w:p w14:paraId="79DAA94A" w14:textId="77777777" w:rsidR="00981562" w:rsidRPr="00DD4A85" w:rsidRDefault="00981562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14:paraId="549D738B" w14:textId="77777777" w:rsidR="00981562" w:rsidRPr="00DD4A85" w:rsidRDefault="00981562" w:rsidP="007B2E70">
    <w:pPr>
      <w:jc w:val="center"/>
      <w:rPr>
        <w:rFonts w:asciiTheme="majorHAnsi" w:hAnsiTheme="majorHAnsi" w:cstheme="majorHAnsi"/>
        <w:sz w:val="16"/>
        <w:lang w:val="de-DE"/>
      </w:rPr>
    </w:pPr>
    <w:proofErr w:type="spellStart"/>
    <w:r w:rsidRPr="00DD4A85">
      <w:rPr>
        <w:rFonts w:asciiTheme="majorHAnsi" w:hAnsiTheme="majorHAnsi" w:cstheme="majorHAnsi"/>
        <w:sz w:val="16"/>
        <w:lang w:val="de-DE"/>
      </w:rPr>
      <w:t>e-mail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14:paraId="3766787C" w14:textId="77777777" w:rsidR="00981562" w:rsidRPr="00DD4A85" w:rsidRDefault="00981562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6112" w14:textId="77777777" w:rsidR="00981562" w:rsidRDefault="00981562" w:rsidP="00DB56F5">
      <w:r>
        <w:separator/>
      </w:r>
    </w:p>
  </w:footnote>
  <w:footnote w:type="continuationSeparator" w:id="0">
    <w:p w14:paraId="063E823E" w14:textId="77777777" w:rsidR="00981562" w:rsidRDefault="00981562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BDD5" w14:textId="77777777" w:rsidR="00981562" w:rsidRPr="00B42E8E" w:rsidRDefault="00981562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3F3FDEDF" wp14:editId="1055E948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AE32195" wp14:editId="068C3456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741"/>
    <w:multiLevelType w:val="hybridMultilevel"/>
    <w:tmpl w:val="75DCE1E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8363A2"/>
    <w:multiLevelType w:val="hybridMultilevel"/>
    <w:tmpl w:val="20ACB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17092"/>
    <w:multiLevelType w:val="hybridMultilevel"/>
    <w:tmpl w:val="B3347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03C6C"/>
    <w:multiLevelType w:val="hybridMultilevel"/>
    <w:tmpl w:val="56183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F2169"/>
    <w:multiLevelType w:val="hybridMultilevel"/>
    <w:tmpl w:val="4A1EB0FC"/>
    <w:lvl w:ilvl="0" w:tplc="3564901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2" w15:restartNumberingAfterBreak="0">
    <w:nsid w:val="637B3A43"/>
    <w:multiLevelType w:val="hybridMultilevel"/>
    <w:tmpl w:val="E6F01D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A453C"/>
    <w:multiLevelType w:val="hybridMultilevel"/>
    <w:tmpl w:val="05108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4330D"/>
    <w:multiLevelType w:val="hybridMultilevel"/>
    <w:tmpl w:val="152C7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13"/>
  </w:num>
  <w:num w:numId="5">
    <w:abstractNumId w:val="11"/>
  </w:num>
  <w:num w:numId="6">
    <w:abstractNumId w:val="4"/>
  </w:num>
  <w:num w:numId="7">
    <w:abstractNumId w:val="14"/>
  </w:num>
  <w:num w:numId="8">
    <w:abstractNumId w:val="19"/>
  </w:num>
  <w:num w:numId="9">
    <w:abstractNumId w:val="6"/>
  </w:num>
  <w:num w:numId="10">
    <w:abstractNumId w:val="15"/>
  </w:num>
  <w:num w:numId="11">
    <w:abstractNumId w:val="9"/>
  </w:num>
  <w:num w:numId="12">
    <w:abstractNumId w:val="8"/>
  </w:num>
  <w:num w:numId="13">
    <w:abstractNumId w:val="3"/>
  </w:num>
  <w:num w:numId="14">
    <w:abstractNumId w:val="5"/>
  </w:num>
  <w:num w:numId="15">
    <w:abstractNumId w:val="16"/>
  </w:num>
  <w:num w:numId="16">
    <w:abstractNumId w:val="1"/>
  </w:num>
  <w:num w:numId="17">
    <w:abstractNumId w:val="17"/>
  </w:num>
  <w:num w:numId="18">
    <w:abstractNumId w:val="7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19CE"/>
    <w:rsid w:val="000155F0"/>
    <w:rsid w:val="0002088B"/>
    <w:rsid w:val="00021B3A"/>
    <w:rsid w:val="00022D27"/>
    <w:rsid w:val="00030E52"/>
    <w:rsid w:val="000449E5"/>
    <w:rsid w:val="000505D9"/>
    <w:rsid w:val="0005249B"/>
    <w:rsid w:val="00054AB6"/>
    <w:rsid w:val="000608B9"/>
    <w:rsid w:val="00077070"/>
    <w:rsid w:val="00081AB8"/>
    <w:rsid w:val="00083EA0"/>
    <w:rsid w:val="00087E94"/>
    <w:rsid w:val="00093857"/>
    <w:rsid w:val="00094722"/>
    <w:rsid w:val="00096BBB"/>
    <w:rsid w:val="000A0BED"/>
    <w:rsid w:val="000A25B3"/>
    <w:rsid w:val="000A6EAD"/>
    <w:rsid w:val="000B4A51"/>
    <w:rsid w:val="000B75CB"/>
    <w:rsid w:val="000C2BFD"/>
    <w:rsid w:val="000C333C"/>
    <w:rsid w:val="000C5CB5"/>
    <w:rsid w:val="000D09D9"/>
    <w:rsid w:val="000D10BA"/>
    <w:rsid w:val="000D7BEC"/>
    <w:rsid w:val="000E7701"/>
    <w:rsid w:val="000F0056"/>
    <w:rsid w:val="000F6D71"/>
    <w:rsid w:val="000F7093"/>
    <w:rsid w:val="000F7CD2"/>
    <w:rsid w:val="001028AC"/>
    <w:rsid w:val="00114E34"/>
    <w:rsid w:val="001227EA"/>
    <w:rsid w:val="00124793"/>
    <w:rsid w:val="00125CCA"/>
    <w:rsid w:val="00127D1F"/>
    <w:rsid w:val="001350FC"/>
    <w:rsid w:val="00135DE2"/>
    <w:rsid w:val="001367D2"/>
    <w:rsid w:val="001416BE"/>
    <w:rsid w:val="001438CA"/>
    <w:rsid w:val="0015457E"/>
    <w:rsid w:val="001579FB"/>
    <w:rsid w:val="001728E9"/>
    <w:rsid w:val="00176054"/>
    <w:rsid w:val="001A1AE9"/>
    <w:rsid w:val="001A394E"/>
    <w:rsid w:val="001A3CDF"/>
    <w:rsid w:val="001B07C3"/>
    <w:rsid w:val="001B1D5C"/>
    <w:rsid w:val="001B471D"/>
    <w:rsid w:val="001C6002"/>
    <w:rsid w:val="001C7363"/>
    <w:rsid w:val="001D5132"/>
    <w:rsid w:val="001E4F7F"/>
    <w:rsid w:val="001F1E0B"/>
    <w:rsid w:val="00200F97"/>
    <w:rsid w:val="00204A57"/>
    <w:rsid w:val="00214D79"/>
    <w:rsid w:val="0022578A"/>
    <w:rsid w:val="00231133"/>
    <w:rsid w:val="00234644"/>
    <w:rsid w:val="0024166A"/>
    <w:rsid w:val="00245958"/>
    <w:rsid w:val="002468FC"/>
    <w:rsid w:val="00256A12"/>
    <w:rsid w:val="002614E7"/>
    <w:rsid w:val="00261FEA"/>
    <w:rsid w:val="002743A5"/>
    <w:rsid w:val="00281687"/>
    <w:rsid w:val="00281DB6"/>
    <w:rsid w:val="00282926"/>
    <w:rsid w:val="00282A4D"/>
    <w:rsid w:val="00287CCA"/>
    <w:rsid w:val="00290356"/>
    <w:rsid w:val="00293839"/>
    <w:rsid w:val="002A111E"/>
    <w:rsid w:val="002A5D97"/>
    <w:rsid w:val="002A658A"/>
    <w:rsid w:val="002B1B6F"/>
    <w:rsid w:val="002B64A9"/>
    <w:rsid w:val="002C04A6"/>
    <w:rsid w:val="002D02E2"/>
    <w:rsid w:val="002D0379"/>
    <w:rsid w:val="002D41B2"/>
    <w:rsid w:val="002D6087"/>
    <w:rsid w:val="002D63C1"/>
    <w:rsid w:val="002E2E89"/>
    <w:rsid w:val="002E5458"/>
    <w:rsid w:val="002F67FE"/>
    <w:rsid w:val="003003EF"/>
    <w:rsid w:val="00316090"/>
    <w:rsid w:val="00320092"/>
    <w:rsid w:val="00337948"/>
    <w:rsid w:val="00346F45"/>
    <w:rsid w:val="00355C1B"/>
    <w:rsid w:val="003573B5"/>
    <w:rsid w:val="00362054"/>
    <w:rsid w:val="00387CEA"/>
    <w:rsid w:val="00390309"/>
    <w:rsid w:val="0039162B"/>
    <w:rsid w:val="00396875"/>
    <w:rsid w:val="003A2478"/>
    <w:rsid w:val="003B6E9E"/>
    <w:rsid w:val="003B7411"/>
    <w:rsid w:val="003C1F0F"/>
    <w:rsid w:val="003D11F9"/>
    <w:rsid w:val="003D12EA"/>
    <w:rsid w:val="003D214A"/>
    <w:rsid w:val="003E0CAE"/>
    <w:rsid w:val="003E3C81"/>
    <w:rsid w:val="003F01F3"/>
    <w:rsid w:val="003F6552"/>
    <w:rsid w:val="00403CB6"/>
    <w:rsid w:val="00412C5B"/>
    <w:rsid w:val="00412EF3"/>
    <w:rsid w:val="00413FD9"/>
    <w:rsid w:val="00420787"/>
    <w:rsid w:val="00425603"/>
    <w:rsid w:val="00426BBE"/>
    <w:rsid w:val="00431071"/>
    <w:rsid w:val="0043375B"/>
    <w:rsid w:val="004515AE"/>
    <w:rsid w:val="00452A3F"/>
    <w:rsid w:val="00456ADE"/>
    <w:rsid w:val="00456F99"/>
    <w:rsid w:val="004658AA"/>
    <w:rsid w:val="004677A2"/>
    <w:rsid w:val="0047032B"/>
    <w:rsid w:val="00471DA7"/>
    <w:rsid w:val="0048070A"/>
    <w:rsid w:val="00486357"/>
    <w:rsid w:val="00496DA8"/>
    <w:rsid w:val="004B4AFE"/>
    <w:rsid w:val="004B7925"/>
    <w:rsid w:val="004C7F42"/>
    <w:rsid w:val="004D138E"/>
    <w:rsid w:val="004D1985"/>
    <w:rsid w:val="004D2634"/>
    <w:rsid w:val="004D48D1"/>
    <w:rsid w:val="004D4AA1"/>
    <w:rsid w:val="004E59BB"/>
    <w:rsid w:val="004F0ED8"/>
    <w:rsid w:val="004F5D22"/>
    <w:rsid w:val="0050434D"/>
    <w:rsid w:val="005066D3"/>
    <w:rsid w:val="00511662"/>
    <w:rsid w:val="00511AB2"/>
    <w:rsid w:val="00514695"/>
    <w:rsid w:val="00515D9B"/>
    <w:rsid w:val="005214DD"/>
    <w:rsid w:val="005233F6"/>
    <w:rsid w:val="00527D6A"/>
    <w:rsid w:val="00530ABC"/>
    <w:rsid w:val="00530DBA"/>
    <w:rsid w:val="00532CED"/>
    <w:rsid w:val="00533ACF"/>
    <w:rsid w:val="005377E7"/>
    <w:rsid w:val="0054087C"/>
    <w:rsid w:val="00541679"/>
    <w:rsid w:val="00543234"/>
    <w:rsid w:val="0054655E"/>
    <w:rsid w:val="00554913"/>
    <w:rsid w:val="005574D8"/>
    <w:rsid w:val="0056084B"/>
    <w:rsid w:val="005616C3"/>
    <w:rsid w:val="0056218D"/>
    <w:rsid w:val="00571390"/>
    <w:rsid w:val="00577BAD"/>
    <w:rsid w:val="00591940"/>
    <w:rsid w:val="00594609"/>
    <w:rsid w:val="005A1C77"/>
    <w:rsid w:val="005A760B"/>
    <w:rsid w:val="005A7FBB"/>
    <w:rsid w:val="005B284E"/>
    <w:rsid w:val="005C19E1"/>
    <w:rsid w:val="005C3969"/>
    <w:rsid w:val="005C5429"/>
    <w:rsid w:val="005C60D7"/>
    <w:rsid w:val="005D4D5A"/>
    <w:rsid w:val="005E28F1"/>
    <w:rsid w:val="005F2CA7"/>
    <w:rsid w:val="005F3EBA"/>
    <w:rsid w:val="005F62BE"/>
    <w:rsid w:val="00603D9B"/>
    <w:rsid w:val="006052B6"/>
    <w:rsid w:val="00610898"/>
    <w:rsid w:val="006212F5"/>
    <w:rsid w:val="0063697F"/>
    <w:rsid w:val="00641916"/>
    <w:rsid w:val="00644620"/>
    <w:rsid w:val="006565DF"/>
    <w:rsid w:val="00667DE7"/>
    <w:rsid w:val="00672F47"/>
    <w:rsid w:val="006742F3"/>
    <w:rsid w:val="00674834"/>
    <w:rsid w:val="0067765C"/>
    <w:rsid w:val="00693A05"/>
    <w:rsid w:val="00697888"/>
    <w:rsid w:val="006A10B1"/>
    <w:rsid w:val="006C2036"/>
    <w:rsid w:val="006D2251"/>
    <w:rsid w:val="006D42EE"/>
    <w:rsid w:val="006E0D42"/>
    <w:rsid w:val="006E2A8A"/>
    <w:rsid w:val="006F188E"/>
    <w:rsid w:val="0071271D"/>
    <w:rsid w:val="00712EE8"/>
    <w:rsid w:val="007130A4"/>
    <w:rsid w:val="00715322"/>
    <w:rsid w:val="00720642"/>
    <w:rsid w:val="007224AE"/>
    <w:rsid w:val="00737EDC"/>
    <w:rsid w:val="00740185"/>
    <w:rsid w:val="00743132"/>
    <w:rsid w:val="00747DDD"/>
    <w:rsid w:val="00751CB1"/>
    <w:rsid w:val="00754FCC"/>
    <w:rsid w:val="007725C1"/>
    <w:rsid w:val="007756FC"/>
    <w:rsid w:val="00781032"/>
    <w:rsid w:val="007913F9"/>
    <w:rsid w:val="00793124"/>
    <w:rsid w:val="00793D4D"/>
    <w:rsid w:val="0079596B"/>
    <w:rsid w:val="00795EA4"/>
    <w:rsid w:val="007968A1"/>
    <w:rsid w:val="0079782B"/>
    <w:rsid w:val="00797EFC"/>
    <w:rsid w:val="007A119D"/>
    <w:rsid w:val="007B0EA4"/>
    <w:rsid w:val="007B116F"/>
    <w:rsid w:val="007B2E70"/>
    <w:rsid w:val="007B361B"/>
    <w:rsid w:val="007B6123"/>
    <w:rsid w:val="007C45FD"/>
    <w:rsid w:val="007C629D"/>
    <w:rsid w:val="007D6700"/>
    <w:rsid w:val="007E1EC2"/>
    <w:rsid w:val="007E60C2"/>
    <w:rsid w:val="007F13A5"/>
    <w:rsid w:val="007F4BC8"/>
    <w:rsid w:val="00806772"/>
    <w:rsid w:val="008113F7"/>
    <w:rsid w:val="00817795"/>
    <w:rsid w:val="008365AA"/>
    <w:rsid w:val="00837266"/>
    <w:rsid w:val="00842579"/>
    <w:rsid w:val="0084343B"/>
    <w:rsid w:val="00850F39"/>
    <w:rsid w:val="0085215F"/>
    <w:rsid w:val="00855BA2"/>
    <w:rsid w:val="00865BB9"/>
    <w:rsid w:val="00873473"/>
    <w:rsid w:val="00881514"/>
    <w:rsid w:val="00882D74"/>
    <w:rsid w:val="008900AF"/>
    <w:rsid w:val="0089387B"/>
    <w:rsid w:val="008962AB"/>
    <w:rsid w:val="00897485"/>
    <w:rsid w:val="008A755A"/>
    <w:rsid w:val="008B0D21"/>
    <w:rsid w:val="008B1B86"/>
    <w:rsid w:val="008B388D"/>
    <w:rsid w:val="008B6AAF"/>
    <w:rsid w:val="008C53D8"/>
    <w:rsid w:val="008D1E79"/>
    <w:rsid w:val="008F11D9"/>
    <w:rsid w:val="008F5481"/>
    <w:rsid w:val="00900EC6"/>
    <w:rsid w:val="00903300"/>
    <w:rsid w:val="00912A93"/>
    <w:rsid w:val="00915077"/>
    <w:rsid w:val="0091578E"/>
    <w:rsid w:val="00917ECF"/>
    <w:rsid w:val="00920561"/>
    <w:rsid w:val="00920D7E"/>
    <w:rsid w:val="0092552E"/>
    <w:rsid w:val="00926710"/>
    <w:rsid w:val="00927627"/>
    <w:rsid w:val="009344F3"/>
    <w:rsid w:val="00934D7A"/>
    <w:rsid w:val="0093564C"/>
    <w:rsid w:val="009374DA"/>
    <w:rsid w:val="00943432"/>
    <w:rsid w:val="009441D6"/>
    <w:rsid w:val="009516DE"/>
    <w:rsid w:val="00956044"/>
    <w:rsid w:val="00964E1E"/>
    <w:rsid w:val="009666DE"/>
    <w:rsid w:val="00971140"/>
    <w:rsid w:val="00981562"/>
    <w:rsid w:val="00996A51"/>
    <w:rsid w:val="009A572C"/>
    <w:rsid w:val="009B0E57"/>
    <w:rsid w:val="009C0A22"/>
    <w:rsid w:val="009C41B7"/>
    <w:rsid w:val="009C5043"/>
    <w:rsid w:val="009E3AEC"/>
    <w:rsid w:val="009E51CD"/>
    <w:rsid w:val="009E66C6"/>
    <w:rsid w:val="009F0B16"/>
    <w:rsid w:val="009F1CBB"/>
    <w:rsid w:val="009F7DD8"/>
    <w:rsid w:val="00A03C63"/>
    <w:rsid w:val="00A061C9"/>
    <w:rsid w:val="00A12FE0"/>
    <w:rsid w:val="00A13A85"/>
    <w:rsid w:val="00A20AE1"/>
    <w:rsid w:val="00A210FE"/>
    <w:rsid w:val="00A22365"/>
    <w:rsid w:val="00A27BA9"/>
    <w:rsid w:val="00A314E2"/>
    <w:rsid w:val="00A50401"/>
    <w:rsid w:val="00A52E40"/>
    <w:rsid w:val="00A6043C"/>
    <w:rsid w:val="00A60B8C"/>
    <w:rsid w:val="00A60E74"/>
    <w:rsid w:val="00A70745"/>
    <w:rsid w:val="00A710AC"/>
    <w:rsid w:val="00A76985"/>
    <w:rsid w:val="00A819D8"/>
    <w:rsid w:val="00A82DF7"/>
    <w:rsid w:val="00A843D2"/>
    <w:rsid w:val="00A873B4"/>
    <w:rsid w:val="00AA3EF0"/>
    <w:rsid w:val="00AA4F7D"/>
    <w:rsid w:val="00AA7698"/>
    <w:rsid w:val="00AB62C3"/>
    <w:rsid w:val="00AC032A"/>
    <w:rsid w:val="00AC36F5"/>
    <w:rsid w:val="00AC50A5"/>
    <w:rsid w:val="00AC7239"/>
    <w:rsid w:val="00AD0162"/>
    <w:rsid w:val="00AD0F47"/>
    <w:rsid w:val="00AD21D8"/>
    <w:rsid w:val="00AD310C"/>
    <w:rsid w:val="00AD607C"/>
    <w:rsid w:val="00AE32CF"/>
    <w:rsid w:val="00AE5EEF"/>
    <w:rsid w:val="00AE6FA6"/>
    <w:rsid w:val="00AF1A7A"/>
    <w:rsid w:val="00B006D7"/>
    <w:rsid w:val="00B035F8"/>
    <w:rsid w:val="00B13D97"/>
    <w:rsid w:val="00B17587"/>
    <w:rsid w:val="00B25D1F"/>
    <w:rsid w:val="00B368A2"/>
    <w:rsid w:val="00B42E8E"/>
    <w:rsid w:val="00B464B7"/>
    <w:rsid w:val="00B47BC4"/>
    <w:rsid w:val="00B51BAE"/>
    <w:rsid w:val="00B54FE4"/>
    <w:rsid w:val="00B56B15"/>
    <w:rsid w:val="00B61A48"/>
    <w:rsid w:val="00B62A53"/>
    <w:rsid w:val="00B65495"/>
    <w:rsid w:val="00B70FC4"/>
    <w:rsid w:val="00B8314B"/>
    <w:rsid w:val="00BA0439"/>
    <w:rsid w:val="00BB05BD"/>
    <w:rsid w:val="00BB13C6"/>
    <w:rsid w:val="00BB5768"/>
    <w:rsid w:val="00BB6D0D"/>
    <w:rsid w:val="00BB6DBD"/>
    <w:rsid w:val="00BC4CD0"/>
    <w:rsid w:val="00BC6C5B"/>
    <w:rsid w:val="00BC716E"/>
    <w:rsid w:val="00BD0806"/>
    <w:rsid w:val="00BD254E"/>
    <w:rsid w:val="00BD67F3"/>
    <w:rsid w:val="00BE371E"/>
    <w:rsid w:val="00BF130E"/>
    <w:rsid w:val="00BF2C1B"/>
    <w:rsid w:val="00C02588"/>
    <w:rsid w:val="00C0596E"/>
    <w:rsid w:val="00C06CE8"/>
    <w:rsid w:val="00C1012D"/>
    <w:rsid w:val="00C13847"/>
    <w:rsid w:val="00C22E81"/>
    <w:rsid w:val="00C231D3"/>
    <w:rsid w:val="00C23B19"/>
    <w:rsid w:val="00C241CD"/>
    <w:rsid w:val="00C33D61"/>
    <w:rsid w:val="00C45B44"/>
    <w:rsid w:val="00C52DAE"/>
    <w:rsid w:val="00C53397"/>
    <w:rsid w:val="00C54941"/>
    <w:rsid w:val="00C77812"/>
    <w:rsid w:val="00C8419B"/>
    <w:rsid w:val="00C852DE"/>
    <w:rsid w:val="00C91BAB"/>
    <w:rsid w:val="00C94D51"/>
    <w:rsid w:val="00CA6E45"/>
    <w:rsid w:val="00CB0FA8"/>
    <w:rsid w:val="00CB1740"/>
    <w:rsid w:val="00CB5136"/>
    <w:rsid w:val="00CB6D58"/>
    <w:rsid w:val="00CC3E8C"/>
    <w:rsid w:val="00CC77A0"/>
    <w:rsid w:val="00CD02F7"/>
    <w:rsid w:val="00CD0908"/>
    <w:rsid w:val="00CE0CEE"/>
    <w:rsid w:val="00CE65AB"/>
    <w:rsid w:val="00CF36A1"/>
    <w:rsid w:val="00D1095F"/>
    <w:rsid w:val="00D24BF3"/>
    <w:rsid w:val="00D255F9"/>
    <w:rsid w:val="00D2691E"/>
    <w:rsid w:val="00D323F2"/>
    <w:rsid w:val="00D32A42"/>
    <w:rsid w:val="00D40A72"/>
    <w:rsid w:val="00D431C6"/>
    <w:rsid w:val="00D52246"/>
    <w:rsid w:val="00D5283B"/>
    <w:rsid w:val="00D550AB"/>
    <w:rsid w:val="00D577B6"/>
    <w:rsid w:val="00D62210"/>
    <w:rsid w:val="00D6487F"/>
    <w:rsid w:val="00D66FA1"/>
    <w:rsid w:val="00D85DCA"/>
    <w:rsid w:val="00D8659F"/>
    <w:rsid w:val="00D86C6A"/>
    <w:rsid w:val="00D9387C"/>
    <w:rsid w:val="00DA55DA"/>
    <w:rsid w:val="00DB56F5"/>
    <w:rsid w:val="00DB6929"/>
    <w:rsid w:val="00DC4C61"/>
    <w:rsid w:val="00DD04C6"/>
    <w:rsid w:val="00DD27E6"/>
    <w:rsid w:val="00DD2B67"/>
    <w:rsid w:val="00DD44D8"/>
    <w:rsid w:val="00DD4A85"/>
    <w:rsid w:val="00DD596F"/>
    <w:rsid w:val="00DD611D"/>
    <w:rsid w:val="00DD6543"/>
    <w:rsid w:val="00DD6CCB"/>
    <w:rsid w:val="00DE2357"/>
    <w:rsid w:val="00DF04BE"/>
    <w:rsid w:val="00DF210C"/>
    <w:rsid w:val="00DF64EB"/>
    <w:rsid w:val="00DF694D"/>
    <w:rsid w:val="00DF6C16"/>
    <w:rsid w:val="00E0061D"/>
    <w:rsid w:val="00E01B78"/>
    <w:rsid w:val="00E039E6"/>
    <w:rsid w:val="00E0493C"/>
    <w:rsid w:val="00E21ADA"/>
    <w:rsid w:val="00E22CF2"/>
    <w:rsid w:val="00E27F82"/>
    <w:rsid w:val="00E31866"/>
    <w:rsid w:val="00E33B05"/>
    <w:rsid w:val="00E3557D"/>
    <w:rsid w:val="00E415A5"/>
    <w:rsid w:val="00E51A0D"/>
    <w:rsid w:val="00E6018E"/>
    <w:rsid w:val="00E66AD2"/>
    <w:rsid w:val="00E703B0"/>
    <w:rsid w:val="00E726D9"/>
    <w:rsid w:val="00E804C8"/>
    <w:rsid w:val="00E82FEC"/>
    <w:rsid w:val="00E83E4E"/>
    <w:rsid w:val="00E90B58"/>
    <w:rsid w:val="00E92169"/>
    <w:rsid w:val="00E965F3"/>
    <w:rsid w:val="00E97109"/>
    <w:rsid w:val="00EA6E80"/>
    <w:rsid w:val="00EB5BEA"/>
    <w:rsid w:val="00EC1F19"/>
    <w:rsid w:val="00EC3EDA"/>
    <w:rsid w:val="00EC4BB2"/>
    <w:rsid w:val="00EC5456"/>
    <w:rsid w:val="00EC6ECB"/>
    <w:rsid w:val="00ED2DD7"/>
    <w:rsid w:val="00ED7140"/>
    <w:rsid w:val="00ED7DC7"/>
    <w:rsid w:val="00EE73B4"/>
    <w:rsid w:val="00EE7D8A"/>
    <w:rsid w:val="00EF0E71"/>
    <w:rsid w:val="00F000EA"/>
    <w:rsid w:val="00F01364"/>
    <w:rsid w:val="00F023E1"/>
    <w:rsid w:val="00F16BAA"/>
    <w:rsid w:val="00F200FA"/>
    <w:rsid w:val="00F20306"/>
    <w:rsid w:val="00F267BF"/>
    <w:rsid w:val="00F304AD"/>
    <w:rsid w:val="00F31E3D"/>
    <w:rsid w:val="00F34542"/>
    <w:rsid w:val="00F36E7E"/>
    <w:rsid w:val="00F37B15"/>
    <w:rsid w:val="00F443A8"/>
    <w:rsid w:val="00F5090C"/>
    <w:rsid w:val="00F5784C"/>
    <w:rsid w:val="00F61118"/>
    <w:rsid w:val="00F635FD"/>
    <w:rsid w:val="00F66C93"/>
    <w:rsid w:val="00F71F97"/>
    <w:rsid w:val="00F73323"/>
    <w:rsid w:val="00F826DA"/>
    <w:rsid w:val="00F83848"/>
    <w:rsid w:val="00F90C5B"/>
    <w:rsid w:val="00F93D77"/>
    <w:rsid w:val="00FA1CD1"/>
    <w:rsid w:val="00FA3D62"/>
    <w:rsid w:val="00FA51A3"/>
    <w:rsid w:val="00FA5234"/>
    <w:rsid w:val="00FA72B8"/>
    <w:rsid w:val="00FB188F"/>
    <w:rsid w:val="00FC3069"/>
    <w:rsid w:val="00FC3BE5"/>
    <w:rsid w:val="00FC4464"/>
    <w:rsid w:val="00FD0D6D"/>
    <w:rsid w:val="00FD19F0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185"/>
    <o:shapelayout v:ext="edit">
      <o:idmap v:ext="edit" data="1"/>
    </o:shapelayout>
  </w:shapeDefaults>
  <w:decimalSymbol w:val=","/>
  <w:listSeparator w:val=";"/>
  <w14:docId w14:val="350515ED"/>
  <w15:docId w15:val="{58E02002-E5A1-4668-A6DD-48070776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71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71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9160-A67B-4F5D-AFBD-07664092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1381</Words>
  <Characters>8286</Characters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2021-05-10T11:42:00Z</cp:lastPrinted>
  <dcterms:created xsi:type="dcterms:W3CDTF">2020-09-24T05:09:00Z</dcterms:created>
  <dcterms:modified xsi:type="dcterms:W3CDTF">2021-06-11T11:33:00Z</dcterms:modified>
</cp:coreProperties>
</file>