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5F230" w14:textId="77777777" w:rsidR="00232401" w:rsidRPr="00290641" w:rsidRDefault="00232401" w:rsidP="0023240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B2033EA" wp14:editId="1D749690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8FB6C" w14:textId="77777777" w:rsidR="00232401" w:rsidRPr="00290641" w:rsidRDefault="00232401" w:rsidP="0023240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14:paraId="65522BDC" w14:textId="77777777" w:rsidR="00232401" w:rsidRPr="00290641" w:rsidRDefault="00232401" w:rsidP="0023240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1C6977A8" w14:textId="77777777" w:rsidR="00232401" w:rsidRPr="00290641" w:rsidRDefault="00232401" w:rsidP="00232401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15202E9E" w14:textId="77777777" w:rsidR="00232401" w:rsidRPr="00290641" w:rsidRDefault="00232401" w:rsidP="00232401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14:paraId="0EA91AEC" w14:textId="77777777" w:rsidR="00232401" w:rsidRPr="00C465EE" w:rsidRDefault="00232401" w:rsidP="0023240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47 701 31 03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47 701 2263 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14:paraId="087A9A11" w14:textId="3F8CBAD6" w:rsidR="00232401" w:rsidRPr="00355468" w:rsidRDefault="00232401" w:rsidP="00635055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DD230F"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="00635055">
        <w:rPr>
          <w:rFonts w:ascii="Times New Roman" w:eastAsia="Times New Roman" w:hAnsi="Times New Roman" w:cs="Times New Roman"/>
          <w:sz w:val="20"/>
          <w:szCs w:val="20"/>
          <w:lang w:eastAsia="pl-PL"/>
        </w:rPr>
        <w:t>.07.2024r.</w:t>
      </w:r>
    </w:p>
    <w:p w14:paraId="461298ED" w14:textId="77777777" w:rsidR="00232401" w:rsidRDefault="00232401" w:rsidP="00232401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281897F" w14:textId="77777777" w:rsidR="00232401" w:rsidRPr="00355468" w:rsidRDefault="00232401" w:rsidP="00232401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E84BF54" w14:textId="6636FEB7" w:rsidR="00232401" w:rsidRDefault="00232401" w:rsidP="00232401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ZP –</w:t>
      </w:r>
      <w:r w:rsidR="003B3F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3F4F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2042 /24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3F4F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</w:t>
      </w:r>
      <w:bookmarkStart w:id="0" w:name="_GoBack"/>
      <w:bookmarkEnd w:id="0"/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14:paraId="612CA7A0" w14:textId="77777777" w:rsidR="00232401" w:rsidRDefault="00232401" w:rsidP="00232401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927A063" w14:textId="77777777" w:rsidR="00232401" w:rsidRPr="00355468" w:rsidRDefault="00232401" w:rsidP="0023240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40A1B9" w14:textId="1F0374B5" w:rsidR="00232401" w:rsidRPr="007F5C45" w:rsidRDefault="00232401" w:rsidP="00232401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DD230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14:paraId="7D457912" w14:textId="77777777" w:rsidR="008A16A2" w:rsidRDefault="008A16A2" w:rsidP="00AE558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2B1473" w14:textId="4AD89F95" w:rsidR="00232401" w:rsidRPr="003D04EB" w:rsidRDefault="00232401" w:rsidP="00A7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z wyjaśnieniami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zmianą treści SWZ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8A16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1C74B96D" w14:textId="77777777" w:rsidR="008A16A2" w:rsidRDefault="008A16A2" w:rsidP="008A16A2">
      <w:p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227953">
        <w:rPr>
          <w:rFonts w:ascii="Times New Roman" w:hAnsi="Times New Roman" w:cs="Times New Roman"/>
          <w:b/>
        </w:rPr>
        <w:t>Przedmiot zamówienia: Dzierżawa elementów infrastruktury telekomunikacyjnej oraz najmu urządzeń telekomunikacyjnych   niezbędnych dla sprawnego funkcjonowania jednostek organizacyjnych  Policji podległych KWP zs. w Radomiu</w:t>
      </w:r>
      <w:r w:rsidRPr="00227953">
        <w:rPr>
          <w:rFonts w:ascii="Times New Roman" w:hAnsi="Times New Roman" w:cs="Times New Roman"/>
          <w:b/>
          <w:bCs/>
        </w:rPr>
        <w:t xml:space="preserve"> (dzierżawa cyfrowych i analogowych łączy telekomunikacyjnych)</w:t>
      </w:r>
      <w:r>
        <w:rPr>
          <w:rFonts w:ascii="Times New Roman" w:hAnsi="Times New Roman" w:cs="Times New Roman"/>
          <w:b/>
          <w:bCs/>
        </w:rPr>
        <w:t xml:space="preserve">                      </w:t>
      </w:r>
      <w:r w:rsidRPr="00227953">
        <w:rPr>
          <w:rFonts w:ascii="Times New Roman" w:hAnsi="Times New Roman" w:cs="Times New Roman"/>
          <w:b/>
        </w:rPr>
        <w:t xml:space="preserve">Nr spr. 31/24 </w:t>
      </w:r>
    </w:p>
    <w:p w14:paraId="00EE8AEB" w14:textId="77777777" w:rsidR="008A16A2" w:rsidRPr="00296177" w:rsidRDefault="008A16A2" w:rsidP="00232401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62890312" w14:textId="7B46308E" w:rsidR="00FA16CC" w:rsidRDefault="00232401" w:rsidP="000D5395">
      <w:pPr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32401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232401">
        <w:rPr>
          <w:rFonts w:ascii="Times New Roman" w:eastAsiaTheme="minorEastAsia" w:hAnsi="Times New Roman" w:cs="Times New Roman"/>
          <w:lang w:eastAsia="pl-PL"/>
        </w:rPr>
        <w:t xml:space="preserve">, działając na podstawie art. 135 ust. 2 ustawy z dnia 11 września 2019 r. Prawo zamówień publicznych (t.j. </w:t>
      </w:r>
      <w:r w:rsidRPr="00232401">
        <w:rPr>
          <w:rFonts w:ascii="Times New Roman" w:eastAsiaTheme="minorEastAsia" w:hAnsi="Times New Roman" w:cs="Times New Roman"/>
          <w:bCs/>
          <w:lang w:eastAsia="pl-PL"/>
        </w:rPr>
        <w:t xml:space="preserve">Dz. U z 2023 r., poz. 1605 z późn. zm.) </w:t>
      </w:r>
      <w:r w:rsidRPr="00232401">
        <w:rPr>
          <w:rFonts w:ascii="Times New Roman" w:hAnsi="Times New Roman" w:cs="Times New Roman"/>
        </w:rPr>
        <w:t>udziela wyjaśnień na pytania jakie  wpłynęły od Wykonawcy oraz dokonuje zmiany treści SWZ:</w:t>
      </w:r>
    </w:p>
    <w:p w14:paraId="4B26E764" w14:textId="356B037F" w:rsidR="00AE216F" w:rsidRDefault="00AE216F" w:rsidP="00FA16CC">
      <w:pPr>
        <w:spacing w:after="0" w:line="240" w:lineRule="auto"/>
        <w:jc w:val="both"/>
        <w:rPr>
          <w:rStyle w:val="Domylnaczcionkaakapitu1"/>
          <w:rFonts w:ascii="Times New Roman" w:eastAsia="Lucida Sans Unicode" w:hAnsi="Times New Roman" w:cs="Times New Roman"/>
          <w:b/>
          <w:bCs/>
          <w:iCs/>
          <w:kern w:val="3"/>
          <w:lang w:eastAsia="zh-CN" w:bidi="hi-IN"/>
        </w:rPr>
      </w:pPr>
    </w:p>
    <w:p w14:paraId="548EF604" w14:textId="77777777" w:rsidR="00635055" w:rsidRPr="00635055" w:rsidRDefault="00635055" w:rsidP="00635055">
      <w:pPr>
        <w:jc w:val="both"/>
        <w:rPr>
          <w:rFonts w:ascii="Times New Roman" w:hAnsi="Times New Roman" w:cs="Times New Roman"/>
          <w:b/>
          <w:u w:val="single"/>
        </w:rPr>
      </w:pPr>
      <w:bookmarkStart w:id="1" w:name="_Hlk171419800"/>
      <w:r w:rsidRPr="00635055">
        <w:rPr>
          <w:rFonts w:ascii="Times New Roman" w:hAnsi="Times New Roman" w:cs="Times New Roman"/>
          <w:b/>
          <w:u w:val="single"/>
        </w:rPr>
        <w:t xml:space="preserve">Pytanie 1 </w:t>
      </w:r>
    </w:p>
    <w:bookmarkEnd w:id="1"/>
    <w:p w14:paraId="0B80EA9F" w14:textId="77777777" w:rsidR="00635055" w:rsidRPr="00635055" w:rsidRDefault="00635055" w:rsidP="009775E2">
      <w:pPr>
        <w:spacing w:after="0" w:line="240" w:lineRule="auto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1. Czy Zamawiający dopuszcza wykreślenie § 4 ust. 1 zdanie drugie projektu umowy, przewidującego</w:t>
      </w:r>
    </w:p>
    <w:p w14:paraId="6BB59034" w14:textId="77777777" w:rsidR="00635055" w:rsidRPr="00635055" w:rsidRDefault="00635055" w:rsidP="009775E2">
      <w:pPr>
        <w:spacing w:after="0" w:line="240" w:lineRule="auto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uprawnienie Zamawiającego do wypowiedzenia umowy z zachowaniem 3 miesięcznego okresu</w:t>
      </w:r>
    </w:p>
    <w:p w14:paraId="2F6A0ECE" w14:textId="77777777" w:rsidR="00635055" w:rsidRPr="00635055" w:rsidRDefault="00635055" w:rsidP="009775E2">
      <w:pPr>
        <w:spacing w:after="0" w:line="240" w:lineRule="auto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wypowiedzenia?</w:t>
      </w:r>
    </w:p>
    <w:p w14:paraId="12C6CEAE" w14:textId="77777777" w:rsidR="00635055" w:rsidRPr="00635055" w:rsidRDefault="00635055" w:rsidP="009775E2">
      <w:pPr>
        <w:spacing w:after="0" w:line="240" w:lineRule="auto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Umowa zawierana jest na czas oznaczony, a Wykonawca kalkuluje swoją ofertę przy uwzględnieniu</w:t>
      </w:r>
    </w:p>
    <w:p w14:paraId="6FF39484" w14:textId="77777777" w:rsidR="00635055" w:rsidRPr="00635055" w:rsidRDefault="00635055" w:rsidP="009775E2">
      <w:pPr>
        <w:spacing w:after="0" w:line="240" w:lineRule="auto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wolumenu usług i ustalonego okresu ich świadczenia. Przyznanie Zamawiającemu uprawnienia do</w:t>
      </w:r>
    </w:p>
    <w:p w14:paraId="6E958BB4" w14:textId="77777777" w:rsidR="00635055" w:rsidRPr="00635055" w:rsidRDefault="00635055" w:rsidP="009775E2">
      <w:pPr>
        <w:spacing w:after="0" w:line="240" w:lineRule="auto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wypowiedzenia umowy niezależnie od przyczyny, nie koresponduje z istotą umowy zawartej na czas</w:t>
      </w:r>
    </w:p>
    <w:p w14:paraId="7A1D6D0D" w14:textId="77777777" w:rsidR="00635055" w:rsidRPr="00635055" w:rsidRDefault="00635055" w:rsidP="009775E2">
      <w:pPr>
        <w:spacing w:after="0" w:line="240" w:lineRule="auto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oznaczony i stanowi dla Wykonawcy istotne ryzyko, które powinno być uwzględnione na etapie</w:t>
      </w:r>
    </w:p>
    <w:p w14:paraId="55ED84E1" w14:textId="77777777" w:rsidR="00635055" w:rsidRPr="00635055" w:rsidRDefault="00635055" w:rsidP="009775E2">
      <w:pPr>
        <w:spacing w:after="0" w:line="240" w:lineRule="auto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opracowywania oferty.</w:t>
      </w:r>
    </w:p>
    <w:p w14:paraId="140FA101" w14:textId="77777777" w:rsidR="00635055" w:rsidRPr="00635055" w:rsidRDefault="00635055" w:rsidP="006350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A0611B" w14:textId="77777777" w:rsidR="00635055" w:rsidRPr="00635055" w:rsidRDefault="00635055" w:rsidP="00635055">
      <w:pPr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t>Odpowiedź  na pytanie 1:</w:t>
      </w:r>
    </w:p>
    <w:p w14:paraId="41BA160F" w14:textId="77777777" w:rsidR="00635055" w:rsidRPr="00635055" w:rsidRDefault="00635055" w:rsidP="00635055">
      <w:pPr>
        <w:spacing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Zamawiający podtrzymuje zapis </w:t>
      </w:r>
      <w:bookmarkStart w:id="2" w:name="_Hlk171427640"/>
      <w:r w:rsidRPr="00635055">
        <w:rPr>
          <w:rFonts w:ascii="Times New Roman" w:hAnsi="Times New Roman" w:cs="Times New Roman"/>
        </w:rPr>
        <w:t xml:space="preserve">§ 4 ust. 1 </w:t>
      </w:r>
      <w:bookmarkEnd w:id="2"/>
      <w:r w:rsidRPr="00635055">
        <w:rPr>
          <w:rFonts w:ascii="Times New Roman" w:hAnsi="Times New Roman" w:cs="Times New Roman"/>
        </w:rPr>
        <w:t xml:space="preserve">projektu umowy dotyczący wypowiedzenia umowy </w:t>
      </w:r>
      <w:r w:rsidRPr="00635055">
        <w:rPr>
          <w:rFonts w:ascii="Times New Roman" w:hAnsi="Times New Roman" w:cs="Times New Roman"/>
        </w:rPr>
        <w:br/>
        <w:t>z zachowaniem 3 miesięcznego okresu wypowiedzenia, jednocześnie zmienia projekt umowy dodając uzasadnienie przyczyny wypowiedzenia w zdaniu drugim § 4 ust. :</w:t>
      </w:r>
    </w:p>
    <w:p w14:paraId="1AED21B5" w14:textId="77777777" w:rsidR="00635055" w:rsidRPr="00635055" w:rsidRDefault="00635055" w:rsidP="00635055">
      <w:pPr>
        <w:spacing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„Zamawiający może wypowiedzieć umowę przed upływem okresu jej realizacji o którym mowa </w:t>
      </w:r>
      <w:r w:rsidRPr="00635055">
        <w:rPr>
          <w:rFonts w:ascii="Times New Roman" w:hAnsi="Times New Roman" w:cs="Times New Roman"/>
        </w:rPr>
        <w:br/>
        <w:t xml:space="preserve">w zdaniu poprzednim w każdym czasie z zachowaniem trzymiesięcznego okresu wypowiedzenia </w:t>
      </w:r>
      <w:r w:rsidRPr="00635055">
        <w:rPr>
          <w:rFonts w:ascii="Times New Roman" w:hAnsi="Times New Roman" w:cs="Times New Roman"/>
        </w:rPr>
        <w:br/>
        <w:t>w przypadku powzięcia informacji o zmianie przez Komendę Główną Policji zasad dzierżawy łączy teleinformatycznych dla wszystkich jednostek Policji garnizonu mazowieckiego”.</w:t>
      </w:r>
    </w:p>
    <w:p w14:paraId="369EF6C7" w14:textId="223ED8E8" w:rsidR="00635055" w:rsidRPr="00635055" w:rsidRDefault="00635055" w:rsidP="008A16A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W związku z powyższym </w:t>
      </w:r>
      <w:r>
        <w:rPr>
          <w:rFonts w:ascii="Times New Roman" w:hAnsi="Times New Roman" w:cs="Times New Roman"/>
        </w:rPr>
        <w:t xml:space="preserve">Zamawiający </w:t>
      </w:r>
      <w:r w:rsidRPr="00635055">
        <w:rPr>
          <w:rFonts w:ascii="Times New Roman" w:hAnsi="Times New Roman" w:cs="Times New Roman"/>
        </w:rPr>
        <w:t xml:space="preserve"> zmien</w:t>
      </w:r>
      <w:r>
        <w:rPr>
          <w:rFonts w:ascii="Times New Roman" w:hAnsi="Times New Roman" w:cs="Times New Roman"/>
        </w:rPr>
        <w:t xml:space="preserve">ia </w:t>
      </w:r>
      <w:r w:rsidRPr="00635055">
        <w:rPr>
          <w:rFonts w:ascii="Times New Roman" w:hAnsi="Times New Roman" w:cs="Times New Roman"/>
        </w:rPr>
        <w:t xml:space="preserve"> zapis w § 4 ust. 1 projektu umowy</w:t>
      </w:r>
      <w:bookmarkStart w:id="3" w:name="_Hlk171428285"/>
    </w:p>
    <w:p w14:paraId="0B6E0C3C" w14:textId="77777777" w:rsidR="00635055" w:rsidRPr="00635055" w:rsidRDefault="00635055" w:rsidP="0063505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35055">
        <w:rPr>
          <w:rFonts w:ascii="Times New Roman" w:hAnsi="Times New Roman" w:cs="Times New Roman"/>
          <w:b/>
        </w:rPr>
        <w:t>było:</w:t>
      </w:r>
    </w:p>
    <w:bookmarkEnd w:id="3"/>
    <w:p w14:paraId="17D80868" w14:textId="77777777" w:rsidR="00635055" w:rsidRPr="00635055" w:rsidRDefault="00635055" w:rsidP="00635055">
      <w:pPr>
        <w:keepNext/>
        <w:keepLines/>
        <w:spacing w:after="21" w:line="276" w:lineRule="auto"/>
        <w:ind w:left="2557" w:right="288" w:firstLine="275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505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                   § 4</w:t>
      </w:r>
    </w:p>
    <w:p w14:paraId="55C73082" w14:textId="77777777" w:rsidR="00635055" w:rsidRPr="00635055" w:rsidRDefault="00635055" w:rsidP="00635055">
      <w:pPr>
        <w:keepNext/>
        <w:keepLines/>
        <w:spacing w:after="21" w:line="276" w:lineRule="auto"/>
        <w:ind w:left="433" w:right="288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50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Realizacja przedmiotu umowy</w:t>
      </w:r>
    </w:p>
    <w:p w14:paraId="559CC3F1" w14:textId="77777777" w:rsidR="00635055" w:rsidRPr="00635055" w:rsidRDefault="00635055" w:rsidP="00635055">
      <w:pPr>
        <w:numPr>
          <w:ilvl w:val="0"/>
          <w:numId w:val="6"/>
        </w:numPr>
        <w:spacing w:after="12" w:line="276" w:lineRule="auto"/>
        <w:ind w:hanging="427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Przedmiot umowy będzie realizowany od dnia 02.10.2024 r. przez okres 24 m-cy. Zamawiający może wypowiedzieć umowę przed upływem okresu jej realizacji o którym mowa w zdaniu poprzednim w każdym czasie z zachowaniem trzymiesięcznego okresu wypowiedzenia.</w:t>
      </w:r>
    </w:p>
    <w:p w14:paraId="7A15D0C9" w14:textId="77777777" w:rsidR="00635055" w:rsidRPr="00635055" w:rsidRDefault="00635055" w:rsidP="00635055">
      <w:pPr>
        <w:spacing w:line="276" w:lineRule="auto"/>
        <w:jc w:val="both"/>
        <w:rPr>
          <w:rFonts w:ascii="Times New Roman" w:hAnsi="Times New Roman" w:cs="Times New Roman"/>
        </w:rPr>
      </w:pPr>
    </w:p>
    <w:p w14:paraId="31F79FDD" w14:textId="77777777" w:rsidR="00635055" w:rsidRPr="00635055" w:rsidRDefault="00635055" w:rsidP="0063505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35055">
        <w:rPr>
          <w:rFonts w:ascii="Times New Roman" w:hAnsi="Times New Roman" w:cs="Times New Roman"/>
          <w:b/>
        </w:rPr>
        <w:t>jest:</w:t>
      </w:r>
    </w:p>
    <w:p w14:paraId="03BCAA0B" w14:textId="77777777" w:rsidR="00635055" w:rsidRPr="00635055" w:rsidRDefault="00635055" w:rsidP="00635055">
      <w:pPr>
        <w:spacing w:after="20" w:line="276" w:lineRule="auto"/>
        <w:ind w:left="502"/>
        <w:jc w:val="both"/>
        <w:rPr>
          <w:rFonts w:ascii="Times New Roman" w:hAnsi="Times New Roman" w:cs="Times New Roman"/>
        </w:rPr>
      </w:pPr>
    </w:p>
    <w:p w14:paraId="77D429C8" w14:textId="77777777" w:rsidR="00635055" w:rsidRPr="00635055" w:rsidRDefault="00635055" w:rsidP="00635055">
      <w:pPr>
        <w:keepNext/>
        <w:keepLines/>
        <w:spacing w:after="21" w:line="276" w:lineRule="auto"/>
        <w:ind w:left="433" w:right="288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50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§ 4</w:t>
      </w:r>
    </w:p>
    <w:p w14:paraId="2153C9EE" w14:textId="77777777" w:rsidR="00635055" w:rsidRPr="00635055" w:rsidRDefault="00635055" w:rsidP="00635055">
      <w:pPr>
        <w:keepNext/>
        <w:keepLines/>
        <w:spacing w:after="21" w:line="276" w:lineRule="auto"/>
        <w:ind w:left="433" w:right="288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50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Realizacja przedmiotu umowy</w:t>
      </w:r>
    </w:p>
    <w:p w14:paraId="26767512" w14:textId="77777777" w:rsidR="00635055" w:rsidRPr="00635055" w:rsidRDefault="00635055" w:rsidP="00635055">
      <w:pPr>
        <w:numPr>
          <w:ilvl w:val="0"/>
          <w:numId w:val="7"/>
        </w:numPr>
        <w:spacing w:after="12" w:line="276" w:lineRule="auto"/>
        <w:contextualSpacing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Przedmiot umowy będzie realizowany od dnia 02.10.2024 r. przez okres 24 m-cy. </w:t>
      </w:r>
    </w:p>
    <w:p w14:paraId="29760390" w14:textId="77777777" w:rsidR="00635055" w:rsidRPr="00635055" w:rsidRDefault="00635055" w:rsidP="00635055">
      <w:pPr>
        <w:spacing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Zamawiający może wypowiedzieć umowę przed upływem okresu jej realizacji o którym mowa </w:t>
      </w:r>
      <w:r w:rsidRPr="00635055">
        <w:rPr>
          <w:rFonts w:ascii="Times New Roman" w:hAnsi="Times New Roman" w:cs="Times New Roman"/>
        </w:rPr>
        <w:br/>
        <w:t>w zdaniu poprzednim w każdym czasie z zachowaniem trzymiesięcznego okresu wypowiedzenia</w:t>
      </w:r>
      <w:r w:rsidRPr="00635055">
        <w:rPr>
          <w:rFonts w:ascii="Times New Roman" w:hAnsi="Times New Roman" w:cs="Times New Roman"/>
          <w:sz w:val="24"/>
          <w:szCs w:val="24"/>
        </w:rPr>
        <w:t xml:space="preserve"> </w:t>
      </w:r>
      <w:r w:rsidRPr="00635055">
        <w:rPr>
          <w:rFonts w:ascii="Times New Roman" w:hAnsi="Times New Roman" w:cs="Times New Roman"/>
        </w:rPr>
        <w:t>w przypadku powzięcia informacji o zmianie przez Komendę Główną Policji zasad dzierżawy łączy teleinformatycznych dla wszystkich jednostek Policji garnizonu mazowieckiego</w:t>
      </w:r>
    </w:p>
    <w:p w14:paraId="2F7384DA" w14:textId="77777777" w:rsidR="00635055" w:rsidRPr="00635055" w:rsidRDefault="00635055" w:rsidP="00635055">
      <w:pPr>
        <w:spacing w:line="276" w:lineRule="auto"/>
        <w:jc w:val="both"/>
        <w:rPr>
          <w:rFonts w:ascii="Times New Roman" w:hAnsi="Times New Roman" w:cs="Times New Roman"/>
        </w:rPr>
      </w:pPr>
    </w:p>
    <w:p w14:paraId="7DBC7B5B" w14:textId="77777777" w:rsidR="00635055" w:rsidRPr="00635055" w:rsidRDefault="00635055" w:rsidP="00635055">
      <w:pPr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t>Pytanie 2</w:t>
      </w:r>
    </w:p>
    <w:p w14:paraId="42D53BEF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Czy Zamawiający mógłby zweryfikować poprawność odesłania zawartego w § 6 ust. 11 projektu</w:t>
      </w:r>
    </w:p>
    <w:p w14:paraId="09690CA1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umowy odesłania do § 8 ust. 2 pkt 6?</w:t>
      </w:r>
    </w:p>
    <w:p w14:paraId="1E1636EF" w14:textId="77777777" w:rsidR="00635055" w:rsidRPr="00635055" w:rsidRDefault="00635055" w:rsidP="00635055">
      <w:pPr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t>Odpowiedź  na pytanie 2</w:t>
      </w:r>
    </w:p>
    <w:p w14:paraId="55463C60" w14:textId="77777777" w:rsidR="00635055" w:rsidRPr="00635055" w:rsidRDefault="00635055" w:rsidP="00635055">
      <w:pPr>
        <w:spacing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Zamawiający po zweryfikowaniu zmienia zapis projektu umowy w aspekcie odesłania w § 6 ust. 11 projektu umowy z odesłania do § 8 ust. 2 pkt 6 </w:t>
      </w:r>
      <w:r w:rsidRPr="00635055">
        <w:rPr>
          <w:rFonts w:ascii="Times New Roman" w:hAnsi="Times New Roman" w:cs="Times New Roman"/>
          <w:b/>
        </w:rPr>
        <w:t>na odesłanie do § 8 ust. 2 pkt 5</w:t>
      </w:r>
      <w:r w:rsidRPr="00635055">
        <w:rPr>
          <w:rFonts w:ascii="Times New Roman" w:hAnsi="Times New Roman" w:cs="Times New Roman"/>
        </w:rPr>
        <w:t>.</w:t>
      </w:r>
    </w:p>
    <w:p w14:paraId="6489FCE7" w14:textId="5EDBC873" w:rsidR="00635055" w:rsidRPr="00635055" w:rsidRDefault="00635055" w:rsidP="0063505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W związku z powyższym </w:t>
      </w:r>
      <w:r>
        <w:rPr>
          <w:rFonts w:ascii="Times New Roman" w:hAnsi="Times New Roman" w:cs="Times New Roman"/>
        </w:rPr>
        <w:t xml:space="preserve">Zamawiający </w:t>
      </w:r>
      <w:r w:rsidRPr="00635055">
        <w:rPr>
          <w:rFonts w:ascii="Times New Roman" w:hAnsi="Times New Roman" w:cs="Times New Roman"/>
        </w:rPr>
        <w:t xml:space="preserve"> zmien</w:t>
      </w:r>
      <w:r>
        <w:rPr>
          <w:rFonts w:ascii="Times New Roman" w:hAnsi="Times New Roman" w:cs="Times New Roman"/>
        </w:rPr>
        <w:t xml:space="preserve">ia </w:t>
      </w:r>
      <w:r w:rsidRPr="00635055">
        <w:rPr>
          <w:rFonts w:ascii="Times New Roman" w:hAnsi="Times New Roman" w:cs="Times New Roman"/>
        </w:rPr>
        <w:t xml:space="preserve"> zapis w § 4 ust. 1 projektu umowy</w:t>
      </w:r>
    </w:p>
    <w:p w14:paraId="11634649" w14:textId="2E2BE201" w:rsidR="00635055" w:rsidRPr="00635055" w:rsidRDefault="00635055" w:rsidP="0063505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35055">
        <w:rPr>
          <w:rFonts w:ascii="Times New Roman" w:hAnsi="Times New Roman" w:cs="Times New Roman"/>
          <w:b/>
        </w:rPr>
        <w:t>było:</w:t>
      </w:r>
    </w:p>
    <w:p w14:paraId="288C15AC" w14:textId="77777777" w:rsidR="00635055" w:rsidRPr="00635055" w:rsidRDefault="00635055" w:rsidP="00635055">
      <w:pPr>
        <w:keepNext/>
        <w:keepLines/>
        <w:spacing w:after="21" w:line="276" w:lineRule="auto"/>
        <w:ind w:left="433" w:right="288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50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§ 6</w:t>
      </w:r>
    </w:p>
    <w:p w14:paraId="212825FA" w14:textId="77777777" w:rsidR="00635055" w:rsidRPr="00635055" w:rsidRDefault="00635055" w:rsidP="00635055">
      <w:pPr>
        <w:keepNext/>
        <w:keepLines/>
        <w:spacing w:after="21" w:line="276" w:lineRule="auto"/>
        <w:ind w:left="433" w:right="288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50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Zobowiązania Wykonawcy</w:t>
      </w:r>
    </w:p>
    <w:p w14:paraId="1C45AE08" w14:textId="77777777" w:rsidR="00635055" w:rsidRPr="00635055" w:rsidRDefault="00635055" w:rsidP="0063505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83223F3" w14:textId="77777777" w:rsidR="00635055" w:rsidRPr="00635055" w:rsidRDefault="00635055" w:rsidP="00635055">
      <w:pPr>
        <w:numPr>
          <w:ilvl w:val="0"/>
          <w:numId w:val="8"/>
        </w:numPr>
        <w:spacing w:after="12" w:line="276" w:lineRule="auto"/>
        <w:contextualSpacing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W przypadku niewypełnienia obowiązku zatrudnienia osób na podstawie umowy o pracę, Zamawiający naliczy Wykonawcy karę, o której mowa w § 8 ust. 2 pkt 6 umowy oraz może wypowiedzieć umowę i naliczyć karę, o której mowa w § 8 ust. 2 pkt 6 umowy. </w:t>
      </w:r>
    </w:p>
    <w:p w14:paraId="769A0035" w14:textId="77777777" w:rsidR="00635055" w:rsidRPr="00635055" w:rsidRDefault="00635055" w:rsidP="00635055">
      <w:pPr>
        <w:spacing w:after="12" w:line="276" w:lineRule="auto"/>
        <w:jc w:val="both"/>
        <w:rPr>
          <w:rFonts w:ascii="Times New Roman" w:hAnsi="Times New Roman" w:cs="Times New Roman"/>
        </w:rPr>
      </w:pPr>
    </w:p>
    <w:p w14:paraId="0D06F6C8" w14:textId="77777777" w:rsidR="00635055" w:rsidRPr="00635055" w:rsidRDefault="00635055" w:rsidP="00635055">
      <w:pPr>
        <w:spacing w:after="12" w:line="276" w:lineRule="auto"/>
        <w:jc w:val="both"/>
        <w:rPr>
          <w:rFonts w:ascii="Times New Roman" w:hAnsi="Times New Roman" w:cs="Times New Roman"/>
          <w:b/>
        </w:rPr>
      </w:pPr>
      <w:r w:rsidRPr="00635055">
        <w:rPr>
          <w:rFonts w:ascii="Times New Roman" w:hAnsi="Times New Roman" w:cs="Times New Roman"/>
          <w:b/>
        </w:rPr>
        <w:t xml:space="preserve">jest: </w:t>
      </w:r>
    </w:p>
    <w:p w14:paraId="5F35FE24" w14:textId="77777777" w:rsidR="00635055" w:rsidRPr="00635055" w:rsidRDefault="00635055" w:rsidP="00635055">
      <w:pPr>
        <w:keepNext/>
        <w:keepLines/>
        <w:spacing w:after="21" w:line="276" w:lineRule="auto"/>
        <w:ind w:left="3265" w:right="288" w:firstLine="275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50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§ 6</w:t>
      </w:r>
    </w:p>
    <w:p w14:paraId="3563A0B7" w14:textId="77777777" w:rsidR="00635055" w:rsidRPr="00635055" w:rsidRDefault="00635055" w:rsidP="00635055">
      <w:pPr>
        <w:keepNext/>
        <w:keepLines/>
        <w:spacing w:after="21" w:line="276" w:lineRule="auto"/>
        <w:ind w:left="2842" w:right="288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5055">
        <w:rPr>
          <w:rFonts w:ascii="Times New Roman" w:eastAsia="Times New Roman" w:hAnsi="Times New Roman" w:cs="Times New Roman"/>
          <w:b/>
          <w:color w:val="000000"/>
          <w:lang w:eastAsia="pl-PL"/>
        </w:rPr>
        <w:t>Zobowiązania Wykonawcy</w:t>
      </w:r>
    </w:p>
    <w:p w14:paraId="4A196D10" w14:textId="77777777" w:rsidR="00635055" w:rsidRPr="00635055" w:rsidRDefault="00635055" w:rsidP="00635055">
      <w:pPr>
        <w:spacing w:after="12" w:line="276" w:lineRule="auto"/>
        <w:jc w:val="both"/>
        <w:rPr>
          <w:rFonts w:ascii="Times New Roman" w:hAnsi="Times New Roman" w:cs="Times New Roman"/>
        </w:rPr>
      </w:pPr>
    </w:p>
    <w:p w14:paraId="4C79DDD2" w14:textId="77777777" w:rsidR="00635055" w:rsidRPr="00635055" w:rsidRDefault="00635055" w:rsidP="00635055">
      <w:pPr>
        <w:numPr>
          <w:ilvl w:val="0"/>
          <w:numId w:val="9"/>
        </w:numPr>
        <w:spacing w:after="12" w:line="276" w:lineRule="auto"/>
        <w:contextualSpacing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W przypadku niewypełnienia obowiązku zatrudnienia osób na podstawie umowy o pracę, Zamawiający naliczy Wykonawcy karę, o której mowa w § 8 ust. 2 pkt 5 umowy oraz może wypowiedzieć umowę i naliczyć karę, o której mowa w § 8 ust. 2 pkt 5  umowy. </w:t>
      </w:r>
    </w:p>
    <w:p w14:paraId="7A3FA76A" w14:textId="736EEF64" w:rsidR="00635055" w:rsidRDefault="00635055" w:rsidP="00635055">
      <w:pPr>
        <w:spacing w:line="276" w:lineRule="auto"/>
        <w:jc w:val="both"/>
        <w:rPr>
          <w:rFonts w:ascii="Times New Roman" w:hAnsi="Times New Roman" w:cs="Times New Roman"/>
        </w:rPr>
      </w:pPr>
    </w:p>
    <w:p w14:paraId="3AC1FC0F" w14:textId="6D4291B6" w:rsidR="008A16A2" w:rsidRDefault="008A16A2" w:rsidP="00635055">
      <w:pPr>
        <w:spacing w:line="276" w:lineRule="auto"/>
        <w:jc w:val="both"/>
        <w:rPr>
          <w:rFonts w:ascii="Times New Roman" w:hAnsi="Times New Roman" w:cs="Times New Roman"/>
        </w:rPr>
      </w:pPr>
    </w:p>
    <w:p w14:paraId="2DDCDBCB" w14:textId="77777777" w:rsidR="008A16A2" w:rsidRPr="00635055" w:rsidRDefault="008A16A2" w:rsidP="00635055">
      <w:pPr>
        <w:spacing w:line="276" w:lineRule="auto"/>
        <w:jc w:val="both"/>
        <w:rPr>
          <w:rFonts w:ascii="Times New Roman" w:hAnsi="Times New Roman" w:cs="Times New Roman"/>
        </w:rPr>
      </w:pPr>
    </w:p>
    <w:p w14:paraId="77067D73" w14:textId="77777777" w:rsidR="00635055" w:rsidRPr="00635055" w:rsidRDefault="00635055" w:rsidP="00635055">
      <w:pPr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lastRenderedPageBreak/>
        <w:t>Pytanie 3</w:t>
      </w:r>
    </w:p>
    <w:p w14:paraId="4F078D01" w14:textId="77777777" w:rsidR="00635055" w:rsidRPr="00635055" w:rsidRDefault="00635055" w:rsidP="006350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 W odniesieniu do § 10 ust. 1 pkt 1 i ust. 2 projektu umowy, czy Zamawiający mógłby zdefiniować</w:t>
      </w:r>
    </w:p>
    <w:p w14:paraId="6FB92C50" w14:textId="77777777" w:rsidR="00635055" w:rsidRPr="00635055" w:rsidRDefault="00635055" w:rsidP="006350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wolumen usług/łączy których może dotyczyć likwidacja? Powyższe jest uzasadnione w kontekście</w:t>
      </w:r>
    </w:p>
    <w:p w14:paraId="2DE5E7CF" w14:textId="77777777" w:rsidR="00635055" w:rsidRPr="00635055" w:rsidRDefault="00635055" w:rsidP="006350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możliwości odpowiedniego skalkulowania oferty oraz w kontekście regulacji art. 433 pkt 4 ustawy Prawo zamówień publicznych.</w:t>
      </w:r>
    </w:p>
    <w:p w14:paraId="67FAB5A8" w14:textId="77777777" w:rsidR="00635055" w:rsidRPr="00635055" w:rsidRDefault="00635055" w:rsidP="006350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17D67C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t>Odpowiedź  na pytanie 3</w:t>
      </w:r>
    </w:p>
    <w:p w14:paraId="658C0E77" w14:textId="77777777" w:rsidR="00635055" w:rsidRPr="00635055" w:rsidRDefault="00635055" w:rsidP="00635055">
      <w:pPr>
        <w:spacing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Zamawiający wskazuje, że zapisy § 10 wzoru umowy wynikają z charakteru funkcjonowania terenowych jednostek Policji, tzn. istnieje możliwość zmiany lokalizacji jednostki Policji, a co za tym idzie konieczne jest zakończenie łącza (przeniesienie łącza) w danej relacji w granicach administracyjnych miejscowości. Zatem jako zdarzenie przyszłe niepewne brak jest możliwości doprecyzowania ilości zmian lokalizacji (przeniesienia łącza).</w:t>
      </w:r>
    </w:p>
    <w:p w14:paraId="4913C6A5" w14:textId="77777777" w:rsidR="00635055" w:rsidRPr="00635055" w:rsidRDefault="00635055" w:rsidP="00635055">
      <w:pPr>
        <w:spacing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Zamawiający nadmienia, że w trakcie trwania dotychczasowych umów zawartych na okres 36 miesięcy miało miejsce około 5 % zmian lokalizacji (przeniesienia łączy) ogólnej liczby łącz internetowych. Powyższe praktyczne dane obalają stawianą w pytaniu tezę o nierentowności prowadzonego projektu </w:t>
      </w:r>
      <w:r w:rsidRPr="00635055">
        <w:rPr>
          <w:rFonts w:ascii="Times New Roman" w:hAnsi="Times New Roman" w:cs="Times New Roman"/>
        </w:rPr>
        <w:br/>
        <w:t xml:space="preserve">w przypadku zmian lokalizacji łącz. </w:t>
      </w:r>
    </w:p>
    <w:p w14:paraId="16B8727F" w14:textId="77777777" w:rsidR="00635055" w:rsidRPr="00635055" w:rsidRDefault="00635055" w:rsidP="00635055">
      <w:pPr>
        <w:spacing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Zamawiający wyjaśnia, że podtrzymuje zapisy § 10 ust. 1 pkt 1 oraz ust. 2 wzoru umowy.</w:t>
      </w:r>
    </w:p>
    <w:p w14:paraId="3D0D41B6" w14:textId="77777777" w:rsidR="00635055" w:rsidRPr="00635055" w:rsidRDefault="00635055" w:rsidP="00635055">
      <w:pPr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t>Pytanie 4</w:t>
      </w:r>
    </w:p>
    <w:p w14:paraId="409EB936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W związku z zamieszczeniem w projekcie umowy § 13, który de facto stanowi obowiązek informacyjny Zamawiającego (jako realizacja przepisów RODO), Wykonawca wnosi aby w umowie uregulować także kwestię wzajemnego udostępniania pomiędzy Stronami danych osobowych ich personelu (zaangażowanego w zawarcie i realizację umowy) - zgodnie z zasadą rozliczalności wyrażoną w RODO. Tym samym Wykonawca wnosi, aby do umowy dodać postanowienia o poniższej treści, które mogą zostać zmienione poprzez dostosowanie ich do faktycznych relacji pomiędzy Stronami:</w:t>
      </w:r>
    </w:p>
    <w:p w14:paraId="24341B25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Poniżej propozycja zapisów. Wykonawca wnosi o dopisanie:</w:t>
      </w:r>
    </w:p>
    <w:p w14:paraId="7E021BB3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1) W celu wykonania Umowy, Strony wzajemnie udostępniają sobie dane swoich</w:t>
      </w:r>
    </w:p>
    <w:p w14:paraId="31EDAA40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pracowników i współpracowników zaangażowanych w wykonywanie Umowy w celu</w:t>
      </w:r>
    </w:p>
    <w:p w14:paraId="05A9156C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umożliwienia utrzymywania bieżącego kontaktu przy wykonywaniu Umowy, a także – w</w:t>
      </w:r>
    </w:p>
    <w:p w14:paraId="42A77E3E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zależności od specyfiki współpracy - umożliwienia dostępu fizycznego do nieruchomości</w:t>
      </w:r>
    </w:p>
    <w:p w14:paraId="2EA2D83B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drugiej Strony lub dostępu do systemów teleinformatycznych drugiej Strony.</w:t>
      </w:r>
    </w:p>
    <w:p w14:paraId="384E22C1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2) W celu zawarcia i wykonywania Umowy, Strony wzajemnie udostępniają sobie dane</w:t>
      </w:r>
    </w:p>
    <w:p w14:paraId="28981F5B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osobowe osób reprezentujących Strony, w tym pełnomocników lub członków organów w</w:t>
      </w:r>
    </w:p>
    <w:p w14:paraId="6EF7A658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celu umożliwienia kontaktu między Stronami jak i weryfikacji umocowania przedstawicieli</w:t>
      </w:r>
    </w:p>
    <w:p w14:paraId="2DB57854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Stron.</w:t>
      </w:r>
    </w:p>
    <w:p w14:paraId="25D5F9D2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3) Wskutek wzajemnego udostępnienia danych osobowych osób wskazanych w ppkt</w:t>
      </w:r>
    </w:p>
    <w:p w14:paraId="1CDDB5D2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1) oraz 2) powyżej, Strony stają się niezależnymi administratorami udostępnionych im</w:t>
      </w:r>
    </w:p>
    <w:p w14:paraId="00950C8A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danych. Każda ze Stron jako administrator udostępnionych jej danych osobowych</w:t>
      </w:r>
    </w:p>
    <w:p w14:paraId="710EB60A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samodzielnie decyduje o celach i środkach przetwarzania udostępnionych jej danych</w:t>
      </w:r>
    </w:p>
    <w:p w14:paraId="5C6A8868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osobowych, w granicach obowiązującego prawa i ponosi za to odpowiedzialność.</w:t>
      </w:r>
    </w:p>
    <w:p w14:paraId="7DFFDD03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4) Strony wzajemnie przekażą swoim pracownikom i współpracownikom treść określonych</w:t>
      </w:r>
    </w:p>
    <w:p w14:paraId="5BCEB71F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przez drugą Stronę Informacji o danych osobowych dotyczącej pracowników i</w:t>
      </w:r>
    </w:p>
    <w:p w14:paraId="245403FE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współpracowników drugiej Strony, przed udostępnieniem ich danych osobowych drugiej</w:t>
      </w:r>
    </w:p>
    <w:p w14:paraId="4629F80C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Stronie, udokumentują to przekazanie, a także będą przechowywały dokumentację</w:t>
      </w:r>
    </w:p>
    <w:p w14:paraId="531DB6DB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przekazania w sposób zapewniający jej dostępność oraz integralność przez czas trwania</w:t>
      </w:r>
    </w:p>
    <w:p w14:paraId="35FCC8E0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Umowy, a także 5 lat dłużej.</w:t>
      </w:r>
    </w:p>
    <w:p w14:paraId="3DB300A2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5) Jeśli Koordynator Umowy Strony nie wskaże inaczej w formie pisemnej, elektronicznej</w:t>
      </w:r>
    </w:p>
    <w:p w14:paraId="172C16BA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lub e-mailowej, druga Strona, w wykonaniu obowiązku z ppkt 4), powinna użyć treści</w:t>
      </w:r>
    </w:p>
    <w:p w14:paraId="1170A92D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lastRenderedPageBreak/>
        <w:t>Informacji o danych osobowych dotyczącej pracowników i współpracowników drugiej</w:t>
      </w:r>
    </w:p>
    <w:p w14:paraId="2A16E164" w14:textId="77777777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Strony, dostępnej na stronie www.______________________(wersja Wykonawcy),</w:t>
      </w:r>
    </w:p>
    <w:p w14:paraId="4AD17C17" w14:textId="59260755" w:rsidR="00635055" w:rsidRPr="00635055" w:rsidRDefault="00635055" w:rsidP="0063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www.__________ (wersja Zamawiającego</w:t>
      </w:r>
      <w:r w:rsidR="00DD230F">
        <w:rPr>
          <w:rFonts w:ascii="Times New Roman" w:hAnsi="Times New Roman" w:cs="Times New Roman"/>
        </w:rPr>
        <w:t>)</w:t>
      </w:r>
      <w:r w:rsidRPr="00635055">
        <w:rPr>
          <w:rFonts w:ascii="Times New Roman" w:hAnsi="Times New Roman" w:cs="Times New Roman"/>
        </w:rPr>
        <w:t>.</w:t>
      </w:r>
    </w:p>
    <w:p w14:paraId="61925220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</w:rPr>
      </w:pPr>
    </w:p>
    <w:p w14:paraId="45657250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t>Odpowiedź  na pytanie 4 pkt 1, 2, 3, 4 i 5:</w:t>
      </w:r>
    </w:p>
    <w:p w14:paraId="5FDF34FC" w14:textId="77777777" w:rsidR="00635055" w:rsidRPr="00635055" w:rsidRDefault="00635055" w:rsidP="00635055">
      <w:pPr>
        <w:spacing w:line="276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Zamawiający wyjaśnia, że informacje o zasadach przetwarzania danych osobowych są zawarte w treści wzoru umowy w § 12 i § 13 i jednocześnie informuje, iż podtrzymuje ich treść.</w:t>
      </w:r>
    </w:p>
    <w:p w14:paraId="1100A428" w14:textId="77777777" w:rsidR="00635055" w:rsidRPr="00635055" w:rsidRDefault="00635055" w:rsidP="00635055">
      <w:pPr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t xml:space="preserve">Pytanie 5 </w:t>
      </w:r>
    </w:p>
    <w:p w14:paraId="60A648A1" w14:textId="77777777" w:rsidR="00635055" w:rsidRPr="00635055" w:rsidRDefault="00635055" w:rsidP="006350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Wykonawca wnosi, aby w Umowie wskazać, że treść obowiązku informacyjnego Wykonawcy</w:t>
      </w:r>
    </w:p>
    <w:p w14:paraId="532F789E" w14:textId="38FB7ECA" w:rsidR="00635055" w:rsidRPr="00635055" w:rsidRDefault="00635055" w:rsidP="006350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dostępna jest na stronie www…………….. bądź w załącznikach do umowy (Wykonawca dostarczy jego</w:t>
      </w:r>
      <w:r w:rsidR="00DD230F">
        <w:rPr>
          <w:rFonts w:ascii="Times New Roman" w:hAnsi="Times New Roman" w:cs="Times New Roman"/>
        </w:rPr>
        <w:t xml:space="preserve"> </w:t>
      </w:r>
      <w:r w:rsidRPr="00635055">
        <w:rPr>
          <w:rFonts w:ascii="Times New Roman" w:hAnsi="Times New Roman" w:cs="Times New Roman"/>
        </w:rPr>
        <w:t>treść na etapie zawierania umowy).</w:t>
      </w:r>
    </w:p>
    <w:p w14:paraId="5F3320BC" w14:textId="77777777" w:rsidR="00635055" w:rsidRPr="00635055" w:rsidRDefault="00635055" w:rsidP="006350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7BB63F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t>Odpowiedź  na pytanie 5:</w:t>
      </w:r>
    </w:p>
    <w:p w14:paraId="700B6294" w14:textId="77777777" w:rsidR="00635055" w:rsidRPr="00635055" w:rsidRDefault="00635055" w:rsidP="00635055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635055">
        <w:rPr>
          <w:rFonts w:ascii="Times New Roman" w:eastAsia="Calibri" w:hAnsi="Times New Roman" w:cs="Times New Roman"/>
        </w:rPr>
        <w:t>Zamawiający wyjaśnia, że podtrzymuje zapisy § 13 wzoru umowy odnośnie obowiązku informacyjnego.</w:t>
      </w:r>
    </w:p>
    <w:p w14:paraId="7FD1C3D8" w14:textId="77777777" w:rsidR="00635055" w:rsidRPr="00635055" w:rsidRDefault="00635055" w:rsidP="00635055">
      <w:pPr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t>Pytanie 6</w:t>
      </w:r>
    </w:p>
    <w:p w14:paraId="6B13E6AE" w14:textId="4B9C36BA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Wykonawca wnosi, aby na zasadzie wzajemności zapisy o „poufności” § 12 miały charakter</w:t>
      </w:r>
      <w:r>
        <w:rPr>
          <w:rFonts w:ascii="Times New Roman" w:hAnsi="Times New Roman" w:cs="Times New Roman"/>
        </w:rPr>
        <w:t xml:space="preserve"> </w:t>
      </w:r>
      <w:r w:rsidRPr="00635055">
        <w:rPr>
          <w:rFonts w:ascii="Times New Roman" w:hAnsi="Times New Roman" w:cs="Times New Roman"/>
        </w:rPr>
        <w:t xml:space="preserve">dwustronnie zobowiązujący, z uwzględnieniem przedmiotu umowy i adekwatnie do roli Stron, </w:t>
      </w:r>
      <w:r w:rsidRPr="00635055">
        <w:rPr>
          <w:rFonts w:ascii="Times New Roman" w:hAnsi="Times New Roman" w:cs="Times New Roman"/>
        </w:rPr>
        <w:br/>
        <w:t>w związku z czym wnosimy o jego odpowiednią modyfikację.</w:t>
      </w:r>
    </w:p>
    <w:p w14:paraId="75858829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t>Odpowiedź na pytanie 6:</w:t>
      </w:r>
    </w:p>
    <w:p w14:paraId="1EC57CEA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Zamawiający wyjaśnia, że podtrzymuje zapisy § 12 wzoru umowy dotyczące poufności. </w:t>
      </w:r>
    </w:p>
    <w:p w14:paraId="1955E5C4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</w:rPr>
      </w:pPr>
    </w:p>
    <w:p w14:paraId="0F5C51FE" w14:textId="77777777" w:rsidR="00635055" w:rsidRPr="00635055" w:rsidRDefault="00635055" w:rsidP="00635055">
      <w:pPr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t>Pytanie 7</w:t>
      </w:r>
    </w:p>
    <w:p w14:paraId="0A0A5039" w14:textId="1F1893C5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Dotyczy Załącznika nr 10, „OPIS PRZEDMIOTU ZAMÓWIENIA” do Nr wew. postęp.31/24, pkt. 9.4 „Dodatkowe, niezbędne urządzenia do prawidłowego działania łącza internetowego dostarcza</w:t>
      </w:r>
      <w:r>
        <w:rPr>
          <w:rFonts w:ascii="Times New Roman" w:hAnsi="Times New Roman" w:cs="Times New Roman"/>
        </w:rPr>
        <w:t xml:space="preserve"> </w:t>
      </w:r>
      <w:r w:rsidRPr="00635055">
        <w:rPr>
          <w:rFonts w:ascii="Times New Roman" w:hAnsi="Times New Roman" w:cs="Times New Roman"/>
        </w:rPr>
        <w:t>Wykonawca.”. Prosimy o doprecyzowanie jakich urządzeń wymaga Zamawiający, a przede wszystkim</w:t>
      </w:r>
      <w:r>
        <w:rPr>
          <w:rFonts w:ascii="Times New Roman" w:hAnsi="Times New Roman" w:cs="Times New Roman"/>
        </w:rPr>
        <w:t xml:space="preserve"> </w:t>
      </w:r>
      <w:r w:rsidRPr="00635055">
        <w:rPr>
          <w:rFonts w:ascii="Times New Roman" w:hAnsi="Times New Roman" w:cs="Times New Roman"/>
        </w:rPr>
        <w:t>czy Zamawiający dysponuje urządzeniem zapewniający wymagany routing, które przeznaczy dla tego</w:t>
      </w:r>
      <w:r>
        <w:rPr>
          <w:rFonts w:ascii="Times New Roman" w:hAnsi="Times New Roman" w:cs="Times New Roman"/>
        </w:rPr>
        <w:t xml:space="preserve"> </w:t>
      </w:r>
      <w:r w:rsidRPr="00635055">
        <w:rPr>
          <w:rFonts w:ascii="Times New Roman" w:hAnsi="Times New Roman" w:cs="Times New Roman"/>
        </w:rPr>
        <w:t>łącza?</w:t>
      </w:r>
    </w:p>
    <w:p w14:paraId="48B461BD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t>Odpowiedź  na pytanie 7:</w:t>
      </w:r>
    </w:p>
    <w:p w14:paraId="0E589F61" w14:textId="7A9F0CCD" w:rsidR="00635055" w:rsidRDefault="00635055" w:rsidP="00635055">
      <w:pPr>
        <w:spacing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Zamawiający wymaga urządzenia końcowego zapewniającego styk „miedziany” 1000Base-T oraz dysponuje urządzeniem zapewniającym wymagany routing i przeznaczy je na potrzeby tego łącza.</w:t>
      </w:r>
    </w:p>
    <w:p w14:paraId="42BB1354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</w:rPr>
      </w:pPr>
    </w:p>
    <w:p w14:paraId="78E71118" w14:textId="77777777" w:rsidR="00635055" w:rsidRPr="00635055" w:rsidRDefault="00635055" w:rsidP="00635055">
      <w:pPr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t>Pytanie 8</w:t>
      </w:r>
    </w:p>
    <w:p w14:paraId="5387C326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W odniesieniu do punktu 3, podpunktu b dokumentu OPZ, który mówi o konieczności zapewnienia redundancji w lokalizacjach typu wielopunkt, prosimy o doprecyzowanie następujących kwestii: </w:t>
      </w:r>
    </w:p>
    <w:p w14:paraId="1A566558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 Czy urządzenia redundancyjne mają być dostarczone i zainstalowane przez wykonawcę jako nowo postawione urządzenia, czy też Zamawiający zapewni swoje urządzenia, a od wykonawcy oczekuje się jedynie dostarczenia łącza? </w:t>
      </w:r>
    </w:p>
    <w:p w14:paraId="7F7AA0F4" w14:textId="77777777" w:rsidR="00635055" w:rsidRPr="00635055" w:rsidRDefault="00635055" w:rsidP="00635055">
      <w:pPr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t>Odpowiedź  na pytanie 8</w:t>
      </w:r>
    </w:p>
    <w:p w14:paraId="1E7DB57E" w14:textId="01126314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Zamawiający wyjaśnia, że posiada routery redundancyjne. Od Wykonawcy oczekuje się dostarczenia zapasowego łącza 802.1Q korzystającego z odrębnych par światłowodowych</w:t>
      </w:r>
      <w:r w:rsidR="00DD230F">
        <w:rPr>
          <w:rFonts w:ascii="Times New Roman" w:hAnsi="Times New Roman" w:cs="Times New Roman"/>
        </w:rPr>
        <w:t>.</w:t>
      </w:r>
      <w:r w:rsidRPr="00635055">
        <w:rPr>
          <w:rFonts w:ascii="Times New Roman" w:hAnsi="Times New Roman" w:cs="Times New Roman"/>
        </w:rPr>
        <w:t xml:space="preserve"> </w:t>
      </w:r>
    </w:p>
    <w:p w14:paraId="6BB65D44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</w:rPr>
      </w:pPr>
    </w:p>
    <w:p w14:paraId="704C638F" w14:textId="77777777" w:rsidR="00635055" w:rsidRPr="00635055" w:rsidRDefault="00635055" w:rsidP="00635055">
      <w:pPr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lastRenderedPageBreak/>
        <w:t>Pytanie 9</w:t>
      </w:r>
    </w:p>
    <w:p w14:paraId="3D944648" w14:textId="77777777" w:rsidR="00635055" w:rsidRPr="00635055" w:rsidRDefault="00635055" w:rsidP="006350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 Czy istnieją szczegółowe wymagania techniczne i funkcjonalne dotyczące urządzeń </w:t>
      </w:r>
    </w:p>
    <w:p w14:paraId="7C591032" w14:textId="77777777" w:rsidR="00635055" w:rsidRPr="00635055" w:rsidRDefault="00635055" w:rsidP="006350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redundancyjnych, które wykonawca musi spełnić? Jeśli tak, prosimy o ich podanie. </w:t>
      </w:r>
    </w:p>
    <w:p w14:paraId="7FCF3869" w14:textId="77777777" w:rsidR="00635055" w:rsidRPr="00635055" w:rsidRDefault="00635055" w:rsidP="006350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B403DD" w14:textId="77777777" w:rsidR="00635055" w:rsidRPr="00635055" w:rsidRDefault="00635055" w:rsidP="00635055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t>Odpowiedź  na pytanie 9</w:t>
      </w:r>
    </w:p>
    <w:p w14:paraId="54050888" w14:textId="77777777" w:rsidR="00635055" w:rsidRPr="00635055" w:rsidRDefault="00635055" w:rsidP="006350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Nie istnieją szczegółowe wymagania techniczne i funkcjonalne dotyczące urządzeń redundancyjnych. Redundancję mają stanowić zapasowe routery Zamawiającego oraz drugie cały czas aktywne łącze zestawione przez Wykonawcę, które będzie przenosić cały ruch sieciowy w przypadku awarii pierwszego.</w:t>
      </w:r>
    </w:p>
    <w:p w14:paraId="60251BAD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</w:rPr>
      </w:pPr>
    </w:p>
    <w:p w14:paraId="0AA3A6A0" w14:textId="77777777" w:rsidR="00635055" w:rsidRPr="00635055" w:rsidRDefault="00635055" w:rsidP="00635055">
      <w:pPr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t>Pytanie 10</w:t>
      </w:r>
    </w:p>
    <w:p w14:paraId="433BF562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Czy istnieją szczegółowe wymagania SLA dotyczące serwisu i naprawy urządzeń </w:t>
      </w:r>
      <w:r w:rsidRPr="00635055">
        <w:rPr>
          <w:rFonts w:ascii="Times New Roman" w:hAnsi="Times New Roman" w:cs="Times New Roman"/>
        </w:rPr>
        <w:br/>
        <w:t xml:space="preserve">w lokalizacjach typu wielopunkt? </w:t>
      </w:r>
    </w:p>
    <w:p w14:paraId="6E417F59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t>Odpowiedź na pytanie 10</w:t>
      </w:r>
    </w:p>
    <w:p w14:paraId="61BF75DC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Nie ma szczegółowych wymagań SLA dla lokalizacji wielopunkt.</w:t>
      </w:r>
      <w:r w:rsidRPr="00635055">
        <w:rPr>
          <w:rFonts w:ascii="Times New Roman" w:hAnsi="Times New Roman" w:cs="Times New Roman"/>
        </w:rPr>
        <w:br/>
      </w:r>
    </w:p>
    <w:p w14:paraId="091974EF" w14:textId="77777777" w:rsidR="00635055" w:rsidRPr="00635055" w:rsidRDefault="00635055" w:rsidP="00635055">
      <w:pPr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t>Pytanie 11</w:t>
      </w:r>
    </w:p>
    <w:p w14:paraId="30A7998A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 Czy wykonawca będzie odpowiedzialny za konfigurację i integrację urządzeń redundancyjnych </w:t>
      </w:r>
      <w:r w:rsidRPr="00635055">
        <w:rPr>
          <w:rFonts w:ascii="Times New Roman" w:hAnsi="Times New Roman" w:cs="Times New Roman"/>
        </w:rPr>
        <w:br/>
        <w:t xml:space="preserve">z istniejącą infrastrukturą Zamawiającego? Jeśli tak, prosimy o szczegóły dotyczące wymaganych działań. </w:t>
      </w:r>
    </w:p>
    <w:p w14:paraId="28BA1D20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t>Odpowiedź  na pytanie 11</w:t>
      </w:r>
    </w:p>
    <w:p w14:paraId="06FC0DE0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Zamawiający wyjaśnia, że routery redundancyjne, które posiada będą przez niego konfigurowane. </w:t>
      </w:r>
      <w:r w:rsidRPr="00635055">
        <w:rPr>
          <w:rFonts w:ascii="Times New Roman" w:hAnsi="Times New Roman" w:cs="Times New Roman"/>
        </w:rPr>
        <w:br/>
        <w:t xml:space="preserve">Od Wykonawcy oczekuje się integracji łącza redundantnego z urządzeniami tupu router Zamawiającego tak samo jak w przypadku łącza podstawowego. Integracja łącza podstawowego </w:t>
      </w:r>
      <w:r w:rsidRPr="00635055">
        <w:rPr>
          <w:rFonts w:ascii="Times New Roman" w:hAnsi="Times New Roman" w:cs="Times New Roman"/>
        </w:rPr>
        <w:br/>
        <w:t>i redundantnego odbędzie się w porozumieniu z Administratorami sieci OST 112 z Komendy Głównej Policji.</w:t>
      </w:r>
    </w:p>
    <w:p w14:paraId="0EACF52A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</w:rPr>
      </w:pPr>
    </w:p>
    <w:p w14:paraId="1C45F4DF" w14:textId="77777777" w:rsidR="00635055" w:rsidRPr="00635055" w:rsidRDefault="00635055" w:rsidP="00635055">
      <w:pPr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t>Pytanie 12</w:t>
      </w:r>
    </w:p>
    <w:p w14:paraId="42CFD3B9" w14:textId="77777777" w:rsidR="00635055" w:rsidRPr="00635055" w:rsidRDefault="00635055" w:rsidP="006350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W odniesieniu do punktu 9, podpunktu 1 i 4 dokumentu OPZ, prosimy o doprecyzowanie </w:t>
      </w:r>
    </w:p>
    <w:p w14:paraId="39FA2956" w14:textId="77777777" w:rsidR="00635055" w:rsidRPr="00635055" w:rsidRDefault="00635055" w:rsidP="006350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następujących kwestii: </w:t>
      </w:r>
    </w:p>
    <w:p w14:paraId="4D10ACDF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Czy urządzenia niezbędne do prawidłowego działania łącza internetowego muszą być firmy Cisco? </w:t>
      </w:r>
    </w:p>
    <w:p w14:paraId="13C4BEAE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t>Odpowiedź  na pytanie 12</w:t>
      </w:r>
    </w:p>
    <w:p w14:paraId="7DD3E09D" w14:textId="77777777" w:rsidR="00635055" w:rsidRPr="00635055" w:rsidRDefault="00635055" w:rsidP="006350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Zamawiający informuje, że nie ma wymagań odnośnie producenta urządzeń niezbędnych do prawidłowego działania łącza internetowego. </w:t>
      </w:r>
    </w:p>
    <w:p w14:paraId="445CEB35" w14:textId="77777777" w:rsidR="00635055" w:rsidRPr="00635055" w:rsidRDefault="00635055" w:rsidP="006350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B839FA" w14:textId="77777777" w:rsidR="00635055" w:rsidRPr="00635055" w:rsidRDefault="00635055" w:rsidP="00635055">
      <w:pPr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t>Pytanie 13</w:t>
      </w:r>
    </w:p>
    <w:p w14:paraId="259510FA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Czy istnieją szczegółowe wymagania SLA dotyczące serwisu i naprawy? </w:t>
      </w:r>
    </w:p>
    <w:p w14:paraId="62B90289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  <w:b/>
          <w:u w:val="single"/>
        </w:rPr>
        <w:t>Odpowiedź na pytanie 13</w:t>
      </w:r>
    </w:p>
    <w:p w14:paraId="6EA3390E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Zamawiający informuje, że wymagania SLA dla serwisu i naprawy opisane jest w punkcie 10 OPZ.</w:t>
      </w:r>
    </w:p>
    <w:p w14:paraId="06D0AE86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</w:rPr>
      </w:pPr>
    </w:p>
    <w:p w14:paraId="0EC3F578" w14:textId="77777777" w:rsidR="00635055" w:rsidRPr="00635055" w:rsidRDefault="00635055" w:rsidP="00635055">
      <w:pPr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t>Pytanie 14</w:t>
      </w:r>
    </w:p>
    <w:p w14:paraId="0EACA535" w14:textId="77777777" w:rsidR="00635055" w:rsidRPr="00635055" w:rsidRDefault="00635055" w:rsidP="006350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 xml:space="preserve"> W załączniku nr 1.3 "Cennik ofertowy, zadanie 1.3" nie ma miejsca na wpisanie opłaty </w:t>
      </w:r>
    </w:p>
    <w:p w14:paraId="104AA6F7" w14:textId="77777777" w:rsidR="00635055" w:rsidRPr="00635055" w:rsidRDefault="00635055" w:rsidP="006350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lastRenderedPageBreak/>
        <w:t>miesięcznej za dostęp do internetu w lokalizacji KWP Radom. Czy mogliby Państwo wyjaśnić, jak należy uwzględnić tę opłatę w ofercie? Czy planowane jest dostarczenie uaktualnionego załącznika cennikowego, który będzie zawierał tę pozycję?</w:t>
      </w:r>
    </w:p>
    <w:p w14:paraId="1AF41ADD" w14:textId="77777777" w:rsidR="00635055" w:rsidRPr="00635055" w:rsidRDefault="00635055" w:rsidP="006350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B74E8E" w14:textId="77777777" w:rsidR="00635055" w:rsidRPr="00635055" w:rsidRDefault="00635055" w:rsidP="00635055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35055">
        <w:rPr>
          <w:rFonts w:ascii="Times New Roman" w:hAnsi="Times New Roman" w:cs="Times New Roman"/>
          <w:b/>
          <w:u w:val="single"/>
        </w:rPr>
        <w:t>Odpowiedź na pytanie 14</w:t>
      </w:r>
    </w:p>
    <w:p w14:paraId="104D4EE4" w14:textId="77777777" w:rsidR="00635055" w:rsidRPr="00635055" w:rsidRDefault="00635055" w:rsidP="006350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Zamawiający wyjaśnia, że nie żąda wpisania w cenniku ofertowym dla zadania nr 3 opłaty miesięcznej za dostęp do internetu dla całej KWP z siedzibą w Radomiu, natomiast wymaga wyłącznie wskazania cen jednostkowych dla poszczególnych lokalizacji KWP zgodnie z tabelą określającą  lokalizacje.</w:t>
      </w:r>
    </w:p>
    <w:p w14:paraId="00D8483D" w14:textId="77777777" w:rsidR="00635055" w:rsidRPr="00635055" w:rsidRDefault="00635055" w:rsidP="006350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055">
        <w:rPr>
          <w:rFonts w:ascii="Times New Roman" w:hAnsi="Times New Roman" w:cs="Times New Roman"/>
        </w:rPr>
        <w:t>Zamawiający podtrzymuje zapisy cennika ofertowego dla zadania nr 3.</w:t>
      </w:r>
    </w:p>
    <w:p w14:paraId="6571E917" w14:textId="5E07FBE8" w:rsidR="00635055" w:rsidRDefault="00635055" w:rsidP="00FA16C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36A6FCC" w14:textId="77777777" w:rsidR="00635055" w:rsidRPr="00215551" w:rsidRDefault="00635055" w:rsidP="00FA16C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75B1B5B6" w14:textId="099CECA8" w:rsidR="00FA16CC" w:rsidRPr="00215551" w:rsidRDefault="00FA16CC" w:rsidP="008B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1555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Dokonane zmiany </w:t>
      </w:r>
      <w:r w:rsidRPr="00CB566B">
        <w:rPr>
          <w:rFonts w:ascii="Times New Roman" w:eastAsia="Times New Roman" w:hAnsi="Times New Roman" w:cs="Times New Roman"/>
          <w:bCs/>
          <w:color w:val="000000"/>
          <w:lang w:eastAsia="pl-PL"/>
        </w:rPr>
        <w:t>i wyjaśnienia</w:t>
      </w:r>
      <w:r w:rsidR="008A16A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aktualna umowa oraz ogłoszenie o zmianie ogłoszenia </w:t>
      </w:r>
      <w:r w:rsidRPr="00CB566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215551">
        <w:rPr>
          <w:rFonts w:ascii="Times New Roman" w:eastAsia="Times New Roman" w:hAnsi="Times New Roman" w:cs="Times New Roman"/>
          <w:bCs/>
          <w:color w:val="000000"/>
          <w:lang w:eastAsia="pl-PL"/>
        </w:rPr>
        <w:t>zosta</w:t>
      </w:r>
      <w:r w:rsidR="00AE216F">
        <w:rPr>
          <w:rFonts w:ascii="Times New Roman" w:eastAsia="Times New Roman" w:hAnsi="Times New Roman" w:cs="Times New Roman"/>
          <w:bCs/>
          <w:color w:val="000000"/>
          <w:lang w:eastAsia="pl-PL"/>
        </w:rPr>
        <w:t>ły</w:t>
      </w:r>
      <w:r w:rsidRPr="00CB566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21555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zamieszczone na stronie prowadzonego postępowania pod adresem </w:t>
      </w:r>
      <w:hyperlink r:id="rId9" w:history="1">
        <w:r w:rsidRPr="00CB566B">
          <w:rPr>
            <w:rFonts w:ascii="Times New Roman" w:eastAsia="Times New Roman" w:hAnsi="Times New Roman" w:cs="Times New Roman"/>
            <w:color w:val="0070C0"/>
            <w:lang w:eastAsia="pl-PL"/>
          </w:rPr>
          <w:t>https://platformazakupowa.pl/pn/kwp_radom</w:t>
        </w:r>
      </w:hyperlink>
      <w:r w:rsidRPr="0021555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na której zamieszczono SWZ.</w:t>
      </w:r>
    </w:p>
    <w:p w14:paraId="3D9508AB" w14:textId="77777777" w:rsidR="00FA16CC" w:rsidRPr="00215551" w:rsidRDefault="00FA16CC" w:rsidP="008B61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5551">
        <w:rPr>
          <w:rFonts w:ascii="Times New Roman" w:eastAsia="Times New Roman" w:hAnsi="Times New Roman" w:cs="Times New Roman"/>
          <w:lang w:eastAsia="pl-PL"/>
        </w:rPr>
        <w:t>Udzielone odpowiedzi, wyjaśnienia oraz zmiany treści SWZ są wiążące dla wszystkich wykonawców.</w:t>
      </w:r>
    </w:p>
    <w:p w14:paraId="197A6436" w14:textId="7D6672C3" w:rsidR="00FA16CC" w:rsidRDefault="00FA16CC" w:rsidP="008B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5551">
        <w:rPr>
          <w:rFonts w:ascii="Times New Roman" w:eastAsia="Times New Roman" w:hAnsi="Times New Roman" w:cs="Times New Roman"/>
          <w:bCs/>
          <w:color w:val="000000"/>
          <w:lang w:eastAsia="pl-PL"/>
        </w:rPr>
        <w:t>Zamawiający  informuje, że</w:t>
      </w:r>
      <w:r w:rsidR="008A16A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przedłużył</w:t>
      </w:r>
      <w:r w:rsidRPr="0021555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termin składania ofert </w:t>
      </w:r>
      <w:r w:rsidRPr="00CB566B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8A16A2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4" w:name="_Hlk171498552"/>
      <w:r w:rsidR="008A16A2">
        <w:rPr>
          <w:rFonts w:ascii="Times New Roman" w:eastAsia="Times New Roman" w:hAnsi="Times New Roman" w:cs="Times New Roman"/>
          <w:lang w:eastAsia="pl-PL"/>
        </w:rPr>
        <w:t>26</w:t>
      </w:r>
      <w:r w:rsidRPr="00215551">
        <w:rPr>
          <w:rFonts w:ascii="Times New Roman" w:eastAsia="Times New Roman" w:hAnsi="Times New Roman" w:cs="Times New Roman"/>
          <w:lang w:eastAsia="pl-PL"/>
        </w:rPr>
        <w:t>.0</w:t>
      </w:r>
      <w:r w:rsidR="008A16A2">
        <w:rPr>
          <w:rFonts w:ascii="Times New Roman" w:eastAsia="Times New Roman" w:hAnsi="Times New Roman" w:cs="Times New Roman"/>
          <w:lang w:eastAsia="pl-PL"/>
        </w:rPr>
        <w:t>7</w:t>
      </w:r>
      <w:r w:rsidRPr="00215551">
        <w:rPr>
          <w:rFonts w:ascii="Times New Roman" w:eastAsia="Times New Roman" w:hAnsi="Times New Roman" w:cs="Times New Roman"/>
          <w:lang w:eastAsia="pl-PL"/>
        </w:rPr>
        <w:t xml:space="preserve">.2024 r. godz. 11:00 </w:t>
      </w:r>
      <w:bookmarkEnd w:id="4"/>
      <w:r w:rsidRPr="00215551">
        <w:rPr>
          <w:rFonts w:ascii="Times New Roman" w:eastAsia="Times New Roman" w:hAnsi="Times New Roman" w:cs="Times New Roman"/>
          <w:lang w:eastAsia="pl-PL"/>
        </w:rPr>
        <w:t xml:space="preserve">oraz termin otwarcia ofert </w:t>
      </w:r>
      <w:r w:rsidR="008A16A2">
        <w:rPr>
          <w:rFonts w:ascii="Times New Roman" w:eastAsia="Times New Roman" w:hAnsi="Times New Roman" w:cs="Times New Roman"/>
          <w:lang w:eastAsia="pl-PL"/>
        </w:rPr>
        <w:t>na 26</w:t>
      </w:r>
      <w:r w:rsidR="008A16A2" w:rsidRPr="00215551">
        <w:rPr>
          <w:rFonts w:ascii="Times New Roman" w:eastAsia="Times New Roman" w:hAnsi="Times New Roman" w:cs="Times New Roman"/>
          <w:lang w:eastAsia="pl-PL"/>
        </w:rPr>
        <w:t>.0</w:t>
      </w:r>
      <w:r w:rsidR="008A16A2">
        <w:rPr>
          <w:rFonts w:ascii="Times New Roman" w:eastAsia="Times New Roman" w:hAnsi="Times New Roman" w:cs="Times New Roman"/>
          <w:lang w:eastAsia="pl-PL"/>
        </w:rPr>
        <w:t>7</w:t>
      </w:r>
      <w:r w:rsidR="008A16A2" w:rsidRPr="00215551">
        <w:rPr>
          <w:rFonts w:ascii="Times New Roman" w:eastAsia="Times New Roman" w:hAnsi="Times New Roman" w:cs="Times New Roman"/>
          <w:lang w:eastAsia="pl-PL"/>
        </w:rPr>
        <w:t>.2024 r. godz. 11:00</w:t>
      </w:r>
    </w:p>
    <w:p w14:paraId="25F99E86" w14:textId="77777777" w:rsidR="003B3F6B" w:rsidRDefault="00FA16CC" w:rsidP="003B3F6B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zapisy SWZ  pozostają bez zmian.</w:t>
      </w:r>
    </w:p>
    <w:p w14:paraId="1165B5AD" w14:textId="744331F9" w:rsidR="003B3F6B" w:rsidRPr="003B3F6B" w:rsidRDefault="004D43A9" w:rsidP="00DD230F">
      <w:pPr>
        <w:spacing w:after="120"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="00232401" w:rsidRPr="008B619C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14:paraId="76D141DC" w14:textId="77777777" w:rsidR="00635055" w:rsidRDefault="00635055" w:rsidP="003725BB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123CF134" w14:textId="642FA68C" w:rsidR="00635055" w:rsidRDefault="00635055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13C55D4D" w14:textId="77777777" w:rsidR="00FB2D15" w:rsidRPr="00153443" w:rsidRDefault="00FB2D15" w:rsidP="00FB2D15">
      <w:pPr>
        <w:spacing w:after="0" w:line="240" w:lineRule="auto"/>
        <w:ind w:left="6292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14:paraId="15990C25" w14:textId="77777777" w:rsidR="00FB2D15" w:rsidRPr="00153443" w:rsidRDefault="00FB2D15" w:rsidP="00FB2D15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Sekcji Zamówień Publicznych</w:t>
      </w:r>
    </w:p>
    <w:p w14:paraId="2B73B19F" w14:textId="77777777" w:rsidR="00FB2D15" w:rsidRPr="00153443" w:rsidRDefault="00FB2D15" w:rsidP="00FB2D15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KWP z siedzibą w Radomiu</w:t>
      </w:r>
    </w:p>
    <w:p w14:paraId="1071F3DC" w14:textId="77777777" w:rsidR="00FB2D15" w:rsidRPr="00153443" w:rsidRDefault="00FB2D15" w:rsidP="00FB2D15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/ - / Justyna Kowalska</w:t>
      </w:r>
    </w:p>
    <w:p w14:paraId="13152792" w14:textId="2D9BD64B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4E78D54F" w14:textId="0C9C1E48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5C4256D1" w14:textId="780985A3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2058A5C5" w14:textId="03DC2B3F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3073B79A" w14:textId="62574CC2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4A28A90F" w14:textId="14EA8496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03ED23B2" w14:textId="3B7F15CB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1573D415" w14:textId="179BDA1C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510B2BA7" w14:textId="34968A73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0E4A1D05" w14:textId="4C4807FB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026706BF" w14:textId="457A89B4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0901A0B4" w14:textId="1E7EC97F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0104D825" w14:textId="31E4B01A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2D4492D0" w14:textId="3AC111D6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1BD61FE4" w14:textId="0092213C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01119F24" w14:textId="1C12DF3B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1B0A8D6C" w14:textId="7EE02F27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797DD53A" w14:textId="6B6A036F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5D12B2C8" w14:textId="31618D6E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067B8896" w14:textId="4C338AE1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7063AFE7" w14:textId="3B602CC6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73A28B82" w14:textId="3DCEE36D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44F7A756" w14:textId="6BDB66CE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5B03E17F" w14:textId="3EEEBE4C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6807386F" w14:textId="780CD775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1FB29B3E" w14:textId="21FA5731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1BEFB916" w14:textId="569C4301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43C3582D" w14:textId="381A95E2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6EF4C947" w14:textId="3FDAA241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418F5C06" w14:textId="33CA25CD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6D18F838" w14:textId="71F778DF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6BE72586" w14:textId="34586741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6DA9BF70" w14:textId="77777777" w:rsidR="008A16A2" w:rsidRDefault="008A16A2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1A9C8B9C" w14:textId="77777777" w:rsidR="00635055" w:rsidRDefault="00635055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2627A886" w14:textId="46FE0898" w:rsidR="003725BB" w:rsidRPr="006A327D" w:rsidRDefault="003725BB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6A327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Wyk. 1egz.</w:t>
      </w:r>
    </w:p>
    <w:p w14:paraId="5A78DB3E" w14:textId="37120FC4" w:rsidR="003725BB" w:rsidRPr="006A327D" w:rsidRDefault="003725BB" w:rsidP="003725B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Wyjaśnienia i zmian</w:t>
      </w:r>
      <w:r w:rsidR="000D539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treści SWZ </w:t>
      </w:r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przesłano za pośrednictwem  platformy  zakupowej Open Nexus,  </w:t>
      </w:r>
      <w:hyperlink r:id="rId10" w:history="1">
        <w:r w:rsidRPr="006A327D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  <w:lang w:eastAsia="pl-PL"/>
          </w:rPr>
          <w:t>www.platformazaqkupowa.pl/pn/kwp_radom</w:t>
        </w:r>
      </w:hyperlink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 dniu  </w:t>
      </w:r>
      <w:r w:rsidR="00DD23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12</w:t>
      </w:r>
      <w:r w:rsidR="006350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.07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.2024r.</w:t>
      </w:r>
    </w:p>
    <w:p w14:paraId="697FCD10" w14:textId="4E0F8EEA" w:rsidR="003725BB" w:rsidRPr="006A327D" w:rsidRDefault="003725BB" w:rsidP="003725B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Opr. </w:t>
      </w:r>
      <w:r w:rsidR="00E57D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A.S</w:t>
      </w:r>
    </w:p>
    <w:p w14:paraId="66EABC19" w14:textId="77777777" w:rsidR="003725BB" w:rsidRPr="006A327D" w:rsidRDefault="003725BB" w:rsidP="003725BB"/>
    <w:p w14:paraId="3353948B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287664C6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6104D652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119EF231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19BDF295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270FFB1F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2B21A88F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454C36B0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17DAD562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4138C31A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39A1A69F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0981E401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57149D5B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4CE57F3B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1B4EC5BD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3804AC31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264EA70C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326B49A2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58F49043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394F2DF6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2DA3051E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62082610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6DA92FAB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5D6AAE8A" w14:textId="77777777" w:rsidR="00AC5118" w:rsidRDefault="00AC5118"/>
    <w:sectPr w:rsidR="00AC5118" w:rsidSect="009076C5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2E41B" w14:textId="77777777" w:rsidR="00BF52CA" w:rsidRDefault="00BF52CA">
      <w:pPr>
        <w:spacing w:after="0" w:line="240" w:lineRule="auto"/>
      </w:pPr>
      <w:r>
        <w:separator/>
      </w:r>
    </w:p>
  </w:endnote>
  <w:endnote w:type="continuationSeparator" w:id="0">
    <w:p w14:paraId="6021FDED" w14:textId="77777777" w:rsidR="00BF52CA" w:rsidRDefault="00BF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497874241"/>
      <w:docPartObj>
        <w:docPartGallery w:val="Page Numbers (Bottom of Page)"/>
        <w:docPartUnique/>
      </w:docPartObj>
    </w:sdtPr>
    <w:sdtEndPr/>
    <w:sdtContent>
      <w:p w14:paraId="1CC0E436" w14:textId="3CF46260" w:rsidR="00AE4F0A" w:rsidRPr="00AE4F0A" w:rsidRDefault="003D04EB" w:rsidP="00AE4F0A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E4F0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E4F0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E4F0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F4F8B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AE4F0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7432B" w14:textId="77777777" w:rsidR="00BF52CA" w:rsidRDefault="00BF52CA">
      <w:pPr>
        <w:spacing w:after="0" w:line="240" w:lineRule="auto"/>
      </w:pPr>
      <w:r>
        <w:separator/>
      </w:r>
    </w:p>
  </w:footnote>
  <w:footnote w:type="continuationSeparator" w:id="0">
    <w:p w14:paraId="1BEFFE59" w14:textId="77777777" w:rsidR="00BF52CA" w:rsidRDefault="00BF5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1DB4"/>
    <w:multiLevelType w:val="hybridMultilevel"/>
    <w:tmpl w:val="8788F1F6"/>
    <w:lvl w:ilvl="0" w:tplc="1D7C88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9C2A69"/>
    <w:multiLevelType w:val="hybridMultilevel"/>
    <w:tmpl w:val="A14C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60397"/>
    <w:multiLevelType w:val="hybridMultilevel"/>
    <w:tmpl w:val="80DAC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F26F4"/>
    <w:multiLevelType w:val="hybridMultilevel"/>
    <w:tmpl w:val="CE1A356A"/>
    <w:lvl w:ilvl="0" w:tplc="AFBAF770">
      <w:start w:val="1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4" w:hanging="360"/>
      </w:pPr>
    </w:lvl>
    <w:lvl w:ilvl="2" w:tplc="0415001B" w:tentative="1">
      <w:start w:val="1"/>
      <w:numFmt w:val="lowerRoman"/>
      <w:lvlText w:val="%3."/>
      <w:lvlJc w:val="right"/>
      <w:pPr>
        <w:ind w:left="2354" w:hanging="180"/>
      </w:pPr>
    </w:lvl>
    <w:lvl w:ilvl="3" w:tplc="0415000F" w:tentative="1">
      <w:start w:val="1"/>
      <w:numFmt w:val="decimal"/>
      <w:lvlText w:val="%4."/>
      <w:lvlJc w:val="left"/>
      <w:pPr>
        <w:ind w:left="3074" w:hanging="360"/>
      </w:pPr>
    </w:lvl>
    <w:lvl w:ilvl="4" w:tplc="04150019" w:tentative="1">
      <w:start w:val="1"/>
      <w:numFmt w:val="lowerLetter"/>
      <w:lvlText w:val="%5."/>
      <w:lvlJc w:val="left"/>
      <w:pPr>
        <w:ind w:left="3794" w:hanging="360"/>
      </w:pPr>
    </w:lvl>
    <w:lvl w:ilvl="5" w:tplc="0415001B" w:tentative="1">
      <w:start w:val="1"/>
      <w:numFmt w:val="lowerRoman"/>
      <w:lvlText w:val="%6."/>
      <w:lvlJc w:val="right"/>
      <w:pPr>
        <w:ind w:left="4514" w:hanging="180"/>
      </w:pPr>
    </w:lvl>
    <w:lvl w:ilvl="6" w:tplc="0415000F" w:tentative="1">
      <w:start w:val="1"/>
      <w:numFmt w:val="decimal"/>
      <w:lvlText w:val="%7."/>
      <w:lvlJc w:val="left"/>
      <w:pPr>
        <w:ind w:left="5234" w:hanging="360"/>
      </w:pPr>
    </w:lvl>
    <w:lvl w:ilvl="7" w:tplc="04150019" w:tentative="1">
      <w:start w:val="1"/>
      <w:numFmt w:val="lowerLetter"/>
      <w:lvlText w:val="%8."/>
      <w:lvlJc w:val="left"/>
      <w:pPr>
        <w:ind w:left="5954" w:hanging="360"/>
      </w:pPr>
    </w:lvl>
    <w:lvl w:ilvl="8" w:tplc="0415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4" w15:restartNumberingAfterBreak="0">
    <w:nsid w:val="5A10590C"/>
    <w:multiLevelType w:val="hybridMultilevel"/>
    <w:tmpl w:val="CD361BE4"/>
    <w:lvl w:ilvl="0" w:tplc="392C9E3C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DC7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72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CEB8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364E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0EA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9C7B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AAB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74DA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C20ADD"/>
    <w:multiLevelType w:val="hybridMultilevel"/>
    <w:tmpl w:val="A02C42E0"/>
    <w:lvl w:ilvl="0" w:tplc="0706D3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15992"/>
    <w:multiLevelType w:val="hybridMultilevel"/>
    <w:tmpl w:val="F1029138"/>
    <w:lvl w:ilvl="0" w:tplc="AFBAF770">
      <w:start w:val="1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4" w:hanging="360"/>
      </w:pPr>
    </w:lvl>
    <w:lvl w:ilvl="2" w:tplc="0415001B" w:tentative="1">
      <w:start w:val="1"/>
      <w:numFmt w:val="lowerRoman"/>
      <w:lvlText w:val="%3."/>
      <w:lvlJc w:val="right"/>
      <w:pPr>
        <w:ind w:left="2354" w:hanging="180"/>
      </w:pPr>
    </w:lvl>
    <w:lvl w:ilvl="3" w:tplc="0415000F" w:tentative="1">
      <w:start w:val="1"/>
      <w:numFmt w:val="decimal"/>
      <w:lvlText w:val="%4."/>
      <w:lvlJc w:val="left"/>
      <w:pPr>
        <w:ind w:left="3074" w:hanging="360"/>
      </w:pPr>
    </w:lvl>
    <w:lvl w:ilvl="4" w:tplc="04150019" w:tentative="1">
      <w:start w:val="1"/>
      <w:numFmt w:val="lowerLetter"/>
      <w:lvlText w:val="%5."/>
      <w:lvlJc w:val="left"/>
      <w:pPr>
        <w:ind w:left="3794" w:hanging="360"/>
      </w:pPr>
    </w:lvl>
    <w:lvl w:ilvl="5" w:tplc="0415001B" w:tentative="1">
      <w:start w:val="1"/>
      <w:numFmt w:val="lowerRoman"/>
      <w:lvlText w:val="%6."/>
      <w:lvlJc w:val="right"/>
      <w:pPr>
        <w:ind w:left="4514" w:hanging="180"/>
      </w:pPr>
    </w:lvl>
    <w:lvl w:ilvl="6" w:tplc="0415000F" w:tentative="1">
      <w:start w:val="1"/>
      <w:numFmt w:val="decimal"/>
      <w:lvlText w:val="%7."/>
      <w:lvlJc w:val="left"/>
      <w:pPr>
        <w:ind w:left="5234" w:hanging="360"/>
      </w:pPr>
    </w:lvl>
    <w:lvl w:ilvl="7" w:tplc="04150019" w:tentative="1">
      <w:start w:val="1"/>
      <w:numFmt w:val="lowerLetter"/>
      <w:lvlText w:val="%8."/>
      <w:lvlJc w:val="left"/>
      <w:pPr>
        <w:ind w:left="5954" w:hanging="360"/>
      </w:pPr>
    </w:lvl>
    <w:lvl w:ilvl="8" w:tplc="0415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7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C145280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8B"/>
    <w:rsid w:val="000D5395"/>
    <w:rsid w:val="000E2A9D"/>
    <w:rsid w:val="00232401"/>
    <w:rsid w:val="003725BB"/>
    <w:rsid w:val="003B3F6B"/>
    <w:rsid w:val="003B7959"/>
    <w:rsid w:val="003C5147"/>
    <w:rsid w:val="003D04EB"/>
    <w:rsid w:val="003F4F8B"/>
    <w:rsid w:val="004271F9"/>
    <w:rsid w:val="004D43A9"/>
    <w:rsid w:val="005C6C87"/>
    <w:rsid w:val="00635055"/>
    <w:rsid w:val="00667090"/>
    <w:rsid w:val="00736388"/>
    <w:rsid w:val="007F39A3"/>
    <w:rsid w:val="008A16A2"/>
    <w:rsid w:val="008B619C"/>
    <w:rsid w:val="00912B0B"/>
    <w:rsid w:val="009775E2"/>
    <w:rsid w:val="00A71834"/>
    <w:rsid w:val="00AC5118"/>
    <w:rsid w:val="00AE216F"/>
    <w:rsid w:val="00AE558C"/>
    <w:rsid w:val="00B55D8B"/>
    <w:rsid w:val="00B81826"/>
    <w:rsid w:val="00BD60F1"/>
    <w:rsid w:val="00BF52CA"/>
    <w:rsid w:val="00CF6038"/>
    <w:rsid w:val="00DD230F"/>
    <w:rsid w:val="00DE42F8"/>
    <w:rsid w:val="00E57DCB"/>
    <w:rsid w:val="00F7793D"/>
    <w:rsid w:val="00F87305"/>
    <w:rsid w:val="00FA16CC"/>
    <w:rsid w:val="00F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2166"/>
  <w15:chartTrackingRefBased/>
  <w15:docId w15:val="{7F5B5506-77C6-4401-8705-A154020F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List Paragraph2,List Paragraph,maz_wyliczenie,opis dzialania,K-P_odwolanie,A_wyliczenie"/>
    <w:basedOn w:val="Normalny"/>
    <w:link w:val="AkapitzlistZnak"/>
    <w:uiPriority w:val="34"/>
    <w:qFormat/>
    <w:rsid w:val="002324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401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List Paragraph2 Znak"/>
    <w:link w:val="Akapitzlist"/>
    <w:uiPriority w:val="34"/>
    <w:qFormat/>
    <w:locked/>
    <w:rsid w:val="00232401"/>
  </w:style>
  <w:style w:type="paragraph" w:styleId="Stopka">
    <w:name w:val="footer"/>
    <w:basedOn w:val="Normalny"/>
    <w:link w:val="StopkaZnak"/>
    <w:uiPriority w:val="99"/>
    <w:unhideWhenUsed/>
    <w:rsid w:val="00232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01"/>
  </w:style>
  <w:style w:type="character" w:customStyle="1" w:styleId="Domylnaczcionkaakapitu1">
    <w:name w:val="Domyślna czcionka akapitu1"/>
    <w:qFormat/>
    <w:rsid w:val="00232401"/>
  </w:style>
  <w:style w:type="paragraph" w:customStyle="1" w:styleId="Standard">
    <w:name w:val="Standard"/>
    <w:qFormat/>
    <w:rsid w:val="002324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32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q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AC85-F8C7-478C-8147-8F2BA282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1996</Words>
  <Characters>11981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Agnieszka Syta</cp:lastModifiedBy>
  <cp:revision>5</cp:revision>
  <cp:lastPrinted>2024-07-10T08:13:00Z</cp:lastPrinted>
  <dcterms:created xsi:type="dcterms:W3CDTF">2024-07-10T12:27:00Z</dcterms:created>
  <dcterms:modified xsi:type="dcterms:W3CDTF">2024-07-12T06:04:00Z</dcterms:modified>
</cp:coreProperties>
</file>