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723F4"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SPECYFIKACJA WARUNKÓW ZAMÓWIENIA</w:t>
      </w:r>
    </w:p>
    <w:p w14:paraId="1DFB1F5B" w14:textId="77777777" w:rsidR="008E2334" w:rsidRPr="00093540" w:rsidRDefault="008E2334" w:rsidP="00AF1591">
      <w:pPr>
        <w:spacing w:line="360" w:lineRule="auto"/>
        <w:jc w:val="center"/>
        <w:rPr>
          <w:rFonts w:ascii="Arial" w:eastAsia="Arial" w:hAnsi="Arial"/>
          <w:sz w:val="24"/>
          <w:szCs w:val="24"/>
          <w:lang w:val="pl"/>
        </w:rPr>
      </w:pPr>
    </w:p>
    <w:p w14:paraId="45EE9C15"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ZAMAWIAJĄCY: Gmina Stężyca, ul. Parkowa 1, 83-322 Stężyca</w:t>
      </w:r>
    </w:p>
    <w:p w14:paraId="71969A13" w14:textId="77777777" w:rsidR="00CF7C82" w:rsidRPr="00093540" w:rsidRDefault="00CF7C82" w:rsidP="00AF1591">
      <w:pPr>
        <w:spacing w:line="360" w:lineRule="auto"/>
        <w:jc w:val="center"/>
        <w:rPr>
          <w:rFonts w:ascii="Arial" w:eastAsia="Arial" w:hAnsi="Arial"/>
          <w:sz w:val="24"/>
          <w:szCs w:val="24"/>
          <w:lang w:val="pl"/>
        </w:rPr>
      </w:pPr>
    </w:p>
    <w:p w14:paraId="45164EB9" w14:textId="77777777" w:rsidR="008E2334" w:rsidRPr="00093540" w:rsidRDefault="008E2334" w:rsidP="00AF1591">
      <w:pPr>
        <w:spacing w:line="360" w:lineRule="auto"/>
        <w:jc w:val="center"/>
        <w:rPr>
          <w:rFonts w:ascii="Arial" w:eastAsia="Arial" w:hAnsi="Arial"/>
          <w:sz w:val="24"/>
          <w:szCs w:val="24"/>
          <w:lang w:val="pl"/>
        </w:rPr>
      </w:pPr>
    </w:p>
    <w:p w14:paraId="3229D25C" w14:textId="78470305" w:rsidR="00CF7C82" w:rsidRPr="00093540" w:rsidRDefault="00B86756" w:rsidP="00AF1591">
      <w:pPr>
        <w:spacing w:line="360" w:lineRule="auto"/>
        <w:jc w:val="center"/>
        <w:rPr>
          <w:rFonts w:ascii="Arial" w:hAnsi="Arial"/>
          <w:sz w:val="24"/>
          <w:szCs w:val="24"/>
        </w:rPr>
      </w:pPr>
      <w:r>
        <w:rPr>
          <w:rFonts w:ascii="Arial" w:hAnsi="Arial"/>
          <w:sz w:val="24"/>
          <w:szCs w:val="24"/>
        </w:rPr>
        <w:t>Odbiór i zagospodarowanie odpadów komunalnych</w:t>
      </w:r>
    </w:p>
    <w:p w14:paraId="66E540F6" w14:textId="0B52D1B0"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 xml:space="preserve">Nr postępowania: </w:t>
      </w:r>
      <w:r w:rsidR="00AC12D2" w:rsidRPr="00093540">
        <w:rPr>
          <w:rFonts w:ascii="Arial" w:eastAsia="Arial" w:hAnsi="Arial"/>
          <w:sz w:val="24"/>
          <w:szCs w:val="24"/>
          <w:lang w:val="pl"/>
        </w:rPr>
        <w:t>WG</w:t>
      </w:r>
      <w:r w:rsidRPr="00093540">
        <w:rPr>
          <w:rFonts w:ascii="Arial" w:eastAsia="Arial" w:hAnsi="Arial"/>
          <w:sz w:val="24"/>
          <w:szCs w:val="24"/>
          <w:lang w:val="pl"/>
        </w:rPr>
        <w:t>.271.1.</w:t>
      </w:r>
      <w:r w:rsidR="00D05630">
        <w:rPr>
          <w:rFonts w:ascii="Arial" w:eastAsia="Arial" w:hAnsi="Arial"/>
          <w:sz w:val="24"/>
          <w:szCs w:val="24"/>
          <w:lang w:val="pl"/>
        </w:rPr>
        <w:t>15.2024</w:t>
      </w:r>
      <w:r w:rsidRPr="00093540">
        <w:rPr>
          <w:rFonts w:ascii="Arial" w:eastAsia="Arial" w:hAnsi="Arial"/>
          <w:sz w:val="24"/>
          <w:szCs w:val="24"/>
          <w:lang w:val="pl"/>
        </w:rPr>
        <w:t>.WC</w:t>
      </w:r>
    </w:p>
    <w:p w14:paraId="03FA018D" w14:textId="77777777" w:rsidR="008E2334" w:rsidRPr="00093540" w:rsidRDefault="008E2334" w:rsidP="00AF1591">
      <w:pPr>
        <w:spacing w:line="360" w:lineRule="auto"/>
        <w:jc w:val="center"/>
        <w:rPr>
          <w:rFonts w:ascii="Arial" w:eastAsia="Arial" w:hAnsi="Arial"/>
          <w:sz w:val="24"/>
          <w:szCs w:val="24"/>
          <w:lang w:val="pl"/>
        </w:rPr>
      </w:pPr>
    </w:p>
    <w:p w14:paraId="39A1CCD4" w14:textId="77777777" w:rsidR="00CF7C82" w:rsidRPr="00093540" w:rsidRDefault="00CF7C82" w:rsidP="00AF1591">
      <w:pPr>
        <w:spacing w:line="360" w:lineRule="auto"/>
        <w:jc w:val="center"/>
        <w:rPr>
          <w:rFonts w:ascii="Arial" w:eastAsia="Arial" w:hAnsi="Arial"/>
          <w:sz w:val="24"/>
          <w:szCs w:val="24"/>
          <w:lang w:val="pl"/>
        </w:rPr>
      </w:pPr>
    </w:p>
    <w:p w14:paraId="20278DD7" w14:textId="77777777" w:rsidR="00CF7C82" w:rsidRPr="00093540" w:rsidRDefault="00CF7C82" w:rsidP="00AF1591">
      <w:pPr>
        <w:spacing w:line="360" w:lineRule="auto"/>
        <w:jc w:val="center"/>
        <w:rPr>
          <w:rFonts w:ascii="Arial" w:hAnsi="Arial"/>
          <w:sz w:val="24"/>
          <w:szCs w:val="24"/>
        </w:rPr>
      </w:pPr>
      <w:r w:rsidRPr="00093540">
        <w:rPr>
          <w:rFonts w:ascii="Arial" w:hAnsi="Arial"/>
          <w:sz w:val="24"/>
          <w:szCs w:val="24"/>
        </w:rPr>
        <w:t xml:space="preserve">Postępowanie zostanie przeprowadzone na podstawie ustawy z dnia 11 września 2019 r. Prawo zamówień publicznych (dalej: </w:t>
      </w:r>
      <w:proofErr w:type="spellStart"/>
      <w:r w:rsidRPr="00093540">
        <w:rPr>
          <w:rFonts w:ascii="Arial" w:hAnsi="Arial"/>
          <w:sz w:val="24"/>
          <w:szCs w:val="24"/>
        </w:rPr>
        <w:t>Pzp</w:t>
      </w:r>
      <w:proofErr w:type="spellEnd"/>
      <w:r w:rsidRPr="00093540">
        <w:rPr>
          <w:rFonts w:ascii="Arial" w:hAnsi="Arial"/>
          <w:sz w:val="24"/>
          <w:szCs w:val="24"/>
        </w:rPr>
        <w:t>), przepisów wykonawczych wydanych na jej podstawie oraz niniejszej Specyfikacji Warunków Zamówienia (SWZ).</w:t>
      </w:r>
    </w:p>
    <w:p w14:paraId="4D8B16A0" w14:textId="77777777" w:rsidR="00CF7C82" w:rsidRPr="00093540" w:rsidRDefault="00CF7C82" w:rsidP="00AF1591">
      <w:pPr>
        <w:spacing w:line="360" w:lineRule="auto"/>
        <w:jc w:val="both"/>
        <w:rPr>
          <w:rFonts w:ascii="Arial" w:hAnsi="Arial"/>
          <w:sz w:val="24"/>
          <w:szCs w:val="24"/>
        </w:rPr>
      </w:pPr>
    </w:p>
    <w:p w14:paraId="6BEFC91F"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PRZYGOTOWALI:</w:t>
      </w:r>
    </w:p>
    <w:p w14:paraId="690391A9" w14:textId="77777777" w:rsidR="00CF7C82" w:rsidRPr="00093540" w:rsidRDefault="00CF7C82" w:rsidP="00AF1591">
      <w:pPr>
        <w:spacing w:after="120" w:line="360" w:lineRule="auto"/>
        <w:ind w:left="3261"/>
        <w:jc w:val="both"/>
        <w:rPr>
          <w:rFonts w:ascii="Arial" w:hAnsi="Arial"/>
          <w:sz w:val="24"/>
          <w:szCs w:val="24"/>
        </w:rPr>
      </w:pPr>
      <w:r w:rsidRPr="00093540">
        <w:rPr>
          <w:rFonts w:ascii="Arial" w:hAnsi="Arial"/>
          <w:sz w:val="24"/>
          <w:szCs w:val="24"/>
        </w:rPr>
        <w:t>w zakresie przedmiotu zamówienia, warunków udziału w postępowaniu oraz warunków realizacji:</w:t>
      </w:r>
    </w:p>
    <w:p w14:paraId="48F7F3B5" w14:textId="77777777" w:rsidR="00CF7C82" w:rsidRPr="00093540" w:rsidRDefault="00CF7C82" w:rsidP="00AF1591">
      <w:pPr>
        <w:spacing w:after="120" w:line="360" w:lineRule="auto"/>
        <w:jc w:val="right"/>
        <w:rPr>
          <w:rFonts w:ascii="Arial" w:hAnsi="Arial"/>
          <w:sz w:val="24"/>
          <w:szCs w:val="24"/>
        </w:rPr>
      </w:pPr>
    </w:p>
    <w:p w14:paraId="6B4D557F"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10D5D4D0"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7651E3C9" w14:textId="77777777" w:rsidR="00CF7C82" w:rsidRPr="00093540" w:rsidRDefault="00CF7C82" w:rsidP="00AF1591">
      <w:pPr>
        <w:spacing w:after="120" w:line="360" w:lineRule="auto"/>
        <w:jc w:val="right"/>
        <w:rPr>
          <w:rFonts w:ascii="Arial" w:hAnsi="Arial"/>
          <w:sz w:val="24"/>
          <w:szCs w:val="24"/>
        </w:rPr>
      </w:pPr>
    </w:p>
    <w:p w14:paraId="3E9C8703" w14:textId="77777777" w:rsidR="00CF7C82" w:rsidRPr="00093540" w:rsidRDefault="00CF7C82" w:rsidP="00AF1591">
      <w:pPr>
        <w:spacing w:after="120" w:line="360" w:lineRule="auto"/>
        <w:ind w:left="3119"/>
        <w:jc w:val="right"/>
        <w:rPr>
          <w:rFonts w:ascii="Arial" w:hAnsi="Arial"/>
          <w:sz w:val="24"/>
          <w:szCs w:val="24"/>
        </w:rPr>
      </w:pPr>
      <w:r w:rsidRPr="00093540">
        <w:rPr>
          <w:rFonts w:ascii="Arial" w:hAnsi="Arial"/>
          <w:sz w:val="24"/>
          <w:szCs w:val="24"/>
        </w:rPr>
        <w:t>w zakresie formalno-prawnej procedury postępowania:</w:t>
      </w:r>
    </w:p>
    <w:p w14:paraId="15F454A3" w14:textId="77777777" w:rsidR="00CF7C82" w:rsidRPr="00093540" w:rsidRDefault="00CF7C82" w:rsidP="00AF1591">
      <w:pPr>
        <w:spacing w:after="120" w:line="360" w:lineRule="auto"/>
        <w:jc w:val="right"/>
        <w:rPr>
          <w:rFonts w:ascii="Arial" w:hAnsi="Arial"/>
          <w:sz w:val="24"/>
          <w:szCs w:val="24"/>
        </w:rPr>
      </w:pPr>
    </w:p>
    <w:p w14:paraId="595F9CD2"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4410198D"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38B11A54" w14:textId="77777777" w:rsidR="00CF7C82" w:rsidRPr="00093540" w:rsidRDefault="00CF7C82" w:rsidP="00AF1591">
      <w:pPr>
        <w:spacing w:line="360" w:lineRule="auto"/>
        <w:jc w:val="right"/>
        <w:rPr>
          <w:rFonts w:ascii="Arial" w:hAnsi="Arial"/>
          <w:sz w:val="24"/>
          <w:szCs w:val="24"/>
        </w:rPr>
      </w:pPr>
    </w:p>
    <w:p w14:paraId="7D4BD5C3"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 xml:space="preserve">ZATWIERDZIŁ:         </w:t>
      </w:r>
    </w:p>
    <w:p w14:paraId="0735F7D8" w14:textId="77777777" w:rsidR="00CF7C82" w:rsidRPr="00093540" w:rsidRDefault="00CF7C82" w:rsidP="00AF1591">
      <w:pPr>
        <w:spacing w:after="120" w:line="360" w:lineRule="auto"/>
        <w:ind w:left="5664" w:hanging="1553"/>
        <w:jc w:val="both"/>
        <w:rPr>
          <w:rFonts w:ascii="Arial" w:hAnsi="Arial"/>
          <w:sz w:val="24"/>
          <w:szCs w:val="24"/>
        </w:rPr>
      </w:pPr>
    </w:p>
    <w:p w14:paraId="3C71DD0E"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773A35C7"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(data i podpis)</w:t>
      </w:r>
    </w:p>
    <w:p w14:paraId="60821D25" w14:textId="41C87154" w:rsidR="008E2334" w:rsidRPr="00093540" w:rsidRDefault="00D05630" w:rsidP="00AF1591">
      <w:pPr>
        <w:spacing w:line="360" w:lineRule="auto"/>
        <w:jc w:val="center"/>
        <w:rPr>
          <w:rFonts w:ascii="Arial" w:eastAsia="Arial" w:hAnsi="Arial"/>
          <w:sz w:val="24"/>
          <w:szCs w:val="24"/>
          <w:lang w:val="pl"/>
        </w:rPr>
      </w:pPr>
      <w:r>
        <w:rPr>
          <w:rFonts w:ascii="Arial" w:eastAsia="Arial" w:hAnsi="Arial"/>
          <w:sz w:val="24"/>
          <w:szCs w:val="24"/>
          <w:lang w:val="pl"/>
        </w:rPr>
        <w:t>Stężyca, 2024</w:t>
      </w:r>
    </w:p>
    <w:p w14:paraId="7AA4ECA1" w14:textId="77777777" w:rsidR="008E2334" w:rsidRPr="00093540" w:rsidRDefault="008E2334" w:rsidP="00AF1591">
      <w:pPr>
        <w:spacing w:line="360" w:lineRule="auto"/>
        <w:rPr>
          <w:rFonts w:ascii="Arial" w:eastAsia="Arial" w:hAnsi="Arial"/>
          <w:sz w:val="24"/>
          <w:szCs w:val="24"/>
          <w:lang w:val="pl"/>
        </w:rPr>
      </w:pPr>
      <w:r w:rsidRPr="00093540">
        <w:rPr>
          <w:rFonts w:ascii="Arial" w:eastAsia="Arial" w:hAnsi="Arial"/>
          <w:sz w:val="24"/>
          <w:szCs w:val="24"/>
          <w:lang w:val="pl"/>
        </w:rPr>
        <w:br w:type="page"/>
      </w:r>
    </w:p>
    <w:p w14:paraId="2416D4AD"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083821C8" w14:textId="387E3A62" w:rsidR="003059AF" w:rsidRDefault="008E2334">
          <w:pPr>
            <w:pStyle w:val="Spistreci2"/>
            <w:tabs>
              <w:tab w:val="right" w:pos="9850"/>
            </w:tabs>
            <w:rPr>
              <w:rFonts w:asciiTheme="minorHAnsi" w:eastAsiaTheme="minorEastAsia" w:hAnsiTheme="minorHAnsi" w:cstheme="minorBidi"/>
              <w:noProof/>
              <w:sz w:val="22"/>
              <w:szCs w:val="22"/>
            </w:rPr>
          </w:pPr>
          <w:r w:rsidRPr="00093540">
            <w:rPr>
              <w:rFonts w:ascii="Arial" w:eastAsia="Arial" w:hAnsi="Arial"/>
              <w:sz w:val="24"/>
              <w:szCs w:val="24"/>
              <w:lang w:val="pl"/>
            </w:rPr>
            <w:fldChar w:fldCharType="begin"/>
          </w:r>
          <w:r w:rsidRPr="00093540">
            <w:rPr>
              <w:rFonts w:ascii="Arial" w:eastAsia="Arial" w:hAnsi="Arial"/>
              <w:sz w:val="24"/>
              <w:szCs w:val="24"/>
              <w:lang w:val="pl"/>
            </w:rPr>
            <w:instrText xml:space="preserve"> TOC \h \u \z </w:instrText>
          </w:r>
          <w:r w:rsidRPr="00093540">
            <w:rPr>
              <w:rFonts w:ascii="Arial" w:eastAsia="Arial" w:hAnsi="Arial"/>
              <w:sz w:val="24"/>
              <w:szCs w:val="24"/>
              <w:lang w:val="pl"/>
            </w:rPr>
            <w:fldChar w:fldCharType="separate"/>
          </w:r>
          <w:hyperlink w:anchor="_Toc125451439" w:history="1">
            <w:r w:rsidR="003059AF" w:rsidRPr="00343DE4">
              <w:rPr>
                <w:rStyle w:val="Hipercze"/>
                <w:rFonts w:ascii="Arial" w:eastAsia="Arial" w:hAnsi="Arial"/>
                <w:noProof/>
                <w:lang w:val="pl"/>
              </w:rPr>
              <w:t>I. Dane Zamawiającego</w:t>
            </w:r>
            <w:r w:rsidR="003059AF">
              <w:rPr>
                <w:noProof/>
                <w:webHidden/>
              </w:rPr>
              <w:tab/>
            </w:r>
            <w:r w:rsidR="003059AF">
              <w:rPr>
                <w:noProof/>
                <w:webHidden/>
              </w:rPr>
              <w:fldChar w:fldCharType="begin"/>
            </w:r>
            <w:r w:rsidR="003059AF">
              <w:rPr>
                <w:noProof/>
                <w:webHidden/>
              </w:rPr>
              <w:instrText xml:space="preserve"> PAGEREF _Toc125451439 \h </w:instrText>
            </w:r>
            <w:r w:rsidR="003059AF">
              <w:rPr>
                <w:noProof/>
                <w:webHidden/>
              </w:rPr>
            </w:r>
            <w:r w:rsidR="003059AF">
              <w:rPr>
                <w:noProof/>
                <w:webHidden/>
              </w:rPr>
              <w:fldChar w:fldCharType="separate"/>
            </w:r>
            <w:r w:rsidR="001C09BD">
              <w:rPr>
                <w:noProof/>
                <w:webHidden/>
              </w:rPr>
              <w:t>3</w:t>
            </w:r>
            <w:r w:rsidR="003059AF">
              <w:rPr>
                <w:noProof/>
                <w:webHidden/>
              </w:rPr>
              <w:fldChar w:fldCharType="end"/>
            </w:r>
          </w:hyperlink>
        </w:p>
        <w:p w14:paraId="6C74BBDD" w14:textId="74A1A77B" w:rsidR="003059AF" w:rsidRDefault="001C09BD">
          <w:pPr>
            <w:pStyle w:val="Spistreci2"/>
            <w:tabs>
              <w:tab w:val="right" w:pos="9850"/>
            </w:tabs>
            <w:rPr>
              <w:rFonts w:asciiTheme="minorHAnsi" w:eastAsiaTheme="minorEastAsia" w:hAnsiTheme="minorHAnsi" w:cstheme="minorBidi"/>
              <w:noProof/>
              <w:sz w:val="22"/>
              <w:szCs w:val="22"/>
            </w:rPr>
          </w:pPr>
          <w:hyperlink w:anchor="_Toc125451440" w:history="1">
            <w:r w:rsidR="003059AF" w:rsidRPr="00343DE4">
              <w:rPr>
                <w:rStyle w:val="Hipercze"/>
                <w:rFonts w:ascii="Arial" w:eastAsia="Arial" w:hAnsi="Arial"/>
                <w:noProof/>
                <w:lang w:val="pl"/>
              </w:rPr>
              <w:t>II. Tryb udzielania zamówienia</w:t>
            </w:r>
            <w:r w:rsidR="003059AF">
              <w:rPr>
                <w:noProof/>
                <w:webHidden/>
              </w:rPr>
              <w:tab/>
            </w:r>
            <w:r w:rsidR="003059AF">
              <w:rPr>
                <w:noProof/>
                <w:webHidden/>
              </w:rPr>
              <w:fldChar w:fldCharType="begin"/>
            </w:r>
            <w:r w:rsidR="003059AF">
              <w:rPr>
                <w:noProof/>
                <w:webHidden/>
              </w:rPr>
              <w:instrText xml:space="preserve"> PAGEREF _Toc125451440 \h </w:instrText>
            </w:r>
            <w:r w:rsidR="003059AF">
              <w:rPr>
                <w:noProof/>
                <w:webHidden/>
              </w:rPr>
            </w:r>
            <w:r w:rsidR="003059AF">
              <w:rPr>
                <w:noProof/>
                <w:webHidden/>
              </w:rPr>
              <w:fldChar w:fldCharType="separate"/>
            </w:r>
            <w:r>
              <w:rPr>
                <w:noProof/>
                <w:webHidden/>
              </w:rPr>
              <w:t>3</w:t>
            </w:r>
            <w:r w:rsidR="003059AF">
              <w:rPr>
                <w:noProof/>
                <w:webHidden/>
              </w:rPr>
              <w:fldChar w:fldCharType="end"/>
            </w:r>
          </w:hyperlink>
        </w:p>
        <w:p w14:paraId="5557EEB1" w14:textId="210B8EE8" w:rsidR="003059AF" w:rsidRDefault="001C09BD">
          <w:pPr>
            <w:pStyle w:val="Spistreci2"/>
            <w:tabs>
              <w:tab w:val="right" w:pos="9850"/>
            </w:tabs>
            <w:rPr>
              <w:rFonts w:asciiTheme="minorHAnsi" w:eastAsiaTheme="minorEastAsia" w:hAnsiTheme="minorHAnsi" w:cstheme="minorBidi"/>
              <w:noProof/>
              <w:sz w:val="22"/>
              <w:szCs w:val="22"/>
            </w:rPr>
          </w:pPr>
          <w:hyperlink w:anchor="_Toc125451441" w:history="1">
            <w:r w:rsidR="003059AF" w:rsidRPr="00343DE4">
              <w:rPr>
                <w:rStyle w:val="Hipercze"/>
                <w:rFonts w:ascii="Arial" w:eastAsia="Arial" w:hAnsi="Arial"/>
                <w:noProof/>
                <w:lang w:val="pl"/>
              </w:rPr>
              <w:t>III. Opis przedmiotu zamówienia</w:t>
            </w:r>
            <w:r w:rsidR="003059AF">
              <w:rPr>
                <w:noProof/>
                <w:webHidden/>
              </w:rPr>
              <w:tab/>
            </w:r>
            <w:r w:rsidR="003059AF">
              <w:rPr>
                <w:noProof/>
                <w:webHidden/>
              </w:rPr>
              <w:fldChar w:fldCharType="begin"/>
            </w:r>
            <w:r w:rsidR="003059AF">
              <w:rPr>
                <w:noProof/>
                <w:webHidden/>
              </w:rPr>
              <w:instrText xml:space="preserve"> PAGEREF _Toc125451441 \h </w:instrText>
            </w:r>
            <w:r w:rsidR="003059AF">
              <w:rPr>
                <w:noProof/>
                <w:webHidden/>
              </w:rPr>
            </w:r>
            <w:r w:rsidR="003059AF">
              <w:rPr>
                <w:noProof/>
                <w:webHidden/>
              </w:rPr>
              <w:fldChar w:fldCharType="separate"/>
            </w:r>
            <w:r>
              <w:rPr>
                <w:noProof/>
                <w:webHidden/>
              </w:rPr>
              <w:t>4</w:t>
            </w:r>
            <w:r w:rsidR="003059AF">
              <w:rPr>
                <w:noProof/>
                <w:webHidden/>
              </w:rPr>
              <w:fldChar w:fldCharType="end"/>
            </w:r>
          </w:hyperlink>
        </w:p>
        <w:p w14:paraId="296CDB3D" w14:textId="77B1E6D4" w:rsidR="003059AF" w:rsidRDefault="001C09BD">
          <w:pPr>
            <w:pStyle w:val="Spistreci2"/>
            <w:tabs>
              <w:tab w:val="right" w:pos="9850"/>
            </w:tabs>
            <w:rPr>
              <w:rFonts w:asciiTheme="minorHAnsi" w:eastAsiaTheme="minorEastAsia" w:hAnsiTheme="minorHAnsi" w:cstheme="minorBidi"/>
              <w:noProof/>
              <w:sz w:val="22"/>
              <w:szCs w:val="22"/>
            </w:rPr>
          </w:pPr>
          <w:hyperlink w:anchor="_Toc125451442" w:history="1">
            <w:r w:rsidR="003059AF" w:rsidRPr="00343DE4">
              <w:rPr>
                <w:rStyle w:val="Hipercze"/>
                <w:rFonts w:ascii="Arial" w:eastAsia="Arial" w:hAnsi="Arial"/>
                <w:noProof/>
                <w:lang w:val="pl"/>
              </w:rPr>
              <w:t>IV. Podwykonawstwo</w:t>
            </w:r>
            <w:r w:rsidR="003059AF">
              <w:rPr>
                <w:noProof/>
                <w:webHidden/>
              </w:rPr>
              <w:tab/>
            </w:r>
            <w:r w:rsidR="003059AF">
              <w:rPr>
                <w:noProof/>
                <w:webHidden/>
              </w:rPr>
              <w:fldChar w:fldCharType="begin"/>
            </w:r>
            <w:r w:rsidR="003059AF">
              <w:rPr>
                <w:noProof/>
                <w:webHidden/>
              </w:rPr>
              <w:instrText xml:space="preserve"> PAGEREF _Toc125451442 \h </w:instrText>
            </w:r>
            <w:r w:rsidR="003059AF">
              <w:rPr>
                <w:noProof/>
                <w:webHidden/>
              </w:rPr>
            </w:r>
            <w:r w:rsidR="003059AF">
              <w:rPr>
                <w:noProof/>
                <w:webHidden/>
              </w:rPr>
              <w:fldChar w:fldCharType="separate"/>
            </w:r>
            <w:r>
              <w:rPr>
                <w:noProof/>
                <w:webHidden/>
              </w:rPr>
              <w:t>6</w:t>
            </w:r>
            <w:r w:rsidR="003059AF">
              <w:rPr>
                <w:noProof/>
                <w:webHidden/>
              </w:rPr>
              <w:fldChar w:fldCharType="end"/>
            </w:r>
          </w:hyperlink>
        </w:p>
        <w:p w14:paraId="50236BF5" w14:textId="0A54A5A1" w:rsidR="003059AF" w:rsidRDefault="001C09BD">
          <w:pPr>
            <w:pStyle w:val="Spistreci2"/>
            <w:tabs>
              <w:tab w:val="right" w:pos="9850"/>
            </w:tabs>
            <w:rPr>
              <w:rFonts w:asciiTheme="minorHAnsi" w:eastAsiaTheme="minorEastAsia" w:hAnsiTheme="minorHAnsi" w:cstheme="minorBidi"/>
              <w:noProof/>
              <w:sz w:val="22"/>
              <w:szCs w:val="22"/>
            </w:rPr>
          </w:pPr>
          <w:hyperlink w:anchor="_Toc125451443" w:history="1">
            <w:r w:rsidR="003059AF" w:rsidRPr="00343DE4">
              <w:rPr>
                <w:rStyle w:val="Hipercze"/>
                <w:rFonts w:ascii="Arial" w:eastAsia="Arial" w:hAnsi="Arial"/>
                <w:noProof/>
                <w:lang w:val="pl"/>
              </w:rPr>
              <w:t>V. Okres realizacji zamówienia</w:t>
            </w:r>
            <w:r w:rsidR="003059AF">
              <w:rPr>
                <w:noProof/>
                <w:webHidden/>
              </w:rPr>
              <w:tab/>
            </w:r>
            <w:r w:rsidR="003059AF">
              <w:rPr>
                <w:noProof/>
                <w:webHidden/>
              </w:rPr>
              <w:fldChar w:fldCharType="begin"/>
            </w:r>
            <w:r w:rsidR="003059AF">
              <w:rPr>
                <w:noProof/>
                <w:webHidden/>
              </w:rPr>
              <w:instrText xml:space="preserve"> PAGEREF _Toc125451443 \h </w:instrText>
            </w:r>
            <w:r w:rsidR="003059AF">
              <w:rPr>
                <w:noProof/>
                <w:webHidden/>
              </w:rPr>
            </w:r>
            <w:r w:rsidR="003059AF">
              <w:rPr>
                <w:noProof/>
                <w:webHidden/>
              </w:rPr>
              <w:fldChar w:fldCharType="separate"/>
            </w:r>
            <w:r>
              <w:rPr>
                <w:noProof/>
                <w:webHidden/>
              </w:rPr>
              <w:t>6</w:t>
            </w:r>
            <w:r w:rsidR="003059AF">
              <w:rPr>
                <w:noProof/>
                <w:webHidden/>
              </w:rPr>
              <w:fldChar w:fldCharType="end"/>
            </w:r>
          </w:hyperlink>
        </w:p>
        <w:p w14:paraId="79F163B4" w14:textId="25AC3813" w:rsidR="003059AF" w:rsidRDefault="001C09BD">
          <w:pPr>
            <w:pStyle w:val="Spistreci2"/>
            <w:tabs>
              <w:tab w:val="right" w:pos="9850"/>
            </w:tabs>
            <w:rPr>
              <w:rFonts w:asciiTheme="minorHAnsi" w:eastAsiaTheme="minorEastAsia" w:hAnsiTheme="minorHAnsi" w:cstheme="minorBidi"/>
              <w:noProof/>
              <w:sz w:val="22"/>
              <w:szCs w:val="22"/>
            </w:rPr>
          </w:pPr>
          <w:hyperlink w:anchor="_Toc125451444" w:history="1">
            <w:r w:rsidR="003059AF" w:rsidRPr="00343DE4">
              <w:rPr>
                <w:rStyle w:val="Hipercze"/>
                <w:rFonts w:ascii="Arial" w:eastAsia="Arial" w:hAnsi="Arial"/>
                <w:noProof/>
                <w:lang w:val="pl"/>
              </w:rPr>
              <w:t>VI. Warunki udziału w postępowaniu</w:t>
            </w:r>
            <w:r w:rsidR="003059AF">
              <w:rPr>
                <w:noProof/>
                <w:webHidden/>
              </w:rPr>
              <w:tab/>
            </w:r>
            <w:r w:rsidR="003059AF">
              <w:rPr>
                <w:noProof/>
                <w:webHidden/>
              </w:rPr>
              <w:fldChar w:fldCharType="begin"/>
            </w:r>
            <w:r w:rsidR="003059AF">
              <w:rPr>
                <w:noProof/>
                <w:webHidden/>
              </w:rPr>
              <w:instrText xml:space="preserve"> PAGEREF _Toc125451444 \h </w:instrText>
            </w:r>
            <w:r w:rsidR="003059AF">
              <w:rPr>
                <w:noProof/>
                <w:webHidden/>
              </w:rPr>
            </w:r>
            <w:r w:rsidR="003059AF">
              <w:rPr>
                <w:noProof/>
                <w:webHidden/>
              </w:rPr>
              <w:fldChar w:fldCharType="separate"/>
            </w:r>
            <w:r>
              <w:rPr>
                <w:noProof/>
                <w:webHidden/>
              </w:rPr>
              <w:t>6</w:t>
            </w:r>
            <w:r w:rsidR="003059AF">
              <w:rPr>
                <w:noProof/>
                <w:webHidden/>
              </w:rPr>
              <w:fldChar w:fldCharType="end"/>
            </w:r>
          </w:hyperlink>
        </w:p>
        <w:p w14:paraId="3C8AD818" w14:textId="43830798" w:rsidR="003059AF" w:rsidRDefault="001C09BD">
          <w:pPr>
            <w:pStyle w:val="Spistreci2"/>
            <w:tabs>
              <w:tab w:val="right" w:pos="9850"/>
            </w:tabs>
            <w:rPr>
              <w:rFonts w:asciiTheme="minorHAnsi" w:eastAsiaTheme="minorEastAsia" w:hAnsiTheme="minorHAnsi" w:cstheme="minorBidi"/>
              <w:noProof/>
              <w:sz w:val="22"/>
              <w:szCs w:val="22"/>
            </w:rPr>
          </w:pPr>
          <w:hyperlink w:anchor="_Toc125451445" w:history="1">
            <w:r w:rsidR="003059AF" w:rsidRPr="00343DE4">
              <w:rPr>
                <w:rStyle w:val="Hipercze"/>
                <w:rFonts w:ascii="Arial" w:eastAsia="Arial" w:hAnsi="Arial"/>
                <w:noProof/>
                <w:lang w:val="pl"/>
              </w:rPr>
              <w:t>VII. Podstawy wykluczenia z postępowania</w:t>
            </w:r>
            <w:r w:rsidR="003059AF">
              <w:rPr>
                <w:noProof/>
                <w:webHidden/>
              </w:rPr>
              <w:tab/>
            </w:r>
            <w:r w:rsidR="003059AF">
              <w:rPr>
                <w:noProof/>
                <w:webHidden/>
              </w:rPr>
              <w:fldChar w:fldCharType="begin"/>
            </w:r>
            <w:r w:rsidR="003059AF">
              <w:rPr>
                <w:noProof/>
                <w:webHidden/>
              </w:rPr>
              <w:instrText xml:space="preserve"> PAGEREF _Toc125451445 \h </w:instrText>
            </w:r>
            <w:r w:rsidR="003059AF">
              <w:rPr>
                <w:noProof/>
                <w:webHidden/>
              </w:rPr>
            </w:r>
            <w:r w:rsidR="003059AF">
              <w:rPr>
                <w:noProof/>
                <w:webHidden/>
              </w:rPr>
              <w:fldChar w:fldCharType="separate"/>
            </w:r>
            <w:r>
              <w:rPr>
                <w:noProof/>
                <w:webHidden/>
              </w:rPr>
              <w:t>12</w:t>
            </w:r>
            <w:r w:rsidR="003059AF">
              <w:rPr>
                <w:noProof/>
                <w:webHidden/>
              </w:rPr>
              <w:fldChar w:fldCharType="end"/>
            </w:r>
          </w:hyperlink>
        </w:p>
        <w:p w14:paraId="3590D32E" w14:textId="39DAB723" w:rsidR="003059AF" w:rsidRDefault="001C09BD">
          <w:pPr>
            <w:pStyle w:val="Spistreci2"/>
            <w:tabs>
              <w:tab w:val="right" w:pos="9850"/>
            </w:tabs>
            <w:rPr>
              <w:rFonts w:asciiTheme="minorHAnsi" w:eastAsiaTheme="minorEastAsia" w:hAnsiTheme="minorHAnsi" w:cstheme="minorBidi"/>
              <w:noProof/>
              <w:sz w:val="22"/>
              <w:szCs w:val="22"/>
            </w:rPr>
          </w:pPr>
          <w:hyperlink w:anchor="_Toc125451446" w:history="1">
            <w:r w:rsidR="003059AF" w:rsidRPr="00343DE4">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3059AF">
              <w:rPr>
                <w:noProof/>
                <w:webHidden/>
              </w:rPr>
              <w:tab/>
            </w:r>
            <w:r w:rsidR="003059AF">
              <w:rPr>
                <w:noProof/>
                <w:webHidden/>
              </w:rPr>
              <w:fldChar w:fldCharType="begin"/>
            </w:r>
            <w:r w:rsidR="003059AF">
              <w:rPr>
                <w:noProof/>
                <w:webHidden/>
              </w:rPr>
              <w:instrText xml:space="preserve"> PAGEREF _Toc125451446 \h </w:instrText>
            </w:r>
            <w:r w:rsidR="003059AF">
              <w:rPr>
                <w:noProof/>
                <w:webHidden/>
              </w:rPr>
            </w:r>
            <w:r w:rsidR="003059AF">
              <w:rPr>
                <w:noProof/>
                <w:webHidden/>
              </w:rPr>
              <w:fldChar w:fldCharType="separate"/>
            </w:r>
            <w:r>
              <w:rPr>
                <w:noProof/>
                <w:webHidden/>
              </w:rPr>
              <w:t>14</w:t>
            </w:r>
            <w:r w:rsidR="003059AF">
              <w:rPr>
                <w:noProof/>
                <w:webHidden/>
              </w:rPr>
              <w:fldChar w:fldCharType="end"/>
            </w:r>
          </w:hyperlink>
        </w:p>
        <w:p w14:paraId="100269F9" w14:textId="0D87125E" w:rsidR="003059AF" w:rsidRDefault="001C09BD">
          <w:pPr>
            <w:pStyle w:val="Spistreci2"/>
            <w:tabs>
              <w:tab w:val="right" w:pos="9850"/>
            </w:tabs>
            <w:rPr>
              <w:rFonts w:asciiTheme="minorHAnsi" w:eastAsiaTheme="minorEastAsia" w:hAnsiTheme="minorHAnsi" w:cstheme="minorBidi"/>
              <w:noProof/>
              <w:sz w:val="22"/>
              <w:szCs w:val="22"/>
            </w:rPr>
          </w:pPr>
          <w:hyperlink w:anchor="_Toc125451447" w:history="1">
            <w:r w:rsidR="003059AF" w:rsidRPr="00343DE4">
              <w:rPr>
                <w:rStyle w:val="Hipercze"/>
                <w:rFonts w:ascii="Arial" w:eastAsia="Arial" w:hAnsi="Arial"/>
                <w:noProof/>
                <w:lang w:val="pl"/>
              </w:rPr>
              <w:t>IX. Informacje o sposobie porozumiewania się zamawiającego z Wykonawcami oraz przekazywania oświadczeń lub dokumentów</w:t>
            </w:r>
            <w:r w:rsidR="003059AF">
              <w:rPr>
                <w:noProof/>
                <w:webHidden/>
              </w:rPr>
              <w:tab/>
            </w:r>
            <w:r w:rsidR="003059AF">
              <w:rPr>
                <w:noProof/>
                <w:webHidden/>
              </w:rPr>
              <w:fldChar w:fldCharType="begin"/>
            </w:r>
            <w:r w:rsidR="003059AF">
              <w:rPr>
                <w:noProof/>
                <w:webHidden/>
              </w:rPr>
              <w:instrText xml:space="preserve"> PAGEREF _Toc125451447 \h </w:instrText>
            </w:r>
            <w:r w:rsidR="003059AF">
              <w:rPr>
                <w:noProof/>
                <w:webHidden/>
              </w:rPr>
            </w:r>
            <w:r w:rsidR="003059AF">
              <w:rPr>
                <w:noProof/>
                <w:webHidden/>
              </w:rPr>
              <w:fldChar w:fldCharType="separate"/>
            </w:r>
            <w:r>
              <w:rPr>
                <w:noProof/>
                <w:webHidden/>
              </w:rPr>
              <w:t>16</w:t>
            </w:r>
            <w:r w:rsidR="003059AF">
              <w:rPr>
                <w:noProof/>
                <w:webHidden/>
              </w:rPr>
              <w:fldChar w:fldCharType="end"/>
            </w:r>
          </w:hyperlink>
        </w:p>
        <w:p w14:paraId="47A83C44" w14:textId="333530FD" w:rsidR="003059AF" w:rsidRDefault="001C09BD">
          <w:pPr>
            <w:pStyle w:val="Spistreci2"/>
            <w:tabs>
              <w:tab w:val="right" w:pos="9850"/>
            </w:tabs>
            <w:rPr>
              <w:rFonts w:asciiTheme="minorHAnsi" w:eastAsiaTheme="minorEastAsia" w:hAnsiTheme="minorHAnsi" w:cstheme="minorBidi"/>
              <w:noProof/>
              <w:sz w:val="22"/>
              <w:szCs w:val="22"/>
            </w:rPr>
          </w:pPr>
          <w:hyperlink w:anchor="_Toc125451448" w:history="1">
            <w:r w:rsidR="003059AF" w:rsidRPr="00343DE4">
              <w:rPr>
                <w:rStyle w:val="Hipercze"/>
                <w:rFonts w:ascii="Arial" w:eastAsia="Arial" w:hAnsi="Arial"/>
                <w:noProof/>
                <w:lang w:val="pl"/>
              </w:rPr>
              <w:t>X. Opis sposobu przygotowania ofert, sposób, miejsce oraz termin składania:</w:t>
            </w:r>
            <w:r w:rsidR="003059AF">
              <w:rPr>
                <w:noProof/>
                <w:webHidden/>
              </w:rPr>
              <w:tab/>
            </w:r>
            <w:r w:rsidR="003059AF">
              <w:rPr>
                <w:noProof/>
                <w:webHidden/>
              </w:rPr>
              <w:fldChar w:fldCharType="begin"/>
            </w:r>
            <w:r w:rsidR="003059AF">
              <w:rPr>
                <w:noProof/>
                <w:webHidden/>
              </w:rPr>
              <w:instrText xml:space="preserve"> PAGEREF _Toc125451448 \h </w:instrText>
            </w:r>
            <w:r w:rsidR="003059AF">
              <w:rPr>
                <w:noProof/>
                <w:webHidden/>
              </w:rPr>
            </w:r>
            <w:r w:rsidR="003059AF">
              <w:rPr>
                <w:noProof/>
                <w:webHidden/>
              </w:rPr>
              <w:fldChar w:fldCharType="separate"/>
            </w:r>
            <w:r>
              <w:rPr>
                <w:noProof/>
                <w:webHidden/>
              </w:rPr>
              <w:t>21</w:t>
            </w:r>
            <w:r w:rsidR="003059AF">
              <w:rPr>
                <w:noProof/>
                <w:webHidden/>
              </w:rPr>
              <w:fldChar w:fldCharType="end"/>
            </w:r>
          </w:hyperlink>
        </w:p>
        <w:p w14:paraId="1C1CC922" w14:textId="4BC84090" w:rsidR="003059AF" w:rsidRDefault="001C09BD">
          <w:pPr>
            <w:pStyle w:val="Spistreci2"/>
            <w:tabs>
              <w:tab w:val="right" w:pos="9850"/>
            </w:tabs>
            <w:rPr>
              <w:rFonts w:asciiTheme="minorHAnsi" w:eastAsiaTheme="minorEastAsia" w:hAnsiTheme="minorHAnsi" w:cstheme="minorBidi"/>
              <w:noProof/>
              <w:sz w:val="22"/>
              <w:szCs w:val="22"/>
            </w:rPr>
          </w:pPr>
          <w:hyperlink w:anchor="_Toc125451449" w:history="1">
            <w:r w:rsidR="003059AF" w:rsidRPr="00343DE4">
              <w:rPr>
                <w:rStyle w:val="Hipercze"/>
                <w:rFonts w:ascii="Arial" w:eastAsia="Arial" w:hAnsi="Arial"/>
                <w:noProof/>
                <w:lang w:val="pl"/>
              </w:rPr>
              <w:t xml:space="preserve">XI. </w:t>
            </w:r>
            <w:r w:rsidR="003059AF" w:rsidRPr="00343DE4">
              <w:rPr>
                <w:rStyle w:val="Hipercze"/>
                <w:rFonts w:ascii="Arial" w:hAnsi="Arial"/>
                <w:noProof/>
                <w:lang w:val="pl"/>
              </w:rPr>
              <w:t>Otwarcie ofert</w:t>
            </w:r>
            <w:r w:rsidR="003059AF">
              <w:rPr>
                <w:noProof/>
                <w:webHidden/>
              </w:rPr>
              <w:tab/>
            </w:r>
            <w:r w:rsidR="003059AF">
              <w:rPr>
                <w:noProof/>
                <w:webHidden/>
              </w:rPr>
              <w:fldChar w:fldCharType="begin"/>
            </w:r>
            <w:r w:rsidR="003059AF">
              <w:rPr>
                <w:noProof/>
                <w:webHidden/>
              </w:rPr>
              <w:instrText xml:space="preserve"> PAGEREF _Toc125451449 \h </w:instrText>
            </w:r>
            <w:r w:rsidR="003059AF">
              <w:rPr>
                <w:noProof/>
                <w:webHidden/>
              </w:rPr>
            </w:r>
            <w:r w:rsidR="003059AF">
              <w:rPr>
                <w:noProof/>
                <w:webHidden/>
              </w:rPr>
              <w:fldChar w:fldCharType="separate"/>
            </w:r>
            <w:r>
              <w:rPr>
                <w:noProof/>
                <w:webHidden/>
              </w:rPr>
              <w:t>26</w:t>
            </w:r>
            <w:r w:rsidR="003059AF">
              <w:rPr>
                <w:noProof/>
                <w:webHidden/>
              </w:rPr>
              <w:fldChar w:fldCharType="end"/>
            </w:r>
          </w:hyperlink>
        </w:p>
        <w:p w14:paraId="175CDB52" w14:textId="2C6288D2" w:rsidR="003059AF" w:rsidRDefault="001C09BD">
          <w:pPr>
            <w:pStyle w:val="Spistreci2"/>
            <w:tabs>
              <w:tab w:val="right" w:pos="9850"/>
            </w:tabs>
            <w:rPr>
              <w:rFonts w:asciiTheme="minorHAnsi" w:eastAsiaTheme="minorEastAsia" w:hAnsiTheme="minorHAnsi" w:cstheme="minorBidi"/>
              <w:noProof/>
              <w:sz w:val="22"/>
              <w:szCs w:val="22"/>
            </w:rPr>
          </w:pPr>
          <w:hyperlink w:anchor="_Toc125451450" w:history="1">
            <w:r w:rsidR="003059AF" w:rsidRPr="00343DE4">
              <w:rPr>
                <w:rStyle w:val="Hipercze"/>
                <w:rFonts w:ascii="Arial" w:eastAsia="Arial" w:hAnsi="Arial"/>
                <w:noProof/>
                <w:lang w:val="pl"/>
              </w:rPr>
              <w:t>XII. Sposób obliczania ceny oferty</w:t>
            </w:r>
            <w:r w:rsidR="003059AF">
              <w:rPr>
                <w:noProof/>
                <w:webHidden/>
              </w:rPr>
              <w:tab/>
            </w:r>
            <w:r w:rsidR="003059AF">
              <w:rPr>
                <w:noProof/>
                <w:webHidden/>
              </w:rPr>
              <w:fldChar w:fldCharType="begin"/>
            </w:r>
            <w:r w:rsidR="003059AF">
              <w:rPr>
                <w:noProof/>
                <w:webHidden/>
              </w:rPr>
              <w:instrText xml:space="preserve"> PAGEREF _Toc125451450 \h </w:instrText>
            </w:r>
            <w:r w:rsidR="003059AF">
              <w:rPr>
                <w:noProof/>
                <w:webHidden/>
              </w:rPr>
            </w:r>
            <w:r w:rsidR="003059AF">
              <w:rPr>
                <w:noProof/>
                <w:webHidden/>
              </w:rPr>
              <w:fldChar w:fldCharType="separate"/>
            </w:r>
            <w:r>
              <w:rPr>
                <w:noProof/>
                <w:webHidden/>
              </w:rPr>
              <w:t>27</w:t>
            </w:r>
            <w:r w:rsidR="003059AF">
              <w:rPr>
                <w:noProof/>
                <w:webHidden/>
              </w:rPr>
              <w:fldChar w:fldCharType="end"/>
            </w:r>
          </w:hyperlink>
        </w:p>
        <w:p w14:paraId="60569495" w14:textId="1D58DE75" w:rsidR="003059AF" w:rsidRDefault="001C09BD">
          <w:pPr>
            <w:pStyle w:val="Spistreci2"/>
            <w:tabs>
              <w:tab w:val="right" w:pos="9850"/>
            </w:tabs>
            <w:rPr>
              <w:rFonts w:asciiTheme="minorHAnsi" w:eastAsiaTheme="minorEastAsia" w:hAnsiTheme="minorHAnsi" w:cstheme="minorBidi"/>
              <w:noProof/>
              <w:sz w:val="22"/>
              <w:szCs w:val="22"/>
            </w:rPr>
          </w:pPr>
          <w:hyperlink w:anchor="_Toc125451451" w:history="1">
            <w:r w:rsidR="003059AF" w:rsidRPr="00343DE4">
              <w:rPr>
                <w:rStyle w:val="Hipercze"/>
                <w:rFonts w:ascii="Arial" w:eastAsia="Arial" w:hAnsi="Arial"/>
                <w:noProof/>
                <w:lang w:val="pl"/>
              </w:rPr>
              <w:t>XIII. Wymagania dotyczące wadium</w:t>
            </w:r>
            <w:r w:rsidR="003059AF">
              <w:rPr>
                <w:noProof/>
                <w:webHidden/>
              </w:rPr>
              <w:tab/>
            </w:r>
            <w:r w:rsidR="003059AF">
              <w:rPr>
                <w:noProof/>
                <w:webHidden/>
              </w:rPr>
              <w:fldChar w:fldCharType="begin"/>
            </w:r>
            <w:r w:rsidR="003059AF">
              <w:rPr>
                <w:noProof/>
                <w:webHidden/>
              </w:rPr>
              <w:instrText xml:space="preserve"> PAGEREF _Toc125451451 \h </w:instrText>
            </w:r>
            <w:r w:rsidR="003059AF">
              <w:rPr>
                <w:noProof/>
                <w:webHidden/>
              </w:rPr>
            </w:r>
            <w:r w:rsidR="003059AF">
              <w:rPr>
                <w:noProof/>
                <w:webHidden/>
              </w:rPr>
              <w:fldChar w:fldCharType="separate"/>
            </w:r>
            <w:r>
              <w:rPr>
                <w:noProof/>
                <w:webHidden/>
              </w:rPr>
              <w:t>30</w:t>
            </w:r>
            <w:r w:rsidR="003059AF">
              <w:rPr>
                <w:noProof/>
                <w:webHidden/>
              </w:rPr>
              <w:fldChar w:fldCharType="end"/>
            </w:r>
          </w:hyperlink>
        </w:p>
        <w:p w14:paraId="748EF004" w14:textId="3C4B5875" w:rsidR="003059AF" w:rsidRDefault="001C09BD">
          <w:pPr>
            <w:pStyle w:val="Spistreci2"/>
            <w:tabs>
              <w:tab w:val="right" w:pos="9850"/>
            </w:tabs>
            <w:rPr>
              <w:rFonts w:asciiTheme="minorHAnsi" w:eastAsiaTheme="minorEastAsia" w:hAnsiTheme="minorHAnsi" w:cstheme="minorBidi"/>
              <w:noProof/>
              <w:sz w:val="22"/>
              <w:szCs w:val="22"/>
            </w:rPr>
          </w:pPr>
          <w:hyperlink w:anchor="_Toc125451452" w:history="1">
            <w:r w:rsidR="003059AF" w:rsidRPr="00343DE4">
              <w:rPr>
                <w:rStyle w:val="Hipercze"/>
                <w:rFonts w:ascii="Arial" w:eastAsia="Arial" w:hAnsi="Arial"/>
                <w:noProof/>
                <w:lang w:val="pl"/>
              </w:rPr>
              <w:t>XIV. Termin związania ofertą</w:t>
            </w:r>
            <w:r w:rsidR="003059AF">
              <w:rPr>
                <w:noProof/>
                <w:webHidden/>
              </w:rPr>
              <w:tab/>
            </w:r>
            <w:r w:rsidR="003059AF">
              <w:rPr>
                <w:noProof/>
                <w:webHidden/>
              </w:rPr>
              <w:fldChar w:fldCharType="begin"/>
            </w:r>
            <w:r w:rsidR="003059AF">
              <w:rPr>
                <w:noProof/>
                <w:webHidden/>
              </w:rPr>
              <w:instrText xml:space="preserve"> PAGEREF _Toc125451452 \h </w:instrText>
            </w:r>
            <w:r w:rsidR="003059AF">
              <w:rPr>
                <w:noProof/>
                <w:webHidden/>
              </w:rPr>
            </w:r>
            <w:r w:rsidR="003059AF">
              <w:rPr>
                <w:noProof/>
                <w:webHidden/>
              </w:rPr>
              <w:fldChar w:fldCharType="separate"/>
            </w:r>
            <w:r>
              <w:rPr>
                <w:noProof/>
                <w:webHidden/>
              </w:rPr>
              <w:t>31</w:t>
            </w:r>
            <w:r w:rsidR="003059AF">
              <w:rPr>
                <w:noProof/>
                <w:webHidden/>
              </w:rPr>
              <w:fldChar w:fldCharType="end"/>
            </w:r>
          </w:hyperlink>
        </w:p>
        <w:p w14:paraId="2A9ACC21" w14:textId="1617BBEC" w:rsidR="003059AF" w:rsidRDefault="001C09BD">
          <w:pPr>
            <w:pStyle w:val="Spistreci2"/>
            <w:tabs>
              <w:tab w:val="right" w:pos="9850"/>
            </w:tabs>
            <w:rPr>
              <w:rFonts w:asciiTheme="minorHAnsi" w:eastAsiaTheme="minorEastAsia" w:hAnsiTheme="minorHAnsi" w:cstheme="minorBidi"/>
              <w:noProof/>
              <w:sz w:val="22"/>
              <w:szCs w:val="22"/>
            </w:rPr>
          </w:pPr>
          <w:hyperlink w:anchor="_Toc125451453" w:history="1">
            <w:r w:rsidR="003059AF" w:rsidRPr="00343DE4">
              <w:rPr>
                <w:rStyle w:val="Hipercze"/>
                <w:rFonts w:ascii="Arial" w:eastAsia="Arial" w:hAnsi="Arial"/>
                <w:noProof/>
                <w:lang w:val="pl"/>
              </w:rPr>
              <w:t>XV. Opis kryteriów oceny ofert z podaniem wag i sposobu oceny ofert</w:t>
            </w:r>
            <w:r w:rsidR="003059AF">
              <w:rPr>
                <w:noProof/>
                <w:webHidden/>
              </w:rPr>
              <w:tab/>
            </w:r>
            <w:r w:rsidR="003059AF">
              <w:rPr>
                <w:noProof/>
                <w:webHidden/>
              </w:rPr>
              <w:fldChar w:fldCharType="begin"/>
            </w:r>
            <w:r w:rsidR="003059AF">
              <w:rPr>
                <w:noProof/>
                <w:webHidden/>
              </w:rPr>
              <w:instrText xml:space="preserve"> PAGEREF _Toc125451453 \h </w:instrText>
            </w:r>
            <w:r w:rsidR="003059AF">
              <w:rPr>
                <w:noProof/>
                <w:webHidden/>
              </w:rPr>
            </w:r>
            <w:r w:rsidR="003059AF">
              <w:rPr>
                <w:noProof/>
                <w:webHidden/>
              </w:rPr>
              <w:fldChar w:fldCharType="separate"/>
            </w:r>
            <w:r>
              <w:rPr>
                <w:noProof/>
                <w:webHidden/>
              </w:rPr>
              <w:t>31</w:t>
            </w:r>
            <w:r w:rsidR="003059AF">
              <w:rPr>
                <w:noProof/>
                <w:webHidden/>
              </w:rPr>
              <w:fldChar w:fldCharType="end"/>
            </w:r>
          </w:hyperlink>
        </w:p>
        <w:p w14:paraId="0F95DF70" w14:textId="7FF8B257" w:rsidR="003059AF" w:rsidRDefault="001C09BD">
          <w:pPr>
            <w:pStyle w:val="Spistreci2"/>
            <w:tabs>
              <w:tab w:val="right" w:pos="9850"/>
            </w:tabs>
            <w:rPr>
              <w:rFonts w:asciiTheme="minorHAnsi" w:eastAsiaTheme="minorEastAsia" w:hAnsiTheme="minorHAnsi" w:cstheme="minorBidi"/>
              <w:noProof/>
              <w:sz w:val="22"/>
              <w:szCs w:val="22"/>
            </w:rPr>
          </w:pPr>
          <w:hyperlink w:anchor="_Toc125451454" w:history="1">
            <w:r w:rsidR="003059AF" w:rsidRPr="00343DE4">
              <w:rPr>
                <w:rStyle w:val="Hipercze"/>
                <w:rFonts w:ascii="Arial" w:eastAsia="Arial" w:hAnsi="Arial"/>
                <w:noProof/>
                <w:lang w:val="pl"/>
              </w:rPr>
              <w:t>XVI. Informacje o formalnościach, jakie powinny być dopełnione po wyborze oferty w celu zawarcia umowy</w:t>
            </w:r>
            <w:r w:rsidR="003059AF">
              <w:rPr>
                <w:noProof/>
                <w:webHidden/>
              </w:rPr>
              <w:tab/>
            </w:r>
            <w:r w:rsidR="003059AF">
              <w:rPr>
                <w:noProof/>
                <w:webHidden/>
              </w:rPr>
              <w:fldChar w:fldCharType="begin"/>
            </w:r>
            <w:r w:rsidR="003059AF">
              <w:rPr>
                <w:noProof/>
                <w:webHidden/>
              </w:rPr>
              <w:instrText xml:space="preserve"> PAGEREF _Toc125451454 \h </w:instrText>
            </w:r>
            <w:r w:rsidR="003059AF">
              <w:rPr>
                <w:noProof/>
                <w:webHidden/>
              </w:rPr>
            </w:r>
            <w:r w:rsidR="003059AF">
              <w:rPr>
                <w:noProof/>
                <w:webHidden/>
              </w:rPr>
              <w:fldChar w:fldCharType="separate"/>
            </w:r>
            <w:r>
              <w:rPr>
                <w:noProof/>
                <w:webHidden/>
              </w:rPr>
              <w:t>32</w:t>
            </w:r>
            <w:r w:rsidR="003059AF">
              <w:rPr>
                <w:noProof/>
                <w:webHidden/>
              </w:rPr>
              <w:fldChar w:fldCharType="end"/>
            </w:r>
          </w:hyperlink>
        </w:p>
        <w:p w14:paraId="03A9902D" w14:textId="31D07E8A" w:rsidR="003059AF" w:rsidRDefault="001C09BD">
          <w:pPr>
            <w:pStyle w:val="Spistreci2"/>
            <w:tabs>
              <w:tab w:val="right" w:pos="9850"/>
            </w:tabs>
            <w:rPr>
              <w:rFonts w:asciiTheme="minorHAnsi" w:eastAsiaTheme="minorEastAsia" w:hAnsiTheme="minorHAnsi" w:cstheme="minorBidi"/>
              <w:noProof/>
              <w:sz w:val="22"/>
              <w:szCs w:val="22"/>
            </w:rPr>
          </w:pPr>
          <w:hyperlink w:anchor="_Toc125451455" w:history="1">
            <w:r w:rsidR="003059AF" w:rsidRPr="00343DE4">
              <w:rPr>
                <w:rStyle w:val="Hipercze"/>
                <w:rFonts w:ascii="Arial" w:eastAsia="Arial" w:hAnsi="Arial"/>
                <w:noProof/>
                <w:lang w:val="pl"/>
              </w:rPr>
              <w:t>XVII. Wymagania dotyczące zabezpieczenia należytego wykonania umowy.</w:t>
            </w:r>
            <w:r w:rsidR="003059AF">
              <w:rPr>
                <w:noProof/>
                <w:webHidden/>
              </w:rPr>
              <w:tab/>
            </w:r>
            <w:r w:rsidR="003059AF">
              <w:rPr>
                <w:noProof/>
                <w:webHidden/>
              </w:rPr>
              <w:fldChar w:fldCharType="begin"/>
            </w:r>
            <w:r w:rsidR="003059AF">
              <w:rPr>
                <w:noProof/>
                <w:webHidden/>
              </w:rPr>
              <w:instrText xml:space="preserve"> PAGEREF _Toc125451455 \h </w:instrText>
            </w:r>
            <w:r w:rsidR="003059AF">
              <w:rPr>
                <w:noProof/>
                <w:webHidden/>
              </w:rPr>
            </w:r>
            <w:r w:rsidR="003059AF">
              <w:rPr>
                <w:noProof/>
                <w:webHidden/>
              </w:rPr>
              <w:fldChar w:fldCharType="separate"/>
            </w:r>
            <w:r>
              <w:rPr>
                <w:noProof/>
                <w:webHidden/>
              </w:rPr>
              <w:t>33</w:t>
            </w:r>
            <w:r w:rsidR="003059AF">
              <w:rPr>
                <w:noProof/>
                <w:webHidden/>
              </w:rPr>
              <w:fldChar w:fldCharType="end"/>
            </w:r>
          </w:hyperlink>
        </w:p>
        <w:p w14:paraId="1B0CC293" w14:textId="77C50470" w:rsidR="003059AF" w:rsidRDefault="001C09BD">
          <w:pPr>
            <w:pStyle w:val="Spistreci2"/>
            <w:tabs>
              <w:tab w:val="right" w:pos="9850"/>
            </w:tabs>
            <w:rPr>
              <w:rFonts w:asciiTheme="minorHAnsi" w:eastAsiaTheme="minorEastAsia" w:hAnsiTheme="minorHAnsi" w:cstheme="minorBidi"/>
              <w:noProof/>
              <w:sz w:val="22"/>
              <w:szCs w:val="22"/>
            </w:rPr>
          </w:pPr>
          <w:hyperlink w:anchor="_Toc125451456" w:history="1">
            <w:r w:rsidR="003059AF" w:rsidRPr="00343DE4">
              <w:rPr>
                <w:rStyle w:val="Hipercze"/>
                <w:rFonts w:ascii="Arial" w:eastAsia="Arial" w:hAnsi="Arial"/>
                <w:noProof/>
                <w:lang w:val="pl"/>
              </w:rPr>
              <w:t>XVIII. Projektowane postanowienia umowy w sprawie zamówienia publicznego, które zostaną wprowadzone do treści tej umowy oraz możliwości jej zmiany:</w:t>
            </w:r>
            <w:r w:rsidR="003059AF">
              <w:rPr>
                <w:noProof/>
                <w:webHidden/>
              </w:rPr>
              <w:tab/>
            </w:r>
            <w:r w:rsidR="003059AF">
              <w:rPr>
                <w:noProof/>
                <w:webHidden/>
              </w:rPr>
              <w:fldChar w:fldCharType="begin"/>
            </w:r>
            <w:r w:rsidR="003059AF">
              <w:rPr>
                <w:noProof/>
                <w:webHidden/>
              </w:rPr>
              <w:instrText xml:space="preserve"> PAGEREF _Toc125451456 \h </w:instrText>
            </w:r>
            <w:r w:rsidR="003059AF">
              <w:rPr>
                <w:noProof/>
                <w:webHidden/>
              </w:rPr>
            </w:r>
            <w:r w:rsidR="003059AF">
              <w:rPr>
                <w:noProof/>
                <w:webHidden/>
              </w:rPr>
              <w:fldChar w:fldCharType="separate"/>
            </w:r>
            <w:r>
              <w:rPr>
                <w:noProof/>
                <w:webHidden/>
              </w:rPr>
              <w:t>35</w:t>
            </w:r>
            <w:r w:rsidR="003059AF">
              <w:rPr>
                <w:noProof/>
                <w:webHidden/>
              </w:rPr>
              <w:fldChar w:fldCharType="end"/>
            </w:r>
          </w:hyperlink>
        </w:p>
        <w:p w14:paraId="53914C08" w14:textId="57AE6718" w:rsidR="003059AF" w:rsidRDefault="001C09BD">
          <w:pPr>
            <w:pStyle w:val="Spistreci2"/>
            <w:tabs>
              <w:tab w:val="right" w:pos="9850"/>
            </w:tabs>
            <w:rPr>
              <w:rFonts w:asciiTheme="minorHAnsi" w:eastAsiaTheme="minorEastAsia" w:hAnsiTheme="minorHAnsi" w:cstheme="minorBidi"/>
              <w:noProof/>
              <w:sz w:val="22"/>
              <w:szCs w:val="22"/>
            </w:rPr>
          </w:pPr>
          <w:hyperlink w:anchor="_Toc125451457" w:history="1">
            <w:r w:rsidR="003059AF" w:rsidRPr="00343DE4">
              <w:rPr>
                <w:rStyle w:val="Hipercze"/>
                <w:rFonts w:ascii="Arial" w:eastAsia="Arial" w:hAnsi="Arial"/>
                <w:noProof/>
                <w:lang w:val="pl"/>
              </w:rPr>
              <w:t>XX. Pouczenie o środkach ochrony prawnej przysługujących Wykonawcy</w:t>
            </w:r>
            <w:r w:rsidR="003059AF">
              <w:rPr>
                <w:noProof/>
                <w:webHidden/>
              </w:rPr>
              <w:tab/>
            </w:r>
            <w:r w:rsidR="003059AF">
              <w:rPr>
                <w:noProof/>
                <w:webHidden/>
              </w:rPr>
              <w:fldChar w:fldCharType="begin"/>
            </w:r>
            <w:r w:rsidR="003059AF">
              <w:rPr>
                <w:noProof/>
                <w:webHidden/>
              </w:rPr>
              <w:instrText xml:space="preserve"> PAGEREF _Toc125451457 \h </w:instrText>
            </w:r>
            <w:r w:rsidR="003059AF">
              <w:rPr>
                <w:noProof/>
                <w:webHidden/>
              </w:rPr>
            </w:r>
            <w:r w:rsidR="003059AF">
              <w:rPr>
                <w:noProof/>
                <w:webHidden/>
              </w:rPr>
              <w:fldChar w:fldCharType="separate"/>
            </w:r>
            <w:r>
              <w:rPr>
                <w:noProof/>
                <w:webHidden/>
              </w:rPr>
              <w:t>37</w:t>
            </w:r>
            <w:r w:rsidR="003059AF">
              <w:rPr>
                <w:noProof/>
                <w:webHidden/>
              </w:rPr>
              <w:fldChar w:fldCharType="end"/>
            </w:r>
          </w:hyperlink>
        </w:p>
        <w:p w14:paraId="081EA574" w14:textId="57010617" w:rsidR="003059AF" w:rsidRDefault="001C09BD">
          <w:pPr>
            <w:pStyle w:val="Spistreci2"/>
            <w:tabs>
              <w:tab w:val="right" w:pos="9850"/>
            </w:tabs>
            <w:rPr>
              <w:rFonts w:asciiTheme="minorHAnsi" w:eastAsiaTheme="minorEastAsia" w:hAnsiTheme="minorHAnsi" w:cstheme="minorBidi"/>
              <w:noProof/>
              <w:sz w:val="22"/>
              <w:szCs w:val="22"/>
            </w:rPr>
          </w:pPr>
          <w:hyperlink w:anchor="_Toc125451458" w:history="1">
            <w:r w:rsidR="003059AF" w:rsidRPr="00343DE4">
              <w:rPr>
                <w:rStyle w:val="Hipercze"/>
                <w:rFonts w:ascii="Arial" w:eastAsia="Arial" w:hAnsi="Arial"/>
                <w:noProof/>
                <w:lang w:val="pl"/>
              </w:rPr>
              <w:t>XXI. Spis załączników</w:t>
            </w:r>
            <w:r w:rsidR="003059AF">
              <w:rPr>
                <w:noProof/>
                <w:webHidden/>
              </w:rPr>
              <w:tab/>
            </w:r>
            <w:r w:rsidR="003059AF">
              <w:rPr>
                <w:noProof/>
                <w:webHidden/>
              </w:rPr>
              <w:fldChar w:fldCharType="begin"/>
            </w:r>
            <w:r w:rsidR="003059AF">
              <w:rPr>
                <w:noProof/>
                <w:webHidden/>
              </w:rPr>
              <w:instrText xml:space="preserve"> PAGEREF _Toc125451458 \h </w:instrText>
            </w:r>
            <w:r w:rsidR="003059AF">
              <w:rPr>
                <w:noProof/>
                <w:webHidden/>
              </w:rPr>
            </w:r>
            <w:r w:rsidR="003059AF">
              <w:rPr>
                <w:noProof/>
                <w:webHidden/>
              </w:rPr>
              <w:fldChar w:fldCharType="separate"/>
            </w:r>
            <w:r>
              <w:rPr>
                <w:noProof/>
                <w:webHidden/>
              </w:rPr>
              <w:t>38</w:t>
            </w:r>
            <w:r w:rsidR="003059AF">
              <w:rPr>
                <w:noProof/>
                <w:webHidden/>
              </w:rPr>
              <w:fldChar w:fldCharType="end"/>
            </w:r>
          </w:hyperlink>
        </w:p>
        <w:p w14:paraId="1ABDFEC0" w14:textId="6846ED88" w:rsidR="003059AF" w:rsidRDefault="001C09BD">
          <w:pPr>
            <w:pStyle w:val="Spistreci2"/>
            <w:tabs>
              <w:tab w:val="right" w:pos="9850"/>
            </w:tabs>
            <w:rPr>
              <w:rFonts w:asciiTheme="minorHAnsi" w:eastAsiaTheme="minorEastAsia" w:hAnsiTheme="minorHAnsi" w:cstheme="minorBidi"/>
              <w:noProof/>
              <w:sz w:val="22"/>
              <w:szCs w:val="22"/>
            </w:rPr>
          </w:pPr>
          <w:hyperlink w:anchor="_Toc125451459" w:history="1">
            <w:r w:rsidR="003059AF" w:rsidRPr="00343DE4">
              <w:rPr>
                <w:rStyle w:val="Hipercze"/>
                <w:rFonts w:ascii="Arial" w:eastAsia="Arial" w:hAnsi="Arial"/>
                <w:noProof/>
                <w:lang w:val="pl"/>
              </w:rPr>
              <w:t>XXII. Postanowienia końcowe</w:t>
            </w:r>
            <w:r w:rsidR="003059AF">
              <w:rPr>
                <w:noProof/>
                <w:webHidden/>
              </w:rPr>
              <w:tab/>
            </w:r>
            <w:r w:rsidR="003059AF">
              <w:rPr>
                <w:noProof/>
                <w:webHidden/>
              </w:rPr>
              <w:fldChar w:fldCharType="begin"/>
            </w:r>
            <w:r w:rsidR="003059AF">
              <w:rPr>
                <w:noProof/>
                <w:webHidden/>
              </w:rPr>
              <w:instrText xml:space="preserve"> PAGEREF _Toc125451459 \h </w:instrText>
            </w:r>
            <w:r w:rsidR="003059AF">
              <w:rPr>
                <w:noProof/>
                <w:webHidden/>
              </w:rPr>
            </w:r>
            <w:r w:rsidR="003059AF">
              <w:rPr>
                <w:noProof/>
                <w:webHidden/>
              </w:rPr>
              <w:fldChar w:fldCharType="separate"/>
            </w:r>
            <w:r>
              <w:rPr>
                <w:noProof/>
                <w:webHidden/>
              </w:rPr>
              <w:t>38</w:t>
            </w:r>
            <w:r w:rsidR="003059AF">
              <w:rPr>
                <w:noProof/>
                <w:webHidden/>
              </w:rPr>
              <w:fldChar w:fldCharType="end"/>
            </w:r>
          </w:hyperlink>
        </w:p>
        <w:p w14:paraId="138B9149" w14:textId="77777777" w:rsidR="008E2334" w:rsidRPr="00093540" w:rsidRDefault="008E2334" w:rsidP="00AF1591">
          <w:pPr>
            <w:tabs>
              <w:tab w:val="right" w:pos="9025"/>
            </w:tabs>
            <w:spacing w:line="360" w:lineRule="auto"/>
            <w:rPr>
              <w:rFonts w:ascii="Arial" w:eastAsia="Arial" w:hAnsi="Arial"/>
              <w:sz w:val="24"/>
              <w:szCs w:val="24"/>
              <w:lang w:val="pl"/>
            </w:rPr>
          </w:pPr>
          <w:r w:rsidRPr="00093540">
            <w:rPr>
              <w:rFonts w:ascii="Arial" w:eastAsia="Arial" w:hAnsi="Arial"/>
              <w:sz w:val="24"/>
              <w:szCs w:val="24"/>
              <w:lang w:val="pl"/>
            </w:rPr>
            <w:fldChar w:fldCharType="end"/>
          </w:r>
        </w:p>
      </w:sdtContent>
    </w:sdt>
    <w:p w14:paraId="6C514FA5" w14:textId="77777777" w:rsidR="008E2334" w:rsidRPr="00093540" w:rsidRDefault="008E2334" w:rsidP="00AF1591">
      <w:pPr>
        <w:spacing w:line="360" w:lineRule="auto"/>
        <w:rPr>
          <w:rFonts w:ascii="Arial" w:eastAsia="Arial" w:hAnsi="Arial"/>
          <w:sz w:val="24"/>
          <w:szCs w:val="24"/>
          <w:lang w:val="pl"/>
        </w:rPr>
      </w:pPr>
    </w:p>
    <w:p w14:paraId="06695AA4" w14:textId="77777777" w:rsidR="008E2334" w:rsidRPr="00093540" w:rsidRDefault="008E2334" w:rsidP="00AF1591">
      <w:pPr>
        <w:spacing w:line="360" w:lineRule="auto"/>
        <w:rPr>
          <w:rFonts w:ascii="Arial" w:eastAsia="Arial" w:hAnsi="Arial"/>
          <w:sz w:val="24"/>
          <w:szCs w:val="24"/>
          <w:lang w:val="pl"/>
        </w:rPr>
      </w:pPr>
    </w:p>
    <w:p w14:paraId="12C6F60F" w14:textId="77777777" w:rsidR="008E2334" w:rsidRPr="00093540" w:rsidRDefault="008E2334" w:rsidP="00AF1591">
      <w:pPr>
        <w:spacing w:line="360" w:lineRule="auto"/>
        <w:rPr>
          <w:rFonts w:ascii="Arial" w:eastAsia="Arial" w:hAnsi="Arial"/>
          <w:sz w:val="24"/>
          <w:szCs w:val="24"/>
          <w:lang w:val="pl"/>
        </w:rPr>
      </w:pPr>
    </w:p>
    <w:p w14:paraId="3066DAB9" w14:textId="77777777" w:rsidR="008E2334" w:rsidRPr="00093540" w:rsidRDefault="008E2334" w:rsidP="00AF1591">
      <w:pPr>
        <w:spacing w:line="360" w:lineRule="auto"/>
        <w:rPr>
          <w:rFonts w:ascii="Arial" w:eastAsia="Arial" w:hAnsi="Arial"/>
          <w:sz w:val="24"/>
          <w:szCs w:val="24"/>
          <w:lang w:val="pl"/>
        </w:rPr>
      </w:pPr>
    </w:p>
    <w:p w14:paraId="75DA64EE" w14:textId="77777777" w:rsidR="008E2334" w:rsidRPr="00093540" w:rsidRDefault="008E2334" w:rsidP="00AF1591">
      <w:pPr>
        <w:spacing w:line="360" w:lineRule="auto"/>
        <w:rPr>
          <w:rFonts w:ascii="Arial" w:eastAsia="Arial" w:hAnsi="Arial"/>
          <w:sz w:val="24"/>
          <w:szCs w:val="24"/>
          <w:lang w:val="pl"/>
        </w:rPr>
      </w:pPr>
    </w:p>
    <w:p w14:paraId="5AEC9E46" w14:textId="77777777" w:rsidR="00F40E4F" w:rsidRDefault="00F40E4F" w:rsidP="00AF1591">
      <w:pPr>
        <w:spacing w:line="360" w:lineRule="auto"/>
        <w:rPr>
          <w:rFonts w:ascii="Arial" w:eastAsia="Arial" w:hAnsi="Arial"/>
          <w:sz w:val="24"/>
          <w:szCs w:val="24"/>
          <w:lang w:val="pl"/>
        </w:rPr>
      </w:pPr>
    </w:p>
    <w:p w14:paraId="09C3D1D8" w14:textId="77777777" w:rsidR="00784598" w:rsidRDefault="00784598" w:rsidP="00AF1591">
      <w:pPr>
        <w:spacing w:line="360" w:lineRule="auto"/>
        <w:rPr>
          <w:rFonts w:ascii="Arial" w:eastAsia="Arial" w:hAnsi="Arial"/>
          <w:sz w:val="24"/>
          <w:szCs w:val="24"/>
          <w:lang w:val="pl"/>
        </w:rPr>
      </w:pPr>
    </w:p>
    <w:p w14:paraId="38560C35" w14:textId="77777777" w:rsidR="00784598" w:rsidRDefault="00784598" w:rsidP="00AF1591">
      <w:pPr>
        <w:spacing w:line="360" w:lineRule="auto"/>
        <w:rPr>
          <w:rFonts w:ascii="Arial" w:eastAsia="Arial" w:hAnsi="Arial"/>
          <w:sz w:val="24"/>
          <w:szCs w:val="24"/>
          <w:lang w:val="pl"/>
        </w:rPr>
      </w:pPr>
    </w:p>
    <w:p w14:paraId="3D36E0FF" w14:textId="77777777" w:rsidR="003059AF" w:rsidRPr="00093540" w:rsidRDefault="003059AF" w:rsidP="00AF1591">
      <w:pPr>
        <w:spacing w:line="360" w:lineRule="auto"/>
        <w:rPr>
          <w:rFonts w:ascii="Arial" w:eastAsia="Arial" w:hAnsi="Arial"/>
          <w:sz w:val="24"/>
          <w:szCs w:val="24"/>
          <w:lang w:val="pl"/>
        </w:rPr>
      </w:pPr>
    </w:p>
    <w:p w14:paraId="565EE33D" w14:textId="77777777" w:rsidR="008E2334" w:rsidRPr="00093540" w:rsidRDefault="008E2334" w:rsidP="00AF1591">
      <w:pPr>
        <w:spacing w:line="360" w:lineRule="auto"/>
        <w:rPr>
          <w:rFonts w:ascii="Arial" w:eastAsia="Arial" w:hAnsi="Arial"/>
          <w:sz w:val="24"/>
          <w:szCs w:val="24"/>
          <w:lang w:val="pl"/>
        </w:rPr>
      </w:pPr>
    </w:p>
    <w:p w14:paraId="114080D7" w14:textId="77777777" w:rsidR="008E2334" w:rsidRPr="00093540" w:rsidRDefault="008E2334" w:rsidP="00AF1591">
      <w:pPr>
        <w:spacing w:line="360" w:lineRule="auto"/>
        <w:rPr>
          <w:rFonts w:ascii="Arial" w:eastAsia="Arial" w:hAnsi="Arial"/>
          <w:sz w:val="24"/>
          <w:szCs w:val="24"/>
          <w:lang w:val="pl"/>
        </w:rPr>
      </w:pPr>
    </w:p>
    <w:p w14:paraId="729B7E3C" w14:textId="77777777" w:rsidR="008E2334" w:rsidRPr="00093540" w:rsidRDefault="008E2334" w:rsidP="00AF1591">
      <w:pPr>
        <w:spacing w:line="360" w:lineRule="auto"/>
        <w:rPr>
          <w:rFonts w:ascii="Arial" w:eastAsia="Arial" w:hAnsi="Arial"/>
          <w:sz w:val="24"/>
          <w:szCs w:val="24"/>
          <w:lang w:val="pl"/>
        </w:rPr>
      </w:pPr>
    </w:p>
    <w:p w14:paraId="5246C49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0" w:name="_Toc125451439"/>
      <w:r w:rsidRPr="00093540">
        <w:rPr>
          <w:rFonts w:ascii="Arial" w:eastAsia="Arial" w:hAnsi="Arial"/>
          <w:sz w:val="24"/>
          <w:szCs w:val="24"/>
          <w:lang w:val="pl"/>
        </w:rPr>
        <w:lastRenderedPageBreak/>
        <w:t>I. Dane Zamawiającego</w:t>
      </w:r>
      <w:bookmarkEnd w:id="0"/>
    </w:p>
    <w:p w14:paraId="7FF104B5"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Nazwa: Gmina Stężyca</w:t>
      </w:r>
    </w:p>
    <w:p w14:paraId="5C4E9FDE"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83-322 Stężyca, ul. Parkowa 1</w:t>
      </w:r>
    </w:p>
    <w:p w14:paraId="4F57FB43"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NIP 589-15-95-806, REGON 000547135</w:t>
      </w:r>
    </w:p>
    <w:p w14:paraId="7D4F1D97"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poczty elektronicznej: stezyca@gminastezyca.pl</w:t>
      </w:r>
    </w:p>
    <w:p w14:paraId="5F2F2B68"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Godziny pracy Urzędu Gminy Stężyca (z wyłączeniem dni ustawowo wolnych od pracy):</w:t>
      </w:r>
    </w:p>
    <w:p w14:paraId="2FA110DF"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15:30 – poniedziałek, wtorek, czwartek,</w:t>
      </w:r>
    </w:p>
    <w:p w14:paraId="5110F78E"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16:30 – środa</w:t>
      </w:r>
    </w:p>
    <w:p w14:paraId="12F5D370"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14:30 – piątek</w:t>
      </w:r>
    </w:p>
    <w:p w14:paraId="7BBD22C9"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Nr telefonu: 58 882-89-40, 58 882-89-73</w:t>
      </w:r>
    </w:p>
    <w:p w14:paraId="21EC7494" w14:textId="77777777" w:rsidR="008E2334" w:rsidRPr="00093540" w:rsidRDefault="008E2334" w:rsidP="00AF1591">
      <w:pPr>
        <w:spacing w:line="360" w:lineRule="auto"/>
        <w:jc w:val="both"/>
        <w:rPr>
          <w:rFonts w:ascii="Arial" w:eastAsia="Arial" w:hAnsi="Arial"/>
          <w:sz w:val="24"/>
          <w:szCs w:val="24"/>
          <w:lang w:val="pl"/>
        </w:rPr>
      </w:pPr>
    </w:p>
    <w:p w14:paraId="0741197A"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Adres strony internetowej prowadzonego postępowania: </w:t>
      </w:r>
    </w:p>
    <w:p w14:paraId="677B0A46" w14:textId="77777777" w:rsidR="008E2334" w:rsidRPr="00093540" w:rsidRDefault="001C09BD" w:rsidP="00AF1591">
      <w:pPr>
        <w:spacing w:line="360" w:lineRule="auto"/>
        <w:jc w:val="both"/>
        <w:rPr>
          <w:rFonts w:ascii="Arial" w:eastAsia="Arial" w:hAnsi="Arial"/>
          <w:sz w:val="24"/>
          <w:szCs w:val="24"/>
          <w:lang w:val="pl"/>
        </w:rPr>
      </w:pPr>
      <w:hyperlink r:id="rId8" w:history="1">
        <w:r w:rsidR="008E2334" w:rsidRPr="00093540">
          <w:rPr>
            <w:rFonts w:ascii="Arial" w:eastAsia="Arial" w:hAnsi="Arial"/>
            <w:sz w:val="24"/>
            <w:szCs w:val="24"/>
            <w:u w:val="single"/>
            <w:lang w:val="pl"/>
          </w:rPr>
          <w:t>https://platformazakupowa.pl/pn/gminastezyca/</w:t>
        </w:r>
      </w:hyperlink>
    </w:p>
    <w:p w14:paraId="76461F08" w14:textId="77777777" w:rsidR="008E2334" w:rsidRPr="00093540" w:rsidRDefault="008E2334" w:rsidP="00AF1591">
      <w:pPr>
        <w:tabs>
          <w:tab w:val="left" w:pos="284"/>
          <w:tab w:val="left" w:pos="426"/>
        </w:tabs>
        <w:spacing w:line="360" w:lineRule="auto"/>
        <w:jc w:val="both"/>
        <w:rPr>
          <w:rFonts w:ascii="Arial" w:eastAsia="Times New Roman" w:hAnsi="Arial"/>
          <w:sz w:val="24"/>
          <w:szCs w:val="24"/>
          <w:lang w:val="pl"/>
        </w:rPr>
      </w:pPr>
      <w:r w:rsidRPr="00093540">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093540" w:rsidRDefault="008E2334" w:rsidP="00AF1591">
      <w:pPr>
        <w:autoSpaceDE w:val="0"/>
        <w:autoSpaceDN w:val="0"/>
        <w:adjustRightInd w:val="0"/>
        <w:spacing w:line="360" w:lineRule="auto"/>
        <w:jc w:val="both"/>
        <w:rPr>
          <w:rFonts w:ascii="Arial" w:eastAsia="Arial" w:hAnsi="Arial"/>
          <w:sz w:val="24"/>
          <w:szCs w:val="24"/>
        </w:rPr>
      </w:pPr>
    </w:p>
    <w:p w14:paraId="49E8AE18" w14:textId="15EB9820" w:rsidR="008E2334" w:rsidRPr="00093540" w:rsidRDefault="008E2334" w:rsidP="00AF1591">
      <w:pPr>
        <w:autoSpaceDE w:val="0"/>
        <w:autoSpaceDN w:val="0"/>
        <w:adjustRightInd w:val="0"/>
        <w:spacing w:line="360" w:lineRule="auto"/>
        <w:jc w:val="both"/>
        <w:rPr>
          <w:rFonts w:ascii="Arial" w:eastAsia="Arial" w:hAnsi="Arial"/>
          <w:bCs/>
          <w:sz w:val="24"/>
          <w:szCs w:val="24"/>
        </w:rPr>
      </w:pPr>
      <w:r w:rsidRPr="00093540">
        <w:rPr>
          <w:rFonts w:ascii="Arial" w:eastAsia="Arial" w:hAnsi="Arial"/>
          <w:bCs/>
          <w:sz w:val="24"/>
          <w:szCs w:val="24"/>
        </w:rPr>
        <w:t xml:space="preserve">Adres strony internetowej, na której udostępniane będą zmiany i wyjaśnienia treści SWZ oraz inne dokumenty zamówienia bezpośrednio związane z </w:t>
      </w:r>
      <w:r w:rsidR="004A29AB" w:rsidRPr="00093540">
        <w:rPr>
          <w:rFonts w:ascii="Arial" w:eastAsia="Arial" w:hAnsi="Arial"/>
          <w:bCs/>
          <w:sz w:val="24"/>
          <w:szCs w:val="24"/>
        </w:rPr>
        <w:t xml:space="preserve">niniejszym </w:t>
      </w:r>
      <w:r w:rsidRPr="00093540">
        <w:rPr>
          <w:rFonts w:ascii="Arial" w:eastAsia="Arial" w:hAnsi="Arial"/>
          <w:bCs/>
          <w:sz w:val="24"/>
          <w:szCs w:val="24"/>
        </w:rPr>
        <w:t>postę</w:t>
      </w:r>
      <w:r w:rsidR="004A29AB" w:rsidRPr="00093540">
        <w:rPr>
          <w:rFonts w:ascii="Arial" w:eastAsia="Arial" w:hAnsi="Arial"/>
          <w:bCs/>
          <w:sz w:val="24"/>
          <w:szCs w:val="24"/>
        </w:rPr>
        <w:t>powaniem</w:t>
      </w:r>
      <w:r w:rsidRPr="00093540">
        <w:rPr>
          <w:rFonts w:ascii="Arial" w:eastAsia="Arial" w:hAnsi="Arial"/>
          <w:bCs/>
          <w:sz w:val="24"/>
          <w:szCs w:val="24"/>
        </w:rPr>
        <w:t xml:space="preserve">: </w:t>
      </w:r>
    </w:p>
    <w:p w14:paraId="7E6BA7F4" w14:textId="77777777" w:rsidR="008E2334" w:rsidRPr="00093540" w:rsidRDefault="001C09BD" w:rsidP="00AF1591">
      <w:pPr>
        <w:spacing w:line="360" w:lineRule="auto"/>
        <w:jc w:val="both"/>
        <w:rPr>
          <w:rFonts w:ascii="Arial" w:eastAsia="Arial" w:hAnsi="Arial"/>
          <w:sz w:val="24"/>
          <w:szCs w:val="24"/>
          <w:lang w:val="pl"/>
        </w:rPr>
      </w:pPr>
      <w:hyperlink r:id="rId9" w:history="1">
        <w:r w:rsidR="008E2334" w:rsidRPr="00093540">
          <w:rPr>
            <w:rFonts w:ascii="Arial" w:eastAsia="Arial" w:hAnsi="Arial"/>
            <w:sz w:val="24"/>
            <w:szCs w:val="24"/>
            <w:u w:val="single"/>
            <w:lang w:val="pl"/>
          </w:rPr>
          <w:t>https://platformazakupowa.pl/pn/gminastezyca/</w:t>
        </w:r>
      </w:hyperlink>
    </w:p>
    <w:p w14:paraId="031748A9" w14:textId="77777777" w:rsidR="008E2334" w:rsidRPr="00093540" w:rsidRDefault="008E2334" w:rsidP="00AF1591">
      <w:pPr>
        <w:spacing w:line="360" w:lineRule="auto"/>
        <w:jc w:val="both"/>
        <w:rPr>
          <w:rFonts w:ascii="Arial" w:eastAsia="Arial" w:hAnsi="Arial"/>
          <w:sz w:val="24"/>
          <w:szCs w:val="24"/>
          <w:lang w:val="pl"/>
        </w:rPr>
      </w:pPr>
    </w:p>
    <w:p w14:paraId="2F4B292D"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 w:name="_Toc125451440"/>
      <w:r w:rsidRPr="00093540">
        <w:rPr>
          <w:rFonts w:ascii="Arial" w:eastAsia="Arial" w:hAnsi="Arial"/>
          <w:sz w:val="24"/>
          <w:szCs w:val="24"/>
          <w:lang w:val="pl"/>
        </w:rPr>
        <w:t>II. Tryb udzielania zamówienia</w:t>
      </w:r>
      <w:bookmarkEnd w:id="1"/>
    </w:p>
    <w:p w14:paraId="5D9B1DC0" w14:textId="30257A45" w:rsidR="00CF7C82" w:rsidRPr="00093540" w:rsidRDefault="00CF7C82">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Tryb udzielenia zamówienia: przetarg nieograniczony na podstawie art. 132 ustawy z dnia 11 września 2019 r. Prawo zamówień publicznych (dalej: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 xml:space="preserve">). Zamówienie klasyczne o wartości powyżej progów unijnych w rozumieniu art. 3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w:t>
      </w:r>
    </w:p>
    <w:p w14:paraId="1DDB06D8" w14:textId="77777777" w:rsidR="008E2334" w:rsidRPr="00093540" w:rsidRDefault="008E2334">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aukcji elektronicznej.</w:t>
      </w:r>
    </w:p>
    <w:p w14:paraId="76A25825" w14:textId="77777777" w:rsidR="008E2334" w:rsidRPr="00093540" w:rsidRDefault="008E2334">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prowadzi postępowania w celu zawarcia umowy ramowej.</w:t>
      </w:r>
    </w:p>
    <w:p w14:paraId="22419254" w14:textId="77777777" w:rsidR="00CB2E56" w:rsidRPr="00093540" w:rsidRDefault="008E2334">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zastrzega możliwości ubiegania się o udzielenie zamówienia wyłącznie przez Wykonawców, o których mowa w art. 94 PZP </w:t>
      </w:r>
    </w:p>
    <w:p w14:paraId="120AFEAF" w14:textId="48975B42" w:rsidR="00CB2E56" w:rsidRPr="00093540" w:rsidRDefault="00CB2E56">
      <w:pPr>
        <w:numPr>
          <w:ilvl w:val="0"/>
          <w:numId w:val="16"/>
        </w:numPr>
        <w:spacing w:line="360" w:lineRule="auto"/>
        <w:ind w:left="567" w:hanging="425"/>
        <w:jc w:val="both"/>
        <w:rPr>
          <w:rFonts w:ascii="Arial" w:eastAsia="Arial" w:hAnsi="Arial"/>
          <w:sz w:val="24"/>
          <w:szCs w:val="24"/>
          <w:lang w:val="pl"/>
        </w:rPr>
      </w:pPr>
      <w:r w:rsidRPr="00093540">
        <w:rPr>
          <w:rFonts w:ascii="Arial" w:hAnsi="Arial"/>
          <w:sz w:val="24"/>
          <w:szCs w:val="24"/>
        </w:rPr>
        <w:t xml:space="preserve">Zamawiający przewiduje odwróconą kolejność oceny ofert zgodnie z art. 139 ust. 1 ustawy PZP. Zamawiający informuje, że może najpierw dokonać badania i oceny ofert a następnie dokonać kwalifikacji podmiotowej Wykonawcy, którego oferta została najwyżej oceniona, w zakresie braku podstaw wykluczenia oraz spełniania warunków udziału w postępowaniu. Zamawiający nie stosuje procedury określonej w art. 139 ust. 2 ustawy </w:t>
      </w:r>
      <w:proofErr w:type="spellStart"/>
      <w:r w:rsidRPr="00093540">
        <w:rPr>
          <w:rFonts w:ascii="Arial" w:hAnsi="Arial"/>
          <w:sz w:val="24"/>
          <w:szCs w:val="24"/>
        </w:rPr>
        <w:t>Pzp</w:t>
      </w:r>
      <w:proofErr w:type="spellEnd"/>
      <w:r w:rsidRPr="00093540">
        <w:rPr>
          <w:rFonts w:ascii="Arial" w:hAnsi="Arial"/>
          <w:sz w:val="24"/>
          <w:szCs w:val="24"/>
        </w:rPr>
        <w:t>.</w:t>
      </w:r>
    </w:p>
    <w:p w14:paraId="60DA414F" w14:textId="77777777" w:rsidR="00315D1B" w:rsidRPr="00093540" w:rsidRDefault="008E2334">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 xml:space="preserve">Wymagania </w:t>
      </w:r>
      <w:bookmarkStart w:id="2" w:name="_Hlk127520010"/>
      <w:r w:rsidRPr="00093540">
        <w:rPr>
          <w:rFonts w:ascii="Arial" w:eastAsia="Arial" w:hAnsi="Arial"/>
          <w:sz w:val="24"/>
          <w:szCs w:val="24"/>
          <w:lang w:val="pl"/>
        </w:rPr>
        <w:t>związane z realizacją zamówienia w zakresie zatrudnienia na podstawie stosunku pracy</w:t>
      </w:r>
      <w:r w:rsidR="00315D1B" w:rsidRPr="00093540">
        <w:rPr>
          <w:rFonts w:ascii="Arial" w:eastAsia="Arial" w:hAnsi="Arial"/>
          <w:sz w:val="24"/>
          <w:szCs w:val="24"/>
          <w:lang w:val="pl"/>
        </w:rPr>
        <w:t xml:space="preserve">, w okolicznościach, o których mowa w art. 95 </w:t>
      </w:r>
      <w:proofErr w:type="spellStart"/>
      <w:r w:rsidR="00315D1B" w:rsidRPr="00093540">
        <w:rPr>
          <w:rFonts w:ascii="Arial" w:eastAsia="Arial" w:hAnsi="Arial"/>
          <w:sz w:val="24"/>
          <w:szCs w:val="24"/>
          <w:lang w:val="pl"/>
        </w:rPr>
        <w:t>Pzp</w:t>
      </w:r>
      <w:proofErr w:type="spellEnd"/>
      <w:r w:rsidR="00315D1B" w:rsidRPr="00093540">
        <w:rPr>
          <w:rFonts w:ascii="Arial" w:eastAsia="Arial" w:hAnsi="Arial"/>
          <w:sz w:val="24"/>
          <w:szCs w:val="24"/>
          <w:lang w:val="pl"/>
        </w:rPr>
        <w:t xml:space="preserve">. </w:t>
      </w:r>
    </w:p>
    <w:p w14:paraId="19B2BF5A" w14:textId="324F7837" w:rsidR="00315D1B" w:rsidRPr="00093540" w:rsidRDefault="00315D1B"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Przez nawiązanie stosunku pracy pracownik zobowiązuje się do wykonywania pracy określonego rodzaju na rzecz pracodawcy i pod jego kierownictwem oraz w miejscu wyznaczonym przez pracodawcę, a pracodawca – do zatrudnienia pracownika za wynagrodzeniem. </w:t>
      </w:r>
    </w:p>
    <w:p w14:paraId="2B260DD1" w14:textId="332DDE7E" w:rsidR="00315D1B" w:rsidRPr="00093540" w:rsidRDefault="00315D1B"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określa następujące czynności wymagające zatrudnienia na podstawie umowy o pracę: </w:t>
      </w:r>
      <w:r w:rsidR="00576578" w:rsidRPr="005E7AF3">
        <w:rPr>
          <w:rFonts w:ascii="Arial" w:hAnsi="Arial"/>
          <w:sz w:val="24"/>
          <w:szCs w:val="24"/>
        </w:rPr>
        <w:t>kierowania pojazdami używanymi na potrzeby realizacji zamówienia, prace związane z odbieraniem odpadów – opróżnianiem pojemników, załadunkiem</w:t>
      </w:r>
      <w:r w:rsidRPr="00093540">
        <w:rPr>
          <w:rFonts w:ascii="Arial" w:eastAsia="Arial" w:hAnsi="Arial"/>
          <w:sz w:val="24"/>
          <w:szCs w:val="24"/>
          <w:lang w:val="pl"/>
        </w:rPr>
        <w:t>. Obowiązek zatrudniania ww. osób na podstawie umowy o pracę obejmuje zarówno Wykonawcę jak i Podwykonawców. Wykonawca obowiązany będzie na każde żądanie Zamawiającego przedstawić dokumenty dotyczące umowy o pracę.</w:t>
      </w:r>
    </w:p>
    <w:bookmarkEnd w:id="2"/>
    <w:p w14:paraId="34FB0758" w14:textId="6BD3BCDC" w:rsidR="008E2334" w:rsidRPr="00093540" w:rsidRDefault="008E2334">
      <w:pPr>
        <w:pStyle w:val="Akapitzlist"/>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określa dodatkowych wymagań związanych z zatrudnianiem osób, o których mowa w art. 96 ust. 2 pkt 2 PZP.</w:t>
      </w:r>
    </w:p>
    <w:p w14:paraId="78293022" w14:textId="6F0A67C5" w:rsidR="008E2334" w:rsidRPr="0065210C" w:rsidRDefault="008E2334">
      <w:pPr>
        <w:numPr>
          <w:ilvl w:val="0"/>
          <w:numId w:val="16"/>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Wykonawca może zwrócić się do Zamawiającego o wyjaśnienie treści SWZ</w:t>
      </w:r>
      <w:r w:rsidR="004A29AB" w:rsidRPr="00093540">
        <w:rPr>
          <w:rFonts w:ascii="Arial" w:eastAsia="Times New Roman" w:hAnsi="Arial"/>
          <w:sz w:val="24"/>
          <w:szCs w:val="24"/>
          <w:lang w:val="pl"/>
        </w:rPr>
        <w:t xml:space="preserve">. Szczegółowe zasady w tym zakresie określa art. 135 </w:t>
      </w:r>
      <w:proofErr w:type="spellStart"/>
      <w:r w:rsidR="004A29AB" w:rsidRPr="00093540">
        <w:rPr>
          <w:rFonts w:ascii="Arial" w:eastAsia="Times New Roman" w:hAnsi="Arial"/>
          <w:sz w:val="24"/>
          <w:szCs w:val="24"/>
          <w:lang w:val="pl"/>
        </w:rPr>
        <w:t>Pzp</w:t>
      </w:r>
      <w:proofErr w:type="spellEnd"/>
      <w:r w:rsidR="004A29AB" w:rsidRPr="00093540">
        <w:rPr>
          <w:rFonts w:ascii="Arial" w:eastAsia="Times New Roman" w:hAnsi="Arial"/>
          <w:sz w:val="24"/>
          <w:szCs w:val="24"/>
          <w:lang w:val="pl"/>
        </w:rPr>
        <w:t xml:space="preserve">. </w:t>
      </w:r>
      <w:r w:rsidRPr="00093540">
        <w:rPr>
          <w:rFonts w:ascii="Arial" w:eastAsia="Times New Roman" w:hAnsi="Arial"/>
          <w:sz w:val="24"/>
          <w:szCs w:val="24"/>
          <w:lang w:val="pl"/>
        </w:rPr>
        <w:t xml:space="preserve">W uzasadnionych przypadkach Zamawiający może przed upływem terminu składania ofert zmienić treść SWZ. </w:t>
      </w:r>
      <w:r w:rsidRPr="0065210C">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093540" w:rsidRDefault="008E2334">
      <w:pPr>
        <w:numPr>
          <w:ilvl w:val="0"/>
          <w:numId w:val="16"/>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Zamawiający nie przewiduje zwrotu kosztów udziału w postępowaniu z zastrzeżeniem art. 261 ustawy PZP.</w:t>
      </w:r>
    </w:p>
    <w:p w14:paraId="3175DC79" w14:textId="77777777" w:rsidR="008E2334" w:rsidRPr="00093540" w:rsidRDefault="008E2334" w:rsidP="00A82ADC">
      <w:pPr>
        <w:keepNext/>
        <w:keepLines/>
        <w:spacing w:line="360" w:lineRule="auto"/>
        <w:outlineLvl w:val="1"/>
        <w:rPr>
          <w:rFonts w:ascii="Arial" w:eastAsia="Arial" w:hAnsi="Arial"/>
          <w:sz w:val="24"/>
          <w:szCs w:val="24"/>
          <w:lang w:val="pl"/>
        </w:rPr>
      </w:pPr>
      <w:bookmarkStart w:id="3" w:name="_Toc125451441"/>
      <w:r w:rsidRPr="00093540">
        <w:rPr>
          <w:rFonts w:ascii="Arial" w:eastAsia="Arial" w:hAnsi="Arial"/>
          <w:sz w:val="24"/>
          <w:szCs w:val="24"/>
          <w:lang w:val="pl"/>
        </w:rPr>
        <w:t>III. Opis przedmiotu zamówienia</w:t>
      </w:r>
      <w:bookmarkEnd w:id="3"/>
    </w:p>
    <w:p w14:paraId="7F3E8951" w14:textId="6F9C3BD9" w:rsidR="00442E93" w:rsidRPr="00442E93" w:rsidRDefault="00442E93">
      <w:pPr>
        <w:pStyle w:val="Akapitzlist"/>
        <w:numPr>
          <w:ilvl w:val="0"/>
          <w:numId w:val="45"/>
        </w:numPr>
        <w:tabs>
          <w:tab w:val="left" w:pos="142"/>
          <w:tab w:val="left" w:pos="284"/>
        </w:tabs>
        <w:spacing w:line="360" w:lineRule="auto"/>
        <w:jc w:val="both"/>
        <w:rPr>
          <w:rFonts w:ascii="Arial" w:hAnsi="Arial"/>
          <w:sz w:val="24"/>
          <w:szCs w:val="24"/>
        </w:rPr>
      </w:pPr>
      <w:r w:rsidRPr="00442E93">
        <w:rPr>
          <w:rFonts w:ascii="Arial" w:hAnsi="Arial"/>
          <w:sz w:val="24"/>
          <w:szCs w:val="24"/>
        </w:rPr>
        <w:t>Przedmiotem zamówienia jest świadczenie usługi w</w:t>
      </w:r>
      <w:r w:rsidR="00D05630">
        <w:rPr>
          <w:rFonts w:ascii="Arial" w:hAnsi="Arial"/>
          <w:sz w:val="24"/>
          <w:szCs w:val="24"/>
        </w:rPr>
        <w:t xml:space="preserve"> okresie od dnia 1 stycznia 2025 roku do dnia 31 grudnia 2025</w:t>
      </w:r>
      <w:r w:rsidRPr="00442E93">
        <w:rPr>
          <w:rFonts w:ascii="Arial" w:hAnsi="Arial"/>
          <w:sz w:val="24"/>
          <w:szCs w:val="24"/>
        </w:rPr>
        <w:t xml:space="preserve"> roku:</w:t>
      </w:r>
    </w:p>
    <w:p w14:paraId="1D26EC01" w14:textId="77777777" w:rsidR="00442E93" w:rsidRPr="00442E93" w:rsidRDefault="00442E93">
      <w:pPr>
        <w:pStyle w:val="Akapitzlist"/>
        <w:numPr>
          <w:ilvl w:val="1"/>
          <w:numId w:val="42"/>
        </w:numPr>
        <w:tabs>
          <w:tab w:val="left" w:pos="142"/>
          <w:tab w:val="left" w:pos="284"/>
        </w:tabs>
        <w:spacing w:line="360" w:lineRule="auto"/>
        <w:ind w:left="993" w:hanging="425"/>
        <w:contextualSpacing w:val="0"/>
        <w:jc w:val="both"/>
        <w:rPr>
          <w:rFonts w:ascii="Arial" w:hAnsi="Arial"/>
          <w:sz w:val="24"/>
          <w:szCs w:val="24"/>
        </w:rPr>
      </w:pPr>
      <w:r w:rsidRPr="00442E93">
        <w:rPr>
          <w:rFonts w:ascii="Arial" w:hAnsi="Arial"/>
          <w:sz w:val="24"/>
          <w:szCs w:val="24"/>
        </w:rPr>
        <w:t>odbieranie i zagospodarowanie odpadów komunalnych powstałych i zebranych w granicach administracyjnych Gminy Stężyca na:</w:t>
      </w:r>
    </w:p>
    <w:p w14:paraId="79389456" w14:textId="77777777" w:rsidR="00442E93" w:rsidRPr="00442E93" w:rsidRDefault="00442E93">
      <w:pPr>
        <w:pStyle w:val="Akapitzlist"/>
        <w:numPr>
          <w:ilvl w:val="2"/>
          <w:numId w:val="43"/>
        </w:numPr>
        <w:tabs>
          <w:tab w:val="left" w:pos="142"/>
          <w:tab w:val="left" w:pos="284"/>
        </w:tabs>
        <w:spacing w:line="360" w:lineRule="auto"/>
        <w:ind w:left="1418" w:hanging="567"/>
        <w:contextualSpacing w:val="0"/>
        <w:jc w:val="both"/>
        <w:rPr>
          <w:rFonts w:ascii="Arial" w:hAnsi="Arial"/>
          <w:sz w:val="24"/>
          <w:szCs w:val="24"/>
        </w:rPr>
      </w:pPr>
      <w:r w:rsidRPr="00442E93">
        <w:rPr>
          <w:rFonts w:ascii="Arial" w:hAnsi="Arial"/>
          <w:sz w:val="24"/>
          <w:szCs w:val="24"/>
        </w:rPr>
        <w:t>nieruchomościach, na których zamieszkują mieszkańcy,</w:t>
      </w:r>
    </w:p>
    <w:p w14:paraId="0A9FAD5E" w14:textId="77777777" w:rsidR="00442E93" w:rsidRPr="00442E93" w:rsidRDefault="00442E93">
      <w:pPr>
        <w:pStyle w:val="Akapitzlist"/>
        <w:numPr>
          <w:ilvl w:val="2"/>
          <w:numId w:val="43"/>
        </w:numPr>
        <w:tabs>
          <w:tab w:val="left" w:pos="142"/>
          <w:tab w:val="left" w:pos="284"/>
        </w:tabs>
        <w:spacing w:line="360" w:lineRule="auto"/>
        <w:ind w:left="1418" w:hanging="567"/>
        <w:contextualSpacing w:val="0"/>
        <w:jc w:val="both"/>
        <w:rPr>
          <w:rFonts w:ascii="Arial" w:hAnsi="Arial"/>
          <w:sz w:val="24"/>
          <w:szCs w:val="24"/>
        </w:rPr>
      </w:pPr>
      <w:r w:rsidRPr="00442E93">
        <w:rPr>
          <w:rFonts w:ascii="Arial" w:hAnsi="Arial"/>
          <w:sz w:val="24"/>
          <w:szCs w:val="24"/>
        </w:rPr>
        <w:t xml:space="preserve">nieruchomościach na których nie zamieszkują mieszkańcy, a powstają odpady, w stosunku do nieruchomości na których prowadzona jest działalność: </w:t>
      </w:r>
    </w:p>
    <w:p w14:paraId="2ACAA805" w14:textId="77777777" w:rsidR="00442E93" w:rsidRPr="00442E93" w:rsidRDefault="00442E93">
      <w:pPr>
        <w:pStyle w:val="Akapitzlist"/>
        <w:numPr>
          <w:ilvl w:val="0"/>
          <w:numId w:val="44"/>
        </w:numPr>
        <w:tabs>
          <w:tab w:val="left" w:pos="142"/>
          <w:tab w:val="left" w:pos="284"/>
        </w:tabs>
        <w:spacing w:line="360" w:lineRule="auto"/>
        <w:ind w:left="1276" w:hanging="284"/>
        <w:contextualSpacing w:val="0"/>
        <w:jc w:val="both"/>
        <w:rPr>
          <w:rFonts w:ascii="Arial" w:hAnsi="Arial"/>
          <w:sz w:val="24"/>
          <w:szCs w:val="24"/>
        </w:rPr>
      </w:pPr>
      <w:r w:rsidRPr="00442E93">
        <w:rPr>
          <w:rFonts w:ascii="Arial" w:hAnsi="Arial"/>
          <w:sz w:val="24"/>
          <w:szCs w:val="24"/>
        </w:rPr>
        <w:lastRenderedPageBreak/>
        <w:t>Urzędu Gminy Stężyca i innych jednostek organizacyjnych gminy Stężyca działających w formie jednostek budżetowych,</w:t>
      </w:r>
    </w:p>
    <w:p w14:paraId="3B9C9C7C" w14:textId="77777777" w:rsidR="00442E93" w:rsidRPr="00442E93" w:rsidRDefault="00442E93">
      <w:pPr>
        <w:pStyle w:val="Akapitzlist"/>
        <w:numPr>
          <w:ilvl w:val="0"/>
          <w:numId w:val="44"/>
        </w:numPr>
        <w:tabs>
          <w:tab w:val="left" w:pos="142"/>
          <w:tab w:val="left" w:pos="284"/>
        </w:tabs>
        <w:spacing w:line="360" w:lineRule="auto"/>
        <w:ind w:left="1276" w:hanging="284"/>
        <w:contextualSpacing w:val="0"/>
        <w:jc w:val="both"/>
        <w:rPr>
          <w:rFonts w:ascii="Arial" w:hAnsi="Arial"/>
          <w:sz w:val="24"/>
          <w:szCs w:val="24"/>
        </w:rPr>
      </w:pPr>
      <w:r w:rsidRPr="00442E93">
        <w:rPr>
          <w:rFonts w:ascii="Arial" w:hAnsi="Arial"/>
          <w:sz w:val="24"/>
          <w:szCs w:val="24"/>
        </w:rPr>
        <w:t>instytucji kultury, dla których organizatorem, współorganizatorem lub współprowadzącym jest gmina Stężyca,</w:t>
      </w:r>
    </w:p>
    <w:p w14:paraId="022C24A1" w14:textId="77777777" w:rsidR="00442E93" w:rsidRPr="00442E93" w:rsidRDefault="00442E93">
      <w:pPr>
        <w:pStyle w:val="Akapitzlist"/>
        <w:numPr>
          <w:ilvl w:val="0"/>
          <w:numId w:val="44"/>
        </w:numPr>
        <w:tabs>
          <w:tab w:val="left" w:pos="142"/>
          <w:tab w:val="left" w:pos="284"/>
        </w:tabs>
        <w:spacing w:line="360" w:lineRule="auto"/>
        <w:ind w:left="1276" w:hanging="284"/>
        <w:contextualSpacing w:val="0"/>
        <w:jc w:val="both"/>
        <w:rPr>
          <w:rFonts w:ascii="Arial" w:hAnsi="Arial"/>
          <w:sz w:val="24"/>
          <w:szCs w:val="24"/>
        </w:rPr>
      </w:pPr>
      <w:r w:rsidRPr="00442E93">
        <w:rPr>
          <w:rFonts w:ascii="Arial" w:hAnsi="Arial"/>
          <w:sz w:val="24"/>
          <w:szCs w:val="24"/>
        </w:rPr>
        <w:t>gminnych osób prawnych;</w:t>
      </w:r>
    </w:p>
    <w:p w14:paraId="7285F752" w14:textId="77777777" w:rsidR="00442E93" w:rsidRPr="00442E93" w:rsidRDefault="00442E93">
      <w:pPr>
        <w:pStyle w:val="Akapitzlist"/>
        <w:numPr>
          <w:ilvl w:val="1"/>
          <w:numId w:val="42"/>
        </w:numPr>
        <w:tabs>
          <w:tab w:val="left" w:pos="142"/>
          <w:tab w:val="left" w:pos="284"/>
        </w:tabs>
        <w:spacing w:line="360" w:lineRule="auto"/>
        <w:ind w:left="993" w:hanging="426"/>
        <w:contextualSpacing w:val="0"/>
        <w:jc w:val="both"/>
        <w:rPr>
          <w:rFonts w:ascii="Arial" w:hAnsi="Arial"/>
          <w:sz w:val="24"/>
          <w:szCs w:val="24"/>
        </w:rPr>
      </w:pPr>
      <w:r w:rsidRPr="00442E93">
        <w:rPr>
          <w:rFonts w:ascii="Arial" w:hAnsi="Arial"/>
          <w:sz w:val="24"/>
          <w:szCs w:val="24"/>
        </w:rPr>
        <w:t>wyposażenie właścicieli nieruchomości wymienionych w pkt 1.1. w odpowiednie pojemniki przeznaczone do gromadzenia i odbierania odpadów komunalnych: „PAPIER”, „SZKŁO”, „METALE I TWORZYWA SZTUCZNE”, „BIO”, „POPIÓŁ” i „NIESEGREGOWANE (ZMIESZANE)” zgodnie z Rozporządzeniem Rozporządzeniu Ministra Klimatu i Środowiska z dnia 10 maja 2021 r. w sprawie sposobu selektywnego zbierania wybranych frakcji odpadów (Dz. U. z 2021 r., poz. 906).</w:t>
      </w:r>
    </w:p>
    <w:p w14:paraId="3524E7FF" w14:textId="74007D67" w:rsidR="00442E93" w:rsidRPr="00442E93" w:rsidRDefault="00442E93">
      <w:pPr>
        <w:pStyle w:val="Akapitzlist"/>
        <w:numPr>
          <w:ilvl w:val="1"/>
          <w:numId w:val="42"/>
        </w:numPr>
        <w:tabs>
          <w:tab w:val="left" w:pos="142"/>
          <w:tab w:val="left" w:pos="284"/>
        </w:tabs>
        <w:spacing w:line="360" w:lineRule="auto"/>
        <w:ind w:left="993" w:hanging="426"/>
        <w:contextualSpacing w:val="0"/>
        <w:jc w:val="both"/>
        <w:rPr>
          <w:rFonts w:ascii="Arial" w:hAnsi="Arial"/>
          <w:sz w:val="24"/>
          <w:szCs w:val="24"/>
        </w:rPr>
      </w:pPr>
      <w:r w:rsidRPr="00442E93">
        <w:rPr>
          <w:rFonts w:ascii="Arial" w:hAnsi="Arial"/>
          <w:sz w:val="24"/>
          <w:szCs w:val="24"/>
        </w:rPr>
        <w:t>oznakowanie pojemników przeznaczonych do gromadzenia i odbierania odpadów komunalnych kodem kreskowym.</w:t>
      </w:r>
    </w:p>
    <w:p w14:paraId="1FE8F743" w14:textId="0BA43228" w:rsidR="00F40E4F" w:rsidRPr="00093540" w:rsidRDefault="00CF7C82" w:rsidP="00A82ADC">
      <w:pPr>
        <w:numPr>
          <w:ilvl w:val="0"/>
          <w:numId w:val="1"/>
        </w:numPr>
        <w:spacing w:line="360" w:lineRule="auto"/>
        <w:jc w:val="both"/>
        <w:rPr>
          <w:rFonts w:ascii="Arial" w:eastAsia="Arial" w:hAnsi="Arial"/>
          <w:sz w:val="24"/>
          <w:szCs w:val="24"/>
          <w:lang w:val="pl"/>
        </w:rPr>
      </w:pPr>
      <w:r w:rsidRPr="00093540">
        <w:rPr>
          <w:rFonts w:ascii="Arial" w:eastAsia="Arial" w:hAnsi="Arial"/>
          <w:sz w:val="24"/>
          <w:szCs w:val="24"/>
          <w:lang w:val="pl"/>
        </w:rPr>
        <w:t>Wykonanie przedmiotu zamówienia musi być zgodne z niniejszą Specyfikacją Warunków Zamówienia (dalej: SWZ) i załącznikami do SWZ oraz obowiązującymi przepisami prawa.</w:t>
      </w:r>
      <w:r w:rsidR="00F40E4F" w:rsidRPr="00093540">
        <w:rPr>
          <w:rFonts w:ascii="Arial" w:eastAsia="Arial" w:hAnsi="Arial"/>
          <w:sz w:val="24"/>
          <w:szCs w:val="24"/>
          <w:lang w:val="pl"/>
        </w:rPr>
        <w:t xml:space="preserve"> W cenie oferty należy ująć zakres i warunki realizacji zgodnie z opisem zawartym </w:t>
      </w:r>
      <w:r w:rsidR="00651C7D">
        <w:rPr>
          <w:rFonts w:ascii="Arial" w:eastAsia="Arial" w:hAnsi="Arial"/>
          <w:sz w:val="24"/>
          <w:szCs w:val="24"/>
          <w:lang w:val="pl"/>
        </w:rPr>
        <w:t xml:space="preserve">w </w:t>
      </w:r>
      <w:r w:rsidR="00F40E4F" w:rsidRPr="00093540">
        <w:rPr>
          <w:rFonts w:ascii="Arial" w:eastAsia="Arial" w:hAnsi="Arial"/>
          <w:sz w:val="24"/>
          <w:szCs w:val="24"/>
          <w:lang w:val="pl"/>
        </w:rPr>
        <w:t>SWZ i załącznikach.</w:t>
      </w:r>
    </w:p>
    <w:p w14:paraId="0F765402"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Wspólny Słownik Zamówień CPV: </w:t>
      </w:r>
    </w:p>
    <w:p w14:paraId="759088CF" w14:textId="620DD223" w:rsidR="00CF7C82" w:rsidRDefault="00417C30" w:rsidP="00AF1591">
      <w:pPr>
        <w:tabs>
          <w:tab w:val="left" w:pos="3855"/>
        </w:tabs>
        <w:spacing w:line="360" w:lineRule="auto"/>
        <w:ind w:left="567"/>
        <w:jc w:val="both"/>
        <w:rPr>
          <w:rFonts w:ascii="Arial" w:hAnsi="Arial"/>
          <w:sz w:val="24"/>
          <w:szCs w:val="24"/>
        </w:rPr>
      </w:pPr>
      <w:r>
        <w:rPr>
          <w:rFonts w:ascii="Arial" w:eastAsia="Arial" w:hAnsi="Arial"/>
          <w:sz w:val="24"/>
          <w:szCs w:val="24"/>
          <w:lang w:val="pl"/>
        </w:rPr>
        <w:t>90513100-7</w:t>
      </w:r>
      <w:r w:rsidR="00CF7C82" w:rsidRPr="00093540">
        <w:rPr>
          <w:rFonts w:ascii="Arial" w:eastAsia="Arial" w:hAnsi="Arial"/>
          <w:sz w:val="24"/>
          <w:szCs w:val="24"/>
          <w:lang w:val="pl"/>
        </w:rPr>
        <w:t xml:space="preserve"> </w:t>
      </w:r>
      <w:r w:rsidR="00CF7C82" w:rsidRPr="00093540">
        <w:rPr>
          <w:rFonts w:ascii="Arial" w:hAnsi="Arial"/>
          <w:sz w:val="24"/>
          <w:szCs w:val="24"/>
        </w:rPr>
        <w:t xml:space="preserve">Usługi </w:t>
      </w:r>
      <w:r>
        <w:rPr>
          <w:rFonts w:ascii="Arial" w:hAnsi="Arial"/>
          <w:sz w:val="24"/>
          <w:szCs w:val="24"/>
        </w:rPr>
        <w:t>wywozu odpadów z gospodarstw domowych</w:t>
      </w:r>
    </w:p>
    <w:p w14:paraId="47436494" w14:textId="3F248FC4" w:rsidR="00417C30" w:rsidRPr="00093540" w:rsidRDefault="00417C30" w:rsidP="00AF1591">
      <w:pPr>
        <w:tabs>
          <w:tab w:val="left" w:pos="3855"/>
        </w:tabs>
        <w:spacing w:line="360" w:lineRule="auto"/>
        <w:ind w:left="567"/>
        <w:jc w:val="both"/>
        <w:rPr>
          <w:rFonts w:ascii="Arial" w:hAnsi="Arial"/>
          <w:sz w:val="24"/>
          <w:szCs w:val="24"/>
        </w:rPr>
      </w:pPr>
      <w:r>
        <w:rPr>
          <w:rFonts w:ascii="Arial" w:hAnsi="Arial"/>
          <w:sz w:val="24"/>
          <w:szCs w:val="24"/>
        </w:rPr>
        <w:t>90512000-9 – Usługi transportu odpadów.</w:t>
      </w:r>
    </w:p>
    <w:p w14:paraId="2A8BAC40" w14:textId="3BCD9B94" w:rsidR="008E2334" w:rsidRPr="00093540" w:rsidRDefault="008E2334" w:rsidP="00AF1591">
      <w:pPr>
        <w:numPr>
          <w:ilvl w:val="0"/>
          <w:numId w:val="1"/>
        </w:numPr>
        <w:tabs>
          <w:tab w:val="left" w:pos="567"/>
        </w:tabs>
        <w:spacing w:line="360" w:lineRule="auto"/>
        <w:jc w:val="both"/>
        <w:rPr>
          <w:rFonts w:ascii="Arial" w:eastAsia="Times New Roman" w:hAnsi="Arial"/>
          <w:sz w:val="24"/>
          <w:szCs w:val="24"/>
        </w:rPr>
      </w:pPr>
      <w:r w:rsidRPr="00093540">
        <w:rPr>
          <w:rFonts w:ascii="Arial" w:eastAsia="Times New Roman" w:hAnsi="Arial"/>
          <w:sz w:val="24"/>
          <w:szCs w:val="24"/>
        </w:rPr>
        <w:t>Znak sprawy: WG.271.</w:t>
      </w:r>
      <w:r w:rsidR="00FE6534" w:rsidRPr="00093540">
        <w:rPr>
          <w:rFonts w:ascii="Arial" w:eastAsia="Times New Roman" w:hAnsi="Arial"/>
          <w:sz w:val="24"/>
          <w:szCs w:val="24"/>
        </w:rPr>
        <w:t>1.</w:t>
      </w:r>
      <w:r w:rsidR="00D05630">
        <w:rPr>
          <w:rFonts w:ascii="Arial" w:eastAsia="Times New Roman" w:hAnsi="Arial"/>
          <w:sz w:val="24"/>
          <w:szCs w:val="24"/>
        </w:rPr>
        <w:t>15.2024</w:t>
      </w:r>
      <w:r w:rsidRPr="00093540">
        <w:rPr>
          <w:rFonts w:ascii="Arial" w:eastAsia="Times New Roman" w:hAnsi="Arial"/>
          <w:sz w:val="24"/>
          <w:szCs w:val="24"/>
        </w:rPr>
        <w:t>.WC</w:t>
      </w:r>
    </w:p>
    <w:p w14:paraId="1E9DF44F"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dopuszcza składania ofert częściowych.</w:t>
      </w:r>
    </w:p>
    <w:p w14:paraId="2CB23A9D"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dopuszcza składania ofert wariantowych oraz w postaci katalogów elektronicznych.</w:t>
      </w:r>
    </w:p>
    <w:p w14:paraId="0345D01B" w14:textId="30339DE7" w:rsidR="00315D1B" w:rsidRPr="00093540" w:rsidRDefault="008E2334" w:rsidP="00AF1591">
      <w:pPr>
        <w:numPr>
          <w:ilvl w:val="0"/>
          <w:numId w:val="1"/>
        </w:numP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 xml:space="preserve">Informacja o przewidywanych zamówieniach, o których mowa w art. 214 ust. 1 pkt 7 i 8 PZP: </w:t>
      </w:r>
      <w:r w:rsidR="00315D1B" w:rsidRPr="00093540">
        <w:rPr>
          <w:rFonts w:ascii="Arial" w:hAnsi="Arial"/>
          <w:sz w:val="24"/>
          <w:szCs w:val="24"/>
        </w:rPr>
        <w:t xml:space="preserve">powtórzenie podobnych usług. Zamawiający </w:t>
      </w:r>
      <w:r w:rsidR="00315D1B" w:rsidRPr="00093540">
        <w:rPr>
          <w:rFonts w:ascii="Arial" w:hAnsi="Arial"/>
          <w:sz w:val="24"/>
          <w:szCs w:val="24"/>
          <w:u w:val="single"/>
        </w:rPr>
        <w:t>przewiduje</w:t>
      </w:r>
      <w:r w:rsidR="00315D1B" w:rsidRPr="00093540">
        <w:rPr>
          <w:rFonts w:ascii="Arial" w:hAnsi="Arial"/>
          <w:sz w:val="24"/>
          <w:szCs w:val="24"/>
        </w:rPr>
        <w:t xml:space="preserve"> realizację zamówień polegających na powtórzeniu podobnych usług. Zakres zmówienia nie przekroczy 50% wartości zamówienia podstawowego i polegać będzie na wykonaniu usług podobnych objętych zamówieniem podstawowym, zgodnych co do przedmiotu, w szczególności: </w:t>
      </w:r>
      <w:r w:rsidR="00417C30" w:rsidRPr="005E7AF3">
        <w:rPr>
          <w:rFonts w:ascii="Arial" w:hAnsi="Arial"/>
          <w:sz w:val="24"/>
          <w:szCs w:val="24"/>
        </w:rPr>
        <w:t>Odbiór i zagospodarowanie odpadów komunalnych. Zamawiający udzieli zamówienia pod warunkiem zaistnienia potrzeby po stronie Zamawiającego oraz pod warunkiem zapewnienia środków finansowych na ten cel, po przeprowadzeniu negocjacji z Wykonawcą</w:t>
      </w:r>
      <w:r w:rsidR="00315D1B" w:rsidRPr="00093540">
        <w:rPr>
          <w:rFonts w:ascii="Arial" w:hAnsi="Arial"/>
          <w:sz w:val="24"/>
          <w:szCs w:val="24"/>
        </w:rPr>
        <w:t>.</w:t>
      </w:r>
    </w:p>
    <w:p w14:paraId="500DB10E" w14:textId="6EADEE92" w:rsidR="008E2334" w:rsidRPr="00093540" w:rsidRDefault="008E2334" w:rsidP="00AF1591">
      <w:pPr>
        <w:numPr>
          <w:ilvl w:val="0"/>
          <w:numId w:val="1"/>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lastRenderedPageBreak/>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4" w:name="_Toc125451442"/>
      <w:r w:rsidRPr="00093540">
        <w:rPr>
          <w:rFonts w:ascii="Arial" w:eastAsia="Arial" w:hAnsi="Arial"/>
          <w:sz w:val="24"/>
          <w:szCs w:val="24"/>
          <w:lang w:val="pl"/>
        </w:rPr>
        <w:t>IV. Podwykonawstwo</w:t>
      </w:r>
      <w:bookmarkEnd w:id="4"/>
    </w:p>
    <w:p w14:paraId="2ECBC3B1" w14:textId="77777777" w:rsidR="008E2334" w:rsidRPr="00093540" w:rsidRDefault="008E2334">
      <w:pPr>
        <w:numPr>
          <w:ilvl w:val="0"/>
          <w:numId w:val="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może powierzyć wykonanie części zamówienia podwykonawcy (podwykonawcom).</w:t>
      </w:r>
    </w:p>
    <w:p w14:paraId="1F86469B" w14:textId="621AF89F" w:rsidR="00EA2853" w:rsidRPr="00093540" w:rsidRDefault="008E2334">
      <w:pPr>
        <w:numPr>
          <w:ilvl w:val="0"/>
          <w:numId w:val="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r w:rsidR="00EA2853" w:rsidRPr="00093540">
        <w:rPr>
          <w:rFonts w:ascii="Arial" w:eastAsia="Arial" w:hAnsi="Arial"/>
          <w:sz w:val="24"/>
          <w:szCs w:val="24"/>
          <w:lang w:val="pl"/>
        </w:rPr>
        <w:t>W przypadku realizacji zakresu, do którego wymagane jest posiadanie uprawnień do prowadzenia określonej działalności gospodarczej lub zawodowej wymagane jest, aby podmiot realizujący ten zakres posiadał wymagane uprawnienia.</w:t>
      </w:r>
    </w:p>
    <w:p w14:paraId="0F91E510" w14:textId="77777777" w:rsidR="005D38CC" w:rsidRPr="00093540" w:rsidRDefault="008E2334">
      <w:pPr>
        <w:numPr>
          <w:ilvl w:val="0"/>
          <w:numId w:val="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0F5EEC" w14:textId="77777777" w:rsidR="005D38CC" w:rsidRPr="00093540" w:rsidRDefault="005D38CC"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Wykonawca, który zamierza powierzyć wykonanie części zamówienia Podwykonawcom, zamieszcza informacje o Podwykonawcach w części II sekcja D składanych w JEDZ.</w:t>
      </w:r>
    </w:p>
    <w:p w14:paraId="6CFDA929" w14:textId="16B93F74" w:rsidR="005D38CC" w:rsidRPr="00093540" w:rsidRDefault="005D38CC"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nie wymaga składania odrębnych JEDZ dla Podwykonawców, którym Wykonawca zamierza powierzyć wykonanie części zamówienia, niebędących jednocześnie podmiotami, o których mowa w art. 118 ust. 1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w:t>
      </w:r>
    </w:p>
    <w:p w14:paraId="7877FB5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5" w:name="_Toc125451443"/>
      <w:r w:rsidRPr="00093540">
        <w:rPr>
          <w:rFonts w:ascii="Arial" w:eastAsia="Arial" w:hAnsi="Arial"/>
          <w:sz w:val="24"/>
          <w:szCs w:val="24"/>
          <w:lang w:val="pl"/>
        </w:rPr>
        <w:t>V. Okres realizacji zamówienia</w:t>
      </w:r>
      <w:bookmarkEnd w:id="5"/>
    </w:p>
    <w:p w14:paraId="2DF1C951" w14:textId="3C42D661" w:rsidR="008E2334" w:rsidRPr="00BF616A" w:rsidRDefault="008E2334" w:rsidP="00AF1591">
      <w:pPr>
        <w:spacing w:line="360" w:lineRule="auto"/>
        <w:ind w:left="567"/>
        <w:jc w:val="both"/>
        <w:rPr>
          <w:rFonts w:ascii="Arial" w:eastAsia="Arial" w:hAnsi="Arial"/>
          <w:b/>
          <w:bCs/>
          <w:sz w:val="24"/>
          <w:szCs w:val="24"/>
          <w:lang w:val="pl"/>
        </w:rPr>
      </w:pPr>
      <w:r w:rsidRPr="00093540">
        <w:rPr>
          <w:rFonts w:ascii="Arial" w:eastAsia="Arial" w:hAnsi="Arial"/>
          <w:sz w:val="24"/>
          <w:szCs w:val="24"/>
          <w:lang w:val="pl"/>
        </w:rPr>
        <w:t>Termin wykonania zamówienia wynosi:</w:t>
      </w:r>
      <w:r w:rsidR="00417C30">
        <w:rPr>
          <w:rFonts w:ascii="Arial" w:eastAsia="Arial" w:hAnsi="Arial"/>
          <w:sz w:val="24"/>
          <w:szCs w:val="24"/>
          <w:lang w:val="pl"/>
        </w:rPr>
        <w:t xml:space="preserve"> </w:t>
      </w:r>
      <w:r w:rsidR="00417C30" w:rsidRPr="005E7AF3">
        <w:rPr>
          <w:rFonts w:ascii="Arial" w:hAnsi="Arial"/>
          <w:sz w:val="24"/>
          <w:szCs w:val="24"/>
        </w:rPr>
        <w:t xml:space="preserve">w zakresie odbierania i zagospodarowania odpadów przez okres 12 miesięcy licząc od pierwszego dnia miesiąca następującego po dacie podpisania umowy, jednak nie wcześniej niż od </w:t>
      </w:r>
      <w:r w:rsidR="00D05630">
        <w:rPr>
          <w:rFonts w:ascii="Arial" w:hAnsi="Arial"/>
          <w:b/>
          <w:bCs/>
          <w:sz w:val="24"/>
          <w:szCs w:val="24"/>
        </w:rPr>
        <w:t>1 stycznia 2025</w:t>
      </w:r>
      <w:r w:rsidR="007020D0">
        <w:rPr>
          <w:rFonts w:ascii="Arial" w:hAnsi="Arial"/>
          <w:b/>
          <w:bCs/>
          <w:sz w:val="24"/>
          <w:szCs w:val="24"/>
        </w:rPr>
        <w:t xml:space="preserve"> r. </w:t>
      </w:r>
      <w:r w:rsidR="00417C30" w:rsidRPr="005E7AF3">
        <w:rPr>
          <w:rFonts w:ascii="Arial" w:hAnsi="Arial"/>
          <w:sz w:val="24"/>
          <w:szCs w:val="24"/>
        </w:rPr>
        <w:t xml:space="preserve"> oraz w zakresie wyposażenia posesji w pojemniki </w:t>
      </w:r>
      <w:r w:rsidR="00C54EA6">
        <w:rPr>
          <w:rFonts w:ascii="Arial" w:hAnsi="Arial"/>
          <w:sz w:val="24"/>
          <w:szCs w:val="24"/>
        </w:rPr>
        <w:t xml:space="preserve">przez </w:t>
      </w:r>
      <w:r w:rsidR="00C54EA6" w:rsidRPr="00C54EA6">
        <w:rPr>
          <w:rFonts w:ascii="Arial" w:hAnsi="Arial"/>
          <w:b/>
          <w:bCs/>
          <w:sz w:val="24"/>
          <w:szCs w:val="24"/>
        </w:rPr>
        <w:t>cały okres trwania umowy</w:t>
      </w:r>
      <w:r w:rsidR="00C54EA6">
        <w:rPr>
          <w:rFonts w:ascii="Arial" w:hAnsi="Arial"/>
          <w:sz w:val="24"/>
          <w:szCs w:val="24"/>
        </w:rPr>
        <w:t xml:space="preserve">. </w:t>
      </w:r>
    </w:p>
    <w:p w14:paraId="31205CF7" w14:textId="77777777" w:rsidR="008E2334" w:rsidRPr="00093540" w:rsidRDefault="008E2334" w:rsidP="00AF1591">
      <w:pPr>
        <w:keepNext/>
        <w:keepLines/>
        <w:tabs>
          <w:tab w:val="left" w:pos="0"/>
        </w:tabs>
        <w:spacing w:line="360" w:lineRule="auto"/>
        <w:outlineLvl w:val="1"/>
        <w:rPr>
          <w:rFonts w:ascii="Arial" w:eastAsia="Arial" w:hAnsi="Arial"/>
          <w:sz w:val="24"/>
          <w:szCs w:val="24"/>
          <w:lang w:val="pl"/>
        </w:rPr>
      </w:pPr>
      <w:bookmarkStart w:id="6" w:name="_Toc125451444"/>
      <w:r w:rsidRPr="00093540">
        <w:rPr>
          <w:rFonts w:ascii="Arial" w:eastAsia="Arial" w:hAnsi="Arial"/>
          <w:sz w:val="24"/>
          <w:szCs w:val="24"/>
          <w:lang w:val="pl"/>
        </w:rPr>
        <w:t>VI. Warunki udziału w postępowaniu</w:t>
      </w:r>
      <w:bookmarkEnd w:id="6"/>
    </w:p>
    <w:p w14:paraId="419B4BD1" w14:textId="77777777" w:rsidR="008E2334" w:rsidRPr="00093540" w:rsidRDefault="008E2334">
      <w:pPr>
        <w:numPr>
          <w:ilvl w:val="0"/>
          <w:numId w:val="12"/>
        </w:numPr>
        <w:spacing w:line="360" w:lineRule="auto"/>
        <w:ind w:left="567" w:right="20" w:hanging="425"/>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093540">
        <w:rPr>
          <w:rFonts w:ascii="Arial" w:eastAsia="Arial" w:hAnsi="Arial"/>
          <w:sz w:val="24"/>
          <w:szCs w:val="24"/>
          <w:highlight w:val="white"/>
          <w:lang w:val="pl"/>
        </w:rPr>
        <w:t xml:space="preserve"> udziału w postępowaniu</w:t>
      </w:r>
      <w:r w:rsidRPr="00093540">
        <w:rPr>
          <w:rFonts w:ascii="Arial" w:eastAsia="Arial" w:hAnsi="Arial"/>
          <w:sz w:val="24"/>
          <w:szCs w:val="24"/>
          <w:lang w:val="pl"/>
        </w:rPr>
        <w:t xml:space="preserve"> dotyczące:</w:t>
      </w:r>
    </w:p>
    <w:p w14:paraId="6A549E9F" w14:textId="43068C6A" w:rsidR="00202754" w:rsidRDefault="008E2334">
      <w:pPr>
        <w:pStyle w:val="Akapitzlist"/>
        <w:numPr>
          <w:ilvl w:val="1"/>
          <w:numId w:val="35"/>
        </w:numPr>
        <w:spacing w:line="360" w:lineRule="auto"/>
        <w:ind w:left="1134" w:right="20" w:hanging="567"/>
        <w:jc w:val="both"/>
        <w:rPr>
          <w:rFonts w:ascii="Arial" w:eastAsia="Arial" w:hAnsi="Arial"/>
          <w:sz w:val="24"/>
          <w:szCs w:val="24"/>
          <w:lang w:val="pl"/>
        </w:rPr>
      </w:pPr>
      <w:r w:rsidRPr="00202754">
        <w:rPr>
          <w:rFonts w:ascii="Arial" w:eastAsia="Arial" w:hAnsi="Arial"/>
          <w:sz w:val="24"/>
          <w:szCs w:val="24"/>
          <w:lang w:val="pl"/>
        </w:rPr>
        <w:t>zdolności do występowania w obrocie gospodarczym: Zamawiający nie precyzuje warunku w tym zakresie</w:t>
      </w:r>
      <w:r w:rsidR="00202754">
        <w:rPr>
          <w:rFonts w:ascii="Arial" w:eastAsia="Arial" w:hAnsi="Arial"/>
          <w:sz w:val="24"/>
          <w:szCs w:val="24"/>
          <w:lang w:val="pl"/>
        </w:rPr>
        <w:t>,</w:t>
      </w:r>
    </w:p>
    <w:p w14:paraId="2E836435" w14:textId="78005718" w:rsidR="00202754" w:rsidRPr="00D05630" w:rsidRDefault="008E2334" w:rsidP="00202754">
      <w:pPr>
        <w:pStyle w:val="Akapitzlist"/>
        <w:numPr>
          <w:ilvl w:val="1"/>
          <w:numId w:val="35"/>
        </w:numPr>
        <w:spacing w:line="360" w:lineRule="auto"/>
        <w:ind w:left="1134" w:right="20" w:hanging="567"/>
        <w:jc w:val="both"/>
        <w:rPr>
          <w:rFonts w:ascii="Arial" w:eastAsia="Arial" w:hAnsi="Arial"/>
          <w:sz w:val="24"/>
          <w:szCs w:val="24"/>
          <w:lang w:val="pl"/>
        </w:rPr>
      </w:pPr>
      <w:r w:rsidRPr="00202754">
        <w:rPr>
          <w:rFonts w:ascii="Arial" w:eastAsia="Arial" w:hAnsi="Arial"/>
          <w:sz w:val="24"/>
          <w:szCs w:val="24"/>
          <w:lang w:val="pl"/>
        </w:rPr>
        <w:lastRenderedPageBreak/>
        <w:t>uprawnień do prowadzenia określonej działalności gospodarczej lub zawodowej, o ile wynika to z odrębnych przepisów:</w:t>
      </w:r>
      <w:r w:rsidR="0001632E" w:rsidRPr="00202754">
        <w:rPr>
          <w:rFonts w:ascii="Arial" w:eastAsia="Arial" w:hAnsi="Arial"/>
          <w:sz w:val="24"/>
          <w:szCs w:val="24"/>
        </w:rPr>
        <w:t xml:space="preserve"> Zamawiający uzna warunek za spełniony, jeśli Wykonawca wykaże, że</w:t>
      </w:r>
      <w:r w:rsidR="005B08E2" w:rsidRPr="00202754">
        <w:rPr>
          <w:rFonts w:ascii="Arial" w:eastAsia="Arial" w:hAnsi="Arial"/>
          <w:sz w:val="24"/>
          <w:szCs w:val="24"/>
        </w:rPr>
        <w:t>:</w:t>
      </w:r>
    </w:p>
    <w:p w14:paraId="6D90053D" w14:textId="77777777" w:rsidR="00202754" w:rsidRPr="00202754" w:rsidRDefault="005B08E2">
      <w:pPr>
        <w:pStyle w:val="Akapitzlist"/>
        <w:numPr>
          <w:ilvl w:val="2"/>
          <w:numId w:val="36"/>
        </w:numPr>
        <w:spacing w:line="360" w:lineRule="auto"/>
        <w:ind w:left="1843" w:right="20" w:hanging="709"/>
        <w:jc w:val="both"/>
        <w:rPr>
          <w:rFonts w:ascii="Arial" w:eastAsia="Arial" w:hAnsi="Arial"/>
          <w:sz w:val="24"/>
          <w:szCs w:val="24"/>
        </w:rPr>
      </w:pPr>
      <w:r w:rsidRPr="00211243">
        <w:rPr>
          <w:rFonts w:ascii="Arial" w:eastAsia="Arial" w:hAnsi="Arial"/>
          <w:sz w:val="24"/>
          <w:szCs w:val="24"/>
        </w:rPr>
        <w:t xml:space="preserve">posiada wpis do rejestru działalności regulowanej, o której mowa w art. 9b i następne ustawy z dnia 13 września 1996 r. o utrzymaniu czystości i porządku w gminach, prowadzonego przez właściwy organ, obejmujący co najmniej odpady określone kodami: </w:t>
      </w:r>
      <w:r w:rsidR="00211243" w:rsidRPr="005E7AF3">
        <w:rPr>
          <w:rFonts w:ascii="Arial" w:hAnsi="Arial"/>
          <w:sz w:val="24"/>
          <w:szCs w:val="24"/>
        </w:rPr>
        <w:t>15 01 01, 15 01 02, 15 01 04, 15 01 05, 15 01 06, 15 01 07, 16 01 03, 17 01 01, 17 01 07, 17 03 80, 17 06 04,  20 01 01, 20 01 02, 20 01 23*, 20 01 28, 20 01 34, 20 01 35*, 20 01 36, 20 01 39, 20 01 40, 20 01 80, 20 01 99, 20 03 99, 20 03 01, 20 03 07.</w:t>
      </w:r>
    </w:p>
    <w:p w14:paraId="5E06C0E2" w14:textId="50557395" w:rsidR="00211243" w:rsidRPr="00202754" w:rsidRDefault="00211243">
      <w:pPr>
        <w:pStyle w:val="Akapitzlist"/>
        <w:numPr>
          <w:ilvl w:val="2"/>
          <w:numId w:val="36"/>
        </w:numPr>
        <w:spacing w:line="360" w:lineRule="auto"/>
        <w:ind w:left="1843" w:right="20" w:hanging="709"/>
        <w:jc w:val="both"/>
        <w:rPr>
          <w:rFonts w:ascii="Arial" w:eastAsia="Arial" w:hAnsi="Arial"/>
          <w:sz w:val="24"/>
          <w:szCs w:val="24"/>
        </w:rPr>
      </w:pPr>
      <w:r w:rsidRPr="00202754">
        <w:rPr>
          <w:rFonts w:ascii="Arial" w:hAnsi="Arial"/>
          <w:sz w:val="24"/>
          <w:szCs w:val="24"/>
        </w:rPr>
        <w:t>posiada zezwolenie na transport odpadów wydane przez właściwy organ zgodnie z art. 233 ustawy z dnia 14 grudnia 2012 r. o odpadach (</w:t>
      </w:r>
      <w:proofErr w:type="spellStart"/>
      <w:r w:rsidRPr="00202754">
        <w:rPr>
          <w:rFonts w:ascii="Arial" w:hAnsi="Arial"/>
          <w:sz w:val="24"/>
          <w:szCs w:val="24"/>
        </w:rPr>
        <w:t>tj</w:t>
      </w:r>
      <w:proofErr w:type="spellEnd"/>
      <w:r w:rsidRPr="00202754">
        <w:rPr>
          <w:rFonts w:ascii="Arial" w:hAnsi="Arial"/>
          <w:sz w:val="24"/>
          <w:szCs w:val="24"/>
        </w:rPr>
        <w:t xml:space="preserve"> Dz. U. z 202</w:t>
      </w:r>
      <w:r w:rsidR="00442E93">
        <w:rPr>
          <w:rFonts w:ascii="Arial" w:hAnsi="Arial"/>
          <w:sz w:val="24"/>
          <w:szCs w:val="24"/>
        </w:rPr>
        <w:t>2</w:t>
      </w:r>
      <w:r w:rsidRPr="00202754">
        <w:rPr>
          <w:rFonts w:ascii="Arial" w:hAnsi="Arial"/>
          <w:sz w:val="24"/>
          <w:szCs w:val="24"/>
        </w:rPr>
        <w:t xml:space="preserve"> r. poz. </w:t>
      </w:r>
      <w:r w:rsidR="00442E93">
        <w:rPr>
          <w:rFonts w:ascii="Arial" w:hAnsi="Arial"/>
          <w:sz w:val="24"/>
          <w:szCs w:val="24"/>
        </w:rPr>
        <w:t>699</w:t>
      </w:r>
      <w:r w:rsidRPr="00202754">
        <w:rPr>
          <w:rFonts w:ascii="Arial" w:hAnsi="Arial"/>
          <w:sz w:val="24"/>
          <w:szCs w:val="24"/>
        </w:rPr>
        <w:t xml:space="preserve"> z </w:t>
      </w:r>
      <w:proofErr w:type="spellStart"/>
      <w:r w:rsidRPr="00202754">
        <w:rPr>
          <w:rFonts w:ascii="Arial" w:hAnsi="Arial"/>
          <w:sz w:val="24"/>
          <w:szCs w:val="24"/>
        </w:rPr>
        <w:t>zm</w:t>
      </w:r>
      <w:proofErr w:type="spellEnd"/>
      <w:r w:rsidRPr="00202754">
        <w:rPr>
          <w:rFonts w:ascii="Arial" w:hAnsi="Arial"/>
          <w:sz w:val="24"/>
          <w:szCs w:val="24"/>
        </w:rPr>
        <w:t>) lub zaświadczenie o wpisie do rejestru podmiotów wprowadzających produkty, produkty w opakowaniach i gospodarujących odpadami prowadzonego przez właściwego marszałka na postawie przepisów w/w ustawy o odpadach,</w:t>
      </w:r>
      <w:r w:rsidR="007D6E2A">
        <w:rPr>
          <w:rFonts w:ascii="Arial" w:hAnsi="Arial"/>
          <w:sz w:val="24"/>
          <w:szCs w:val="24"/>
        </w:rPr>
        <w:t xml:space="preserve"> obejmujące co najmniej odpady </w:t>
      </w:r>
      <w:r w:rsidRPr="00202754">
        <w:rPr>
          <w:rFonts w:ascii="Arial" w:hAnsi="Arial"/>
          <w:sz w:val="24"/>
          <w:szCs w:val="24"/>
        </w:rPr>
        <w:t>określone kodami: 15 01 01, 15 01 02, 15 01 04, 15 01 05, 15 01 06, 15 01 07, 16 01 03, 17 01 01, 17 01 02, 17 01 03, 17 01 07, 17 01 80, 17 01 82, 17 02 02, 17 02 03, 17 03 80, 17 04 07, 17 06 04, 20 01 01, 20 01 02, 20 01 11, 20 01 21*, 20 01 23*, 20 01 28, 20 01 32, 20 01 34, 20 01 35*, 20 01 36, 20 01 39, 20 01</w:t>
      </w:r>
      <w:r w:rsidR="00872E88">
        <w:rPr>
          <w:rFonts w:ascii="Arial" w:hAnsi="Arial"/>
          <w:sz w:val="24"/>
          <w:szCs w:val="24"/>
        </w:rPr>
        <w:t xml:space="preserve"> 40, 20 01 80, 20 01 99, 20 02 01, 20 03 01, 20 03 07, 20 03 99.</w:t>
      </w:r>
    </w:p>
    <w:p w14:paraId="0367C9A0" w14:textId="2E95F222" w:rsidR="00202754" w:rsidRDefault="0001632E">
      <w:pPr>
        <w:pStyle w:val="Akapitzlist"/>
        <w:numPr>
          <w:ilvl w:val="1"/>
          <w:numId w:val="35"/>
        </w:numPr>
        <w:spacing w:line="360" w:lineRule="auto"/>
        <w:ind w:left="1134" w:right="20" w:hanging="567"/>
        <w:jc w:val="both"/>
        <w:rPr>
          <w:rFonts w:ascii="Arial" w:eastAsia="Arial" w:hAnsi="Arial"/>
          <w:sz w:val="24"/>
          <w:szCs w:val="24"/>
        </w:rPr>
      </w:pPr>
      <w:r w:rsidRPr="00202754">
        <w:rPr>
          <w:rFonts w:ascii="Arial" w:eastAsia="Arial" w:hAnsi="Arial"/>
          <w:sz w:val="24"/>
          <w:szCs w:val="24"/>
        </w:rPr>
        <w:t>sytuacji ekonomicznej lub finansowej. Zamawiający nie precyzuje warunku w tym zakresie</w:t>
      </w:r>
      <w:r w:rsidR="00202754">
        <w:rPr>
          <w:rFonts w:ascii="Arial" w:eastAsia="Arial" w:hAnsi="Arial"/>
          <w:sz w:val="24"/>
          <w:szCs w:val="24"/>
        </w:rPr>
        <w:t>,</w:t>
      </w:r>
    </w:p>
    <w:p w14:paraId="04F85314" w14:textId="7AB16B21" w:rsidR="0001632E" w:rsidRPr="00202754" w:rsidRDefault="0001632E">
      <w:pPr>
        <w:pStyle w:val="Akapitzlist"/>
        <w:numPr>
          <w:ilvl w:val="1"/>
          <w:numId w:val="35"/>
        </w:numPr>
        <w:spacing w:line="360" w:lineRule="auto"/>
        <w:ind w:left="1134" w:right="20" w:hanging="567"/>
        <w:jc w:val="both"/>
        <w:rPr>
          <w:rFonts w:ascii="Arial" w:eastAsia="Arial" w:hAnsi="Arial"/>
          <w:sz w:val="24"/>
          <w:szCs w:val="24"/>
        </w:rPr>
      </w:pPr>
      <w:r w:rsidRPr="00202754">
        <w:rPr>
          <w:rFonts w:ascii="Arial" w:eastAsia="Arial" w:hAnsi="Arial"/>
          <w:sz w:val="24"/>
          <w:szCs w:val="24"/>
        </w:rPr>
        <w:t>zdolności technicznej lub zawodowej.</w:t>
      </w:r>
      <w:r w:rsidR="00211243" w:rsidRPr="00202754">
        <w:rPr>
          <w:rFonts w:ascii="Arial" w:eastAsia="Arial" w:hAnsi="Arial"/>
          <w:sz w:val="24"/>
          <w:szCs w:val="24"/>
        </w:rPr>
        <w:t xml:space="preserve"> Warunek zostanie spełniony, jeżeli w złożonych dokumentach i oświadczeniach Wykonawca jednoznacznie wykaże, że:</w:t>
      </w:r>
    </w:p>
    <w:p w14:paraId="5D8CAD3E" w14:textId="3C4CD576" w:rsidR="00F5062F" w:rsidRDefault="00F5062F">
      <w:pPr>
        <w:pStyle w:val="Akapitzlist"/>
        <w:numPr>
          <w:ilvl w:val="2"/>
          <w:numId w:val="35"/>
        </w:numPr>
        <w:spacing w:line="360" w:lineRule="auto"/>
        <w:ind w:left="1843" w:right="20" w:hanging="709"/>
        <w:jc w:val="both"/>
        <w:rPr>
          <w:rFonts w:ascii="Arial" w:eastAsia="Arial" w:hAnsi="Arial"/>
          <w:sz w:val="24"/>
          <w:szCs w:val="24"/>
        </w:rPr>
      </w:pPr>
      <w:r>
        <w:rPr>
          <w:rFonts w:ascii="Arial" w:eastAsia="Arial" w:hAnsi="Arial"/>
          <w:sz w:val="24"/>
          <w:szCs w:val="24"/>
        </w:rPr>
        <w:t xml:space="preserve">w okresie ostatnich 3 lat przed upływem terminu składania </w:t>
      </w:r>
      <w:r w:rsidR="00A131F7">
        <w:rPr>
          <w:rFonts w:ascii="Arial" w:eastAsia="Arial" w:hAnsi="Arial"/>
          <w:sz w:val="24"/>
          <w:szCs w:val="24"/>
        </w:rPr>
        <w:t xml:space="preserve">ofert, a jeżeli okres prowadzenia działalności jest krótszy – w tym okresie, wykonał usługi lub wykonuje usługę odbierania odpadów komunalnych z nieruchomości o masie łącznej odebranych odpadów komunalnych, co najmniej 500 Mg. </w:t>
      </w:r>
      <w:r w:rsidR="00990932">
        <w:rPr>
          <w:rFonts w:ascii="Arial" w:eastAsia="Arial" w:hAnsi="Arial"/>
          <w:sz w:val="24"/>
          <w:szCs w:val="24"/>
        </w:rPr>
        <w:t xml:space="preserve">Wykonawca zobowiązany jest do złożenia dowodów potwierdzających, że wykazane usługi zostały wykonane lub są wykonane należycie. Wykonawca ma obowiązek wykazać, że w okresie ostatnich 3 lat przed upływem terminu składania ofert, a jeżeli okres prowadzenia działalności jest krótszy – w tym </w:t>
      </w:r>
      <w:r w:rsidR="00990932">
        <w:rPr>
          <w:rFonts w:ascii="Arial" w:eastAsia="Arial" w:hAnsi="Arial"/>
          <w:sz w:val="24"/>
          <w:szCs w:val="24"/>
        </w:rPr>
        <w:lastRenderedPageBreak/>
        <w:t>okresie, wykonał co najmniej usługi odbierania odpadów komunalnych z nieruchomości o masie łącznej odebranych odpadów komunalnych 500 Mg.</w:t>
      </w:r>
    </w:p>
    <w:p w14:paraId="59E1F1B8" w14:textId="77777777" w:rsidR="007E3B9E" w:rsidRDefault="00F166A0" w:rsidP="007E3B9E">
      <w:pPr>
        <w:pStyle w:val="Akapitzlist"/>
        <w:spacing w:line="360" w:lineRule="auto"/>
        <w:ind w:left="1418" w:right="20"/>
        <w:jc w:val="both"/>
        <w:rPr>
          <w:rFonts w:ascii="Arial" w:eastAsia="Arial" w:hAnsi="Arial"/>
          <w:sz w:val="24"/>
          <w:szCs w:val="24"/>
        </w:rPr>
      </w:pPr>
      <w:r>
        <w:rPr>
          <w:rFonts w:ascii="Arial" w:eastAsia="Arial" w:hAnsi="Arial"/>
          <w:sz w:val="24"/>
          <w:szCs w:val="24"/>
        </w:rPr>
        <w:t>Ocena spełnienia warunku nastąpi według formuły spełnia / nie spełnia na podstawie oświadczenia Wykonawcy „Wykaz usług” (załącznik nr 5 do SWZ) oraz dokumentów załączonych do „Wykazu usług”.</w:t>
      </w:r>
    </w:p>
    <w:p w14:paraId="24624908" w14:textId="6844243B" w:rsidR="00F166A0" w:rsidRPr="007E3B9E" w:rsidRDefault="00F166A0">
      <w:pPr>
        <w:pStyle w:val="Akapitzlist"/>
        <w:numPr>
          <w:ilvl w:val="2"/>
          <w:numId w:val="35"/>
        </w:numPr>
        <w:spacing w:line="360" w:lineRule="auto"/>
        <w:ind w:left="1843" w:right="20" w:hanging="425"/>
        <w:jc w:val="both"/>
        <w:rPr>
          <w:rFonts w:ascii="Arial" w:eastAsia="Arial" w:hAnsi="Arial"/>
          <w:sz w:val="24"/>
          <w:szCs w:val="24"/>
        </w:rPr>
      </w:pPr>
      <w:r w:rsidRPr="007E3B9E">
        <w:rPr>
          <w:rFonts w:ascii="Arial" w:eastAsia="Arial" w:hAnsi="Arial"/>
          <w:sz w:val="24"/>
          <w:szCs w:val="24"/>
        </w:rPr>
        <w:t>Dysponuje pojazdami przystosowanymi do odbioru odpadów minimum:</w:t>
      </w:r>
    </w:p>
    <w:p w14:paraId="0BC613D3" w14:textId="77777777" w:rsidR="007E3B9E" w:rsidRDefault="00055A9A">
      <w:pPr>
        <w:pStyle w:val="Akapitzlist"/>
        <w:numPr>
          <w:ilvl w:val="3"/>
          <w:numId w:val="35"/>
        </w:numPr>
        <w:spacing w:line="360" w:lineRule="auto"/>
        <w:ind w:left="2694" w:right="20" w:hanging="709"/>
        <w:jc w:val="both"/>
        <w:rPr>
          <w:rFonts w:ascii="Arial" w:eastAsia="Arial" w:hAnsi="Arial"/>
          <w:sz w:val="24"/>
          <w:szCs w:val="24"/>
        </w:rPr>
      </w:pPr>
      <w:r>
        <w:rPr>
          <w:rFonts w:ascii="Arial" w:eastAsia="Arial" w:hAnsi="Arial"/>
          <w:sz w:val="24"/>
          <w:szCs w:val="24"/>
        </w:rPr>
        <w:t>dwa pojazdy przystosowane do odbierania niesegregowanych (zmieszanych) odpadów komunalnych z możliwością automatycznego załadunku pojemników o pojemności do 1100 l,</w:t>
      </w:r>
    </w:p>
    <w:p w14:paraId="3DCDC2C4" w14:textId="77777777" w:rsidR="007E3B9E" w:rsidRDefault="00055A9A">
      <w:pPr>
        <w:pStyle w:val="Akapitzlist"/>
        <w:numPr>
          <w:ilvl w:val="3"/>
          <w:numId w:val="35"/>
        </w:numPr>
        <w:spacing w:line="360" w:lineRule="auto"/>
        <w:ind w:left="2694" w:right="20" w:hanging="709"/>
        <w:jc w:val="both"/>
        <w:rPr>
          <w:rFonts w:ascii="Arial" w:eastAsia="Arial" w:hAnsi="Arial"/>
          <w:sz w:val="24"/>
          <w:szCs w:val="24"/>
        </w:rPr>
      </w:pPr>
      <w:r w:rsidRPr="007E3B9E">
        <w:rPr>
          <w:rFonts w:ascii="Arial" w:eastAsia="Arial" w:hAnsi="Arial"/>
          <w:sz w:val="24"/>
          <w:szCs w:val="24"/>
        </w:rPr>
        <w:t>jeden pojazd przystosowany do odbierania niesegregowanych (zmieszanych) odpadów komunalnych, małogabarytowy, przeznaczony do użytkowania na wąskich drogach oraz z terenów o utrudnionym dojeździe, z możliwością automatycznego załadunku pojemników o pojemności do 1100 l,</w:t>
      </w:r>
    </w:p>
    <w:p w14:paraId="72CCCFBF" w14:textId="77777777" w:rsidR="007E3B9E" w:rsidRDefault="00055A9A">
      <w:pPr>
        <w:pStyle w:val="Akapitzlist"/>
        <w:numPr>
          <w:ilvl w:val="3"/>
          <w:numId w:val="35"/>
        </w:numPr>
        <w:spacing w:line="360" w:lineRule="auto"/>
        <w:ind w:left="2694" w:right="20" w:hanging="709"/>
        <w:jc w:val="both"/>
        <w:rPr>
          <w:rFonts w:ascii="Arial" w:eastAsia="Arial" w:hAnsi="Arial"/>
          <w:sz w:val="24"/>
          <w:szCs w:val="24"/>
        </w:rPr>
      </w:pPr>
      <w:r w:rsidRPr="007E3B9E">
        <w:rPr>
          <w:rFonts w:ascii="Arial" w:eastAsia="Arial" w:hAnsi="Arial"/>
          <w:sz w:val="24"/>
          <w:szCs w:val="24"/>
        </w:rPr>
        <w:t>jeden pojazd przystosowany do odbioru selektywnie zbieranych odpadów komunalnych z możliwością automatycznego załadunku pojemników o pojemności do 1100 l,</w:t>
      </w:r>
    </w:p>
    <w:p w14:paraId="36A957D9" w14:textId="77777777" w:rsidR="007E3B9E" w:rsidRDefault="00055A9A">
      <w:pPr>
        <w:pStyle w:val="Akapitzlist"/>
        <w:numPr>
          <w:ilvl w:val="3"/>
          <w:numId w:val="35"/>
        </w:numPr>
        <w:spacing w:line="360" w:lineRule="auto"/>
        <w:ind w:left="2694" w:right="20" w:hanging="709"/>
        <w:jc w:val="both"/>
        <w:rPr>
          <w:rFonts w:ascii="Arial" w:eastAsia="Arial" w:hAnsi="Arial"/>
          <w:sz w:val="24"/>
          <w:szCs w:val="24"/>
        </w:rPr>
      </w:pPr>
      <w:r w:rsidRPr="007E3B9E">
        <w:rPr>
          <w:rFonts w:ascii="Arial" w:eastAsia="Arial" w:hAnsi="Arial"/>
          <w:sz w:val="24"/>
          <w:szCs w:val="24"/>
        </w:rPr>
        <w:t>jeden pojazd przystosowany do odbioru selektywnie zbieranych odpadów komunalnych, małogabarytowy, przeznaczony do użytkowania na wąskich drogach oraz z terenów o utrudnionym dojeździe, z możliwością automatycznego załadunków pojemników o pojemności do 1100 l,</w:t>
      </w:r>
    </w:p>
    <w:p w14:paraId="5CF61C6D" w14:textId="6F8E06D7" w:rsidR="00055A9A" w:rsidRPr="007E3B9E" w:rsidRDefault="00055A9A">
      <w:pPr>
        <w:pStyle w:val="Akapitzlist"/>
        <w:numPr>
          <w:ilvl w:val="3"/>
          <w:numId w:val="35"/>
        </w:numPr>
        <w:spacing w:line="360" w:lineRule="auto"/>
        <w:ind w:left="2694" w:right="20" w:hanging="709"/>
        <w:jc w:val="both"/>
        <w:rPr>
          <w:rFonts w:ascii="Arial" w:eastAsia="Arial" w:hAnsi="Arial"/>
          <w:sz w:val="24"/>
          <w:szCs w:val="24"/>
        </w:rPr>
      </w:pPr>
      <w:r w:rsidRPr="007E3B9E">
        <w:rPr>
          <w:rFonts w:ascii="Arial" w:eastAsia="Arial" w:hAnsi="Arial"/>
          <w:sz w:val="24"/>
          <w:szCs w:val="24"/>
        </w:rPr>
        <w:t>jeden pojazd do odbierania odpadów bez funkcji kompaktującej.</w:t>
      </w:r>
    </w:p>
    <w:p w14:paraId="66C16DBF" w14:textId="0E3F1EBF" w:rsidR="00BC3C7D" w:rsidRDefault="00055A9A" w:rsidP="00BB29F2">
      <w:pPr>
        <w:tabs>
          <w:tab w:val="left" w:pos="851"/>
        </w:tabs>
        <w:spacing w:line="360" w:lineRule="auto"/>
        <w:ind w:left="1418"/>
        <w:jc w:val="both"/>
        <w:rPr>
          <w:rFonts w:ascii="Arial" w:hAnsi="Arial"/>
          <w:sz w:val="24"/>
          <w:szCs w:val="24"/>
        </w:rPr>
      </w:pPr>
      <w:r w:rsidRPr="00055A9A">
        <w:rPr>
          <w:rFonts w:ascii="Arial" w:hAnsi="Arial"/>
          <w:sz w:val="24"/>
          <w:szCs w:val="24"/>
        </w:rPr>
        <w:t>Pojazdy muszą spełniać wymagania zgodnie z obowiązującymi przepisami Rozporządzenia Ministra Środowiska z dnia 11 stycznia 2013 r. w sprawie szczegółowych wymagań w zakresie odbierania odpadów komunalnych od właścicieli nieruchomości (Dz. U. z 2013 r. poz. Nr 122).</w:t>
      </w:r>
    </w:p>
    <w:p w14:paraId="268B4FCB" w14:textId="77777777" w:rsidR="007E3B9E" w:rsidRDefault="007E3B9E" w:rsidP="00BB29F2">
      <w:pPr>
        <w:tabs>
          <w:tab w:val="left" w:pos="851"/>
        </w:tabs>
        <w:spacing w:line="360" w:lineRule="auto"/>
        <w:ind w:left="1418"/>
        <w:jc w:val="both"/>
        <w:rPr>
          <w:rFonts w:ascii="Arial" w:hAnsi="Arial"/>
          <w:sz w:val="24"/>
          <w:szCs w:val="24"/>
        </w:rPr>
      </w:pPr>
    </w:p>
    <w:p w14:paraId="32D93185" w14:textId="77777777" w:rsidR="00BC3C7D" w:rsidRDefault="00055A9A" w:rsidP="00BB29F2">
      <w:pPr>
        <w:tabs>
          <w:tab w:val="left" w:pos="851"/>
        </w:tabs>
        <w:spacing w:line="360" w:lineRule="auto"/>
        <w:ind w:left="1418"/>
        <w:jc w:val="both"/>
        <w:rPr>
          <w:rFonts w:ascii="Arial" w:hAnsi="Arial"/>
          <w:sz w:val="24"/>
          <w:szCs w:val="24"/>
        </w:rPr>
      </w:pPr>
      <w:r w:rsidRPr="00BC3C7D">
        <w:rPr>
          <w:rFonts w:ascii="Arial" w:hAnsi="Arial"/>
          <w:sz w:val="24"/>
          <w:szCs w:val="24"/>
        </w:rPr>
        <w:t>Pojazdy muszą spełniać wymogi Dyrektywy 98/69/EC tj. normę Euro IV lub wyższą.</w:t>
      </w:r>
    </w:p>
    <w:p w14:paraId="1FDEDE0A" w14:textId="77777777" w:rsidR="00BC3C7D" w:rsidRDefault="00055A9A" w:rsidP="00BB29F2">
      <w:pPr>
        <w:tabs>
          <w:tab w:val="left" w:pos="851"/>
        </w:tabs>
        <w:spacing w:line="360" w:lineRule="auto"/>
        <w:ind w:left="1418"/>
        <w:jc w:val="both"/>
        <w:rPr>
          <w:rFonts w:ascii="Arial" w:hAnsi="Arial"/>
          <w:sz w:val="24"/>
          <w:szCs w:val="24"/>
        </w:rPr>
      </w:pPr>
      <w:r w:rsidRPr="00BC3C7D">
        <w:rPr>
          <w:rFonts w:ascii="Arial" w:hAnsi="Arial"/>
          <w:sz w:val="24"/>
          <w:szCs w:val="24"/>
        </w:rPr>
        <w:t xml:space="preserve">Pojazdy muszą być w pełni sprawne, posiadać aktualne badania techniczne, być dopuszczone do ruchu oraz oznakowane widoczną nazwą przedsiębiorcy i numerem jego telefonu. </w:t>
      </w:r>
    </w:p>
    <w:p w14:paraId="6C331DEF" w14:textId="77777777" w:rsidR="00BC3C7D" w:rsidRDefault="00055A9A" w:rsidP="00BB29F2">
      <w:pPr>
        <w:tabs>
          <w:tab w:val="left" w:pos="851"/>
        </w:tabs>
        <w:spacing w:line="360" w:lineRule="auto"/>
        <w:ind w:left="1418"/>
        <w:jc w:val="both"/>
        <w:rPr>
          <w:rFonts w:ascii="Arial" w:hAnsi="Arial"/>
          <w:sz w:val="24"/>
          <w:szCs w:val="24"/>
        </w:rPr>
      </w:pPr>
      <w:r w:rsidRPr="00BC3C7D">
        <w:rPr>
          <w:rFonts w:ascii="Arial" w:hAnsi="Arial"/>
          <w:sz w:val="24"/>
          <w:szCs w:val="24"/>
        </w:rPr>
        <w:t xml:space="preserve">Obowiązkowe wymagania techniczne dotyczące pojazdów: </w:t>
      </w:r>
    </w:p>
    <w:p w14:paraId="28469BEC" w14:textId="77777777" w:rsidR="007E3B9E" w:rsidRDefault="00055A9A">
      <w:pPr>
        <w:pStyle w:val="Akapitzlist"/>
        <w:numPr>
          <w:ilvl w:val="0"/>
          <w:numId w:val="37"/>
        </w:numPr>
        <w:tabs>
          <w:tab w:val="left" w:pos="851"/>
        </w:tabs>
        <w:spacing w:line="360" w:lineRule="auto"/>
        <w:ind w:left="1843" w:hanging="425"/>
        <w:jc w:val="both"/>
        <w:rPr>
          <w:rFonts w:ascii="Arial" w:hAnsi="Arial"/>
          <w:sz w:val="24"/>
          <w:szCs w:val="24"/>
        </w:rPr>
      </w:pPr>
      <w:r w:rsidRPr="00BC3C7D">
        <w:rPr>
          <w:rFonts w:ascii="Arial" w:hAnsi="Arial"/>
          <w:sz w:val="24"/>
          <w:szCs w:val="24"/>
        </w:rPr>
        <w:lastRenderedPageBreak/>
        <w:t>konstrukcja zabezpieczająca przed rozwiewaniem i rozpylaniem przewożonych odpadów oraz minimalizująca oddziaływanie czynników atmosferycznych na odpady;</w:t>
      </w:r>
    </w:p>
    <w:p w14:paraId="30D6F834" w14:textId="77777777" w:rsidR="007E3B9E" w:rsidRDefault="00055A9A">
      <w:pPr>
        <w:pStyle w:val="Akapitzlist"/>
        <w:numPr>
          <w:ilvl w:val="0"/>
          <w:numId w:val="37"/>
        </w:numPr>
        <w:tabs>
          <w:tab w:val="left" w:pos="851"/>
        </w:tabs>
        <w:spacing w:line="360" w:lineRule="auto"/>
        <w:ind w:left="1843" w:hanging="425"/>
        <w:jc w:val="both"/>
        <w:rPr>
          <w:rFonts w:ascii="Arial" w:hAnsi="Arial"/>
          <w:sz w:val="24"/>
          <w:szCs w:val="24"/>
        </w:rPr>
      </w:pPr>
      <w:r w:rsidRPr="007E3B9E">
        <w:rPr>
          <w:rFonts w:ascii="Arial" w:hAnsi="Arial"/>
          <w:sz w:val="24"/>
          <w:szCs w:val="24"/>
        </w:rPr>
        <w:t>wyposażone w system monitoringu bazującego na systemie pozycjonowania satelitarnego, umożliwiającego trwałe zapisywanie, przechowywanie i odczytywanie danych o położeniu pojazdu i miejscach postojów; Wykonawca jest zobligowany do bieżącego udostępniania danych lokalizacji GPS oraz danych dotyczących pomiaru wagowego zebranych odpadów komunalnych na terenie gminy Stężyca,</w:t>
      </w:r>
    </w:p>
    <w:p w14:paraId="2792F86C" w14:textId="77777777" w:rsidR="007E3B9E" w:rsidRDefault="00055A9A">
      <w:pPr>
        <w:pStyle w:val="Akapitzlist"/>
        <w:numPr>
          <w:ilvl w:val="0"/>
          <w:numId w:val="37"/>
        </w:numPr>
        <w:tabs>
          <w:tab w:val="left" w:pos="851"/>
        </w:tabs>
        <w:spacing w:line="360" w:lineRule="auto"/>
        <w:ind w:left="1843" w:hanging="425"/>
        <w:jc w:val="both"/>
        <w:rPr>
          <w:rFonts w:ascii="Arial" w:hAnsi="Arial"/>
          <w:sz w:val="24"/>
          <w:szCs w:val="24"/>
        </w:rPr>
      </w:pPr>
      <w:r w:rsidRPr="007E3B9E">
        <w:rPr>
          <w:rFonts w:ascii="Arial" w:hAnsi="Arial"/>
          <w:sz w:val="24"/>
          <w:szCs w:val="24"/>
        </w:rPr>
        <w:t>wyposażone w system czujników zapisujących dane o miejscach wyładunku odpadów - umożliwiający weryfikację tych danych m. in. pomiar wagowy przebiegu ładunku odpadów komunalnych z danej nieruchomości oraz wyładunku, a także zapisujących dane lokalizacyjne,</w:t>
      </w:r>
    </w:p>
    <w:p w14:paraId="170427EE" w14:textId="77777777" w:rsidR="007E3B9E" w:rsidRDefault="00055A9A">
      <w:pPr>
        <w:pStyle w:val="Akapitzlist"/>
        <w:numPr>
          <w:ilvl w:val="0"/>
          <w:numId w:val="37"/>
        </w:numPr>
        <w:tabs>
          <w:tab w:val="left" w:pos="851"/>
        </w:tabs>
        <w:spacing w:line="360" w:lineRule="auto"/>
        <w:ind w:left="1843" w:hanging="425"/>
        <w:jc w:val="both"/>
        <w:rPr>
          <w:rFonts w:ascii="Arial" w:hAnsi="Arial"/>
          <w:sz w:val="24"/>
          <w:szCs w:val="24"/>
        </w:rPr>
      </w:pPr>
      <w:r w:rsidRPr="007E3B9E">
        <w:rPr>
          <w:rFonts w:ascii="Arial" w:hAnsi="Arial"/>
          <w:sz w:val="24"/>
          <w:szCs w:val="24"/>
        </w:rPr>
        <w:t>wyposażone w narzędzia lub urządzenia umożliwiające sprzątanie terenu po opróżnieniu pojemników,</w:t>
      </w:r>
    </w:p>
    <w:p w14:paraId="1FD5C702" w14:textId="50458B77" w:rsidR="00055A9A" w:rsidRPr="007E3B9E" w:rsidRDefault="00055A9A">
      <w:pPr>
        <w:pStyle w:val="Akapitzlist"/>
        <w:numPr>
          <w:ilvl w:val="0"/>
          <w:numId w:val="37"/>
        </w:numPr>
        <w:tabs>
          <w:tab w:val="left" w:pos="851"/>
        </w:tabs>
        <w:spacing w:line="360" w:lineRule="auto"/>
        <w:ind w:left="1843" w:hanging="425"/>
        <w:jc w:val="both"/>
        <w:rPr>
          <w:rFonts w:ascii="Arial" w:hAnsi="Arial"/>
          <w:sz w:val="24"/>
          <w:szCs w:val="24"/>
        </w:rPr>
      </w:pPr>
      <w:r w:rsidRPr="007E3B9E">
        <w:rPr>
          <w:rFonts w:ascii="Arial" w:hAnsi="Arial"/>
          <w:sz w:val="24"/>
          <w:szCs w:val="24"/>
        </w:rPr>
        <w:t xml:space="preserve">wyposażone w kamery monitorujące umożliwiające ustalenie w sposób właściwy, bezsporny, nie budzący wątpliwości odbiór odpadów komunalnych z nieruchomości. Kamery powinny posiadać minimalną rozdzielczość 480 TVL lub 640x480 </w:t>
      </w:r>
      <w:proofErr w:type="spellStart"/>
      <w:r w:rsidRPr="007E3B9E">
        <w:rPr>
          <w:rFonts w:ascii="Arial" w:hAnsi="Arial"/>
          <w:sz w:val="24"/>
          <w:szCs w:val="24"/>
        </w:rPr>
        <w:t>px</w:t>
      </w:r>
      <w:proofErr w:type="spellEnd"/>
    </w:p>
    <w:p w14:paraId="502FB8A7" w14:textId="0272D829" w:rsidR="00BC3C7D" w:rsidRPr="007E3B9E" w:rsidRDefault="00BC3C7D">
      <w:pPr>
        <w:pStyle w:val="Akapitzlist"/>
        <w:numPr>
          <w:ilvl w:val="2"/>
          <w:numId w:val="35"/>
        </w:numPr>
        <w:tabs>
          <w:tab w:val="left" w:pos="851"/>
        </w:tabs>
        <w:spacing w:line="360" w:lineRule="auto"/>
        <w:ind w:left="1843" w:hanging="425"/>
        <w:jc w:val="both"/>
        <w:rPr>
          <w:rFonts w:ascii="Arial" w:hAnsi="Arial"/>
          <w:sz w:val="24"/>
          <w:szCs w:val="24"/>
        </w:rPr>
      </w:pPr>
      <w:r w:rsidRPr="007E3B9E">
        <w:rPr>
          <w:rFonts w:ascii="Arial" w:hAnsi="Arial"/>
          <w:sz w:val="24"/>
          <w:szCs w:val="24"/>
        </w:rPr>
        <w:t>dysponowanie bazą magazynowo</w:t>
      </w:r>
      <w:r w:rsidR="00507516">
        <w:rPr>
          <w:rFonts w:ascii="Arial" w:hAnsi="Arial"/>
          <w:sz w:val="24"/>
          <w:szCs w:val="24"/>
        </w:rPr>
        <w:t xml:space="preserve"> </w:t>
      </w:r>
      <w:r w:rsidRPr="007E3B9E">
        <w:rPr>
          <w:rFonts w:ascii="Arial" w:hAnsi="Arial"/>
          <w:sz w:val="24"/>
          <w:szCs w:val="24"/>
        </w:rPr>
        <w:t>-</w:t>
      </w:r>
      <w:r w:rsidR="00507516">
        <w:rPr>
          <w:rFonts w:ascii="Arial" w:hAnsi="Arial"/>
          <w:sz w:val="24"/>
          <w:szCs w:val="24"/>
        </w:rPr>
        <w:t xml:space="preserve"> </w:t>
      </w:r>
      <w:r w:rsidRPr="007E3B9E">
        <w:rPr>
          <w:rFonts w:ascii="Arial" w:hAnsi="Arial"/>
          <w:sz w:val="24"/>
          <w:szCs w:val="24"/>
        </w:rPr>
        <w:t>transportową usytuowaną na terenie gminy Stężyca woj. pomorskie lub w odległości nie większej niż 60 km od granicy gminy, do którego posiada tytuł prawny, spełniającą następujące warunki:</w:t>
      </w:r>
    </w:p>
    <w:p w14:paraId="4E38C8E0" w14:textId="77777777" w:rsidR="007E3B9E" w:rsidRDefault="00BC3C7D">
      <w:pPr>
        <w:pStyle w:val="Akapitzlist"/>
        <w:numPr>
          <w:ilvl w:val="0"/>
          <w:numId w:val="38"/>
        </w:numPr>
        <w:tabs>
          <w:tab w:val="left" w:pos="851"/>
        </w:tabs>
        <w:spacing w:line="360" w:lineRule="auto"/>
        <w:ind w:left="2127" w:hanging="284"/>
        <w:jc w:val="both"/>
        <w:rPr>
          <w:rFonts w:ascii="Arial" w:hAnsi="Arial"/>
          <w:sz w:val="24"/>
          <w:szCs w:val="24"/>
        </w:rPr>
      </w:pPr>
      <w:r w:rsidRPr="005E7AF3">
        <w:rPr>
          <w:rFonts w:ascii="Arial" w:hAnsi="Arial"/>
          <w:sz w:val="24"/>
          <w:szCs w:val="24"/>
        </w:rPr>
        <w:t>teren bazy magazynowo – transportowej musi być zabezpieczony w sposób uniemożliwiający wstęp osobom nieupoważnionym</w:t>
      </w:r>
      <w:r>
        <w:rPr>
          <w:rFonts w:ascii="Arial" w:hAnsi="Arial"/>
          <w:sz w:val="24"/>
          <w:szCs w:val="24"/>
        </w:rPr>
        <w:t>,</w:t>
      </w:r>
    </w:p>
    <w:p w14:paraId="0896E07C" w14:textId="77777777" w:rsidR="007E3B9E" w:rsidRDefault="00BC3C7D">
      <w:pPr>
        <w:pStyle w:val="Akapitzlist"/>
        <w:numPr>
          <w:ilvl w:val="0"/>
          <w:numId w:val="38"/>
        </w:numPr>
        <w:tabs>
          <w:tab w:val="left" w:pos="851"/>
        </w:tabs>
        <w:spacing w:line="360" w:lineRule="auto"/>
        <w:ind w:left="2127" w:hanging="284"/>
        <w:jc w:val="both"/>
        <w:rPr>
          <w:rFonts w:ascii="Arial" w:hAnsi="Arial"/>
          <w:sz w:val="24"/>
          <w:szCs w:val="24"/>
        </w:rPr>
      </w:pPr>
      <w:r w:rsidRPr="007E3B9E">
        <w:rPr>
          <w:rFonts w:ascii="Arial" w:hAnsi="Arial"/>
          <w:sz w:val="24"/>
          <w:szCs w:val="24"/>
        </w:rPr>
        <w:t xml:space="preserve">miejsce przeznaczone do parkowania pojazdów musi być zabezpieczone przed emisją zanieczyszczeń do gruntu; </w:t>
      </w:r>
    </w:p>
    <w:p w14:paraId="1F198F3F" w14:textId="18340C6E" w:rsidR="007E3B9E" w:rsidRDefault="00BC3C7D">
      <w:pPr>
        <w:pStyle w:val="Akapitzlist"/>
        <w:numPr>
          <w:ilvl w:val="0"/>
          <w:numId w:val="38"/>
        </w:numPr>
        <w:tabs>
          <w:tab w:val="left" w:pos="851"/>
        </w:tabs>
        <w:spacing w:line="360" w:lineRule="auto"/>
        <w:ind w:left="2127" w:hanging="284"/>
        <w:jc w:val="both"/>
        <w:rPr>
          <w:rFonts w:ascii="Arial" w:hAnsi="Arial"/>
          <w:sz w:val="24"/>
          <w:szCs w:val="24"/>
        </w:rPr>
      </w:pPr>
      <w:r w:rsidRPr="007E3B9E">
        <w:rPr>
          <w:rFonts w:ascii="Arial" w:hAnsi="Arial"/>
          <w:sz w:val="24"/>
          <w:szCs w:val="24"/>
        </w:rPr>
        <w:t>teren bazy musi być wyposażony w urządzenia lub systemy zapewniające zagospodarowanie wód opadowych i ścieków przemysłowych, pochodzących z terenu bazy zgodnie z wymogami określonymi przepisami ustawy z dnia 20 lipca 2017 r. - Prawo wodne (</w:t>
      </w:r>
      <w:proofErr w:type="spellStart"/>
      <w:r w:rsidRPr="007E3B9E">
        <w:rPr>
          <w:rFonts w:ascii="Arial" w:hAnsi="Arial"/>
          <w:sz w:val="24"/>
          <w:szCs w:val="24"/>
        </w:rPr>
        <w:t>t.j</w:t>
      </w:r>
      <w:proofErr w:type="spellEnd"/>
      <w:r w:rsidRPr="007E3B9E">
        <w:rPr>
          <w:rFonts w:ascii="Arial" w:hAnsi="Arial"/>
          <w:sz w:val="24"/>
          <w:szCs w:val="24"/>
        </w:rPr>
        <w:t>. Dz. U. z 2021 r. poz. 2233 z zm.);</w:t>
      </w:r>
    </w:p>
    <w:p w14:paraId="5B5F6B02" w14:textId="77777777" w:rsidR="007E3B9E" w:rsidRDefault="00BC3C7D">
      <w:pPr>
        <w:pStyle w:val="Akapitzlist"/>
        <w:numPr>
          <w:ilvl w:val="0"/>
          <w:numId w:val="38"/>
        </w:numPr>
        <w:tabs>
          <w:tab w:val="left" w:pos="851"/>
        </w:tabs>
        <w:spacing w:line="360" w:lineRule="auto"/>
        <w:ind w:left="2127" w:hanging="284"/>
        <w:jc w:val="both"/>
        <w:rPr>
          <w:rFonts w:ascii="Arial" w:hAnsi="Arial"/>
          <w:sz w:val="24"/>
          <w:szCs w:val="24"/>
        </w:rPr>
      </w:pPr>
      <w:r w:rsidRPr="007E3B9E">
        <w:rPr>
          <w:rFonts w:ascii="Arial" w:hAnsi="Arial"/>
          <w:sz w:val="24"/>
          <w:szCs w:val="24"/>
        </w:rPr>
        <w:lastRenderedPageBreak/>
        <w:t xml:space="preserve">baza magazynowo – transportowa musi być wyposażona w miejsca przeznaczone do parkowania pojazdów, pomieszczenie socjalne dla pracowników odpowiadające ilości zatrudnionych osób; </w:t>
      </w:r>
    </w:p>
    <w:p w14:paraId="5FBD9AD2" w14:textId="77777777" w:rsidR="007E3B9E" w:rsidRDefault="00BC3C7D">
      <w:pPr>
        <w:pStyle w:val="Akapitzlist"/>
        <w:numPr>
          <w:ilvl w:val="0"/>
          <w:numId w:val="38"/>
        </w:numPr>
        <w:tabs>
          <w:tab w:val="left" w:pos="851"/>
        </w:tabs>
        <w:spacing w:line="360" w:lineRule="auto"/>
        <w:ind w:left="2127" w:hanging="284"/>
        <w:jc w:val="both"/>
        <w:rPr>
          <w:rFonts w:ascii="Arial" w:hAnsi="Arial"/>
          <w:sz w:val="24"/>
          <w:szCs w:val="24"/>
        </w:rPr>
      </w:pPr>
      <w:r w:rsidRPr="007E3B9E">
        <w:rPr>
          <w:rFonts w:ascii="Arial" w:hAnsi="Arial"/>
          <w:sz w:val="24"/>
          <w:szCs w:val="24"/>
        </w:rPr>
        <w:t xml:space="preserve">baza magazynowo – transportowa musi być wyposażona w miejsce do magazynowania selektywnie zebranych odpadów z grupy odpadów komunalnych oraz legalizowaną wagę najazdową – w przypadku, gdy na terenie bazy następuje magazynowanie odpadów przed ich transportem do Regionalnej Instalacji Przetwarzania Odpadów Komunalnych; </w:t>
      </w:r>
    </w:p>
    <w:p w14:paraId="60E50C5B" w14:textId="42E4D49E" w:rsidR="00BC3C7D" w:rsidRPr="007E3B9E" w:rsidRDefault="00BC3C7D">
      <w:pPr>
        <w:pStyle w:val="Akapitzlist"/>
        <w:numPr>
          <w:ilvl w:val="0"/>
          <w:numId w:val="38"/>
        </w:numPr>
        <w:tabs>
          <w:tab w:val="left" w:pos="851"/>
        </w:tabs>
        <w:spacing w:line="360" w:lineRule="auto"/>
        <w:ind w:left="2127" w:hanging="284"/>
        <w:jc w:val="both"/>
        <w:rPr>
          <w:rFonts w:ascii="Arial" w:hAnsi="Arial"/>
          <w:sz w:val="24"/>
          <w:szCs w:val="24"/>
        </w:rPr>
      </w:pPr>
      <w:r w:rsidRPr="007E3B9E">
        <w:rPr>
          <w:rFonts w:ascii="Arial" w:hAnsi="Arial"/>
          <w:sz w:val="24"/>
          <w:szCs w:val="24"/>
        </w:rPr>
        <w:t xml:space="preserve">na terenie bazy magazynowo – transportowej musi znajdować się punkt bieżącej konserwacji i napraw pojazdów oraz miejsce do mycia i dezynfekcji pojazdów, o ile czynności te nie są wykonywane przez uprawnione podmioty poza terenem bazy magazynowo – transportowej. </w:t>
      </w:r>
    </w:p>
    <w:p w14:paraId="0B6995C4" w14:textId="303B3B0D" w:rsidR="00BC3C7D" w:rsidRDefault="00BC3C7D" w:rsidP="00BB29F2">
      <w:pPr>
        <w:tabs>
          <w:tab w:val="left" w:pos="851"/>
        </w:tabs>
        <w:spacing w:line="360" w:lineRule="auto"/>
        <w:ind w:left="1778"/>
        <w:jc w:val="both"/>
        <w:rPr>
          <w:rFonts w:ascii="Arial" w:hAnsi="Arial"/>
          <w:sz w:val="24"/>
          <w:szCs w:val="24"/>
        </w:rPr>
      </w:pPr>
      <w:r w:rsidRPr="005E7AF3">
        <w:rPr>
          <w:rFonts w:ascii="Arial" w:hAnsi="Arial"/>
          <w:sz w:val="24"/>
          <w:szCs w:val="24"/>
        </w:rPr>
        <w:t>Część transportowa i część magazynowa bazy mogą znajdować się na oddzielnych terenach, przy jednoczesnym spełnieniu warunków określonych powyżej</w:t>
      </w:r>
      <w:r>
        <w:rPr>
          <w:rFonts w:ascii="Arial" w:hAnsi="Arial"/>
          <w:sz w:val="24"/>
          <w:szCs w:val="24"/>
        </w:rPr>
        <w:t>.</w:t>
      </w:r>
    </w:p>
    <w:p w14:paraId="6B552382" w14:textId="2E759BA1" w:rsidR="00BC3C7D" w:rsidRPr="00BC3C7D" w:rsidRDefault="00BC3C7D" w:rsidP="00BB29F2">
      <w:pPr>
        <w:spacing w:before="120" w:after="120" w:line="360" w:lineRule="auto"/>
        <w:ind w:left="1418"/>
        <w:jc w:val="both"/>
        <w:rPr>
          <w:rFonts w:ascii="Arial" w:hAnsi="Arial"/>
          <w:sz w:val="24"/>
          <w:szCs w:val="24"/>
          <w:lang w:eastAsia="en-US"/>
        </w:rPr>
      </w:pPr>
      <w:r w:rsidRPr="00BC3C7D">
        <w:rPr>
          <w:rFonts w:ascii="Arial" w:hAnsi="Arial"/>
          <w:sz w:val="24"/>
          <w:szCs w:val="24"/>
          <w:lang w:eastAsia="en-US"/>
        </w:rPr>
        <w:t xml:space="preserve">Ocena spełnienia warunku nastąpi według formuły spełnia/nie spełnia na podstawie oświadczenia Wykonawcy „Wykaz narzędzi i wyposażenia” (Załącznik Nr 6 do SWZ). </w:t>
      </w:r>
    </w:p>
    <w:p w14:paraId="1BD26A17" w14:textId="77777777" w:rsidR="008E2334" w:rsidRPr="00093540" w:rsidRDefault="008E2334">
      <w:pPr>
        <w:numPr>
          <w:ilvl w:val="0"/>
          <w:numId w:val="1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Udostępnienie zasobów - poleganie na zdolnościach innych podmiotów.</w:t>
      </w:r>
    </w:p>
    <w:p w14:paraId="723CA761"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lastRenderedPageBreak/>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Times New Roman" w:hAnsi="Arial"/>
          <w:sz w:val="24"/>
          <w:szCs w:val="24"/>
          <w:lang w:val="pl"/>
        </w:rPr>
        <w:t>1. zakres dostępnych wykonawcy zasobów podmiotu udostępniającego zasoby;</w:t>
      </w:r>
    </w:p>
    <w:p w14:paraId="20242FC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2. </w:t>
      </w:r>
      <w:r w:rsidRPr="00093540">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3. </w:t>
      </w:r>
      <w:r w:rsidRPr="00093540">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F629F78"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93540">
        <w:rPr>
          <w:rFonts w:ascii="Arial" w:eastAsia="Arial" w:hAnsi="Arial"/>
          <w:sz w:val="24"/>
          <w:szCs w:val="24"/>
          <w:lang w:val="pl"/>
        </w:rPr>
        <w:t xml:space="preserve"> </w:t>
      </w:r>
      <w:r w:rsidRPr="00093540">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796621" w:rsidRPr="00093540">
        <w:rPr>
          <w:rFonts w:ascii="Arial" w:eastAsia="Times New Roman" w:hAnsi="Arial"/>
          <w:sz w:val="24"/>
          <w:szCs w:val="24"/>
          <w:lang w:val="pl"/>
        </w:rPr>
        <w:t xml:space="preserve"> </w:t>
      </w:r>
      <w:r w:rsidRPr="00093540">
        <w:rPr>
          <w:rFonts w:ascii="Arial" w:eastAsia="Times New Roman" w:hAnsi="Arial"/>
          <w:sz w:val="24"/>
          <w:szCs w:val="24"/>
          <w:lang w:val="pl"/>
        </w:rPr>
        <w:t>danym zakresie na zdolnościach lub sytuacji podmiotów udostępniających zasoby.</w:t>
      </w:r>
    </w:p>
    <w:p w14:paraId="035AC13A" w14:textId="77777777" w:rsidR="008E2334" w:rsidRPr="00093540" w:rsidRDefault="008E2334">
      <w:pPr>
        <w:numPr>
          <w:ilvl w:val="0"/>
          <w:numId w:val="12"/>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Wspólne ubieganie się o udzielenie zamówienia.</w:t>
      </w:r>
    </w:p>
    <w:p w14:paraId="4BB38451" w14:textId="77777777" w:rsidR="008E2334" w:rsidRPr="00093540" w:rsidRDefault="008E2334" w:rsidP="00AF1591">
      <w:pPr>
        <w:tabs>
          <w:tab w:val="left" w:pos="851"/>
        </w:tabs>
        <w:spacing w:line="360" w:lineRule="auto"/>
        <w:ind w:left="567"/>
        <w:jc w:val="both"/>
        <w:rPr>
          <w:rFonts w:ascii="Arial" w:eastAsia="Times New Roman" w:hAnsi="Arial"/>
          <w:sz w:val="24"/>
          <w:szCs w:val="24"/>
        </w:rPr>
      </w:pPr>
      <w:r w:rsidRPr="00093540">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093540" w:rsidRDefault="008E2334">
      <w:pPr>
        <w:numPr>
          <w:ilvl w:val="0"/>
          <w:numId w:val="24"/>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spółka cywilna – w rozumieniu przepisów art. 860-875 KC,</w:t>
      </w:r>
    </w:p>
    <w:p w14:paraId="200AEDC1" w14:textId="77777777" w:rsidR="008E2334" w:rsidRPr="00093540" w:rsidRDefault="008E2334">
      <w:pPr>
        <w:numPr>
          <w:ilvl w:val="0"/>
          <w:numId w:val="24"/>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lastRenderedPageBreak/>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3B2BCF8E"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w:t>
      </w:r>
      <w:r w:rsidR="00DD65B2" w:rsidRPr="00093540">
        <w:rPr>
          <w:rFonts w:ascii="Arial" w:eastAsia="Arial" w:hAnsi="Arial"/>
          <w:sz w:val="24"/>
          <w:szCs w:val="24"/>
          <w:lang w:val="pl"/>
        </w:rPr>
        <w:t xml:space="preserve"> </w:t>
      </w:r>
      <w:r w:rsidRPr="00093540">
        <w:rPr>
          <w:rFonts w:ascii="Arial" w:eastAsia="Arial" w:hAnsi="Arial"/>
          <w:sz w:val="24"/>
          <w:szCs w:val="24"/>
          <w:lang w:val="pl"/>
        </w:rPr>
        <w:t>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59D5F27" w14:textId="52C936E3"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Wykonawców wspólnie ubiegających się o udzielenie zamówienia, oświadczeni</w:t>
      </w:r>
      <w:r w:rsidR="00DD65B2" w:rsidRPr="00093540">
        <w:rPr>
          <w:rFonts w:ascii="Arial" w:eastAsia="Arial" w:hAnsi="Arial"/>
          <w:sz w:val="24"/>
          <w:szCs w:val="24"/>
          <w:lang w:val="pl"/>
        </w:rPr>
        <w:t>e JEDZ</w:t>
      </w:r>
      <w:r w:rsidRPr="00093540">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7" w:name="_Toc125451445"/>
      <w:r w:rsidRPr="00093540">
        <w:rPr>
          <w:rFonts w:ascii="Arial" w:eastAsia="Arial" w:hAnsi="Arial"/>
          <w:sz w:val="24"/>
          <w:szCs w:val="24"/>
          <w:lang w:val="pl"/>
        </w:rPr>
        <w:t>VII. Podstawy wykluczenia z postępowania</w:t>
      </w:r>
      <w:bookmarkEnd w:id="7"/>
    </w:p>
    <w:p w14:paraId="4E7843A0"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093540">
        <w:rPr>
          <w:rFonts w:ascii="Arial" w:eastAsia="Arial" w:hAnsi="Arial"/>
          <w:sz w:val="24"/>
          <w:szCs w:val="24"/>
          <w:vertAlign w:val="superscript"/>
          <w:lang w:val="pl"/>
        </w:rPr>
        <w:footnoteReference w:id="1"/>
      </w:r>
      <w:r w:rsidRPr="00093540">
        <w:rPr>
          <w:rFonts w:ascii="Arial" w:eastAsia="Arial" w:hAnsi="Arial"/>
          <w:sz w:val="24"/>
          <w:szCs w:val="24"/>
          <w:lang w:val="pl"/>
        </w:rPr>
        <w:t>;</w:t>
      </w:r>
    </w:p>
    <w:p w14:paraId="76C72E7C"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Wykluczenie Wykonawcy następuje zgodnie z art. 111 PZP </w:t>
      </w:r>
    </w:p>
    <w:p w14:paraId="524F4854"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Podstawy wykluczenia, o których mowa w art. 109 ust. 1 PZP: Zamawiający nie przewiduje podstaw wykluczenia, o których mowa w art. 109 ust. 1 ustawy PZP.</w:t>
      </w:r>
    </w:p>
    <w:p w14:paraId="6B4424D4" w14:textId="57198682" w:rsidR="0001632E"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Dodatkowe przesłanki wykluczenia wprowadzone u</w:t>
      </w:r>
      <w:r w:rsidRPr="00093540">
        <w:rPr>
          <w:rFonts w:ascii="Arial" w:eastAsia="Arial" w:hAnsi="Arial"/>
          <w:sz w:val="24"/>
          <w:szCs w:val="24"/>
          <w:lang w:val="pl"/>
        </w:rPr>
        <w:t>stawą o szczególnych rozwiązaniach w zakresie przeciwdziałania wspieraniu agresji na Ukrainę oraz służących ochronie bezpieczeństwa narodowego</w:t>
      </w:r>
      <w:r w:rsidR="0001632E" w:rsidRPr="00093540">
        <w:rPr>
          <w:rFonts w:ascii="Arial" w:eastAsia="Arial" w:hAnsi="Arial"/>
          <w:sz w:val="24"/>
          <w:szCs w:val="24"/>
          <w:lang w:val="pl"/>
        </w:rPr>
        <w:t>.</w:t>
      </w:r>
    </w:p>
    <w:p w14:paraId="26567FAD" w14:textId="100020B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 xml:space="preserve">W związku z </w:t>
      </w:r>
      <w:proofErr w:type="spellStart"/>
      <w:r w:rsidRPr="00093540">
        <w:rPr>
          <w:rFonts w:ascii="Arial" w:eastAsia="Arial" w:hAnsi="Arial"/>
          <w:sz w:val="24"/>
          <w:szCs w:val="24"/>
          <w:lang w:val="pl"/>
        </w:rPr>
        <w:t>ogólnounijnym</w:t>
      </w:r>
      <w:proofErr w:type="spellEnd"/>
      <w:r w:rsidRPr="00093540">
        <w:rPr>
          <w:rFonts w:ascii="Arial" w:eastAsia="Arial" w:hAnsi="Arial"/>
          <w:sz w:val="24"/>
          <w:szCs w:val="24"/>
          <w:lang w:val="pl"/>
        </w:rPr>
        <w:t xml:space="preserve"> zakazem udziału rosyjskich wykonawców w zamówieniach publicznych Zamawiający ma obowiązek zastosowania dodatkowych przesłanek wykluczenia z udziału w postępowaniu wprowadzonych ustawą o szczególnych rozwiązaniach w zakresie przeciwdziałania wspieraniu agresji na Ukrainę oraz służących ochronie bezpieczeństwa narodowego. </w:t>
      </w:r>
    </w:p>
    <w:p w14:paraId="5F6CD05C"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w:t>
      </w:r>
    </w:p>
    <w:p w14:paraId="6C824252" w14:textId="07510CD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Na potwierdzenie powyższego, Wykonawca zobowiązany jest złożyć oświadczenie o nie podleganiu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Powyższe zasady i wymóg złożenia oświadczenia dotyczy także każdego z Wykonawców wspólnie ubiegających się o zamówienie. </w:t>
      </w:r>
    </w:p>
    <w:p w14:paraId="5C372904" w14:textId="296BC648"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Zamawiający umieścił w formularzu oferty (załącznik nr 1 do SWZ) zapis: „Oświadczam, że nie podlegam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w:t>
      </w:r>
    </w:p>
    <w:p w14:paraId="4B2D6794"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odmiennej sytuacji, Wykonawca winien odpowiednio zmodyfikować treść oświadczenia w formularzu oferty.</w:t>
      </w:r>
    </w:p>
    <w:p w14:paraId="3C767E67" w14:textId="27EB6C8A"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Ponadto, na wezwanie Zamawiającego, Wykonawca zobligowany będzie do złożenia oświadczenia o treści określonej w Załączniku nr 5 do SWZ: Oświadczenie Wykonawcy dot. szczególnych rozwiązań w zakresie przeciwdziałania wspieraniu agresji na Ukrainę oraz służących ochronie bezpieczeństwa narodowego.</w:t>
      </w:r>
    </w:p>
    <w:p w14:paraId="69A37BF1" w14:textId="1E34D10A"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Powyższe zasady i wymóg złożenia oświadczenia dotyczy także każdego z Wykonawców wspólnie ubiegających się o zamówienie.</w:t>
      </w:r>
    </w:p>
    <w:p w14:paraId="1A88EC34" w14:textId="57CA3BEF" w:rsidR="00CE4D25" w:rsidRPr="00093540" w:rsidRDefault="008E2334" w:rsidP="00AF1591">
      <w:pPr>
        <w:keepNext/>
        <w:keepLines/>
        <w:spacing w:line="360" w:lineRule="auto"/>
        <w:jc w:val="both"/>
        <w:outlineLvl w:val="1"/>
        <w:rPr>
          <w:rFonts w:ascii="Arial" w:eastAsia="Arial" w:hAnsi="Arial"/>
          <w:sz w:val="24"/>
          <w:szCs w:val="24"/>
          <w:lang w:val="pl"/>
        </w:rPr>
      </w:pPr>
      <w:bookmarkStart w:id="8" w:name="_Toc125451446"/>
      <w:r w:rsidRPr="00093540">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r w:rsidR="00CE4D25" w:rsidRPr="00093540">
        <w:rPr>
          <w:rFonts w:ascii="Arial" w:eastAsia="Arial" w:hAnsi="Arial"/>
          <w:sz w:val="24"/>
          <w:szCs w:val="24"/>
          <w:lang w:val="pl"/>
        </w:rPr>
        <w:t>.</w:t>
      </w:r>
      <w:bookmarkEnd w:id="8"/>
    </w:p>
    <w:p w14:paraId="78A5BA06"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W postępowaniu o udzielenie zamówienia zamawiający żąda podmiotowych środków dowodowych.</w:t>
      </w:r>
    </w:p>
    <w:p w14:paraId="4824AE4C" w14:textId="00CE014C" w:rsidR="00CE4D25" w:rsidRPr="00093540" w:rsidRDefault="00CE4D25" w:rsidP="00AF1591">
      <w:pPr>
        <w:pStyle w:val="Akapitzlist"/>
        <w:numPr>
          <w:ilvl w:val="3"/>
          <w:numId w:val="2"/>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Zamawiający wzywa wykonawcę, którego oferta została najwyżej oceniona, do złożenia w wyznaczonym terminie, nie krótszym niż 10 dni od dnia wezwania, podmiotowych środków dowodowych</w:t>
      </w:r>
      <w:r w:rsidR="00B92ED4">
        <w:rPr>
          <w:rFonts w:ascii="Arial" w:eastAsia="Arial" w:hAnsi="Arial"/>
          <w:sz w:val="24"/>
          <w:szCs w:val="24"/>
          <w:lang w:val="pl"/>
        </w:rPr>
        <w:t>,</w:t>
      </w:r>
      <w:r w:rsidRPr="00093540">
        <w:rPr>
          <w:rFonts w:ascii="Arial" w:eastAsia="Arial" w:hAnsi="Arial"/>
          <w:sz w:val="24"/>
          <w:szCs w:val="24"/>
          <w:lang w:val="pl"/>
        </w:rPr>
        <w:t xml:space="preserve"> aktualnych na dzień złożenia.</w:t>
      </w:r>
    </w:p>
    <w:p w14:paraId="16AB0F49"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Podmiotowe środki dowodowe wymagane od wykonawcy obejmują:</w:t>
      </w:r>
    </w:p>
    <w:p w14:paraId="768D082A" w14:textId="0EFF9113" w:rsidR="00CE4D25" w:rsidRPr="00093540" w:rsidRDefault="00CE4D25">
      <w:pPr>
        <w:pStyle w:val="Akapitzlist"/>
        <w:numPr>
          <w:ilvl w:val="1"/>
          <w:numId w:val="31"/>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braku podstaw wykluczenia </w:t>
      </w:r>
      <w:r w:rsidR="000C1467" w:rsidRPr="00093540">
        <w:rPr>
          <w:rFonts w:ascii="Arial" w:eastAsia="Arial" w:hAnsi="Arial"/>
          <w:sz w:val="24"/>
          <w:szCs w:val="24"/>
          <w:lang w:val="pl"/>
        </w:rPr>
        <w:t>W</w:t>
      </w:r>
      <w:r w:rsidRPr="00093540">
        <w:rPr>
          <w:rFonts w:ascii="Arial" w:eastAsia="Arial" w:hAnsi="Arial"/>
          <w:sz w:val="24"/>
          <w:szCs w:val="24"/>
          <w:lang w:val="pl"/>
        </w:rPr>
        <w:t xml:space="preserve">ykonawcy z udziału w postępowaniu </w:t>
      </w:r>
      <w:r w:rsidR="000C1467" w:rsidRPr="00093540">
        <w:rPr>
          <w:rFonts w:ascii="Arial" w:eastAsia="Arial" w:hAnsi="Arial"/>
          <w:sz w:val="24"/>
          <w:szCs w:val="24"/>
          <w:lang w:val="pl"/>
        </w:rPr>
        <w:t>Z</w:t>
      </w:r>
      <w:r w:rsidRPr="00093540">
        <w:rPr>
          <w:rFonts w:ascii="Arial" w:eastAsia="Arial" w:hAnsi="Arial"/>
          <w:sz w:val="24"/>
          <w:szCs w:val="24"/>
          <w:lang w:val="pl"/>
        </w:rPr>
        <w:t>amawiający żąda następujących dokumentów:</w:t>
      </w:r>
    </w:p>
    <w:p w14:paraId="31E126EA" w14:textId="77777777" w:rsidR="00CE4D25" w:rsidRPr="00093540" w:rsidRDefault="00CE4D25">
      <w:pPr>
        <w:pStyle w:val="Akapitzlist"/>
        <w:numPr>
          <w:ilvl w:val="2"/>
          <w:numId w:val="31"/>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informacji z Krajowego Rejestru Karnego w zakresie określonym w art. 108 ust. 1 pkt 1 i 2; art. 108 ust. 1 pkt 4 ustawy PZP dot. orzeczenia zakazu ubiegania się o zamówienie publiczne tytułem środka karnego – sporządzonej nie wcześniej niż 6 miesięcy przed jej złożeniem;</w:t>
      </w:r>
    </w:p>
    <w:p w14:paraId="3E84C981" w14:textId="77777777" w:rsidR="00CE4D25" w:rsidRPr="00093540" w:rsidRDefault="00CE4D25">
      <w:pPr>
        <w:pStyle w:val="Akapitzlist"/>
        <w:numPr>
          <w:ilvl w:val="2"/>
          <w:numId w:val="31"/>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w zakresie art. 108 ust. 1 pkt 5 ustawy PZP,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stanowi załącznik nr 4 do SWZ.</w:t>
      </w:r>
    </w:p>
    <w:p w14:paraId="4E868B94" w14:textId="77777777" w:rsidR="00CE4D25" w:rsidRPr="00093540" w:rsidRDefault="00CE4D25">
      <w:pPr>
        <w:pStyle w:val="Akapitzlist"/>
        <w:numPr>
          <w:ilvl w:val="2"/>
          <w:numId w:val="31"/>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o aktualności informacji zawartych w oświadczeniu, o którym mowa w art. 125 ust. 1 ustaw PZP w zakresie podstaw wykluczenia z postępowania wskazanych przez zamawiającego, o których mowa: w art. 108 ust. 1 pkt 3; art. 108 ust. 1 pkt 4 dotyczących orzeczenia zakazu ubiegania się o zamówienie publiczne tytułem środka zapobiegawczego; art. 108 ust. 1 pkt 5 dotyczącego zawarcia z innymi wykonawcami porozumienia mającego na celu zakłócenie konkurencji; art. 108 ust. 1 pkt 6 ustawy PZP – wzór stanowi załącznik nr 3 do SWZ.</w:t>
      </w:r>
    </w:p>
    <w:p w14:paraId="1315F034" w14:textId="77777777" w:rsidR="00CE4D25" w:rsidRPr="00093540" w:rsidRDefault="00CE4D25">
      <w:pPr>
        <w:pStyle w:val="Akapitzlist"/>
        <w:numPr>
          <w:ilvl w:val="2"/>
          <w:numId w:val="31"/>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lastRenderedPageBreak/>
        <w:t>Oświadczenie Wykonawcy dot. szczególnych rozwiązań w zakresie przeciwdziałania wspieraniu agresji na Ukrainę oraz służących ochronie bezpieczeństwa narodowego – wzór stanowi załącznik nr 5 do SWZ.</w:t>
      </w:r>
    </w:p>
    <w:p w14:paraId="5B3E971A" w14:textId="0E0BE777" w:rsidR="00CE4D25" w:rsidRDefault="00CE4D25">
      <w:pPr>
        <w:pStyle w:val="Akapitzlist"/>
        <w:numPr>
          <w:ilvl w:val="1"/>
          <w:numId w:val="31"/>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spełnienia przez wykonawcę warunków udziału w postępowaniu zamawiający żąda </w:t>
      </w:r>
      <w:r w:rsidR="00F72396">
        <w:rPr>
          <w:rFonts w:ascii="Arial" w:eastAsia="Arial" w:hAnsi="Arial"/>
          <w:sz w:val="24"/>
          <w:szCs w:val="24"/>
          <w:lang w:val="pl"/>
        </w:rPr>
        <w:t>następujących dokumentów:</w:t>
      </w:r>
    </w:p>
    <w:p w14:paraId="79BB6910" w14:textId="5776A246" w:rsidR="00F72396" w:rsidRDefault="00F72396" w:rsidP="00F72396">
      <w:pPr>
        <w:pStyle w:val="Akapitzlist"/>
        <w:numPr>
          <w:ilvl w:val="2"/>
          <w:numId w:val="31"/>
        </w:numPr>
        <w:spacing w:line="360" w:lineRule="auto"/>
        <w:ind w:left="1560" w:hanging="709"/>
        <w:jc w:val="both"/>
        <w:rPr>
          <w:rFonts w:ascii="Arial" w:eastAsia="Arial" w:hAnsi="Arial"/>
          <w:sz w:val="24"/>
          <w:szCs w:val="24"/>
          <w:lang w:val="pl"/>
        </w:rPr>
      </w:pPr>
      <w:r>
        <w:rPr>
          <w:rFonts w:ascii="Arial" w:eastAsia="Arial" w:hAnsi="Arial"/>
          <w:sz w:val="24"/>
          <w:szCs w:val="24"/>
          <w:lang w:val="pl"/>
        </w:rPr>
        <w:t>dotyczących uprawnień do prowadzenia określonej działalności gospodarczej lub zawodowej</w:t>
      </w:r>
      <w:r w:rsidR="00732893">
        <w:rPr>
          <w:rFonts w:ascii="Arial" w:eastAsia="Arial" w:hAnsi="Arial"/>
          <w:sz w:val="24"/>
          <w:szCs w:val="24"/>
          <w:lang w:val="pl"/>
        </w:rPr>
        <w:t>:</w:t>
      </w:r>
    </w:p>
    <w:p w14:paraId="7D3C3E87" w14:textId="14040B1C" w:rsidR="00732893" w:rsidRPr="00732893" w:rsidRDefault="00732893" w:rsidP="00732893">
      <w:pPr>
        <w:pStyle w:val="Akapitzlist"/>
        <w:numPr>
          <w:ilvl w:val="3"/>
          <w:numId w:val="31"/>
        </w:numPr>
        <w:spacing w:line="360" w:lineRule="auto"/>
        <w:ind w:left="2552" w:hanging="851"/>
        <w:jc w:val="both"/>
        <w:rPr>
          <w:rFonts w:ascii="Arial" w:eastAsia="Arial" w:hAnsi="Arial"/>
          <w:sz w:val="24"/>
          <w:szCs w:val="24"/>
          <w:lang w:val="pl"/>
        </w:rPr>
      </w:pPr>
      <w:r w:rsidRPr="005E7AF3">
        <w:rPr>
          <w:rFonts w:ascii="Arial" w:hAnsi="Arial"/>
          <w:sz w:val="24"/>
          <w:szCs w:val="24"/>
        </w:rPr>
        <w:t>wpisu do rejestru działalności regulowanej, o której mowa w art. 9b i następne ustawy z dnia 13 września 1996 r. o utrzymaniu czystości i porządku w gminach, prowadzonego przez właściwy organ.</w:t>
      </w:r>
    </w:p>
    <w:p w14:paraId="7A2AEC83" w14:textId="00DA81A0" w:rsidR="00732893" w:rsidRPr="00732893" w:rsidRDefault="00732893" w:rsidP="00732893">
      <w:pPr>
        <w:pStyle w:val="Akapitzlist"/>
        <w:numPr>
          <w:ilvl w:val="3"/>
          <w:numId w:val="31"/>
        </w:numPr>
        <w:spacing w:line="360" w:lineRule="auto"/>
        <w:ind w:left="2552" w:hanging="851"/>
        <w:jc w:val="both"/>
        <w:rPr>
          <w:rFonts w:ascii="Arial" w:eastAsia="Arial" w:hAnsi="Arial"/>
          <w:sz w:val="24"/>
          <w:szCs w:val="24"/>
          <w:lang w:val="pl"/>
        </w:rPr>
      </w:pPr>
      <w:r>
        <w:rPr>
          <w:rFonts w:ascii="Arial" w:hAnsi="Arial"/>
          <w:sz w:val="24"/>
          <w:szCs w:val="24"/>
        </w:rPr>
        <w:t xml:space="preserve">zezwolenie </w:t>
      </w:r>
      <w:r w:rsidRPr="005E7AF3">
        <w:rPr>
          <w:rFonts w:ascii="Arial" w:hAnsi="Arial"/>
          <w:sz w:val="24"/>
          <w:szCs w:val="24"/>
        </w:rPr>
        <w:t>na transport odpadów wydane przez właściwy organ zgodnie z art. 233 ustawy z dnia 14 grudnia 2012 r. o odpadach (</w:t>
      </w:r>
      <w:proofErr w:type="spellStart"/>
      <w:r w:rsidRPr="005E7AF3">
        <w:rPr>
          <w:rFonts w:ascii="Arial" w:hAnsi="Arial"/>
          <w:sz w:val="24"/>
          <w:szCs w:val="24"/>
        </w:rPr>
        <w:t>tj</w:t>
      </w:r>
      <w:proofErr w:type="spellEnd"/>
      <w:r w:rsidRPr="005E7AF3">
        <w:rPr>
          <w:rFonts w:ascii="Arial" w:hAnsi="Arial"/>
          <w:sz w:val="24"/>
          <w:szCs w:val="24"/>
        </w:rPr>
        <w:t xml:space="preserve"> Dz. U. z 202</w:t>
      </w:r>
      <w:r w:rsidR="00C54EA6">
        <w:rPr>
          <w:rFonts w:ascii="Arial" w:hAnsi="Arial"/>
          <w:sz w:val="24"/>
          <w:szCs w:val="24"/>
        </w:rPr>
        <w:t>2</w:t>
      </w:r>
      <w:r w:rsidRPr="005E7AF3">
        <w:rPr>
          <w:rFonts w:ascii="Arial" w:hAnsi="Arial"/>
          <w:sz w:val="24"/>
          <w:szCs w:val="24"/>
        </w:rPr>
        <w:t xml:space="preserve"> r. poz. </w:t>
      </w:r>
      <w:r w:rsidR="00C54EA6">
        <w:rPr>
          <w:rFonts w:ascii="Arial" w:hAnsi="Arial"/>
          <w:sz w:val="24"/>
          <w:szCs w:val="24"/>
        </w:rPr>
        <w:t>699</w:t>
      </w:r>
      <w:r w:rsidRPr="005E7AF3">
        <w:rPr>
          <w:rFonts w:ascii="Arial" w:hAnsi="Arial"/>
          <w:sz w:val="24"/>
          <w:szCs w:val="24"/>
        </w:rPr>
        <w:t xml:space="preserve"> z zm</w:t>
      </w:r>
      <w:r>
        <w:rPr>
          <w:rFonts w:ascii="Arial" w:hAnsi="Arial"/>
          <w:sz w:val="24"/>
          <w:szCs w:val="24"/>
        </w:rPr>
        <w:t>.</w:t>
      </w:r>
      <w:r w:rsidRPr="005E7AF3">
        <w:rPr>
          <w:rFonts w:ascii="Arial" w:hAnsi="Arial"/>
          <w:sz w:val="24"/>
          <w:szCs w:val="24"/>
        </w:rPr>
        <w:t>) lub zaświadczenie o wpisie do rejestru podmiotów wprowadzających produkty, produkty w opakowaniach i gospodarujących odpadami prowadzonego przez właściwego marszałka.</w:t>
      </w:r>
    </w:p>
    <w:p w14:paraId="5E0C8F53" w14:textId="224C6240" w:rsidR="00732893" w:rsidRPr="00732893" w:rsidRDefault="00732893" w:rsidP="00732893">
      <w:pPr>
        <w:pStyle w:val="Akapitzlist"/>
        <w:numPr>
          <w:ilvl w:val="2"/>
          <w:numId w:val="31"/>
        </w:numPr>
        <w:spacing w:line="360" w:lineRule="auto"/>
        <w:jc w:val="both"/>
        <w:rPr>
          <w:rFonts w:ascii="Arial" w:eastAsia="Arial" w:hAnsi="Arial"/>
          <w:sz w:val="24"/>
          <w:szCs w:val="24"/>
          <w:lang w:val="pl"/>
        </w:rPr>
      </w:pPr>
      <w:r w:rsidRPr="005E7AF3">
        <w:rPr>
          <w:rFonts w:ascii="Arial" w:hAnsi="Arial"/>
          <w:bCs/>
          <w:sz w:val="24"/>
          <w:szCs w:val="24"/>
        </w:rPr>
        <w:t>w celu potwierdzenia spełniania przez wykonawcę warunków udziału w postępowaniu dotyczących zdolności technicznej lub zawodowej zamawiający żąda następujących dokumentów:</w:t>
      </w:r>
    </w:p>
    <w:p w14:paraId="6761F38F" w14:textId="01128AE9" w:rsidR="00732893" w:rsidRPr="00732893" w:rsidRDefault="00732893" w:rsidP="00732893">
      <w:pPr>
        <w:pStyle w:val="Akapitzlist"/>
        <w:numPr>
          <w:ilvl w:val="3"/>
          <w:numId w:val="31"/>
        </w:numPr>
        <w:spacing w:line="360" w:lineRule="auto"/>
        <w:ind w:left="2552" w:hanging="851"/>
        <w:jc w:val="both"/>
        <w:rPr>
          <w:rFonts w:ascii="Arial" w:eastAsia="Arial" w:hAnsi="Arial"/>
          <w:sz w:val="24"/>
          <w:szCs w:val="24"/>
          <w:lang w:val="pl"/>
        </w:rPr>
      </w:pPr>
      <w:r>
        <w:rPr>
          <w:rFonts w:ascii="Arial" w:eastAsia="Arial" w:hAnsi="Arial"/>
          <w:sz w:val="24"/>
          <w:szCs w:val="24"/>
          <w:lang w:val="pl"/>
        </w:rPr>
        <w:t xml:space="preserve">oświadczenie </w:t>
      </w:r>
      <w:r w:rsidRPr="005E7AF3">
        <w:rPr>
          <w:rFonts w:ascii="Arial" w:hAnsi="Arial"/>
          <w:sz w:val="24"/>
          <w:szCs w:val="24"/>
        </w:rPr>
        <w:t xml:space="preserve">Wykonawcy „Wykaz usług”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w:t>
      </w:r>
      <w:r w:rsidRPr="005E7AF3">
        <w:rPr>
          <w:rFonts w:ascii="Arial" w:hAnsi="Arial"/>
          <w:sz w:val="24"/>
          <w:szCs w:val="24"/>
        </w:rPr>
        <w:lastRenderedPageBreak/>
        <w:t xml:space="preserve">być wystawione w okresie ostatnich 3 miesięcy. Wzór stanowi załącznik nr </w:t>
      </w:r>
      <w:r w:rsidR="00970256">
        <w:rPr>
          <w:rFonts w:ascii="Arial" w:hAnsi="Arial"/>
          <w:sz w:val="24"/>
          <w:szCs w:val="24"/>
        </w:rPr>
        <w:t>6</w:t>
      </w:r>
      <w:r w:rsidRPr="005E7AF3">
        <w:rPr>
          <w:rFonts w:ascii="Arial" w:hAnsi="Arial"/>
          <w:sz w:val="24"/>
          <w:szCs w:val="24"/>
        </w:rPr>
        <w:t xml:space="preserve"> do SWZ.</w:t>
      </w:r>
    </w:p>
    <w:p w14:paraId="7E2091A6" w14:textId="0922C3DF" w:rsidR="00732893" w:rsidRPr="00732893" w:rsidRDefault="00732893" w:rsidP="00732893">
      <w:pPr>
        <w:pStyle w:val="Akapitzlist"/>
        <w:numPr>
          <w:ilvl w:val="3"/>
          <w:numId w:val="31"/>
        </w:numPr>
        <w:spacing w:line="360" w:lineRule="auto"/>
        <w:ind w:left="2552" w:hanging="851"/>
        <w:jc w:val="both"/>
        <w:rPr>
          <w:rFonts w:ascii="Arial" w:eastAsia="Arial" w:hAnsi="Arial"/>
          <w:sz w:val="24"/>
          <w:szCs w:val="24"/>
          <w:lang w:val="pl"/>
        </w:rPr>
      </w:pPr>
      <w:r>
        <w:rPr>
          <w:rFonts w:ascii="Arial" w:eastAsia="Arial" w:hAnsi="Arial"/>
          <w:sz w:val="24"/>
          <w:szCs w:val="24"/>
          <w:lang w:val="pl"/>
        </w:rPr>
        <w:t xml:space="preserve">oświadczenie </w:t>
      </w:r>
      <w:r w:rsidR="00C8738D" w:rsidRPr="00C8738D">
        <w:rPr>
          <w:rFonts w:ascii="Arial" w:eastAsia="Arial" w:hAnsi="Arial"/>
          <w:sz w:val="24"/>
          <w:szCs w:val="24"/>
        </w:rPr>
        <w:t xml:space="preserve">Wykonawcy „Wykaz narzędzi i wyposażenia” wykaz narzędzi, wyposażenia zakładu lub urządzeń technicznych dostępnych wykonawcy w celu wykonania zamówienia wraz z informacją o podstawie do dysponowania tymi zasobami. Wzór stanowi załącznik nr </w:t>
      </w:r>
      <w:r w:rsidR="00970256">
        <w:rPr>
          <w:rFonts w:ascii="Arial" w:eastAsia="Arial" w:hAnsi="Arial"/>
          <w:sz w:val="24"/>
          <w:szCs w:val="24"/>
        </w:rPr>
        <w:t>7</w:t>
      </w:r>
      <w:r w:rsidR="00C8738D" w:rsidRPr="00C8738D">
        <w:rPr>
          <w:rFonts w:ascii="Arial" w:eastAsia="Arial" w:hAnsi="Arial"/>
          <w:sz w:val="24"/>
          <w:szCs w:val="24"/>
        </w:rPr>
        <w:t xml:space="preserve"> do SWZ.</w:t>
      </w:r>
    </w:p>
    <w:p w14:paraId="6EF5D663" w14:textId="57B239AF" w:rsidR="00CE4D25" w:rsidRPr="00093540" w:rsidRDefault="00CE4D25">
      <w:pPr>
        <w:pStyle w:val="Akapitzlist"/>
        <w:numPr>
          <w:ilvl w:val="0"/>
          <w:numId w:val="31"/>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Wykonawcy z siedzibą lub miejscem zamieszkania poza terytorium Rzeczypospolitej Polskiej. Jeżeli wykonawca ma siedzibę lub miejsce zamieszkania poza terytorium Rzeczypospolitej Polskiej, zamiast:</w:t>
      </w:r>
    </w:p>
    <w:p w14:paraId="682E8D0C" w14:textId="106BADF4" w:rsidR="00CE4D25" w:rsidRPr="00093540" w:rsidRDefault="00CE4D25"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informacji z KRK</w:t>
      </w:r>
      <w:r w:rsidR="00B92ED4">
        <w:rPr>
          <w:rFonts w:ascii="Arial" w:eastAsia="Arial" w:hAnsi="Arial"/>
          <w:sz w:val="24"/>
          <w:szCs w:val="24"/>
          <w:lang w:val="pl"/>
        </w:rPr>
        <w:t>, o której mowa w pkt 3.1.1 SWZ,</w:t>
      </w:r>
      <w:r w:rsidRPr="00093540">
        <w:rPr>
          <w:rFonts w:ascii="Arial" w:eastAsia="Arial" w:hAnsi="Arial"/>
          <w:sz w:val="24"/>
          <w:szCs w:val="24"/>
          <w:lang w:val="pl"/>
        </w:rPr>
        <w:t xml:space="preserve"> składa informację z odpowiedniego rejest</w:t>
      </w:r>
      <w:r w:rsidR="00B92ED4">
        <w:rPr>
          <w:rFonts w:ascii="Arial" w:eastAsia="Arial" w:hAnsi="Arial"/>
          <w:sz w:val="24"/>
          <w:szCs w:val="24"/>
          <w:lang w:val="pl"/>
        </w:rPr>
        <w:t>ru, takiego jak rejestr sądowy,</w:t>
      </w:r>
      <w:r w:rsidRPr="00093540">
        <w:rPr>
          <w:rFonts w:ascii="Arial" w:eastAsia="Arial" w:hAnsi="Arial"/>
          <w:sz w:val="24"/>
          <w:szCs w:val="24"/>
          <w:lang w:val="pl"/>
        </w:rPr>
        <w:t xml:space="preserve"> albo, w przypadku braku takiego rejestru, inny równoważny dokument wydany przez właściwy organ sądowy lub administracyjny kraju, w którym wykonawca ma siedzibę lub miejsce zamieszkania, w zakresie określonym w pkt. 3.1.1 SWZ. Dokument ten powinien być wystawiony nie wcześniej niż 6 miesięcy przed jego złożeniem. </w:t>
      </w:r>
    </w:p>
    <w:p w14:paraId="1A4C6EA1" w14:textId="02AE10E5" w:rsidR="0078008F" w:rsidRPr="00093540" w:rsidRDefault="00CE4D25">
      <w:pPr>
        <w:pStyle w:val="Akapitzlist"/>
        <w:numPr>
          <w:ilvl w:val="0"/>
          <w:numId w:val="31"/>
        </w:numPr>
        <w:spacing w:line="360" w:lineRule="auto"/>
        <w:jc w:val="both"/>
        <w:rPr>
          <w:rFonts w:ascii="Arial" w:eastAsia="Arial" w:hAnsi="Arial"/>
          <w:sz w:val="24"/>
          <w:szCs w:val="24"/>
          <w:lang w:val="pl"/>
        </w:rPr>
      </w:pPr>
      <w:r w:rsidRPr="00093540">
        <w:rPr>
          <w:rFonts w:ascii="Arial" w:eastAsia="Arial" w:hAnsi="Arial"/>
          <w:sz w:val="24"/>
          <w:szCs w:val="24"/>
          <w:lang w:val="pl"/>
        </w:rPr>
        <w:t>Wykonawca nie jest zobowiązany do złożenia podmiotowych środków dowodowych, które zamawiający posiada, jeżeli Wykonawca wskaże te środki oraz potwierdzi ich prawidłowość i aktualność.</w:t>
      </w:r>
    </w:p>
    <w:p w14:paraId="7DD39323" w14:textId="03AE351F" w:rsidR="0048306B" w:rsidRPr="00093540" w:rsidRDefault="00B92ED4">
      <w:pPr>
        <w:pStyle w:val="Akapitzlist"/>
        <w:numPr>
          <w:ilvl w:val="0"/>
          <w:numId w:val="31"/>
        </w:numPr>
        <w:spacing w:line="360" w:lineRule="auto"/>
        <w:jc w:val="both"/>
        <w:rPr>
          <w:rFonts w:ascii="Arial" w:eastAsia="Arial" w:hAnsi="Arial"/>
          <w:sz w:val="24"/>
          <w:szCs w:val="24"/>
          <w:lang w:val="pl"/>
        </w:rPr>
      </w:pPr>
      <w:r>
        <w:rPr>
          <w:rFonts w:ascii="Arial" w:eastAsia="Arial" w:hAnsi="Arial"/>
          <w:sz w:val="24"/>
          <w:szCs w:val="24"/>
          <w:lang w:val="pl"/>
        </w:rPr>
        <w:t>Wykonawca</w:t>
      </w:r>
      <w:r w:rsidR="00CE4D25" w:rsidRPr="00093540">
        <w:rPr>
          <w:rFonts w:ascii="Arial" w:eastAsia="Arial" w:hAnsi="Arial"/>
          <w:sz w:val="24"/>
          <w:szCs w:val="24"/>
          <w:lang w:val="pl"/>
        </w:rPr>
        <w:t xml:space="preserve"> składa podmiotowe środki dowodowe w postaci elektronicznej, w formatach danych określonych w przepisach wydanych na podstawie art. 18 ustawy z dnia 17 lutego 2005 r. o informatyzacji działalności podmiotów realizujących zadania publiczne (Dz. U. z 2020 r. poz. 346 z zm.) z zastrzeżeniem formatów, o których mowa w art. 6 ust. 1 ustawy, z uwzględnieniem rodzaju przekazywanych danych. </w:t>
      </w:r>
    </w:p>
    <w:p w14:paraId="31BB8653" w14:textId="36E072B0" w:rsidR="00CB2E56" w:rsidRPr="00093540" w:rsidRDefault="00CB2E56">
      <w:pPr>
        <w:pStyle w:val="Akapitzlist"/>
        <w:numPr>
          <w:ilvl w:val="0"/>
          <w:numId w:val="31"/>
        </w:numPr>
        <w:spacing w:line="360" w:lineRule="auto"/>
        <w:jc w:val="both"/>
        <w:rPr>
          <w:rFonts w:ascii="Arial" w:eastAsia="Arial" w:hAnsi="Arial"/>
          <w:sz w:val="24"/>
          <w:szCs w:val="24"/>
          <w:lang w:val="pl"/>
        </w:rPr>
      </w:pPr>
      <w:r w:rsidRPr="00093540">
        <w:rPr>
          <w:rFonts w:ascii="Arial" w:hAnsi="Arial"/>
          <w:sz w:val="24"/>
          <w:szCs w:val="24"/>
        </w:rPr>
        <w:t>Zamawiający nie wymaga złożenia przedmiotowych środków dowodowych.</w:t>
      </w:r>
    </w:p>
    <w:p w14:paraId="0385747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9" w:name="_Toc125451447"/>
      <w:r w:rsidRPr="00093540">
        <w:rPr>
          <w:rFonts w:ascii="Arial" w:eastAsia="Arial" w:hAnsi="Arial"/>
          <w:sz w:val="24"/>
          <w:szCs w:val="24"/>
          <w:lang w:val="pl"/>
        </w:rPr>
        <w:t>IX. Informacje o sposobie porozumiewania się zamawiającego z Wykonawcami oraz przekazywania oświadczeń lub dokumentów</w:t>
      </w:r>
      <w:bookmarkEnd w:id="9"/>
    </w:p>
    <w:p w14:paraId="27EE778C" w14:textId="77777777" w:rsidR="008E143D" w:rsidRPr="00093540" w:rsidRDefault="008E2334">
      <w:pPr>
        <w:numPr>
          <w:ilvl w:val="0"/>
          <w:numId w:val="11"/>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Postępowanie prowadzone jest w języku polskim w formie elektronicznej. </w:t>
      </w:r>
    </w:p>
    <w:p w14:paraId="6F04D495" w14:textId="2193421C" w:rsidR="008E2334" w:rsidRPr="00093540" w:rsidRDefault="008E2334">
      <w:pPr>
        <w:numPr>
          <w:ilvl w:val="0"/>
          <w:numId w:val="11"/>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Komunikacja pomiędzy Zamawiającym a Wykonawcami odbywa się elektronicznie przy użyciu </w:t>
      </w:r>
      <w:hyperlink r:id="rId10">
        <w:r w:rsidRPr="00093540">
          <w:rPr>
            <w:rFonts w:ascii="Arial" w:eastAsia="Arial" w:hAnsi="Arial"/>
            <w:sz w:val="24"/>
            <w:szCs w:val="24"/>
            <w:lang w:val="pl"/>
          </w:rPr>
          <w:t>platformy zakupowej</w:t>
        </w:r>
      </w:hyperlink>
      <w:r w:rsidRPr="00093540">
        <w:rPr>
          <w:rFonts w:ascii="Arial" w:eastAsia="Arial" w:hAnsi="Arial"/>
          <w:sz w:val="24"/>
          <w:szCs w:val="24"/>
          <w:lang w:val="pl"/>
        </w:rPr>
        <w:t xml:space="preserve"> pod adresem:</w:t>
      </w:r>
      <w:r w:rsidR="00AF1591" w:rsidRPr="00093540">
        <w:rPr>
          <w:rFonts w:ascii="Arial" w:eastAsia="Arial" w:hAnsi="Arial"/>
          <w:sz w:val="24"/>
          <w:szCs w:val="24"/>
          <w:lang w:val="pl"/>
        </w:rPr>
        <w:t xml:space="preserve"> </w:t>
      </w:r>
      <w:r w:rsidRPr="00093540">
        <w:rPr>
          <w:rFonts w:ascii="Arial" w:eastAsia="Arial" w:hAnsi="Arial"/>
          <w:sz w:val="24"/>
          <w:szCs w:val="24"/>
          <w:lang w:val="pl"/>
        </w:rPr>
        <w:t>https://platformazakupowa.pl/pn/gminastezyca</w:t>
      </w:r>
    </w:p>
    <w:p w14:paraId="275C5D81" w14:textId="77777777" w:rsidR="008E2334" w:rsidRPr="00093540" w:rsidRDefault="008E2334">
      <w:pPr>
        <w:numPr>
          <w:ilvl w:val="0"/>
          <w:numId w:val="11"/>
        </w:numPr>
        <w:spacing w:line="360" w:lineRule="auto"/>
        <w:ind w:left="426" w:hanging="568"/>
        <w:jc w:val="both"/>
        <w:rPr>
          <w:rFonts w:ascii="Arial" w:hAnsi="Arial"/>
          <w:sz w:val="24"/>
          <w:szCs w:val="24"/>
          <w:lang w:val="pl"/>
        </w:rPr>
      </w:pPr>
      <w:r w:rsidRPr="00093540">
        <w:rPr>
          <w:rFonts w:ascii="Arial" w:hAnsi="Arial"/>
          <w:sz w:val="24"/>
          <w:szCs w:val="24"/>
          <w:lang w:val="pl"/>
        </w:rPr>
        <w:t>Komunikacja między zamawiającym a wykonawcami (nie dotyczy składania ofert) w zakresie:</w:t>
      </w:r>
    </w:p>
    <w:p w14:paraId="1D7BDDA1" w14:textId="77777777" w:rsidR="008E2334" w:rsidRPr="00093540" w:rsidRDefault="008E2334">
      <w:pPr>
        <w:numPr>
          <w:ilvl w:val="0"/>
          <w:numId w:val="20"/>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Zamawiającemu pytań do treści SWZ;</w:t>
      </w:r>
    </w:p>
    <w:p w14:paraId="33F23312" w14:textId="77777777" w:rsidR="008E2334" w:rsidRPr="00093540" w:rsidRDefault="008E2334">
      <w:pPr>
        <w:numPr>
          <w:ilvl w:val="0"/>
          <w:numId w:val="20"/>
        </w:numPr>
        <w:spacing w:line="360" w:lineRule="auto"/>
        <w:ind w:left="993" w:hanging="426"/>
        <w:jc w:val="both"/>
        <w:rPr>
          <w:rFonts w:ascii="Arial" w:hAnsi="Arial"/>
          <w:sz w:val="24"/>
          <w:szCs w:val="24"/>
          <w:highlight w:val="white"/>
        </w:rPr>
      </w:pPr>
      <w:r w:rsidRPr="00093540">
        <w:rPr>
          <w:rFonts w:ascii="Arial" w:hAnsi="Arial"/>
          <w:sz w:val="24"/>
          <w:szCs w:val="24"/>
          <w:highlight w:val="white"/>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093540" w:rsidRDefault="008E2334">
      <w:pPr>
        <w:numPr>
          <w:ilvl w:val="0"/>
          <w:numId w:val="20"/>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wniosków, informacji, oświadczeń Wykonawcy;</w:t>
      </w:r>
    </w:p>
    <w:p w14:paraId="60BCAB8D" w14:textId="77777777" w:rsidR="008E2334" w:rsidRPr="00093540" w:rsidRDefault="008E2334">
      <w:pPr>
        <w:numPr>
          <w:ilvl w:val="0"/>
          <w:numId w:val="20"/>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odwołania/inne;</w:t>
      </w:r>
    </w:p>
    <w:p w14:paraId="33D651C6" w14:textId="4F5776D1" w:rsidR="008E143D" w:rsidRPr="00093540" w:rsidRDefault="008E2334" w:rsidP="00AF1591">
      <w:pPr>
        <w:pBdr>
          <w:top w:val="nil"/>
          <w:left w:val="nil"/>
          <w:bottom w:val="nil"/>
          <w:right w:val="nil"/>
          <w:between w:val="nil"/>
        </w:pBdr>
        <w:spacing w:line="360" w:lineRule="auto"/>
        <w:ind w:left="567"/>
        <w:jc w:val="both"/>
        <w:rPr>
          <w:rFonts w:ascii="Arial" w:hAnsi="Arial"/>
          <w:sz w:val="24"/>
          <w:szCs w:val="24"/>
          <w:lang w:val="pl"/>
        </w:rPr>
      </w:pPr>
      <w:r w:rsidRPr="00093540">
        <w:rPr>
          <w:rFonts w:ascii="Arial" w:hAnsi="Arial"/>
          <w:sz w:val="24"/>
          <w:szCs w:val="24"/>
          <w:lang w:val="pl"/>
        </w:rPr>
        <w:t xml:space="preserve">odbywa się za pośrednictwem </w:t>
      </w:r>
    </w:p>
    <w:p w14:paraId="43ED6BFD" w14:textId="77777777" w:rsidR="008E143D" w:rsidRPr="00093540" w:rsidRDefault="008E143D"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eastAsia="Arial" w:hAnsi="Arial"/>
          <w:sz w:val="24"/>
          <w:szCs w:val="24"/>
          <w:lang w:val="pl"/>
        </w:rPr>
        <w:t>https://platformazakupowa.pl/pn/gminastezyca</w:t>
      </w:r>
    </w:p>
    <w:p w14:paraId="410E303E" w14:textId="400BF744" w:rsidR="008E2334" w:rsidRPr="00093540" w:rsidRDefault="008E2334"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hAnsi="Arial"/>
          <w:sz w:val="24"/>
          <w:szCs w:val="24"/>
          <w:lang w:val="pl"/>
        </w:rPr>
        <w:t>i formularza „Wyślij wiadomość do zamawiającego” (nie dotyczy składania ofert).</w:t>
      </w:r>
      <w:r w:rsidRPr="00093540">
        <w:rPr>
          <w:rFonts w:ascii="Arial" w:eastAsia="Arial" w:hAnsi="Arial"/>
          <w:sz w:val="24"/>
          <w:szCs w:val="24"/>
          <w:lang w:val="pl"/>
        </w:rPr>
        <w:t xml:space="preserve"> </w:t>
      </w:r>
    </w:p>
    <w:p w14:paraId="585D833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 datę przekazania (wpływu) oświadczeń, wniosków, zawiadomień oraz informacji przyjmuje się datę ich przesłania za pośrednictwem </w:t>
      </w:r>
      <w:hyperlink r:id="rId11">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F76E7CC" w14:textId="77777777" w:rsidR="00B92ED4"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2" w:history="1">
        <w:r w:rsidRPr="00093540">
          <w:rPr>
            <w:rFonts w:ascii="Arial" w:eastAsia="Arial" w:hAnsi="Arial"/>
            <w:sz w:val="24"/>
            <w:szCs w:val="24"/>
            <w:u w:val="single"/>
            <w:lang w:val="pl"/>
          </w:rPr>
          <w:t>stezyca@gminatezyca.pl</w:t>
        </w:r>
      </w:hyperlink>
      <w:r w:rsidRPr="00093540">
        <w:rPr>
          <w:rFonts w:ascii="Arial" w:eastAsia="Arial" w:hAnsi="Arial"/>
          <w:sz w:val="24"/>
          <w:szCs w:val="24"/>
          <w:lang w:val="pl"/>
        </w:rPr>
        <w:t xml:space="preserve">. Każda ze stron na żądanie drugiej niezwłocznie potwierdza fakt otrzymania przesłanej wiadomości. Uwaga: na adres poczty elektronicznej nie przesyła się ofert. </w:t>
      </w:r>
    </w:p>
    <w:p w14:paraId="2B3CF9EF" w14:textId="1FA7590C" w:rsidR="008E2334" w:rsidRPr="00093540"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będzie przekazywał wykonawcom informacje za pośrednictwem </w:t>
      </w:r>
      <w:hyperlink r:id="rId13">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 konkretnego wykonawcy.</w:t>
      </w:r>
    </w:p>
    <w:p w14:paraId="5D4D0AFB" w14:textId="77777777" w:rsidR="008E2334" w:rsidRPr="00093540" w:rsidRDefault="008E2334">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29DEBF" w14:textId="77777777" w:rsidR="0048306B" w:rsidRPr="00093540" w:rsidRDefault="008E2334">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w:t>
      </w:r>
      <w:r w:rsidRPr="00093540">
        <w:rPr>
          <w:rFonts w:ascii="Arial" w:eastAsia="Times New Roman" w:hAnsi="Arial"/>
          <w:sz w:val="24"/>
          <w:szCs w:val="24"/>
          <w:lang w:val="pl"/>
        </w:rPr>
        <w:lastRenderedPageBreak/>
        <w:t>r. w sprawie podmiotowych środków dowodowych oraz innych dokumentów lub oświadczeń, jakich może żądać zamawiający od wykonawcy (Dz. U. z 2020 poz. 2415).</w:t>
      </w:r>
    </w:p>
    <w:p w14:paraId="093CD1FA" w14:textId="6BF0D493" w:rsidR="0048306B" w:rsidRPr="00093540" w:rsidRDefault="0048306B">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w/w Ro</w:t>
      </w:r>
      <w:r w:rsidRPr="00093540">
        <w:rPr>
          <w:rFonts w:ascii="Arial" w:eastAsia="Times New Roman" w:hAnsi="Arial"/>
          <w:sz w:val="24"/>
          <w:szCs w:val="24"/>
          <w:lang w:val="pl"/>
        </w:rPr>
        <w:t>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Start w:id="10" w:name="mip57178903"/>
      <w:bookmarkEnd w:id="10"/>
      <w:r w:rsidRPr="00093540">
        <w:rPr>
          <w:rFonts w:ascii="Arial" w:eastAsia="Arial" w:hAnsi="Arial"/>
          <w:sz w:val="24"/>
          <w:szCs w:val="24"/>
          <w:lang w:val="pl"/>
        </w:rPr>
        <w:t>:</w:t>
      </w:r>
      <w:r w:rsidRPr="00093540">
        <w:rPr>
          <w:rFonts w:ascii="Arial" w:hAnsi="Arial"/>
          <w:sz w:val="24"/>
          <w:szCs w:val="24"/>
        </w:rPr>
        <w:t xml:space="preserve"> Oferty, oświadczenia, o których mowa w </w:t>
      </w:r>
      <w:hyperlink r:id="rId15" w:history="1">
        <w:r w:rsidRPr="00093540">
          <w:rPr>
            <w:rStyle w:val="Hipercze"/>
            <w:rFonts w:ascii="Arial" w:hAnsi="Arial"/>
            <w:color w:val="auto"/>
            <w:sz w:val="24"/>
            <w:szCs w:val="24"/>
            <w:u w:val="none"/>
          </w:rPr>
          <w:t>art. 125 ust. 1</w:t>
        </w:r>
      </w:hyperlink>
      <w:r w:rsidRPr="00093540">
        <w:rPr>
          <w:rFonts w:ascii="Arial" w:hAnsi="Arial"/>
          <w:sz w:val="24"/>
          <w:szCs w:val="24"/>
        </w:rPr>
        <w:t xml:space="preserve"> ustawy, podmiotowe środki dowodowe, w tym oświadczenie, o którym mowa w </w:t>
      </w:r>
      <w:hyperlink r:id="rId16" w:history="1">
        <w:r w:rsidRPr="00093540">
          <w:rPr>
            <w:rStyle w:val="Hipercze"/>
            <w:rFonts w:ascii="Arial" w:hAnsi="Arial"/>
            <w:color w:val="auto"/>
            <w:sz w:val="24"/>
            <w:szCs w:val="24"/>
            <w:u w:val="none"/>
          </w:rPr>
          <w:t>art. 117 ust. 4</w:t>
        </w:r>
      </w:hyperlink>
      <w:r w:rsidRPr="00093540">
        <w:rPr>
          <w:rFonts w:ascii="Arial" w:hAnsi="Arial"/>
          <w:sz w:val="24"/>
          <w:szCs w:val="24"/>
        </w:rPr>
        <w:t xml:space="preserve"> ustawy, oraz zobowiązanie podmiotu udostępniającego zasoby, o którym mowa w </w:t>
      </w:r>
      <w:hyperlink r:id="rId17" w:history="1">
        <w:r w:rsidRPr="00093540">
          <w:rPr>
            <w:rStyle w:val="Hipercze"/>
            <w:rFonts w:ascii="Arial" w:hAnsi="Arial"/>
            <w:color w:val="auto"/>
            <w:sz w:val="24"/>
            <w:szCs w:val="24"/>
            <w:u w:val="none"/>
          </w:rPr>
          <w:t>art. 118 ust. 3</w:t>
        </w:r>
      </w:hyperlink>
      <w:r w:rsidRPr="00093540">
        <w:rPr>
          <w:rFonts w:ascii="Arial" w:hAnsi="Arial"/>
          <w:sz w:val="24"/>
          <w:szCs w:val="24"/>
        </w:rPr>
        <w:t xml:space="preserve"> ustawy, zwane dalej „zobowiązaniem podmiotu udostępniającego zasoby”, przedmiotowe środki dowodowe, pełnomocnictwo, dokumenty, o których mowa w </w:t>
      </w:r>
      <w:hyperlink r:id="rId18" w:history="1">
        <w:r w:rsidRPr="00093540">
          <w:rPr>
            <w:rStyle w:val="Hipercze"/>
            <w:rFonts w:ascii="Arial" w:hAnsi="Arial"/>
            <w:color w:val="auto"/>
            <w:sz w:val="24"/>
            <w:szCs w:val="24"/>
            <w:u w:val="none"/>
          </w:rPr>
          <w:t>art. 94 ust. 2</w:t>
        </w:r>
      </w:hyperlink>
      <w:r w:rsidRPr="00093540">
        <w:rPr>
          <w:rFonts w:ascii="Arial" w:hAnsi="Arial"/>
          <w:sz w:val="24"/>
          <w:szCs w:val="24"/>
        </w:rPr>
        <w:t xml:space="preserve"> ustawy, sporządza się w postaci elektronicznej, w formatach danych określonych w przepisach wydanych na podstawie </w:t>
      </w:r>
      <w:hyperlink r:id="rId19"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(Dz.U. z 2020 r. </w:t>
      </w:r>
      <w:hyperlink r:id="rId20" w:history="1">
        <w:r w:rsidRPr="00093540">
          <w:rPr>
            <w:rStyle w:val="Hipercze"/>
            <w:rFonts w:ascii="Arial" w:hAnsi="Arial"/>
            <w:color w:val="auto"/>
            <w:sz w:val="24"/>
            <w:szCs w:val="24"/>
            <w:u w:val="none"/>
          </w:rPr>
          <w:t>poz. 346</w:t>
        </w:r>
      </w:hyperlink>
      <w:r w:rsidRPr="00093540">
        <w:rPr>
          <w:rFonts w:ascii="Arial" w:hAnsi="Arial"/>
          <w:sz w:val="24"/>
          <w:szCs w:val="24"/>
        </w:rPr>
        <w:t xml:space="preserve"> z zm.), z zastrzeżeniem formatów, o których mowa w </w:t>
      </w:r>
      <w:hyperlink r:id="rId21" w:history="1">
        <w:r w:rsidRPr="00093540">
          <w:rPr>
            <w:rStyle w:val="Hipercze"/>
            <w:rFonts w:ascii="Arial" w:hAnsi="Arial"/>
            <w:color w:val="auto"/>
            <w:sz w:val="24"/>
            <w:szCs w:val="24"/>
            <w:u w:val="none"/>
          </w:rPr>
          <w:t>art. 66 ust. 1</w:t>
        </w:r>
      </w:hyperlink>
      <w:r w:rsidRPr="00093540">
        <w:rPr>
          <w:rFonts w:ascii="Arial" w:hAnsi="Arial"/>
          <w:sz w:val="24"/>
          <w:szCs w:val="24"/>
        </w:rPr>
        <w:t xml:space="preserve"> ustawy, z uwzględnieniem rodzaju przekazywanych danych.</w:t>
      </w:r>
      <w:bookmarkStart w:id="11" w:name="mip57178904"/>
      <w:bookmarkEnd w:id="11"/>
    </w:p>
    <w:p w14:paraId="171ABA91" w14:textId="2D002B69" w:rsidR="0048306B" w:rsidRPr="00093540" w:rsidRDefault="0048306B">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Informacje, </w:t>
      </w:r>
      <w:r w:rsidRPr="00093540">
        <w:rPr>
          <w:rFonts w:ascii="Arial" w:hAnsi="Arial"/>
          <w:sz w:val="24"/>
          <w:szCs w:val="24"/>
        </w:rPr>
        <w:t xml:space="preserve">oświadczenia lub dokumenty, inne niż określone w pkt. </w:t>
      </w:r>
      <w:r w:rsidR="00816787">
        <w:rPr>
          <w:rFonts w:ascii="Arial" w:hAnsi="Arial"/>
          <w:sz w:val="24"/>
          <w:szCs w:val="24"/>
        </w:rPr>
        <w:t>6</w:t>
      </w:r>
      <w:r w:rsidRPr="00093540">
        <w:rPr>
          <w:rFonts w:ascii="Arial" w:hAnsi="Arial"/>
          <w:sz w:val="24"/>
          <w:szCs w:val="24"/>
        </w:rPr>
        <w:t xml:space="preserve"> rozdz. IX SWZ przekazywane w postępowaniu, sporządza się w postaci elektronicznej, w formatach danych określonych w przepisach wydanych na podstawie </w:t>
      </w:r>
      <w:hyperlink r:id="rId22"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lub jako tekst wpisany bezpośrednio do wiadomości przekazywanej przy użyciu środków komunikacji elektronicznej tj. poprzez Platformę zakupową lub ewentualnie na adres mailowy – zgodnie z pkt. 2 i 3 rozdz. IX SWZ.</w:t>
      </w:r>
    </w:p>
    <w:p w14:paraId="7B82EC91" w14:textId="6F7CDA2C" w:rsidR="008E143D" w:rsidRPr="00093540" w:rsidRDefault="008E143D">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r w:rsidRPr="00093540">
        <w:rPr>
          <w:rFonts w:ascii="Arial" w:eastAsia="Arial" w:hAnsi="Arial"/>
          <w:sz w:val="24"/>
          <w:szCs w:val="24"/>
          <w:lang w:val="pl"/>
        </w:rPr>
        <w:t xml:space="preserve"> </w:t>
      </w:r>
      <w:r w:rsidR="0048306B" w:rsidRPr="00093540">
        <w:rPr>
          <w:rFonts w:ascii="Arial" w:eastAsia="Arial" w:hAnsi="Arial"/>
          <w:sz w:val="24"/>
          <w:szCs w:val="24"/>
          <w:lang w:val="pl"/>
        </w:rPr>
        <w:t xml:space="preserve">                 </w:t>
      </w:r>
      <w:r w:rsidRPr="00093540">
        <w:rPr>
          <w:rFonts w:ascii="Arial" w:eastAsia="Times New Roman" w:hAnsi="Arial"/>
          <w:sz w:val="24"/>
          <w:szCs w:val="24"/>
          <w:lang w:val="pl"/>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w:t>
      </w:r>
      <w:r w:rsidRPr="00093540">
        <w:rPr>
          <w:rFonts w:ascii="Arial" w:eastAsia="Times New Roman" w:hAnsi="Arial"/>
          <w:sz w:val="24"/>
          <w:szCs w:val="24"/>
          <w:lang w:val="pl"/>
        </w:rPr>
        <w:lastRenderedPageBreak/>
        <w:t>kwalifikowanym podpisem elektronicznym, poświadczającym zgodność cyfrowego odwzorowania z dokumentem w postaci papierowej.</w:t>
      </w:r>
    </w:p>
    <w:p w14:paraId="3943E2D9" w14:textId="68BA827D" w:rsidR="008E143D" w:rsidRPr="00093540" w:rsidRDefault="008E143D">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Poświadczenia zgodności cyfrowego odwzorowania z dokumentem w postaci papierowej dokonuje w przypadku: </w:t>
      </w:r>
    </w:p>
    <w:p w14:paraId="7C62821C"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6A265FDC"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2) 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28D25310"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3) pełnomocnictwa – mocodawca. </w:t>
      </w:r>
    </w:p>
    <w:p w14:paraId="57B37082" w14:textId="27C94529" w:rsidR="008E143D" w:rsidRPr="00093540" w:rsidRDefault="008E143D" w:rsidP="00AF1591">
      <w:pPr>
        <w:pBdr>
          <w:top w:val="nil"/>
          <w:left w:val="nil"/>
          <w:bottom w:val="nil"/>
          <w:right w:val="nil"/>
          <w:between w:val="nil"/>
        </w:pBdr>
        <w:spacing w:line="360" w:lineRule="auto"/>
        <w:ind w:left="567"/>
        <w:jc w:val="both"/>
        <w:rPr>
          <w:rFonts w:ascii="Arial" w:eastAsia="Times New Roman" w:hAnsi="Arial"/>
          <w:sz w:val="24"/>
          <w:szCs w:val="24"/>
          <w:lang w:val="pl"/>
        </w:rPr>
      </w:pPr>
      <w:r w:rsidRPr="00093540">
        <w:rPr>
          <w:rFonts w:ascii="Arial" w:eastAsia="Times New Roman" w:hAnsi="Arial"/>
          <w:sz w:val="24"/>
          <w:szCs w:val="24"/>
          <w:lang w:val="pl"/>
        </w:rPr>
        <w:t>Poświadczenia zgodności cyfrowego odwzorowania z dokumentem w postaci papierowej może dokonać również notariusz.</w:t>
      </w:r>
    </w:p>
    <w:p w14:paraId="2827A3FA" w14:textId="26E52598" w:rsidR="00BC37BA" w:rsidRPr="00BC37BA" w:rsidRDefault="00BC37BA">
      <w:pPr>
        <w:pStyle w:val="Akapitzlist"/>
        <w:numPr>
          <w:ilvl w:val="0"/>
          <w:numId w:val="11"/>
        </w:numPr>
        <w:pBdr>
          <w:top w:val="nil"/>
          <w:left w:val="nil"/>
          <w:bottom w:val="nil"/>
          <w:right w:val="nil"/>
          <w:between w:val="nil"/>
        </w:pBdr>
        <w:spacing w:line="360" w:lineRule="auto"/>
        <w:ind w:left="567" w:hanging="425"/>
        <w:jc w:val="both"/>
        <w:rPr>
          <w:rFonts w:ascii="Arial" w:eastAsia="Times New Roman" w:hAnsi="Arial"/>
          <w:sz w:val="24"/>
          <w:szCs w:val="24"/>
          <w:lang w:val="pl"/>
        </w:rPr>
      </w:pPr>
      <w:r w:rsidRPr="00BC37BA">
        <w:rPr>
          <w:rFonts w:ascii="Arial" w:hAnsi="Arial"/>
          <w:sz w:val="24"/>
          <w:szCs w:val="24"/>
          <w:lang w:eastAsia="en-US"/>
        </w:rPr>
        <w:t xml:space="preserve">Zamawiający wzywa Wykonawcę do złożenia, poprawienia lub uzupełnienia dokumentów na zasadach określonych w art. 128 ust. 1 </w:t>
      </w:r>
      <w:proofErr w:type="spellStart"/>
      <w:r w:rsidRPr="00BC37BA">
        <w:rPr>
          <w:rFonts w:ascii="Arial" w:hAnsi="Arial"/>
          <w:sz w:val="24"/>
          <w:szCs w:val="24"/>
          <w:lang w:eastAsia="en-US"/>
        </w:rPr>
        <w:t>Pzp</w:t>
      </w:r>
      <w:proofErr w:type="spellEnd"/>
      <w:r w:rsidRPr="00BC37BA">
        <w:rPr>
          <w:rFonts w:ascii="Arial" w:hAnsi="Arial"/>
          <w:sz w:val="24"/>
          <w:szCs w:val="24"/>
          <w:lang w:eastAsia="en-US"/>
        </w:rPr>
        <w:t xml:space="preserve">. Zamawiający, z zastrzeżeniem art. 128 ust. 1 oraz art. 223 ust. 1 </w:t>
      </w:r>
      <w:proofErr w:type="spellStart"/>
      <w:r w:rsidRPr="00BC37BA">
        <w:rPr>
          <w:rFonts w:ascii="Arial" w:hAnsi="Arial"/>
          <w:sz w:val="24"/>
          <w:szCs w:val="24"/>
          <w:lang w:eastAsia="en-US"/>
        </w:rPr>
        <w:t>Pzp</w:t>
      </w:r>
      <w:proofErr w:type="spellEnd"/>
      <w:r w:rsidRPr="00BC37BA">
        <w:rPr>
          <w:rFonts w:ascii="Arial" w:hAnsi="Arial"/>
          <w:sz w:val="24"/>
          <w:szCs w:val="24"/>
          <w:lang w:eastAsia="en-US"/>
        </w:rPr>
        <w:t>, informuje, że:</w:t>
      </w:r>
    </w:p>
    <w:p w14:paraId="13CA80B2" w14:textId="77777777" w:rsidR="00BC37BA" w:rsidRPr="00093540" w:rsidRDefault="00BC37BA">
      <w:pPr>
        <w:numPr>
          <w:ilvl w:val="2"/>
          <w:numId w:val="19"/>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gdy Wykonawca nie złoży wymaganych oświadczeń lub dokumentów lub będą one błędne, niekompletne, Wykonawca zostanie wykluczony lub oferta zostanie odrzucona,</w:t>
      </w:r>
    </w:p>
    <w:p w14:paraId="5AB7DC18" w14:textId="77777777" w:rsidR="00BC37BA" w:rsidRPr="00093540" w:rsidRDefault="00BC37BA">
      <w:pPr>
        <w:numPr>
          <w:ilvl w:val="2"/>
          <w:numId w:val="19"/>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 xml:space="preserve">dokumenty lub strony dokumentów, które nie będą posiadały autoryzacji w sposób określony w SWZ, Zamawiający będzie traktował jakby tych dokumentów lub stron dokumentów w ofercie nie było. </w:t>
      </w:r>
    </w:p>
    <w:p w14:paraId="5A835DBB" w14:textId="77777777" w:rsidR="00BC37BA" w:rsidRPr="00093540" w:rsidRDefault="00BC37BA">
      <w:pPr>
        <w:numPr>
          <w:ilvl w:val="2"/>
          <w:numId w:val="19"/>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7CAFC70A" w14:textId="006F93BD" w:rsidR="00BC37BA" w:rsidRDefault="00BC37BA">
      <w:pPr>
        <w:pStyle w:val="Akapitzlist"/>
        <w:numPr>
          <w:ilvl w:val="0"/>
          <w:numId w:val="11"/>
        </w:numPr>
        <w:spacing w:before="60" w:after="60" w:line="360" w:lineRule="auto"/>
        <w:ind w:left="567" w:hanging="425"/>
        <w:jc w:val="both"/>
        <w:rPr>
          <w:rFonts w:ascii="Arial" w:hAnsi="Arial"/>
          <w:sz w:val="24"/>
          <w:szCs w:val="24"/>
          <w:lang w:eastAsia="en-US"/>
        </w:rPr>
      </w:pPr>
      <w:r w:rsidRPr="00837CC5">
        <w:rPr>
          <w:rFonts w:ascii="Arial" w:hAnsi="Arial"/>
          <w:sz w:val="24"/>
          <w:szCs w:val="24"/>
          <w:lang w:eastAsia="en-US"/>
        </w:rPr>
        <w:t xml:space="preserve">Zamawiający poprawia w ofercie omyłki pisarskie, rachunkowe i inne omyłki zgodnie z art. 223 ust. 2 </w:t>
      </w:r>
      <w:proofErr w:type="spellStart"/>
      <w:r w:rsidRPr="00837CC5">
        <w:rPr>
          <w:rFonts w:ascii="Arial" w:hAnsi="Arial"/>
          <w:sz w:val="24"/>
          <w:szCs w:val="24"/>
          <w:lang w:eastAsia="en-US"/>
        </w:rPr>
        <w:t>Pzp</w:t>
      </w:r>
      <w:proofErr w:type="spellEnd"/>
      <w:r w:rsidRPr="00837CC5">
        <w:rPr>
          <w:rFonts w:ascii="Arial" w:hAnsi="Arial"/>
          <w:sz w:val="24"/>
          <w:szCs w:val="24"/>
          <w:lang w:eastAsia="en-US"/>
        </w:rPr>
        <w:t xml:space="preserve">. </w:t>
      </w:r>
    </w:p>
    <w:p w14:paraId="43A177EC" w14:textId="1B2BD94F" w:rsidR="00BC37BA" w:rsidRPr="00BC37BA" w:rsidRDefault="00BC37BA">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BC37BA">
        <w:rPr>
          <w:rFonts w:ascii="Arial" w:eastAsia="Arial" w:hAnsi="Arial"/>
          <w:sz w:val="24"/>
          <w:szCs w:val="24"/>
          <w:lang w:val="pl"/>
        </w:rPr>
        <w:lastRenderedPageBreak/>
        <w:t>Dokumenty przekazywane w postępowaniu należy przekazywać w sposób zgodny z rozporządzeniem Ministra Rozwoju, Pracy i Technologii z dnia 23 grudnia 2020 r. w sprawie podmiotowych środków dowodowych oraz innych dokumentów lub oświadczeń, jakich może żądać zamawiający od wykonawcy. Rozporządzenie określa rodzaje podmiotowych środków dowodowych oraz innych dokumentów lub oświadczeń, jakich może żądać zamawiający od wykonawcy, okres ich ważności oraz formy, w jakich mogą być one składane.</w:t>
      </w:r>
    </w:p>
    <w:p w14:paraId="15AEC188" w14:textId="77777777" w:rsidR="008E2334" w:rsidRPr="00093540" w:rsidRDefault="008E2334">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tj.:</w:t>
      </w:r>
    </w:p>
    <w:p w14:paraId="6C433208"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stały dostęp do sieci Internet o gwarantowanej przepustowości nie mniejszej niż 512 </w:t>
      </w:r>
      <w:proofErr w:type="spellStart"/>
      <w:r w:rsidRPr="00093540">
        <w:rPr>
          <w:rFonts w:ascii="Arial" w:eastAsia="Arial" w:hAnsi="Arial"/>
          <w:sz w:val="24"/>
          <w:szCs w:val="24"/>
          <w:lang w:val="pl"/>
        </w:rPr>
        <w:t>kb</w:t>
      </w:r>
      <w:proofErr w:type="spellEnd"/>
      <w:r w:rsidRPr="00093540">
        <w:rPr>
          <w:rFonts w:ascii="Arial" w:eastAsia="Arial" w:hAnsi="Arial"/>
          <w:sz w:val="24"/>
          <w:szCs w:val="24"/>
          <w:lang w:val="pl"/>
        </w:rPr>
        <w:t>/s,</w:t>
      </w:r>
    </w:p>
    <w:p w14:paraId="68E33C83"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zainstalowana dowolna, inna przeglądarka internetowa niż Internet Explorer, </w:t>
      </w:r>
    </w:p>
    <w:p w14:paraId="2E54656C"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włączona obsługa JavaScript,</w:t>
      </w:r>
    </w:p>
    <w:p w14:paraId="76C3A517"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zainstalowany program Adobe </w:t>
      </w:r>
      <w:proofErr w:type="spellStart"/>
      <w:r w:rsidRPr="00093540">
        <w:rPr>
          <w:rFonts w:ascii="Arial" w:eastAsia="Arial" w:hAnsi="Arial"/>
          <w:sz w:val="24"/>
          <w:szCs w:val="24"/>
          <w:lang w:val="pl"/>
        </w:rPr>
        <w:t>Acrobat</w:t>
      </w:r>
      <w:proofErr w:type="spellEnd"/>
      <w:r w:rsidRPr="00093540">
        <w:rPr>
          <w:rFonts w:ascii="Arial" w:eastAsia="Arial" w:hAnsi="Arial"/>
          <w:sz w:val="24"/>
          <w:szCs w:val="24"/>
          <w:lang w:val="pl"/>
        </w:rPr>
        <w:t xml:space="preserve"> Reader lub inny obsługujący format plików .pdf,</w:t>
      </w:r>
    </w:p>
    <w:p w14:paraId="4AA160C9"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Platformazakupowa.pl działa według standardu przyjętego w komunikacji sieciowej - kodowanie UTF8,</w:t>
      </w:r>
    </w:p>
    <w:p w14:paraId="2C0ADB8F"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Oznaczenie czasu odbioru danych przez platformę zakupową stanowi datę oraz dokładny czas (</w:t>
      </w:r>
      <w:proofErr w:type="spellStart"/>
      <w:r w:rsidRPr="00093540">
        <w:rPr>
          <w:rFonts w:ascii="Arial" w:eastAsia="Arial" w:hAnsi="Arial"/>
          <w:sz w:val="24"/>
          <w:szCs w:val="24"/>
          <w:lang w:val="pl"/>
        </w:rPr>
        <w:t>hh:mm:ss</w:t>
      </w:r>
      <w:proofErr w:type="spellEnd"/>
      <w:r w:rsidRPr="00093540">
        <w:rPr>
          <w:rFonts w:ascii="Arial" w:eastAsia="Arial" w:hAnsi="Arial"/>
          <w:sz w:val="24"/>
          <w:szCs w:val="24"/>
          <w:lang w:val="pl"/>
        </w:rPr>
        <w:t>) generowany wg. czasu lokalnego serwera synchronizowanego z zegarem Głównego Urzędu Miar.</w:t>
      </w:r>
    </w:p>
    <w:p w14:paraId="3795BCF0" w14:textId="77777777" w:rsidR="008E2334" w:rsidRPr="00093540" w:rsidRDefault="008E2334">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przystępując do niniejszego postępowania o udzielenie zamówienia publicznego:</w:t>
      </w:r>
    </w:p>
    <w:p w14:paraId="067E21AD" w14:textId="77777777" w:rsidR="008E2334" w:rsidRPr="00093540" w:rsidRDefault="008E2334">
      <w:pPr>
        <w:numPr>
          <w:ilvl w:val="1"/>
          <w:numId w:val="5"/>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akceptuje warunki korzystania z </w:t>
      </w:r>
      <w:hyperlink r:id="rId24">
        <w:r w:rsidRPr="00093540">
          <w:rPr>
            <w:rFonts w:ascii="Arial" w:eastAsia="Times New Roman" w:hAnsi="Arial"/>
            <w:sz w:val="24"/>
            <w:szCs w:val="24"/>
          </w:rPr>
          <w:t>platformazakupowa.pl</w:t>
        </w:r>
      </w:hyperlink>
      <w:r w:rsidRPr="00093540">
        <w:rPr>
          <w:rFonts w:ascii="Arial" w:eastAsia="Times New Roman" w:hAnsi="Arial"/>
          <w:sz w:val="24"/>
          <w:szCs w:val="24"/>
        </w:rPr>
        <w:t xml:space="preserve"> określone w Regulaminie zamieszczonym na stronie internetowej platformy w zakładce „Regulamin" i uznaje go za wiążący: </w:t>
      </w:r>
      <w:hyperlink r:id="rId25" w:history="1">
        <w:r w:rsidRPr="00093540">
          <w:rPr>
            <w:rFonts w:ascii="Arial" w:eastAsia="Times New Roman" w:hAnsi="Arial"/>
            <w:sz w:val="24"/>
            <w:szCs w:val="24"/>
            <w:u w:val="single"/>
          </w:rPr>
          <w:t>https://platformazakupowa.pl/strona/1-regulamin</w:t>
        </w:r>
      </w:hyperlink>
    </w:p>
    <w:p w14:paraId="2FDE9F33" w14:textId="77777777" w:rsidR="008E2334" w:rsidRPr="00093540" w:rsidRDefault="008E2334">
      <w:pPr>
        <w:numPr>
          <w:ilvl w:val="1"/>
          <w:numId w:val="5"/>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lastRenderedPageBreak/>
        <w:t xml:space="preserve">zapoznał i stosuje się do Instrukcji składania ofert/wniosków dostępnej </w:t>
      </w:r>
      <w:hyperlink r:id="rId26" w:history="1">
        <w:r w:rsidRPr="00093540">
          <w:rPr>
            <w:rFonts w:ascii="Arial" w:eastAsia="Times New Roman" w:hAnsi="Arial"/>
            <w:sz w:val="24"/>
            <w:szCs w:val="24"/>
            <w:u w:val="single"/>
          </w:rPr>
          <w:t>pod linkiem</w:t>
        </w:r>
      </w:hyperlink>
      <w:r w:rsidRPr="00093540">
        <w:rPr>
          <w:rFonts w:ascii="Arial" w:eastAsia="Times New Roman" w:hAnsi="Arial"/>
          <w:sz w:val="24"/>
          <w:szCs w:val="24"/>
        </w:rPr>
        <w:t>: https://platformazakupowa.pl/strona/45-instrukcje</w:t>
      </w:r>
    </w:p>
    <w:p w14:paraId="0A91B150" w14:textId="77777777" w:rsidR="008E2334" w:rsidRPr="00093540" w:rsidRDefault="008E2334">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informuje, że instrukcje korzystania z </w:t>
      </w:r>
      <w:hyperlink r:id="rId27">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8">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znajdują się w zakładce „Instrukcje dla Wykonawców" na stronie internetowej pod adresem: </w:t>
      </w:r>
      <w:hyperlink r:id="rId29">
        <w:r w:rsidRPr="00093540">
          <w:rPr>
            <w:rFonts w:ascii="Arial" w:eastAsia="Arial" w:hAnsi="Arial"/>
            <w:sz w:val="24"/>
            <w:szCs w:val="24"/>
            <w:u w:val="single"/>
            <w:lang w:val="pl"/>
          </w:rPr>
          <w:t>https://platformazakupowa.pl/strona/45-instrukcje</w:t>
        </w:r>
      </w:hyperlink>
    </w:p>
    <w:p w14:paraId="124BFB4B" w14:textId="77777777" w:rsidR="008E2334" w:rsidRPr="00093540" w:rsidRDefault="008E2334">
      <w:pPr>
        <w:numPr>
          <w:ilvl w:val="0"/>
          <w:numId w:val="11"/>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Default="008E2334">
      <w:pPr>
        <w:numPr>
          <w:ilvl w:val="0"/>
          <w:numId w:val="11"/>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Wskazanie osób uprawnionych do komunikowania się z Wykonawcami: Weronika </w:t>
      </w:r>
      <w:proofErr w:type="spellStart"/>
      <w:r w:rsidRPr="00093540">
        <w:rPr>
          <w:rFonts w:ascii="Arial" w:eastAsia="Times New Roman" w:hAnsi="Arial"/>
          <w:sz w:val="24"/>
          <w:szCs w:val="24"/>
        </w:rPr>
        <w:t>Ciachowska</w:t>
      </w:r>
      <w:proofErr w:type="spellEnd"/>
      <w:r w:rsidRPr="00093540">
        <w:rPr>
          <w:rFonts w:ascii="Arial" w:eastAsia="Times New Roman" w:hAnsi="Arial"/>
          <w:sz w:val="24"/>
          <w:szCs w:val="24"/>
        </w:rPr>
        <w:t xml:space="preserve"> – Naczelnik Wydziału Gospodarki.</w:t>
      </w:r>
    </w:p>
    <w:p w14:paraId="3CFF4B88" w14:textId="77777777" w:rsidR="00837CC5" w:rsidRPr="00093540" w:rsidRDefault="00837CC5" w:rsidP="00837CC5">
      <w:pPr>
        <w:tabs>
          <w:tab w:val="left" w:pos="851"/>
        </w:tabs>
        <w:autoSpaceDE w:val="0"/>
        <w:autoSpaceDN w:val="0"/>
        <w:adjustRightInd w:val="0"/>
        <w:spacing w:line="360" w:lineRule="auto"/>
        <w:jc w:val="both"/>
        <w:rPr>
          <w:rFonts w:ascii="Arial" w:eastAsia="Times New Roman" w:hAnsi="Arial"/>
          <w:sz w:val="24"/>
          <w:szCs w:val="24"/>
        </w:rPr>
      </w:pPr>
    </w:p>
    <w:p w14:paraId="3D6317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2" w:name="_Toc125451448"/>
      <w:r w:rsidRPr="00093540">
        <w:rPr>
          <w:rFonts w:ascii="Arial" w:eastAsia="Arial" w:hAnsi="Arial"/>
          <w:sz w:val="24"/>
          <w:szCs w:val="24"/>
          <w:lang w:val="pl"/>
        </w:rPr>
        <w:t>X. Opis sposobu przygotowania ofert, sposób, miejsce oraz termin składania:</w:t>
      </w:r>
      <w:bookmarkEnd w:id="12"/>
    </w:p>
    <w:p w14:paraId="1D899937" w14:textId="77777777" w:rsidR="008E2334" w:rsidRPr="00093540" w:rsidRDefault="008E2334" w:rsidP="00C20EA0">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6AE61597" w:rsidR="008E2334" w:rsidRPr="00093540" w:rsidRDefault="008E2334" w:rsidP="00C20EA0">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Wykonawca składa ofertę przy użyciu środków komunikacji elektronicznej tzn. za pośrednictwem platformazakupowa.pl.</w:t>
      </w:r>
      <w:r w:rsidRPr="00093540">
        <w:rPr>
          <w:rFonts w:ascii="Arial" w:hAnsi="Arial"/>
          <w:sz w:val="24"/>
          <w:szCs w:val="24"/>
          <w:lang w:val="pl"/>
        </w:rPr>
        <w:t xml:space="preserve"> </w:t>
      </w:r>
      <w:r w:rsidRPr="00093540">
        <w:rPr>
          <w:rFonts w:ascii="Arial" w:eastAsia="Arial" w:hAnsi="Arial"/>
          <w:sz w:val="24"/>
          <w:szCs w:val="24"/>
          <w:lang w:val="pl"/>
        </w:rPr>
        <w:t>Ofertę wraz z wymaganymi dokumentami należy przesłać za pomocą platformy pod</w:t>
      </w:r>
      <w:r w:rsidR="00C20EA0">
        <w:rPr>
          <w:rFonts w:ascii="Arial" w:eastAsia="Arial" w:hAnsi="Arial"/>
          <w:sz w:val="24"/>
          <w:szCs w:val="24"/>
          <w:lang w:val="pl"/>
        </w:rPr>
        <w:t xml:space="preserve"> </w:t>
      </w:r>
      <w:r w:rsidRPr="00093540">
        <w:rPr>
          <w:rFonts w:ascii="Arial" w:eastAsia="Arial" w:hAnsi="Arial"/>
          <w:sz w:val="24"/>
          <w:szCs w:val="24"/>
          <w:lang w:val="pl"/>
        </w:rPr>
        <w:t>adresem:</w:t>
      </w:r>
      <w:r w:rsidR="007020D0">
        <w:rPr>
          <w:rFonts w:ascii="Arial" w:eastAsia="Arial" w:hAnsi="Arial"/>
          <w:sz w:val="24"/>
          <w:szCs w:val="24"/>
          <w:lang w:val="pl"/>
        </w:rPr>
        <w:t xml:space="preserve"> </w:t>
      </w:r>
      <w:hyperlink r:id="rId30" w:history="1">
        <w:r w:rsidR="007020D0" w:rsidRPr="00BF616A">
          <w:rPr>
            <w:rStyle w:val="Hipercze"/>
            <w:rFonts w:ascii="Arial" w:eastAsia="Arial" w:hAnsi="Arial"/>
            <w:color w:val="auto"/>
            <w:sz w:val="24"/>
            <w:szCs w:val="24"/>
            <w:lang w:val="pl"/>
          </w:rPr>
          <w:t>https://platformazakupowa.pl/pn/gminastezyca/</w:t>
        </w:r>
      </w:hyperlink>
      <w:r w:rsidRPr="00BF616A">
        <w:rPr>
          <w:rFonts w:ascii="Arial" w:eastAsia="Arial" w:hAnsi="Arial"/>
          <w:sz w:val="24"/>
          <w:szCs w:val="24"/>
          <w:lang w:val="pl"/>
        </w:rPr>
        <w:t xml:space="preserve"> </w:t>
      </w:r>
      <w:r w:rsidRPr="00093540">
        <w:rPr>
          <w:rFonts w:ascii="Arial" w:eastAsia="Arial" w:hAnsi="Arial"/>
          <w:sz w:val="24"/>
          <w:szCs w:val="24"/>
          <w:lang w:val="pl"/>
        </w:rPr>
        <w:t>wchodząc w szczegóły postępowania za pomocą dedykowanego formularza do złożenia oferty.</w:t>
      </w:r>
    </w:p>
    <w:p w14:paraId="7DB72E91" w14:textId="663B6215" w:rsidR="008E2334"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Termin składania ofert upływa w dniu:</w:t>
      </w:r>
      <w:r w:rsidR="00CA702B">
        <w:rPr>
          <w:rFonts w:ascii="Arial" w:eastAsia="Arial" w:hAnsi="Arial"/>
          <w:sz w:val="24"/>
          <w:szCs w:val="24"/>
          <w:lang w:val="pl"/>
        </w:rPr>
        <w:t xml:space="preserve"> </w:t>
      </w:r>
      <w:r w:rsidR="00970256">
        <w:rPr>
          <w:rFonts w:ascii="Arial" w:eastAsia="Arial" w:hAnsi="Arial"/>
          <w:b/>
          <w:bCs/>
          <w:sz w:val="24"/>
          <w:szCs w:val="24"/>
          <w:lang w:val="pl"/>
        </w:rPr>
        <w:t>16</w:t>
      </w:r>
      <w:r w:rsidR="00CE779A">
        <w:rPr>
          <w:rFonts w:ascii="Arial" w:eastAsia="Arial" w:hAnsi="Arial"/>
          <w:b/>
          <w:bCs/>
          <w:sz w:val="24"/>
          <w:szCs w:val="24"/>
          <w:lang w:val="pl"/>
        </w:rPr>
        <w:t xml:space="preserve"> sierpnia 2024</w:t>
      </w:r>
      <w:r w:rsidR="00EF7640">
        <w:rPr>
          <w:rFonts w:ascii="Arial" w:eastAsia="Arial" w:hAnsi="Arial"/>
          <w:b/>
          <w:bCs/>
          <w:sz w:val="24"/>
          <w:szCs w:val="24"/>
          <w:lang w:val="pl"/>
        </w:rPr>
        <w:t xml:space="preserve"> r. </w:t>
      </w:r>
      <w:r w:rsidRPr="007020D0">
        <w:rPr>
          <w:rFonts w:ascii="Arial" w:eastAsia="Arial" w:hAnsi="Arial"/>
          <w:b/>
          <w:bCs/>
          <w:sz w:val="24"/>
          <w:szCs w:val="24"/>
          <w:lang w:val="pl"/>
        </w:rPr>
        <w:t>o godz. 12:00.</w:t>
      </w:r>
    </w:p>
    <w:p w14:paraId="77826616" w14:textId="77777777" w:rsidR="008E2334"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Szczegółowa instrukcja dla Wykonawców dotycząca złożenia, zmiany i wycofania oferty znajduje się na stronie internetowej pod adresem:  </w:t>
      </w:r>
      <w:hyperlink r:id="rId31">
        <w:r w:rsidRPr="00093540">
          <w:rPr>
            <w:rFonts w:ascii="Arial" w:eastAsia="Arial" w:hAnsi="Arial"/>
            <w:sz w:val="24"/>
            <w:szCs w:val="24"/>
            <w:u w:val="single"/>
            <w:lang w:val="pl"/>
          </w:rPr>
          <w:t>https://platformazakupowa.pl/strona/45-instrukcje</w:t>
        </w:r>
      </w:hyperlink>
    </w:p>
    <w:p w14:paraId="29FC36E3" w14:textId="77777777" w:rsidR="006E5209"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Zamawiający zaleca, aby ofertę sporządzić na formularzu stanowiącym załącznik nr 1 do SWZ „Formularz oferty”.</w:t>
      </w:r>
    </w:p>
    <w:p w14:paraId="4402DBFD" w14:textId="4BD279FB" w:rsidR="006E5209" w:rsidRPr="00093540" w:rsidRDefault="006E5209">
      <w:pPr>
        <w:numPr>
          <w:ilvl w:val="0"/>
          <w:numId w:val="17"/>
        </w:numPr>
        <w:spacing w:line="360" w:lineRule="auto"/>
        <w:ind w:left="567" w:hanging="425"/>
        <w:jc w:val="both"/>
        <w:rPr>
          <w:rFonts w:ascii="Arial" w:hAnsi="Arial"/>
          <w:sz w:val="24"/>
          <w:szCs w:val="24"/>
          <w:lang w:val="pl"/>
        </w:rPr>
      </w:pPr>
      <w:r w:rsidRPr="00093540">
        <w:rPr>
          <w:rFonts w:ascii="Arial" w:hAnsi="Arial"/>
          <w:sz w:val="24"/>
          <w:szCs w:val="24"/>
          <w:lang w:eastAsia="en-US"/>
        </w:rPr>
        <w:t xml:space="preserve">Do oferty Wykonawca zobowiązany jest dołączyć oświadczenie o niepodleganiu wykluczeniu i spełnianiu warunków udziału w postępowaniu, o którym mowa w art. 125 </w:t>
      </w:r>
      <w:r w:rsidRPr="00093540">
        <w:rPr>
          <w:rFonts w:ascii="Arial" w:hAnsi="Arial"/>
          <w:sz w:val="24"/>
          <w:szCs w:val="24"/>
          <w:lang w:eastAsia="en-US"/>
        </w:rPr>
        <w:lastRenderedPageBreak/>
        <w:t xml:space="preserve">ust. 1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 xml:space="preserve">. Informacje zawarte w oświadczeniu stanowią wstępne potwierdzenie, że Wykonawca nie podlega wykluczeniu oraz spełnia warunki udziału w postępowaniu. Oświadczenie składa się na formularzu Jednolitego Europejskiego Dokumentu Zamówienia (zwanego dalej JEDZ), zgodnie ze wzorem standardowego formularza określonego w rozporządzeniu wykonawczym Komisji (UE) 2016/7 z dnia 5 stycznia 2016 r. ustanawiającym standardowy formularz jednolitego europejskiego dokumentu zamówienia (Dz. Urz. UE L 3 z 06.01.2016, str. 16). </w:t>
      </w:r>
    </w:p>
    <w:p w14:paraId="3CBE4B42"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Oświadczenie JEDZ składają odrębnie:</w:t>
      </w:r>
    </w:p>
    <w:p w14:paraId="6B59EE5A"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wykonawca/każdy z wykonawców wspólnie ubiegających się o udzielenie zamówienia. W takim przypadku oświadczenie potwierdza brak podstaw wykluczenia wykonawcy oraz spełnienie warunków udziału w postępowaniu w zakresie, w jakim każdy z wykonawców wykazuje spełnianie warunków udziału w postępowaniu.</w:t>
      </w:r>
    </w:p>
    <w:p w14:paraId="20FB8527" w14:textId="136F2C24"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podmiot udostepniający zasoby, na którego potencjał powołuje się Wykonawca. W takim przypadku oświadczenie potwierdza brak podstaw wykluczenia podmiotu oraz spełnienie warunków udziału w postępowaniu w zakresie, w jakim p</w:t>
      </w:r>
      <w:r w:rsidR="00AF1591" w:rsidRPr="00093540">
        <w:rPr>
          <w:rFonts w:ascii="Arial" w:hAnsi="Arial"/>
          <w:sz w:val="24"/>
          <w:szCs w:val="24"/>
          <w:lang w:eastAsia="en-US"/>
        </w:rPr>
        <w:t>odmiot udostępnia swoje zasoby.</w:t>
      </w:r>
    </w:p>
    <w:p w14:paraId="296C5274"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Oświadczenie JEDZ przesyła się w postaci elektronicznej opatrzonej kwalifikowanym podpisem elektronicznym. Oświadczenie JEDZ Wykonawca wypełnia elektronicznie, korzystając z narzędzia </w:t>
      </w:r>
      <w:proofErr w:type="spellStart"/>
      <w:r w:rsidRPr="00093540">
        <w:rPr>
          <w:rFonts w:ascii="Arial" w:hAnsi="Arial"/>
          <w:sz w:val="24"/>
          <w:szCs w:val="24"/>
          <w:lang w:eastAsia="en-US"/>
        </w:rPr>
        <w:t>eESPD</w:t>
      </w:r>
      <w:proofErr w:type="spellEnd"/>
      <w:r w:rsidRPr="00093540">
        <w:rPr>
          <w:rFonts w:ascii="Arial" w:hAnsi="Arial"/>
          <w:sz w:val="24"/>
          <w:szCs w:val="24"/>
          <w:lang w:eastAsia="en-US"/>
        </w:rPr>
        <w:t xml:space="preserve"> lub innych dostępnych narzędzi lub oprogramowania, które umożliwiają wypełnienie JEDZ i utworzenie dokumentu elektronicznego. </w:t>
      </w:r>
    </w:p>
    <w:p w14:paraId="35F34F7A"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JEDZ przygotowany wstępnie przez Zamawiającego dla niniejszego postępowania w formacie .</w:t>
      </w:r>
      <w:proofErr w:type="spellStart"/>
      <w:r w:rsidRPr="00093540">
        <w:rPr>
          <w:rFonts w:ascii="Arial" w:hAnsi="Arial"/>
          <w:sz w:val="24"/>
          <w:szCs w:val="24"/>
          <w:lang w:eastAsia="en-US"/>
        </w:rPr>
        <w:t>xml</w:t>
      </w:r>
      <w:proofErr w:type="spellEnd"/>
      <w:r w:rsidRPr="00093540">
        <w:rPr>
          <w:rFonts w:ascii="Arial" w:hAnsi="Arial"/>
          <w:sz w:val="24"/>
          <w:szCs w:val="24"/>
          <w:lang w:eastAsia="en-US"/>
        </w:rPr>
        <w:t xml:space="preserve"> do zaimportowania w serwisie </w:t>
      </w:r>
      <w:proofErr w:type="spellStart"/>
      <w:r w:rsidRPr="00093540">
        <w:rPr>
          <w:rFonts w:ascii="Arial" w:hAnsi="Arial"/>
          <w:sz w:val="24"/>
          <w:szCs w:val="24"/>
          <w:lang w:eastAsia="en-US"/>
        </w:rPr>
        <w:t>eESPD</w:t>
      </w:r>
      <w:proofErr w:type="spellEnd"/>
      <w:r w:rsidRPr="00093540">
        <w:rPr>
          <w:rFonts w:ascii="Arial" w:hAnsi="Arial"/>
          <w:sz w:val="24"/>
          <w:szCs w:val="24"/>
          <w:lang w:eastAsia="en-US"/>
        </w:rPr>
        <w:t xml:space="preserve"> jest dostępny jako załącznik do SWZ – plik do pobrania. Plik należy zaimportować do narzędzia dostępnego pod adresem: </w:t>
      </w:r>
      <w:hyperlink r:id="rId32" w:history="1">
        <w:r w:rsidRPr="00093540">
          <w:rPr>
            <w:rFonts w:ascii="Arial" w:hAnsi="Arial"/>
            <w:sz w:val="24"/>
            <w:szCs w:val="24"/>
            <w:u w:val="single"/>
            <w:lang w:eastAsia="en-US"/>
          </w:rPr>
          <w:t>https://espd.uzp.gov.pl</w:t>
        </w:r>
      </w:hyperlink>
      <w:r w:rsidRPr="00093540">
        <w:rPr>
          <w:rFonts w:ascii="Arial" w:hAnsi="Arial"/>
          <w:sz w:val="24"/>
          <w:szCs w:val="24"/>
          <w:lang w:eastAsia="en-US"/>
        </w:rPr>
        <w:t xml:space="preserve"> – uwaga: jest to rozwiązanie fakultatywne, Wykonawca może przy</w:t>
      </w:r>
      <w:r w:rsidR="00AF1591" w:rsidRPr="00093540">
        <w:rPr>
          <w:rFonts w:ascii="Arial" w:hAnsi="Arial"/>
          <w:sz w:val="24"/>
          <w:szCs w:val="24"/>
          <w:lang w:eastAsia="en-US"/>
        </w:rPr>
        <w:t>gotować JEDZ samodzielnie.</w:t>
      </w:r>
    </w:p>
    <w:p w14:paraId="1E205EC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Po stworzeniu (wygenerowaniu) przez Wykonawcę dokumentu elektronicznego JEDZ Wykonawca podpisuje w/w dokument kwalifik</w:t>
      </w:r>
      <w:r w:rsidR="00AF1591" w:rsidRPr="00093540">
        <w:rPr>
          <w:rFonts w:ascii="Arial" w:hAnsi="Arial"/>
          <w:sz w:val="24"/>
          <w:szCs w:val="24"/>
          <w:lang w:eastAsia="en-US"/>
        </w:rPr>
        <w:t>owanym podpisem elektronicznym.</w:t>
      </w:r>
    </w:p>
    <w:p w14:paraId="0FDC0E3B" w14:textId="0AD2331B"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W zakresie części IV Kryteria kwalifikacji Wykonawca może ograniczyć się do wypełnienia sekcji α: </w:t>
      </w:r>
      <w:r w:rsidRPr="00093540">
        <w:rPr>
          <w:rFonts w:ascii="Arial" w:hAnsi="Arial"/>
          <w:sz w:val="24"/>
          <w:szCs w:val="24"/>
        </w:rPr>
        <w:t>Ogólne oświadczenie dotyczące wszystkich kryteriów kwalifikacji (warunków udziału w postępowaniu)</w:t>
      </w:r>
      <w:r w:rsidR="00837CC5">
        <w:rPr>
          <w:rFonts w:ascii="Arial" w:hAnsi="Arial"/>
          <w:sz w:val="24"/>
          <w:szCs w:val="24"/>
        </w:rPr>
        <w:t>.</w:t>
      </w:r>
    </w:p>
    <w:p w14:paraId="00BE5AC5" w14:textId="77777777" w:rsidR="00AF1591" w:rsidRPr="00093540" w:rsidRDefault="00AF1591" w:rsidP="00AF1591">
      <w:pPr>
        <w:tabs>
          <w:tab w:val="left" w:pos="567"/>
        </w:tabs>
        <w:spacing w:line="360" w:lineRule="auto"/>
        <w:ind w:left="567"/>
        <w:jc w:val="both"/>
        <w:rPr>
          <w:rFonts w:ascii="Arial" w:hAnsi="Arial"/>
          <w:sz w:val="24"/>
          <w:szCs w:val="24"/>
        </w:rPr>
      </w:pPr>
    </w:p>
    <w:p w14:paraId="00072A97"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rPr>
        <w:t>Wykonawca, który zamierza powierzyć wykonanie części zamówienia Podwykonawcom, zamieszcza informacje o Podwykonawcach w części II sekcja D składanych w JEDZ.</w:t>
      </w:r>
    </w:p>
    <w:p w14:paraId="42689CB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rPr>
        <w:lastRenderedPageBreak/>
        <w:t xml:space="preserve">Zamawiający nie wymaga składania odrębnych JEDZ dla Podwykonawców, którym Wykonawca zamierza powierzyć wykonanie części zamówienia, niebędących jednocześnie podmiotami, o których mowa w art. 118 ust. 1 </w:t>
      </w:r>
      <w:proofErr w:type="spellStart"/>
      <w:r w:rsidRPr="00093540">
        <w:rPr>
          <w:rFonts w:ascii="Arial" w:hAnsi="Arial"/>
          <w:sz w:val="24"/>
          <w:szCs w:val="24"/>
        </w:rPr>
        <w:t>Pzp</w:t>
      </w:r>
      <w:proofErr w:type="spellEnd"/>
      <w:r w:rsidRPr="00093540">
        <w:rPr>
          <w:rFonts w:ascii="Arial" w:hAnsi="Arial"/>
          <w:sz w:val="24"/>
          <w:szCs w:val="24"/>
        </w:rPr>
        <w:t>.</w:t>
      </w:r>
    </w:p>
    <w:p w14:paraId="07CD805B" w14:textId="3A4EFB0E" w:rsidR="006E5209" w:rsidRPr="00093540" w:rsidRDefault="006E5209" w:rsidP="007020D0">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Zamawiający informuje, że instrukcja wypełnienia JEDZ dostępna jest na stronie Urzędu Zamówień Publicznych jako plik do pobrania pod nazwą: </w:t>
      </w:r>
      <w:hyperlink r:id="rId33" w:tooltip="Instrukcja wypełniania JEDZ/ESPD_ustawa Pzp 2019_wersja z 20.01.2022" w:history="1">
        <w:r w:rsidRPr="00093540">
          <w:rPr>
            <w:rFonts w:ascii="Arial" w:hAnsi="Arial"/>
            <w:bCs/>
            <w:sz w:val="24"/>
            <w:szCs w:val="24"/>
            <w:lang w:eastAsia="en-US"/>
          </w:rPr>
          <w:t>Instrukcja wypełniania JEDZ/</w:t>
        </w:r>
        <w:proofErr w:type="spellStart"/>
        <w:r w:rsidRPr="00093540">
          <w:rPr>
            <w:rFonts w:ascii="Arial" w:hAnsi="Arial"/>
            <w:bCs/>
            <w:sz w:val="24"/>
            <w:szCs w:val="24"/>
            <w:lang w:eastAsia="en-US"/>
          </w:rPr>
          <w:t>ESPD_ustawa</w:t>
        </w:r>
        <w:proofErr w:type="spellEnd"/>
        <w:r w:rsidRPr="00093540">
          <w:rPr>
            <w:rFonts w:ascii="Arial" w:hAnsi="Arial"/>
            <w:bCs/>
            <w:sz w:val="24"/>
            <w:szCs w:val="24"/>
            <w:lang w:eastAsia="en-US"/>
          </w:rPr>
          <w:t xml:space="preserve"> </w:t>
        </w:r>
        <w:proofErr w:type="spellStart"/>
        <w:r w:rsidRPr="00093540">
          <w:rPr>
            <w:rFonts w:ascii="Arial" w:hAnsi="Arial"/>
            <w:bCs/>
            <w:sz w:val="24"/>
            <w:szCs w:val="24"/>
            <w:lang w:eastAsia="en-US"/>
          </w:rPr>
          <w:t>Pzp</w:t>
        </w:r>
        <w:proofErr w:type="spellEnd"/>
        <w:r w:rsidRPr="00093540">
          <w:rPr>
            <w:rFonts w:ascii="Arial" w:hAnsi="Arial"/>
            <w:bCs/>
            <w:sz w:val="24"/>
            <w:szCs w:val="24"/>
            <w:lang w:eastAsia="en-US"/>
          </w:rPr>
          <w:t xml:space="preserve"> 2019_wersja z 20.01.2022</w:t>
        </w:r>
      </w:hyperlink>
    </w:p>
    <w:p w14:paraId="43CAB95B" w14:textId="77777777" w:rsidR="00AF1591" w:rsidRPr="00093540" w:rsidRDefault="006E520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Zgodnie z art. 63 ust. 2 ustawy z dnia 11 września 2019 r. Prawo zamówień publicznych, ofertę oraz oświadczenie o niepodleganiu wykluczeniu i spełnianiu warunków udziału w postępowaniu składa się, pod rygorem nieważności, w formie elektronicznej. Powyższe oznacza, że przesyłane pliki należy opatrzyć:</w:t>
      </w:r>
      <w:r w:rsidRPr="00093540">
        <w:rPr>
          <w:rFonts w:ascii="Arial" w:hAnsi="Arial"/>
          <w:bCs/>
          <w:sz w:val="24"/>
          <w:szCs w:val="24"/>
          <w:lang w:eastAsia="en-US"/>
        </w:rPr>
        <w:t xml:space="preserve"> kwalifikowanym </w:t>
      </w:r>
      <w:hyperlink r:id="rId34" w:history="1">
        <w:r w:rsidRPr="00093540">
          <w:rPr>
            <w:rFonts w:ascii="Arial" w:hAnsi="Arial"/>
            <w:bCs/>
            <w:sz w:val="24"/>
            <w:szCs w:val="24"/>
            <w:lang w:eastAsia="en-US"/>
          </w:rPr>
          <w:t>podpisem elektronicznym</w:t>
        </w:r>
      </w:hyperlink>
      <w:r w:rsidRPr="00093540">
        <w:rPr>
          <w:rFonts w:ascii="Arial" w:hAnsi="Arial"/>
          <w:sz w:val="24"/>
          <w:szCs w:val="24"/>
          <w:lang w:eastAsia="en-US"/>
        </w:rPr>
        <w:t>.</w:t>
      </w:r>
    </w:p>
    <w:p w14:paraId="4B8575DA" w14:textId="77777777" w:rsidR="00AF1591" w:rsidRPr="00093540" w:rsidRDefault="006E520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W przypadku osoby (lub osób) działającej w imieniu Wykonawcy w oparciu o odrębnie udzielone pełnomocnictwo, w ofercie należy złożyć pełnomocnictwo w postaci elektronicznej opatrzonej kwalifikowanym podpisem elektronicznym (w zakresie i w sposób określony w przepisach wydanych na podstawie art. 70 ustawy PZP).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2A42279" w14:textId="77777777" w:rsidR="007B6704" w:rsidRDefault="006E520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nie ponosi odpowiedzialności za złożenie oferty w sposób niezgodny z SWZ. </w:t>
      </w:r>
      <w:r w:rsidRPr="00093540">
        <w:rPr>
          <w:rFonts w:ascii="Arial" w:hAnsi="Arial"/>
          <w:bCs/>
          <w:sz w:val="24"/>
          <w:szCs w:val="24"/>
          <w:lang w:eastAsia="en-US"/>
        </w:rPr>
        <w:t>W szczególności Zamawiający nie ponosi odpowiedzialności za sytua</w:t>
      </w:r>
      <w:r w:rsidRPr="00093540">
        <w:rPr>
          <w:rFonts w:ascii="Arial" w:hAnsi="Arial"/>
          <w:sz w:val="24"/>
          <w:szCs w:val="24"/>
          <w:lang w:eastAsia="en-US"/>
        </w:rPr>
        <w:t xml:space="preserve">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5C01CFC7" w14:textId="3DCB33DB" w:rsidR="006E5209" w:rsidRPr="007B6704" w:rsidRDefault="006E520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 xml:space="preserve">Dokumenty stanowiące ofertę, które należy złożyć: </w:t>
      </w:r>
    </w:p>
    <w:p w14:paraId="4C8CF60F" w14:textId="77777777" w:rsidR="006E5209" w:rsidRPr="00093540" w:rsidRDefault="006E5209">
      <w:pPr>
        <w:numPr>
          <w:ilvl w:val="0"/>
          <w:numId w:val="22"/>
        </w:numPr>
        <w:autoSpaceDE w:val="0"/>
        <w:autoSpaceDN w:val="0"/>
        <w:adjustRightInd w:val="0"/>
        <w:spacing w:line="360" w:lineRule="auto"/>
        <w:ind w:left="1208" w:hanging="357"/>
        <w:rPr>
          <w:rFonts w:ascii="Arial" w:hAnsi="Arial"/>
          <w:sz w:val="24"/>
          <w:szCs w:val="24"/>
        </w:rPr>
      </w:pPr>
      <w:r w:rsidRPr="00093540">
        <w:rPr>
          <w:rFonts w:ascii="Arial" w:hAnsi="Arial"/>
          <w:sz w:val="24"/>
          <w:szCs w:val="24"/>
        </w:rPr>
        <w:t xml:space="preserve">Formularz ofertowy (Załącznik nr 1), </w:t>
      </w:r>
    </w:p>
    <w:p w14:paraId="56C88573" w14:textId="77777777" w:rsidR="006E5209" w:rsidRPr="00093540" w:rsidRDefault="006E5209">
      <w:pPr>
        <w:numPr>
          <w:ilvl w:val="0"/>
          <w:numId w:val="22"/>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Oświadczenie JEDZ o niepodleganiu wykluczeniu z postępowania i spełnianiu warunków udziału w postępowaniu. </w:t>
      </w:r>
      <w:r w:rsidRPr="00093540">
        <w:rPr>
          <w:rFonts w:ascii="Arial" w:hAnsi="Arial"/>
          <w:sz w:val="24"/>
          <w:szCs w:val="24"/>
        </w:rPr>
        <w:t xml:space="preserve">W przypadku wspólnego ubiegania się o zamówienie przez Wykonawców, oświadczenie JEDZ składa każdy z </w:t>
      </w:r>
      <w:r w:rsidRPr="00093540">
        <w:rPr>
          <w:rFonts w:ascii="Arial" w:hAnsi="Arial"/>
          <w:sz w:val="24"/>
          <w:szCs w:val="24"/>
        </w:rPr>
        <w:lastRenderedPageBreak/>
        <w:t>Wykonawców. Oświadczenia te potwierdzają brak podstaw wykluczenia oraz spełnianie warunków udziału w postępowaniu w zakresie, w jakim każdy z Wykonawców wykazuje spełnianie warunków udziału w postępowaniu.</w:t>
      </w:r>
    </w:p>
    <w:p w14:paraId="65B46B1C" w14:textId="77777777" w:rsidR="006E5209" w:rsidRPr="00093540" w:rsidRDefault="006E5209">
      <w:pPr>
        <w:numPr>
          <w:ilvl w:val="0"/>
          <w:numId w:val="22"/>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Pełnomocnictwo </w:t>
      </w:r>
      <w:r w:rsidRPr="00093540">
        <w:rPr>
          <w:rFonts w:ascii="Arial" w:hAnsi="Arial"/>
          <w:sz w:val="24"/>
          <w:szCs w:val="24"/>
        </w:rPr>
        <w:t>upoważniające do złożenia oferty, jeśli ofertę składa pełnomocnik;</w:t>
      </w:r>
    </w:p>
    <w:p w14:paraId="557E054F" w14:textId="77777777" w:rsidR="006E5209" w:rsidRPr="00093540" w:rsidRDefault="006E5209">
      <w:pPr>
        <w:numPr>
          <w:ilvl w:val="0"/>
          <w:numId w:val="22"/>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Wadium – jeśli jest składane w formie gwarancji lub poręczenia - zgodnie z warunkami określonymi w SWZ.</w:t>
      </w:r>
    </w:p>
    <w:p w14:paraId="5E9E965E" w14:textId="77777777" w:rsidR="006E5209" w:rsidRPr="00093540" w:rsidRDefault="006E5209">
      <w:pPr>
        <w:numPr>
          <w:ilvl w:val="0"/>
          <w:numId w:val="22"/>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Zobowiązanie podmiotu udostępniającego zasoby oraz oświadczenie JEDZ podmiotu o niepodleganiu wykluczeniu i spełnianiu warunków – jeśli występuje.</w:t>
      </w:r>
    </w:p>
    <w:p w14:paraId="04FB78DB" w14:textId="77777777" w:rsidR="006E5209" w:rsidRPr="00093540" w:rsidRDefault="006E5209">
      <w:pPr>
        <w:numPr>
          <w:ilvl w:val="0"/>
          <w:numId w:val="22"/>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 xml:space="preserve">Wykonawcy wspólnie ubiegający się o udzielenie zamówienia dołączają do oferty oświadczenie, z którego wynika, które usługi wykonają poszczególni wykonawcy. </w:t>
      </w:r>
    </w:p>
    <w:p w14:paraId="1F0DA879" w14:textId="77777777" w:rsidR="007B6704" w:rsidRDefault="006E520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42414926" w14:textId="6A04EF1D" w:rsidR="000F50B9" w:rsidRPr="007B6704" w:rsidRDefault="000F50B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 xml:space="preserve">Zgodnie z art. 18 ust. 3 ustawy </w:t>
      </w:r>
      <w:proofErr w:type="spellStart"/>
      <w:r w:rsidRPr="007B6704">
        <w:rPr>
          <w:rFonts w:ascii="Arial" w:hAnsi="Arial"/>
          <w:sz w:val="24"/>
          <w:szCs w:val="24"/>
          <w:lang w:eastAsia="en-US"/>
        </w:rPr>
        <w:t>Pzp</w:t>
      </w:r>
      <w:proofErr w:type="spellEnd"/>
      <w:r w:rsidRPr="007B6704">
        <w:rPr>
          <w:rFonts w:ascii="Arial" w:hAnsi="Arial"/>
          <w:sz w:val="24"/>
          <w:szCs w:val="24"/>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Zgodnie z ustawą z dnia 16 kwietnia 1993 r. o zwalczaniu nieuczciwej konkurencji (tj. Dz.U. z 2020 r. poz. 1913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2F39F5D" w14:textId="77777777" w:rsidR="008E2334" w:rsidRPr="00093540" w:rsidRDefault="008E2334">
      <w:pPr>
        <w:numPr>
          <w:ilvl w:val="0"/>
          <w:numId w:val="17"/>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lastRenderedPageBreak/>
        <w:t>Zamawiający rekomenduje wykorzystanie formatów: .pdf .</w:t>
      </w:r>
      <w:proofErr w:type="spellStart"/>
      <w:r w:rsidRPr="00093540">
        <w:rPr>
          <w:rFonts w:ascii="Arial" w:hAnsi="Arial"/>
          <w:iCs/>
          <w:sz w:val="24"/>
          <w:szCs w:val="24"/>
        </w:rPr>
        <w:t>doc</w:t>
      </w:r>
      <w:proofErr w:type="spellEnd"/>
      <w:r w:rsidRPr="00093540">
        <w:rPr>
          <w:rFonts w:ascii="Arial" w:hAnsi="Arial"/>
          <w:iCs/>
          <w:sz w:val="24"/>
          <w:szCs w:val="24"/>
        </w:rPr>
        <w:t xml:space="preserve"> .xls .jpg (.</w:t>
      </w:r>
      <w:proofErr w:type="spellStart"/>
      <w:r w:rsidRPr="00093540">
        <w:rPr>
          <w:rFonts w:ascii="Arial" w:hAnsi="Arial"/>
          <w:iCs/>
          <w:sz w:val="24"/>
          <w:szCs w:val="24"/>
        </w:rPr>
        <w:t>jpeg</w:t>
      </w:r>
      <w:proofErr w:type="spellEnd"/>
      <w:r w:rsidRPr="00093540">
        <w:rPr>
          <w:rFonts w:ascii="Arial" w:hAnsi="Arial"/>
          <w:iCs/>
          <w:sz w:val="24"/>
          <w:szCs w:val="24"/>
        </w:rPr>
        <w:t xml:space="preserve">) ze szczególnym wskazaniem na .pdf </w:t>
      </w:r>
    </w:p>
    <w:p w14:paraId="0FE17F73"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 celu ewentualnej kompresji danych Zamawiający rekomenduje wykorzystanie jednego z formatów: </w:t>
      </w:r>
      <w:r w:rsidRPr="00093540">
        <w:rPr>
          <w:rFonts w:ascii="Arial" w:hAnsi="Arial"/>
          <w:sz w:val="24"/>
          <w:szCs w:val="24"/>
        </w:rPr>
        <w:t xml:space="preserve"> .zip,  .7Z </w:t>
      </w:r>
    </w:p>
    <w:p w14:paraId="58E32462"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Wśród formatów powszechnych a NIE występujących w rozporządzeniu występują: .</w:t>
      </w:r>
      <w:proofErr w:type="spellStart"/>
      <w:r w:rsidRPr="00093540">
        <w:rPr>
          <w:rFonts w:ascii="Arial" w:hAnsi="Arial"/>
          <w:iCs/>
          <w:sz w:val="24"/>
          <w:szCs w:val="24"/>
        </w:rPr>
        <w:t>rar</w:t>
      </w:r>
      <w:proofErr w:type="spellEnd"/>
      <w:r w:rsidRPr="00093540">
        <w:rPr>
          <w:rFonts w:ascii="Arial" w:hAnsi="Arial"/>
          <w:iCs/>
          <w:sz w:val="24"/>
          <w:szCs w:val="24"/>
        </w:rPr>
        <w:t xml:space="preserve"> .gif .</w:t>
      </w:r>
      <w:proofErr w:type="spellStart"/>
      <w:r w:rsidRPr="00093540">
        <w:rPr>
          <w:rFonts w:ascii="Arial" w:hAnsi="Arial"/>
          <w:iCs/>
          <w:sz w:val="24"/>
          <w:szCs w:val="24"/>
        </w:rPr>
        <w:t>bmp</w:t>
      </w:r>
      <w:proofErr w:type="spellEnd"/>
      <w:r w:rsidRPr="00093540">
        <w:rPr>
          <w:rFonts w:ascii="Arial" w:hAnsi="Arial"/>
          <w:iCs/>
          <w:sz w:val="24"/>
          <w:szCs w:val="24"/>
        </w:rPr>
        <w:t xml:space="preserve"> .</w:t>
      </w:r>
      <w:proofErr w:type="spellStart"/>
      <w:r w:rsidRPr="00093540">
        <w:rPr>
          <w:rFonts w:ascii="Arial" w:hAnsi="Arial"/>
          <w:iCs/>
          <w:sz w:val="24"/>
          <w:szCs w:val="24"/>
        </w:rPr>
        <w:t>numbers</w:t>
      </w:r>
      <w:proofErr w:type="spellEnd"/>
      <w:r w:rsidRPr="00093540">
        <w:rPr>
          <w:rFonts w:ascii="Arial" w:hAnsi="Arial"/>
          <w:iCs/>
          <w:sz w:val="24"/>
          <w:szCs w:val="24"/>
        </w:rPr>
        <w:t xml:space="preserve"> .</w:t>
      </w:r>
      <w:proofErr w:type="spellStart"/>
      <w:r w:rsidRPr="00093540">
        <w:rPr>
          <w:rFonts w:ascii="Arial" w:hAnsi="Arial"/>
          <w:iCs/>
          <w:sz w:val="24"/>
          <w:szCs w:val="24"/>
        </w:rPr>
        <w:t>pages</w:t>
      </w:r>
      <w:proofErr w:type="spellEnd"/>
      <w:r w:rsidRPr="00093540">
        <w:rPr>
          <w:rFonts w:ascii="Arial" w:hAnsi="Arial"/>
          <w:iCs/>
          <w:sz w:val="24"/>
          <w:szCs w:val="24"/>
        </w:rPr>
        <w:t xml:space="preserve">. Dokumenty złożone w takich plikach zostaną uznane za złożone </w:t>
      </w:r>
      <w:r w:rsidRPr="00093540">
        <w:rPr>
          <w:rFonts w:ascii="Arial" w:hAnsi="Arial"/>
          <w:iCs/>
          <w:sz w:val="24"/>
          <w:szCs w:val="24"/>
          <w:u w:val="single"/>
        </w:rPr>
        <w:t>nieskutecznie</w:t>
      </w:r>
      <w:r w:rsidRPr="00093540">
        <w:rPr>
          <w:rFonts w:ascii="Arial" w:hAnsi="Arial"/>
          <w:iCs/>
          <w:sz w:val="24"/>
          <w:szCs w:val="24"/>
        </w:rPr>
        <w:t xml:space="preserve">. </w:t>
      </w:r>
    </w:p>
    <w:p w14:paraId="66A6F873" w14:textId="34BA0066"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sz w:val="24"/>
          <w:szCs w:val="24"/>
        </w:rPr>
        <w:t xml:space="preserve">W </w:t>
      </w:r>
      <w:r w:rsidR="00BC37BA">
        <w:rPr>
          <w:rFonts w:ascii="Arial" w:hAnsi="Arial"/>
          <w:sz w:val="24"/>
          <w:szCs w:val="24"/>
        </w:rPr>
        <w:t>zakresie</w:t>
      </w:r>
      <w:r w:rsidRPr="00093540">
        <w:rPr>
          <w:rFonts w:ascii="Arial" w:hAnsi="Arial"/>
          <w:sz w:val="24"/>
          <w:szCs w:val="24"/>
        </w:rPr>
        <w:t xml:space="preserve"> stosowania przez wykonawcę kwalifikowanego podpisu elektronicznego:</w:t>
      </w:r>
    </w:p>
    <w:p w14:paraId="2E962FF1" w14:textId="77777777" w:rsidR="008E2334" w:rsidRPr="00093540" w:rsidRDefault="008E2334">
      <w:pPr>
        <w:numPr>
          <w:ilvl w:val="0"/>
          <w:numId w:val="23"/>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093540">
        <w:rPr>
          <w:rFonts w:ascii="Arial" w:eastAsia="Arial" w:hAnsi="Arial"/>
          <w:sz w:val="24"/>
          <w:szCs w:val="24"/>
          <w:lang w:val="pl"/>
        </w:rPr>
        <w:t>PAdES</w:t>
      </w:r>
      <w:proofErr w:type="spellEnd"/>
      <w:r w:rsidRPr="00093540">
        <w:rPr>
          <w:rFonts w:ascii="Arial" w:eastAsia="Arial" w:hAnsi="Arial"/>
          <w:sz w:val="24"/>
          <w:szCs w:val="24"/>
          <w:lang w:val="pl"/>
        </w:rPr>
        <w:t xml:space="preserve">. </w:t>
      </w:r>
    </w:p>
    <w:p w14:paraId="52B9F40F" w14:textId="77777777" w:rsidR="008E2334" w:rsidRPr="00093540" w:rsidRDefault="008E2334">
      <w:pPr>
        <w:numPr>
          <w:ilvl w:val="0"/>
          <w:numId w:val="23"/>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 xml:space="preserve">Pliki w innych formatach niż PDF zaleca się opatrzyć podpisem w formacie </w:t>
      </w:r>
      <w:proofErr w:type="spellStart"/>
      <w:r w:rsidRPr="00093540">
        <w:rPr>
          <w:rFonts w:ascii="Arial" w:eastAsia="Arial" w:hAnsi="Arial"/>
          <w:sz w:val="24"/>
          <w:szCs w:val="24"/>
          <w:lang w:val="pl"/>
        </w:rPr>
        <w:t>XAdES</w:t>
      </w:r>
      <w:proofErr w:type="spellEnd"/>
      <w:r w:rsidRPr="00093540">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093540" w:rsidRDefault="008E2334">
      <w:pPr>
        <w:numPr>
          <w:ilvl w:val="0"/>
          <w:numId w:val="23"/>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Zamawiający rekomenduje wykorzystanie podpisu z kwalifikowanym znacznikiem czasu.</w:t>
      </w:r>
    </w:p>
    <w:p w14:paraId="35843321"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237449" w14:textId="77777777" w:rsidR="008E2334" w:rsidRPr="00093540" w:rsidRDefault="008E2334">
      <w:pPr>
        <w:numPr>
          <w:ilvl w:val="0"/>
          <w:numId w:val="17"/>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093540">
        <w:rPr>
          <w:rFonts w:ascii="Arial" w:eastAsia="Arial" w:hAnsi="Arial"/>
          <w:sz w:val="24"/>
          <w:szCs w:val="24"/>
          <w:lang w:val="pl"/>
        </w:rPr>
        <w:t>eIDAS</w:t>
      </w:r>
      <w:proofErr w:type="spellEnd"/>
      <w:r w:rsidRPr="00093540">
        <w:rPr>
          <w:rFonts w:ascii="Arial" w:eastAsia="Arial" w:hAnsi="Arial"/>
          <w:sz w:val="24"/>
          <w:szCs w:val="24"/>
          <w:lang w:val="pl"/>
        </w:rPr>
        <w:t>) (UE) nr 910/2014 - od 1 lipca 2016 roku”.</w:t>
      </w:r>
    </w:p>
    <w:p w14:paraId="3719A388" w14:textId="77777777" w:rsidR="001F1AB5" w:rsidRPr="00093540" w:rsidRDefault="00B754B6">
      <w:pPr>
        <w:numPr>
          <w:ilvl w:val="0"/>
          <w:numId w:val="17"/>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Oferta może być złożona tylko do upływu terminu składania ofert.</w:t>
      </w:r>
    </w:p>
    <w:p w14:paraId="108F28B9" w14:textId="6DA37983" w:rsidR="008E2334" w:rsidRPr="00093540" w:rsidRDefault="008E2334">
      <w:pPr>
        <w:numPr>
          <w:ilvl w:val="0"/>
          <w:numId w:val="17"/>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 xml:space="preserve">Wykonawca, za pośrednictwem </w:t>
      </w:r>
      <w:hyperlink r:id="rId35">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może przed upływem terminu do składania ofert zmienić lub wycofać ofertę. Sposób dokonywania zmiany lub wycofania </w:t>
      </w:r>
      <w:r w:rsidRPr="00093540">
        <w:rPr>
          <w:rFonts w:ascii="Arial" w:eastAsia="Arial" w:hAnsi="Arial"/>
          <w:sz w:val="24"/>
          <w:szCs w:val="24"/>
          <w:lang w:val="pl"/>
        </w:rPr>
        <w:lastRenderedPageBreak/>
        <w:t xml:space="preserve">oferty zamieszczono w instrukcji zamieszczonej na stronie internetowej pod adresem: </w:t>
      </w:r>
      <w:r w:rsidRPr="00093540">
        <w:rPr>
          <w:rFonts w:ascii="Arial" w:eastAsia="Arial" w:hAnsi="Arial"/>
          <w:sz w:val="24"/>
          <w:szCs w:val="24"/>
          <w:u w:val="single"/>
          <w:lang w:val="pl"/>
        </w:rPr>
        <w:t>https://platformazakupowa.pl/strona/45-instrukcje.</w:t>
      </w:r>
      <w:r w:rsidRPr="00093540">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093540" w:rsidRDefault="008E2334">
      <w:pPr>
        <w:numPr>
          <w:ilvl w:val="0"/>
          <w:numId w:val="17"/>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EF68DA" w14:textId="77777777" w:rsidR="008E2334" w:rsidRPr="00093540" w:rsidRDefault="008E2334">
      <w:pPr>
        <w:numPr>
          <w:ilvl w:val="0"/>
          <w:numId w:val="17"/>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3" w:name="_Toc125451449"/>
      <w:r w:rsidRPr="00093540">
        <w:rPr>
          <w:rFonts w:ascii="Arial" w:eastAsia="Arial" w:hAnsi="Arial"/>
          <w:sz w:val="24"/>
          <w:szCs w:val="24"/>
          <w:lang w:val="pl"/>
        </w:rPr>
        <w:t xml:space="preserve">XI. </w:t>
      </w:r>
      <w:r w:rsidRPr="00093540">
        <w:rPr>
          <w:rFonts w:ascii="Arial" w:hAnsi="Arial"/>
          <w:sz w:val="24"/>
          <w:szCs w:val="24"/>
          <w:lang w:val="pl"/>
        </w:rPr>
        <w:t>Otwarcie ofert</w:t>
      </w:r>
      <w:bookmarkEnd w:id="13"/>
    </w:p>
    <w:p w14:paraId="3DE1F2B1" w14:textId="5B3D55B5" w:rsidR="008E2334" w:rsidRPr="00093540" w:rsidRDefault="008E2334">
      <w:pPr>
        <w:numPr>
          <w:ilvl w:val="3"/>
          <w:numId w:val="29"/>
        </w:numPr>
        <w:spacing w:line="360" w:lineRule="auto"/>
        <w:ind w:left="567" w:hanging="425"/>
        <w:jc w:val="both"/>
        <w:rPr>
          <w:rFonts w:ascii="Arial" w:hAnsi="Arial"/>
          <w:sz w:val="24"/>
          <w:szCs w:val="24"/>
        </w:rPr>
      </w:pPr>
      <w:r w:rsidRPr="00093540">
        <w:rPr>
          <w:rFonts w:ascii="Arial" w:hAnsi="Arial"/>
          <w:sz w:val="24"/>
          <w:szCs w:val="24"/>
        </w:rPr>
        <w:t xml:space="preserve">Otwarcie ofert nastąpi w dniu: </w:t>
      </w:r>
      <w:r w:rsidR="00970256">
        <w:rPr>
          <w:rFonts w:ascii="Arial" w:hAnsi="Arial"/>
          <w:b/>
          <w:bCs/>
          <w:sz w:val="24"/>
          <w:szCs w:val="24"/>
        </w:rPr>
        <w:t>16</w:t>
      </w:r>
      <w:r w:rsidR="00CE779A">
        <w:rPr>
          <w:rFonts w:ascii="Arial" w:hAnsi="Arial"/>
          <w:b/>
          <w:bCs/>
          <w:sz w:val="24"/>
          <w:szCs w:val="24"/>
        </w:rPr>
        <w:t xml:space="preserve"> sierpnia 2024</w:t>
      </w:r>
      <w:r w:rsidR="001F1AB5" w:rsidRPr="007020D0">
        <w:rPr>
          <w:rFonts w:ascii="Arial" w:hAnsi="Arial"/>
          <w:b/>
          <w:bCs/>
          <w:sz w:val="24"/>
          <w:szCs w:val="24"/>
        </w:rPr>
        <w:t xml:space="preserve"> r.</w:t>
      </w:r>
      <w:r w:rsidRPr="007020D0">
        <w:rPr>
          <w:rFonts w:ascii="Arial" w:hAnsi="Arial"/>
          <w:b/>
          <w:bCs/>
          <w:sz w:val="24"/>
          <w:szCs w:val="24"/>
        </w:rPr>
        <w:t xml:space="preserve"> o godzinie: </w:t>
      </w:r>
      <w:r w:rsidR="001F1AB5" w:rsidRPr="007020D0">
        <w:rPr>
          <w:rFonts w:ascii="Arial" w:hAnsi="Arial"/>
          <w:b/>
          <w:bCs/>
          <w:sz w:val="24"/>
          <w:szCs w:val="24"/>
        </w:rPr>
        <w:t>12:15</w:t>
      </w:r>
    </w:p>
    <w:p w14:paraId="2028457F" w14:textId="77777777" w:rsidR="008E2334" w:rsidRPr="00093540" w:rsidRDefault="008E2334">
      <w:pPr>
        <w:numPr>
          <w:ilvl w:val="3"/>
          <w:numId w:val="29"/>
        </w:numPr>
        <w:spacing w:line="360" w:lineRule="auto"/>
        <w:ind w:left="567" w:hanging="425"/>
        <w:jc w:val="both"/>
        <w:rPr>
          <w:rFonts w:ascii="Arial" w:hAnsi="Arial"/>
          <w:sz w:val="24"/>
          <w:szCs w:val="24"/>
        </w:rPr>
      </w:pPr>
      <w:r w:rsidRPr="00093540">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093540" w:rsidRDefault="008E2334">
      <w:pPr>
        <w:numPr>
          <w:ilvl w:val="3"/>
          <w:numId w:val="29"/>
        </w:numPr>
        <w:spacing w:line="360" w:lineRule="auto"/>
        <w:ind w:left="567" w:hanging="425"/>
        <w:jc w:val="both"/>
        <w:rPr>
          <w:rFonts w:ascii="Arial" w:hAnsi="Arial"/>
          <w:sz w:val="24"/>
          <w:szCs w:val="24"/>
        </w:rPr>
      </w:pPr>
      <w:r w:rsidRPr="00093540">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093540" w:rsidRDefault="008E2334">
      <w:pPr>
        <w:numPr>
          <w:ilvl w:val="3"/>
          <w:numId w:val="29"/>
        </w:numPr>
        <w:spacing w:line="360" w:lineRule="auto"/>
        <w:ind w:left="567" w:hanging="425"/>
        <w:jc w:val="both"/>
        <w:rPr>
          <w:rFonts w:ascii="Arial" w:hAnsi="Arial"/>
          <w:sz w:val="24"/>
          <w:szCs w:val="24"/>
        </w:rPr>
      </w:pPr>
      <w:r w:rsidRPr="00093540">
        <w:rPr>
          <w:rFonts w:ascii="Arial" w:hAnsi="Arial"/>
          <w:sz w:val="24"/>
          <w:szCs w:val="24"/>
        </w:rPr>
        <w:t>Zamawiający, niezwłocznie po otwarciu ofert, udostępnia na stronie internetowej prowadzonego postępowania informacje o:</w:t>
      </w:r>
    </w:p>
    <w:p w14:paraId="701361BB"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2) cenach lub kosztach zawartych w ofertach.</w:t>
      </w:r>
    </w:p>
    <w:p w14:paraId="38CED4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Informacja zostanie opublikowana na stronie postępowania na platformazakupowa.pl w sekcji „Komunikaty”.</w:t>
      </w:r>
    </w:p>
    <w:p w14:paraId="71AFDC0E"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lastRenderedPageBreak/>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4" w:name="_Toc125451450"/>
      <w:r w:rsidRPr="00093540">
        <w:rPr>
          <w:rFonts w:ascii="Arial" w:eastAsia="Arial" w:hAnsi="Arial"/>
          <w:sz w:val="24"/>
          <w:szCs w:val="24"/>
          <w:lang w:val="pl"/>
        </w:rPr>
        <w:t>XII. Sposób obliczania ceny oferty</w:t>
      </w:r>
      <w:bookmarkEnd w:id="14"/>
    </w:p>
    <w:p w14:paraId="65406DE0" w14:textId="1F144282" w:rsidR="008E2334" w:rsidRPr="00093540" w:rsidRDefault="008E2334">
      <w:pPr>
        <w:numPr>
          <w:ilvl w:val="0"/>
          <w:numId w:val="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ofertowa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093540" w:rsidRDefault="008E2334">
      <w:pPr>
        <w:numPr>
          <w:ilvl w:val="0"/>
          <w:numId w:val="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093540" w:rsidRDefault="008E2334">
      <w:pPr>
        <w:numPr>
          <w:ilvl w:val="0"/>
          <w:numId w:val="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oferty obejmuje wszelkie ewentualne rabaty, bonifikaty, promocje, upusty, itp.</w:t>
      </w:r>
    </w:p>
    <w:p w14:paraId="7A07DFE7" w14:textId="77777777" w:rsidR="0045769D" w:rsidRDefault="008E2334" w:rsidP="0045769D">
      <w:pPr>
        <w:numPr>
          <w:ilvl w:val="0"/>
          <w:numId w:val="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zaliczek.</w:t>
      </w:r>
    </w:p>
    <w:p w14:paraId="79B0BE04" w14:textId="77777777" w:rsidR="0045769D" w:rsidRDefault="0045769D" w:rsidP="0045769D">
      <w:pPr>
        <w:numPr>
          <w:ilvl w:val="0"/>
          <w:numId w:val="3"/>
        </w:numPr>
        <w:spacing w:line="360" w:lineRule="auto"/>
        <w:ind w:left="567" w:hanging="425"/>
        <w:jc w:val="both"/>
        <w:rPr>
          <w:rFonts w:ascii="Arial" w:eastAsia="Arial" w:hAnsi="Arial"/>
          <w:sz w:val="24"/>
          <w:szCs w:val="24"/>
          <w:lang w:val="pl"/>
        </w:rPr>
      </w:pPr>
      <w:r w:rsidRPr="0045769D">
        <w:rPr>
          <w:rFonts w:ascii="Arial" w:hAnsi="Arial"/>
          <w:sz w:val="24"/>
          <w:szCs w:val="24"/>
        </w:rPr>
        <w:t xml:space="preserve">W ofercie Wykonawca podaje cenę kosztorysową za realizację przedmiotu zamówienia. </w:t>
      </w:r>
    </w:p>
    <w:p w14:paraId="42E85D3A" w14:textId="77777777" w:rsidR="0045769D" w:rsidRDefault="0045769D" w:rsidP="0045769D">
      <w:pPr>
        <w:numPr>
          <w:ilvl w:val="0"/>
          <w:numId w:val="3"/>
        </w:numPr>
        <w:spacing w:line="360" w:lineRule="auto"/>
        <w:ind w:left="567" w:hanging="425"/>
        <w:jc w:val="both"/>
        <w:rPr>
          <w:rFonts w:ascii="Arial" w:eastAsia="Arial" w:hAnsi="Arial"/>
          <w:sz w:val="24"/>
          <w:szCs w:val="24"/>
          <w:lang w:val="pl"/>
        </w:rPr>
      </w:pPr>
      <w:r w:rsidRPr="0045769D">
        <w:rPr>
          <w:rFonts w:ascii="Arial" w:hAnsi="Arial"/>
          <w:sz w:val="24"/>
          <w:szCs w:val="24"/>
        </w:rPr>
        <w:t xml:space="preserve">W ofercie Wykonawca podaje ryczałtowe ceny jednostkowe dla poszczególnych asortymentów odpadów oraz wartość będącą iloczynem ryczałtowej ceny jednostkowej oraz ilości odpadów podanej przez Zamawiającego. </w:t>
      </w:r>
    </w:p>
    <w:p w14:paraId="7AB13A68" w14:textId="77777777" w:rsidR="0045769D" w:rsidRDefault="0045769D" w:rsidP="0045769D">
      <w:pPr>
        <w:numPr>
          <w:ilvl w:val="0"/>
          <w:numId w:val="3"/>
        </w:numPr>
        <w:spacing w:line="360" w:lineRule="auto"/>
        <w:ind w:left="567" w:hanging="425"/>
        <w:jc w:val="both"/>
        <w:rPr>
          <w:rFonts w:ascii="Arial" w:eastAsia="Arial" w:hAnsi="Arial"/>
          <w:sz w:val="24"/>
          <w:szCs w:val="24"/>
          <w:lang w:val="pl"/>
        </w:rPr>
      </w:pPr>
      <w:r w:rsidRPr="0045769D">
        <w:rPr>
          <w:rFonts w:ascii="Arial" w:hAnsi="Arial"/>
          <w:sz w:val="24"/>
          <w:szCs w:val="24"/>
        </w:rPr>
        <w:t xml:space="preserve">Ceny jednostkowe zostaną wyliczone przez Wykonawcę na podstawie Opisu przedmiotu zamówienia oraz warunków realizacji określonych w SWZ i załącznikach. Szczegółowy opis przedmiotu zamówienia został zawarty w załączniku A do SWZ.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1969850B" w14:textId="7A3FBFE2" w:rsidR="0045769D" w:rsidRPr="0045769D" w:rsidRDefault="0045769D" w:rsidP="0045769D">
      <w:pPr>
        <w:numPr>
          <w:ilvl w:val="0"/>
          <w:numId w:val="3"/>
        </w:numPr>
        <w:spacing w:line="360" w:lineRule="auto"/>
        <w:ind w:left="567" w:hanging="425"/>
        <w:jc w:val="both"/>
        <w:rPr>
          <w:rFonts w:ascii="Arial" w:eastAsia="Arial" w:hAnsi="Arial"/>
          <w:sz w:val="24"/>
          <w:szCs w:val="24"/>
          <w:lang w:val="pl"/>
        </w:rPr>
      </w:pPr>
      <w:r w:rsidRPr="0045769D">
        <w:rPr>
          <w:rFonts w:ascii="Arial" w:hAnsi="Arial"/>
          <w:sz w:val="24"/>
          <w:szCs w:val="24"/>
          <w:lang w:eastAsia="en-US"/>
        </w:rPr>
        <w:t xml:space="preserve">Wynagrodzenie określone w umowie jest wynagrodzeniem kosztorysowym, wynikającym z oferty Wykonawcy i odpowiada zakresowi opisanemu w załączniku A do SWZ, na warunkach określonych w projekcie umowy. Kalkulując cenę jednostkową należy uwzględnić wszystkie koszty związane z uzyskaniem przez Wykonawcę przychodu z tytułu wykonania niniejszego zamówienia, jak również koszty nie ujęte w załączniku A do SWZ, a których wykonanie jest niezbędne dla prawidłowego wykonania przedmiotu zamówienia jak np. wszelkie koszty pośrednie, zarządu, utrzymania sprzętu, wyposażenia, bazy </w:t>
      </w:r>
      <w:proofErr w:type="spellStart"/>
      <w:r w:rsidRPr="0045769D">
        <w:rPr>
          <w:rFonts w:ascii="Arial" w:hAnsi="Arial"/>
          <w:sz w:val="24"/>
          <w:szCs w:val="24"/>
          <w:lang w:eastAsia="en-US"/>
        </w:rPr>
        <w:t>magazynowo-transportowej</w:t>
      </w:r>
      <w:proofErr w:type="spellEnd"/>
      <w:r w:rsidRPr="0045769D">
        <w:rPr>
          <w:rFonts w:ascii="Arial" w:hAnsi="Arial"/>
          <w:sz w:val="24"/>
          <w:szCs w:val="24"/>
          <w:lang w:eastAsia="en-US"/>
        </w:rPr>
        <w:t xml:space="preserve">, wszelkie opłaty, narzuty, podatki, cła, itp.; koszty transportu i utylizacji odpadów. Wykonawca sporządza kalkulację ceny jednostkowej przy uwzględnieniu wszystkich niezbędnych kosztów związanych z </w:t>
      </w:r>
      <w:r w:rsidRPr="0045769D">
        <w:rPr>
          <w:rFonts w:ascii="Arial" w:hAnsi="Arial"/>
          <w:sz w:val="24"/>
          <w:szCs w:val="24"/>
          <w:lang w:eastAsia="en-US"/>
        </w:rPr>
        <w:lastRenderedPageBreak/>
        <w:t xml:space="preserve">realizacją przedmiotu umowy wprost lub pośrednio określonych w SWZ i załącznikach, między innymi: </w:t>
      </w:r>
    </w:p>
    <w:p w14:paraId="0021AE4C" w14:textId="77777777" w:rsidR="0045769D" w:rsidRP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 xml:space="preserve">wszelkie opłaty i podatki naliczone zgodnie z przepisami, w szczególności podatek od towarów i usług w wysokości określonej ustawą z dnia 11 marca 2004 r. o podatku od towarów i usług (Dz. U. z 2018 r. poz. 2174 z </w:t>
      </w:r>
      <w:proofErr w:type="spellStart"/>
      <w:r w:rsidRPr="0045769D">
        <w:rPr>
          <w:rFonts w:ascii="Arial" w:hAnsi="Arial"/>
          <w:sz w:val="24"/>
          <w:szCs w:val="24"/>
          <w:lang w:eastAsia="en-US"/>
        </w:rPr>
        <w:t>późn</w:t>
      </w:r>
      <w:proofErr w:type="spellEnd"/>
      <w:r w:rsidRPr="0045769D">
        <w:rPr>
          <w:rFonts w:ascii="Arial" w:hAnsi="Arial"/>
          <w:sz w:val="24"/>
          <w:szCs w:val="24"/>
          <w:lang w:eastAsia="en-US"/>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27284F09" w14:textId="77777777" w:rsidR="0045769D" w:rsidRP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normalne ryzyko związane z okolicznościami, których nie można przewidzieć w chwili zawarcia umowy, związane z faktem prowadzenia działalności gospodarczej,</w:t>
      </w:r>
    </w:p>
    <w:p w14:paraId="506CD34D" w14:textId="77777777" w:rsidR="0045769D" w:rsidRP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koszty odebrania odpadów od nieruchomości ich transportu i zagospodarowania zgodnie z obowiązującymi przepisami, na zasadach określonych w „Opisie przedmiotu zamówienia”,</w:t>
      </w:r>
    </w:p>
    <w:p w14:paraId="79F320B0" w14:textId="77777777" w:rsidR="0045769D" w:rsidRP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posiadania odpowiednich zezwoleń, wyposażenia w odpowiedni sprzęt i urządzenia zgodnie z wymogami zawartymi w „Opisie przedmiotu zamówienia” przez cały okres obowiązywania umowy.</w:t>
      </w:r>
    </w:p>
    <w:p w14:paraId="7F39F978" w14:textId="77777777" w:rsidR="0045769D" w:rsidRP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pracy ludzi, sprzętu i wszelkich niezbędnych urządzeń i wyposażenia, w tym wyposażenia posesji w pojemniki zgodnie z wymogami zawartymi w „Opisie przedmiotu zamówienia”, wszelkich niezbędnych materiałów wraz z kosztami zakupu, transportu itp.,</w:t>
      </w:r>
    </w:p>
    <w:p w14:paraId="6E246268" w14:textId="77777777" w:rsidR="0045769D" w:rsidRP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sporządzania harmonogramów, raportów i dokumentacji zgodnie z „Opisem przedmiotu zamówienia”,</w:t>
      </w:r>
    </w:p>
    <w:p w14:paraId="04E02CB1" w14:textId="77777777" w:rsidR="0045769D" w:rsidRPr="0045769D" w:rsidRDefault="0045769D" w:rsidP="0045769D">
      <w:pPr>
        <w:numPr>
          <w:ilvl w:val="0"/>
          <w:numId w:val="32"/>
        </w:numPr>
        <w:spacing w:before="120" w:after="120" w:line="360" w:lineRule="auto"/>
        <w:ind w:left="1134" w:hanging="283"/>
        <w:rPr>
          <w:rFonts w:ascii="Arial" w:hAnsi="Arial"/>
          <w:sz w:val="24"/>
          <w:szCs w:val="24"/>
          <w:lang w:eastAsia="en-US"/>
        </w:rPr>
      </w:pPr>
      <w:r w:rsidRPr="0045769D">
        <w:rPr>
          <w:rFonts w:ascii="Arial" w:hAnsi="Arial"/>
          <w:sz w:val="24"/>
          <w:szCs w:val="24"/>
          <w:lang w:eastAsia="en-US"/>
        </w:rPr>
        <w:t>koszty wszelkich podatków i opłat, koszty pośrednie, zysk.</w:t>
      </w:r>
    </w:p>
    <w:p w14:paraId="2FF46F9D" w14:textId="77777777" w:rsid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 xml:space="preserve">ilości odpadów odbieranych w poprzednich latach, charakterystykę terenu, liczbę mieszkańców, rodzaj zabudowy, liczbę posesji, warunki dojazdu, długości tras i gęstość zabudowy, możliwy wzrost ilości obsługiwanych nieruchomości i liczby </w:t>
      </w:r>
      <w:r w:rsidRPr="0045769D">
        <w:rPr>
          <w:rFonts w:ascii="Arial" w:hAnsi="Arial"/>
          <w:sz w:val="24"/>
          <w:szCs w:val="24"/>
          <w:lang w:eastAsia="en-US"/>
        </w:rPr>
        <w:lastRenderedPageBreak/>
        <w:t>mieszkańców, wymagania co do częstotliwości i sposobu odbierania odpadów, wymagania co do osiągniecia poziomów recyklingu.</w:t>
      </w:r>
    </w:p>
    <w:p w14:paraId="5E3B7327" w14:textId="68B6F61D" w:rsidR="0045769D" w:rsidRPr="00AE6C24" w:rsidRDefault="0045769D">
      <w:pPr>
        <w:pStyle w:val="Akapitzlist"/>
        <w:numPr>
          <w:ilvl w:val="0"/>
          <w:numId w:val="46"/>
        </w:numPr>
        <w:spacing w:before="120" w:after="120" w:line="360" w:lineRule="auto"/>
        <w:ind w:left="567" w:hanging="425"/>
        <w:jc w:val="both"/>
        <w:rPr>
          <w:rFonts w:ascii="Arial" w:hAnsi="Arial"/>
          <w:sz w:val="24"/>
          <w:szCs w:val="24"/>
          <w:lang w:eastAsia="en-US"/>
        </w:rPr>
      </w:pPr>
      <w:r w:rsidRPr="0045769D">
        <w:rPr>
          <w:rFonts w:ascii="Arial" w:hAnsi="Arial"/>
          <w:sz w:val="24"/>
          <w:szCs w:val="24"/>
        </w:rPr>
        <w:t xml:space="preserve">Prawidłowe ustalenie stawki podatku VAT należy do obowiązku Wykonawcy. </w:t>
      </w:r>
    </w:p>
    <w:p w14:paraId="73086F41" w14:textId="77777777" w:rsidR="00AE6C24" w:rsidRDefault="00B754B6">
      <w:pPr>
        <w:pStyle w:val="Akapitzlist"/>
        <w:numPr>
          <w:ilvl w:val="0"/>
          <w:numId w:val="47"/>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Dla zachowania porównywalności ofert Zamawiający przygotował formularz oferty zawierający </w:t>
      </w:r>
      <w:r w:rsidR="00AE6C24">
        <w:rPr>
          <w:rFonts w:ascii="Arial" w:eastAsia="Arial" w:hAnsi="Arial"/>
          <w:sz w:val="24"/>
          <w:szCs w:val="24"/>
        </w:rPr>
        <w:t xml:space="preserve">tabelę </w:t>
      </w:r>
      <w:r w:rsidRPr="00093540">
        <w:rPr>
          <w:rFonts w:ascii="Arial" w:eastAsia="Arial" w:hAnsi="Arial"/>
          <w:sz w:val="24"/>
          <w:szCs w:val="24"/>
        </w:rPr>
        <w:t>do uzupełnienia (załącznik nr 1 do SWZ).</w:t>
      </w:r>
    </w:p>
    <w:p w14:paraId="1B14FFFD" w14:textId="77777777" w:rsidR="00AE6C24" w:rsidRPr="00AE6C24" w:rsidRDefault="00AE6C24">
      <w:pPr>
        <w:pStyle w:val="Akapitzlist"/>
        <w:numPr>
          <w:ilvl w:val="0"/>
          <w:numId w:val="47"/>
        </w:numPr>
        <w:spacing w:line="360" w:lineRule="auto"/>
        <w:ind w:left="567" w:hanging="425"/>
        <w:jc w:val="both"/>
        <w:rPr>
          <w:rFonts w:ascii="Arial" w:eastAsia="Arial" w:hAnsi="Arial"/>
          <w:sz w:val="24"/>
          <w:szCs w:val="24"/>
        </w:rPr>
      </w:pPr>
      <w:r w:rsidRPr="00AE6C24">
        <w:rPr>
          <w:rFonts w:ascii="Arial" w:hAnsi="Arial"/>
          <w:sz w:val="24"/>
          <w:szCs w:val="24"/>
        </w:rPr>
        <w:t xml:space="preserve">Z uwagi na możliwość zmiany zakresu </w:t>
      </w:r>
      <w:r>
        <w:rPr>
          <w:rFonts w:ascii="Arial" w:hAnsi="Arial"/>
          <w:sz w:val="24"/>
          <w:szCs w:val="24"/>
        </w:rPr>
        <w:t>usług</w:t>
      </w:r>
      <w:r w:rsidRPr="00AE6C24">
        <w:rPr>
          <w:rFonts w:ascii="Arial" w:hAnsi="Arial"/>
          <w:sz w:val="24"/>
          <w:szCs w:val="24"/>
        </w:rPr>
        <w:t xml:space="preserve"> w trakcie realizacji niniejszej umowy, Zamawiający zastrzega możliwość zmniejszenia zakresu realizacji umowy maksymalnie o 30% lub zmienić ilości poszczególnych kategorii odpadów. Wynagrodzenie zostanie rozliczone zgodnie z zapisami projektu umowy.</w:t>
      </w:r>
    </w:p>
    <w:p w14:paraId="679E0A0F" w14:textId="70A78DDD" w:rsidR="00FD1DC2" w:rsidRPr="00AE6C24" w:rsidRDefault="00AE6C24">
      <w:pPr>
        <w:pStyle w:val="Akapitzlist"/>
        <w:numPr>
          <w:ilvl w:val="0"/>
          <w:numId w:val="47"/>
        </w:numPr>
        <w:spacing w:line="360" w:lineRule="auto"/>
        <w:ind w:left="567" w:hanging="425"/>
        <w:jc w:val="both"/>
        <w:rPr>
          <w:rFonts w:ascii="Arial" w:eastAsia="Arial" w:hAnsi="Arial"/>
          <w:sz w:val="24"/>
          <w:szCs w:val="24"/>
        </w:rPr>
      </w:pPr>
      <w:r w:rsidRPr="00AE6C24">
        <w:rPr>
          <w:rFonts w:ascii="Arial" w:hAnsi="Arial"/>
          <w:sz w:val="24"/>
          <w:szCs w:val="24"/>
        </w:rPr>
        <w:t xml:space="preserve">Jeżeli złożono ofertę, której wybór prowadziłby do powstania u zamawiającego obowiązku podatkowego zgodnie z </w:t>
      </w:r>
      <w:r>
        <w:rPr>
          <w:rFonts w:ascii="Arial" w:hAnsi="Arial"/>
          <w:sz w:val="24"/>
          <w:szCs w:val="24"/>
        </w:rPr>
        <w:t xml:space="preserve">ustawą z dnia 11 marca 2004 r. o podatku od towarów  i usług (Dz. U. z 2018 r. poz. 2174, z </w:t>
      </w:r>
      <w:proofErr w:type="spellStart"/>
      <w:r>
        <w:rPr>
          <w:rFonts w:ascii="Arial" w:hAnsi="Arial"/>
          <w:sz w:val="24"/>
          <w:szCs w:val="24"/>
        </w:rPr>
        <w:t>późn</w:t>
      </w:r>
      <w:proofErr w:type="spellEnd"/>
      <w:r>
        <w:rPr>
          <w:rFonts w:ascii="Arial" w:hAnsi="Arial"/>
          <w:sz w:val="24"/>
          <w:szCs w:val="24"/>
        </w:rPr>
        <w:t>. zm.)</w:t>
      </w:r>
      <w:r w:rsidRPr="00AE6C24">
        <w:rPr>
          <w:rFonts w:ascii="Arial" w:hAnsi="Arial"/>
          <w:sz w:val="24"/>
          <w:szCs w:val="24"/>
        </w:rPr>
        <w:t>, dla celów zastosowania kryterium ceny lub kosztu zamawiający dolicza do przedstawionej w tej ofercie ceny kwotę podatku od towarów i usług, którą miałby obowiązek rozliczyć</w:t>
      </w:r>
      <w:r w:rsidRPr="005E7AF3">
        <w:rPr>
          <w:vertAlign w:val="superscript"/>
        </w:rPr>
        <w:footnoteReference w:id="2"/>
      </w:r>
      <w:r w:rsidRPr="00AE6C24">
        <w:rPr>
          <w:rFonts w:ascii="Arial"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C5665" w14:textId="7EB1ACFA" w:rsidR="00B754B6" w:rsidRPr="00093540" w:rsidRDefault="00B754B6">
      <w:pPr>
        <w:pStyle w:val="Akapitzlist"/>
        <w:numPr>
          <w:ilvl w:val="0"/>
          <w:numId w:val="47"/>
        </w:numPr>
        <w:spacing w:line="360" w:lineRule="auto"/>
        <w:ind w:left="567" w:hanging="425"/>
        <w:jc w:val="both"/>
        <w:rPr>
          <w:rFonts w:ascii="Arial" w:eastAsia="Arial" w:hAnsi="Arial"/>
          <w:sz w:val="24"/>
          <w:szCs w:val="24"/>
        </w:rPr>
      </w:pPr>
      <w:r w:rsidRPr="00093540">
        <w:rPr>
          <w:rFonts w:ascii="Arial" w:eastAsia="Arial" w:hAnsi="Arial"/>
          <w:sz w:val="24"/>
          <w:szCs w:val="24"/>
        </w:rPr>
        <w:t>W odniesieniu do sposobu obliczenia ceny oferty, Zamawiający odrzuci ofertę między innymi w następujących przypadkach:</w:t>
      </w:r>
    </w:p>
    <w:p w14:paraId="6AEB411F" w14:textId="77777777" w:rsidR="00B754B6" w:rsidRPr="00093540" w:rsidRDefault="00B754B6">
      <w:pPr>
        <w:numPr>
          <w:ilvl w:val="1"/>
          <w:numId w:val="33"/>
        </w:numPr>
        <w:spacing w:line="360" w:lineRule="auto"/>
        <w:ind w:left="993" w:hanging="426"/>
        <w:jc w:val="both"/>
        <w:rPr>
          <w:rFonts w:ascii="Arial" w:eastAsia="Arial" w:hAnsi="Arial"/>
          <w:sz w:val="24"/>
          <w:szCs w:val="24"/>
        </w:rPr>
      </w:pPr>
      <w:r w:rsidRPr="00093540">
        <w:rPr>
          <w:rFonts w:ascii="Arial" w:eastAsia="Arial" w:hAnsi="Arial"/>
          <w:sz w:val="24"/>
          <w:szCs w:val="24"/>
        </w:rPr>
        <w:t>Oferta zawiera błędy w obliczeniu ceny lub kosztu,</w:t>
      </w:r>
    </w:p>
    <w:p w14:paraId="5E2E39B2" w14:textId="77777777" w:rsidR="00B754B6" w:rsidRPr="00093540" w:rsidRDefault="00B754B6">
      <w:pPr>
        <w:numPr>
          <w:ilvl w:val="1"/>
          <w:numId w:val="33"/>
        </w:numPr>
        <w:spacing w:line="360" w:lineRule="auto"/>
        <w:ind w:left="993" w:hanging="426"/>
        <w:jc w:val="both"/>
        <w:rPr>
          <w:rFonts w:ascii="Arial" w:eastAsia="Arial" w:hAnsi="Arial"/>
          <w:sz w:val="24"/>
          <w:szCs w:val="24"/>
        </w:rPr>
      </w:pPr>
      <w:r w:rsidRPr="00093540">
        <w:rPr>
          <w:rFonts w:ascii="Arial" w:eastAsia="Arial" w:hAnsi="Arial"/>
          <w:sz w:val="24"/>
          <w:szCs w:val="24"/>
        </w:rPr>
        <w:t xml:space="preserve">Wykonawca w wyznaczonym terminie zakwestionował poprawienie omyłki, o której mowa w art. 223 ust. 2 pkt 3 </w:t>
      </w:r>
      <w:proofErr w:type="spellStart"/>
      <w:r w:rsidRPr="00093540">
        <w:rPr>
          <w:rFonts w:ascii="Arial" w:eastAsia="Arial" w:hAnsi="Arial"/>
          <w:sz w:val="24"/>
          <w:szCs w:val="24"/>
        </w:rPr>
        <w:t>Pzp</w:t>
      </w:r>
      <w:proofErr w:type="spellEnd"/>
      <w:r w:rsidRPr="00093540">
        <w:rPr>
          <w:rFonts w:ascii="Arial" w:eastAsia="Arial" w:hAnsi="Arial"/>
          <w:sz w:val="24"/>
          <w:szCs w:val="24"/>
        </w:rPr>
        <w:t>.</w:t>
      </w:r>
    </w:p>
    <w:p w14:paraId="49259D7B"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5" w:name="_Toc125451451"/>
      <w:r w:rsidRPr="00093540">
        <w:rPr>
          <w:rFonts w:ascii="Arial" w:eastAsia="Arial" w:hAnsi="Arial"/>
          <w:sz w:val="24"/>
          <w:szCs w:val="24"/>
          <w:lang w:val="pl"/>
        </w:rPr>
        <w:lastRenderedPageBreak/>
        <w:t>XIII. Wymagania dotyczące wadium</w:t>
      </w:r>
      <w:bookmarkEnd w:id="15"/>
    </w:p>
    <w:p w14:paraId="43174DA0" w14:textId="6F7DCBE8" w:rsidR="008E2334" w:rsidRPr="00093540" w:rsidRDefault="008E2334">
      <w:pPr>
        <w:numPr>
          <w:ilvl w:val="0"/>
          <w:numId w:val="26"/>
        </w:numPr>
        <w:tabs>
          <w:tab w:val="left" w:pos="567"/>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Wykonawca składając ofertę zobowiązany jest do wniesienia przed upływem terminu składania ofert wadium w wysokości: </w:t>
      </w:r>
      <w:r w:rsidR="00CA702B">
        <w:rPr>
          <w:rFonts w:ascii="Arial" w:hAnsi="Arial"/>
          <w:sz w:val="24"/>
          <w:szCs w:val="24"/>
          <w:lang w:eastAsia="en-US"/>
        </w:rPr>
        <w:t>30.000,00</w:t>
      </w:r>
      <w:r w:rsidRPr="00093540">
        <w:rPr>
          <w:rFonts w:ascii="Arial" w:hAnsi="Arial"/>
          <w:sz w:val="24"/>
          <w:szCs w:val="24"/>
          <w:lang w:eastAsia="en-US"/>
        </w:rPr>
        <w:t xml:space="preserve"> zł (słownie: </w:t>
      </w:r>
      <w:r w:rsidR="00CA702B">
        <w:rPr>
          <w:rFonts w:ascii="Arial" w:hAnsi="Arial"/>
          <w:sz w:val="24"/>
          <w:szCs w:val="24"/>
          <w:lang w:eastAsia="en-US"/>
        </w:rPr>
        <w:t>trzydzieści</w:t>
      </w:r>
      <w:r w:rsidRPr="00093540">
        <w:rPr>
          <w:rFonts w:ascii="Arial" w:hAnsi="Arial"/>
          <w:sz w:val="24"/>
          <w:szCs w:val="24"/>
          <w:lang w:eastAsia="en-US"/>
        </w:rPr>
        <w:t xml:space="preserve"> tysi</w:t>
      </w:r>
      <w:r w:rsidR="001F1AB5" w:rsidRPr="00093540">
        <w:rPr>
          <w:rFonts w:ascii="Arial" w:hAnsi="Arial"/>
          <w:sz w:val="24"/>
          <w:szCs w:val="24"/>
          <w:lang w:eastAsia="en-US"/>
        </w:rPr>
        <w:t>ęcy</w:t>
      </w:r>
      <w:r w:rsidRPr="00093540">
        <w:rPr>
          <w:rFonts w:ascii="Arial" w:hAnsi="Arial"/>
          <w:sz w:val="24"/>
          <w:szCs w:val="24"/>
          <w:lang w:eastAsia="en-US"/>
        </w:rPr>
        <w:t xml:space="preserve"> złotych). Wykonawca wnosi wadium w jednej lub kilku następujących formach:</w:t>
      </w:r>
    </w:p>
    <w:p w14:paraId="7009DA13" w14:textId="77777777" w:rsidR="008E2334" w:rsidRPr="00093540" w:rsidRDefault="008E2334">
      <w:pPr>
        <w:numPr>
          <w:ilvl w:val="0"/>
          <w:numId w:val="27"/>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pieniądzu, przelewem na rachunek bankowy wskazany przez Zamawiającego.</w:t>
      </w:r>
    </w:p>
    <w:p w14:paraId="44FFFAC5" w14:textId="77777777" w:rsidR="008E2334" w:rsidRPr="00093540" w:rsidRDefault="008E2334">
      <w:pPr>
        <w:numPr>
          <w:ilvl w:val="0"/>
          <w:numId w:val="27"/>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bankowych,</w:t>
      </w:r>
    </w:p>
    <w:p w14:paraId="2B4438C0" w14:textId="77777777" w:rsidR="008E2334" w:rsidRPr="00093540" w:rsidRDefault="008E2334">
      <w:pPr>
        <w:numPr>
          <w:ilvl w:val="0"/>
          <w:numId w:val="27"/>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ubezpieczeniowych,</w:t>
      </w:r>
    </w:p>
    <w:p w14:paraId="7341E7C7" w14:textId="77777777" w:rsidR="008E2334" w:rsidRPr="00093540" w:rsidRDefault="008E2334">
      <w:pPr>
        <w:numPr>
          <w:ilvl w:val="0"/>
          <w:numId w:val="27"/>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poręczeniach udzielanych przez podmioty, o których mowa w art. 6b ust. 5 pkt.2 ustawy z dnia 9 listopada 2000 r. o utworzeniu Polskiej Agencji Rozwoju Przedsiębiorczości.</w:t>
      </w:r>
    </w:p>
    <w:p w14:paraId="4265A8D1" w14:textId="77777777"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odrzuca ofertę, jeżeli wadium nie zostało wniesione lub zostało wniesione w sposób nieprawidłowy. </w:t>
      </w:r>
    </w:p>
    <w:p w14:paraId="0D76CEA4" w14:textId="6ED484FF"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FD1DC2" w:rsidRPr="00093540">
        <w:rPr>
          <w:rFonts w:ascii="Arial" w:hAnsi="Arial"/>
          <w:sz w:val="24"/>
          <w:szCs w:val="24"/>
          <w:lang w:eastAsia="en-US"/>
        </w:rPr>
        <w:t>1.</w:t>
      </w:r>
      <w:r w:rsidR="00CE779A">
        <w:rPr>
          <w:rFonts w:ascii="Arial" w:hAnsi="Arial"/>
          <w:sz w:val="24"/>
          <w:szCs w:val="24"/>
          <w:lang w:eastAsia="en-US"/>
        </w:rPr>
        <w:t>15.2024</w:t>
      </w:r>
      <w:r w:rsidRPr="00093540">
        <w:rPr>
          <w:rFonts w:ascii="Arial" w:hAnsi="Arial"/>
          <w:sz w:val="24"/>
          <w:szCs w:val="24"/>
          <w:lang w:eastAsia="en-US"/>
        </w:rPr>
        <w:t>.WC” Datą wniesienia wadium jest data uznania rachunku Zamawiającego, a nie data wydania dyspozycji przelewu.</w:t>
      </w:r>
    </w:p>
    <w:p w14:paraId="21E21903" w14:textId="77777777"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 przypadku wnoszenia wadium w formie gwarancji lub poręczenia, dokument wadium musi zawierać następujące elementy:</w:t>
      </w:r>
    </w:p>
    <w:p w14:paraId="79E63ABD"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nazwy zadania, którego dotyczy poręczenie/gwarancja,</w:t>
      </w:r>
    </w:p>
    <w:p w14:paraId="0EBBD201"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w:t>
      </w:r>
    </w:p>
    <w:p w14:paraId="56741B12"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kwoty poręczenia/gwarancji-wadium nie może być mniejsze niż kwota określona w SWZ,</w:t>
      </w:r>
    </w:p>
    <w:p w14:paraId="3F3F6FE9"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lastRenderedPageBreak/>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w:t>
      </w:r>
    </w:p>
    <w:p w14:paraId="5EC63F13"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093540" w:rsidRDefault="008E2334">
      <w:pPr>
        <w:numPr>
          <w:ilvl w:val="0"/>
          <w:numId w:val="25"/>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093540" w:rsidRDefault="008E2334">
      <w:pPr>
        <w:numPr>
          <w:ilvl w:val="0"/>
          <w:numId w:val="25"/>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Zasady zatrzymania oraz zwrotu wadium zostały uregulowane w ustawie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 xml:space="preserve"> (art. 98).</w:t>
      </w:r>
    </w:p>
    <w:p w14:paraId="0ACA5B7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6" w:name="_Toc125451452"/>
      <w:r w:rsidRPr="00093540">
        <w:rPr>
          <w:rFonts w:ascii="Arial" w:eastAsia="Arial" w:hAnsi="Arial"/>
          <w:sz w:val="24"/>
          <w:szCs w:val="24"/>
          <w:lang w:val="pl"/>
        </w:rPr>
        <w:t>XIV. Termin związania ofertą</w:t>
      </w:r>
      <w:bookmarkEnd w:id="16"/>
    </w:p>
    <w:p w14:paraId="20D93D52" w14:textId="77777777" w:rsidR="00F40E4F" w:rsidRPr="00093540" w:rsidRDefault="008E2334">
      <w:pPr>
        <w:numPr>
          <w:ilvl w:val="0"/>
          <w:numId w:val="1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Wykonawca jest związany złożoną ofertą przez okres </w:t>
      </w:r>
      <w:r w:rsidR="00F40E4F" w:rsidRPr="00093540">
        <w:rPr>
          <w:rFonts w:ascii="Arial" w:eastAsia="Arial" w:hAnsi="Arial"/>
          <w:sz w:val="24"/>
          <w:szCs w:val="24"/>
          <w:lang w:val="pl"/>
        </w:rPr>
        <w:t xml:space="preserve">90 dni od dnia upływu terminu składania ofert. Bieg terminu związania ofertą rozpoczyna się wraz z upływem terminu składania ofert. </w:t>
      </w:r>
    </w:p>
    <w:p w14:paraId="5270029E" w14:textId="24B25793" w:rsidR="00F40E4F" w:rsidRPr="00093540" w:rsidRDefault="00F40E4F">
      <w:pPr>
        <w:numPr>
          <w:ilvl w:val="0"/>
          <w:numId w:val="1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Pierwszym dniem terminu związania ofertą jest dzień </w:t>
      </w:r>
      <w:r w:rsidR="001F1AB5" w:rsidRPr="00093540">
        <w:rPr>
          <w:rFonts w:ascii="Arial" w:eastAsia="Arial" w:hAnsi="Arial"/>
          <w:sz w:val="24"/>
          <w:szCs w:val="24"/>
          <w:lang w:val="pl"/>
        </w:rPr>
        <w:t>składania ofert tj.</w:t>
      </w:r>
      <w:r w:rsidR="00CA702B">
        <w:rPr>
          <w:rFonts w:ascii="Arial" w:eastAsia="Arial" w:hAnsi="Arial"/>
          <w:sz w:val="24"/>
          <w:szCs w:val="24"/>
          <w:lang w:val="pl"/>
        </w:rPr>
        <w:t xml:space="preserve"> </w:t>
      </w:r>
      <w:r w:rsidR="00970256">
        <w:rPr>
          <w:rFonts w:ascii="Arial" w:eastAsia="Arial" w:hAnsi="Arial"/>
          <w:b/>
          <w:bCs/>
          <w:sz w:val="24"/>
          <w:szCs w:val="24"/>
          <w:lang w:val="pl"/>
        </w:rPr>
        <w:t>16</w:t>
      </w:r>
      <w:r w:rsidR="00D00D8D">
        <w:rPr>
          <w:rFonts w:ascii="Arial" w:eastAsia="Arial" w:hAnsi="Arial"/>
          <w:b/>
          <w:bCs/>
          <w:sz w:val="24"/>
          <w:szCs w:val="24"/>
          <w:lang w:val="pl"/>
        </w:rPr>
        <w:t xml:space="preserve"> sierpnia 2024</w:t>
      </w:r>
      <w:r w:rsidR="00EF7640">
        <w:rPr>
          <w:rFonts w:ascii="Arial" w:eastAsia="Arial" w:hAnsi="Arial"/>
          <w:b/>
          <w:bCs/>
          <w:sz w:val="24"/>
          <w:szCs w:val="24"/>
          <w:lang w:val="pl"/>
        </w:rPr>
        <w:t xml:space="preserve"> </w:t>
      </w:r>
      <w:r w:rsidR="00363845" w:rsidRPr="007020D0">
        <w:rPr>
          <w:rFonts w:ascii="Arial" w:eastAsia="Arial" w:hAnsi="Arial"/>
          <w:b/>
          <w:bCs/>
          <w:sz w:val="24"/>
          <w:szCs w:val="24"/>
          <w:lang w:val="pl"/>
        </w:rPr>
        <w:t>r.</w:t>
      </w:r>
      <w:r w:rsidRPr="00093540">
        <w:rPr>
          <w:rFonts w:ascii="Arial" w:eastAsia="Arial" w:hAnsi="Arial"/>
          <w:sz w:val="24"/>
          <w:szCs w:val="24"/>
          <w:lang w:val="pl"/>
        </w:rPr>
        <w:t xml:space="preserve"> Powyższe oznacza, że termin związania ofertą upływa w dniu </w:t>
      </w:r>
      <w:r w:rsidR="00970256">
        <w:rPr>
          <w:rFonts w:ascii="Arial" w:eastAsia="Arial" w:hAnsi="Arial"/>
          <w:b/>
          <w:bCs/>
          <w:sz w:val="24"/>
          <w:szCs w:val="24"/>
          <w:lang w:val="pl"/>
        </w:rPr>
        <w:t>13</w:t>
      </w:r>
      <w:r w:rsidR="00D00D8D">
        <w:rPr>
          <w:rFonts w:ascii="Arial" w:eastAsia="Arial" w:hAnsi="Arial"/>
          <w:b/>
          <w:bCs/>
          <w:sz w:val="24"/>
          <w:szCs w:val="24"/>
          <w:lang w:val="pl"/>
        </w:rPr>
        <w:t xml:space="preserve"> listopada 2024</w:t>
      </w:r>
      <w:r w:rsidR="00EF7640">
        <w:rPr>
          <w:rFonts w:ascii="Arial" w:eastAsia="Arial" w:hAnsi="Arial"/>
          <w:b/>
          <w:bCs/>
          <w:sz w:val="24"/>
          <w:szCs w:val="24"/>
          <w:lang w:val="pl"/>
        </w:rPr>
        <w:t xml:space="preserve"> </w:t>
      </w:r>
      <w:r w:rsidRPr="007020D0">
        <w:rPr>
          <w:rFonts w:ascii="Arial" w:eastAsia="Arial" w:hAnsi="Arial"/>
          <w:b/>
          <w:bCs/>
          <w:sz w:val="24"/>
          <w:szCs w:val="24"/>
          <w:lang w:val="pl"/>
        </w:rPr>
        <w:t>r.</w:t>
      </w:r>
    </w:p>
    <w:p w14:paraId="26D1D432" w14:textId="729EF936" w:rsidR="008E2334" w:rsidRPr="00093540" w:rsidRDefault="00F40E4F">
      <w:pPr>
        <w:numPr>
          <w:ilvl w:val="0"/>
          <w:numId w:val="1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 przypadku gdy wybór najkorzystniejszej oferty nie nastąpi przed upływem wskazanego terminu związania ofertą, Zamawiający przed upływem terminu związania ofertą zwraca się jednokrotnie do Wykonawców o wyrażenie zgody na przedłużenie tego terminu o wskazywany przez niego okres, nie dłuższy niż 60 dni. </w:t>
      </w:r>
      <w:r w:rsidR="008E2334" w:rsidRPr="00093540">
        <w:rPr>
          <w:rFonts w:ascii="Arial" w:eastAsia="Arial" w:hAnsi="Arial"/>
          <w:sz w:val="24"/>
          <w:szCs w:val="24"/>
          <w:lang w:val="pl"/>
        </w:rPr>
        <w:t>Odmowa wyrażenia zgody na przedłużenie terminu związania ofertą nie powoduje utraty wadium.</w:t>
      </w:r>
    </w:p>
    <w:p w14:paraId="5AC64F0A"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7" w:name="_Toc125451453"/>
      <w:r w:rsidRPr="00093540">
        <w:rPr>
          <w:rFonts w:ascii="Arial" w:eastAsia="Arial" w:hAnsi="Arial"/>
          <w:sz w:val="24"/>
          <w:szCs w:val="24"/>
          <w:lang w:val="pl"/>
        </w:rPr>
        <w:t>XV. Opis kryteriów oceny ofert z podaniem wag i sposobu oceny ofert</w:t>
      </w:r>
      <w:bookmarkEnd w:id="17"/>
      <w:r w:rsidRPr="00093540">
        <w:rPr>
          <w:rFonts w:ascii="Arial" w:eastAsia="Arial" w:hAnsi="Arial"/>
          <w:sz w:val="24"/>
          <w:szCs w:val="24"/>
          <w:lang w:val="pl"/>
        </w:rPr>
        <w:t xml:space="preserve"> </w:t>
      </w:r>
    </w:p>
    <w:p w14:paraId="04D31A6A" w14:textId="007FF04F" w:rsidR="008E2334" w:rsidRPr="00093540" w:rsidRDefault="008E2334">
      <w:pPr>
        <w:numPr>
          <w:ilvl w:val="0"/>
          <w:numId w:val="10"/>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Przy wyborze najkorzystniejszej oferty Zamawiający będzie się kierował następującymi kryteriami oceny: cena – znaczenie </w:t>
      </w:r>
      <w:r w:rsidR="00B61DB2" w:rsidRPr="00093540">
        <w:rPr>
          <w:rFonts w:ascii="Arial" w:eastAsia="Arial" w:hAnsi="Arial"/>
          <w:sz w:val="24"/>
          <w:szCs w:val="24"/>
          <w:lang w:val="pl"/>
        </w:rPr>
        <w:t>10</w:t>
      </w:r>
      <w:r w:rsidRPr="00093540">
        <w:rPr>
          <w:rFonts w:ascii="Arial" w:eastAsia="Arial" w:hAnsi="Arial"/>
          <w:sz w:val="24"/>
          <w:szCs w:val="24"/>
          <w:lang w:val="pl"/>
        </w:rPr>
        <w:t>0 %.</w:t>
      </w:r>
    </w:p>
    <w:p w14:paraId="31A8F793" w14:textId="77777777" w:rsidR="008E2334" w:rsidRPr="00093540" w:rsidRDefault="008E2334">
      <w:pPr>
        <w:numPr>
          <w:ilvl w:val="0"/>
          <w:numId w:val="10"/>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Ocena ofert będzie przeprowadzona według poniższego algorytmu (wzoru):</w:t>
      </w:r>
    </w:p>
    <w:p w14:paraId="3A2E9C8B" w14:textId="77777777" w:rsidR="008E2334" w:rsidRDefault="008E2334" w:rsidP="00AF1591">
      <w:pPr>
        <w:spacing w:line="360" w:lineRule="auto"/>
        <w:ind w:firstLine="720"/>
        <w:jc w:val="both"/>
        <w:rPr>
          <w:rFonts w:ascii="Arial" w:eastAsia="Arial" w:hAnsi="Arial"/>
          <w:sz w:val="24"/>
          <w:szCs w:val="24"/>
          <w:lang w:val="pl"/>
        </w:rPr>
      </w:pPr>
      <w:r w:rsidRPr="00093540">
        <w:rPr>
          <w:rFonts w:ascii="Arial" w:eastAsia="Arial" w:hAnsi="Arial"/>
          <w:sz w:val="24"/>
          <w:szCs w:val="24"/>
          <w:lang w:val="pl"/>
        </w:rPr>
        <w:t>CENA</w:t>
      </w:r>
    </w:p>
    <w:p w14:paraId="4A5DB71D" w14:textId="77777777" w:rsidR="00EF7640" w:rsidRPr="00093540" w:rsidRDefault="00EF7640" w:rsidP="00AF1591">
      <w:pPr>
        <w:spacing w:line="360" w:lineRule="auto"/>
        <w:ind w:firstLine="720"/>
        <w:jc w:val="both"/>
        <w:rPr>
          <w:rFonts w:ascii="Arial" w:eastAsia="Arial" w:hAnsi="Arial"/>
          <w:sz w:val="24"/>
          <w:szCs w:val="24"/>
          <w:lang w:val="pl"/>
        </w:rPr>
      </w:pPr>
    </w:p>
    <w:p w14:paraId="293847AE" w14:textId="77777777" w:rsidR="008E2334" w:rsidRPr="00093540" w:rsidRDefault="008E2334" w:rsidP="00AF1591">
      <w:pPr>
        <w:spacing w:line="360" w:lineRule="auto"/>
        <w:ind w:left="1418"/>
        <w:rPr>
          <w:rFonts w:ascii="Arial" w:eastAsia="Arial" w:hAnsi="Arial"/>
          <w:sz w:val="24"/>
          <w:szCs w:val="24"/>
          <w:lang w:val="pl"/>
        </w:rPr>
      </w:pPr>
      <w:r w:rsidRPr="00093540">
        <w:rPr>
          <w:rFonts w:ascii="Arial" w:eastAsia="Arial" w:hAnsi="Arial"/>
          <w:sz w:val="24"/>
          <w:szCs w:val="24"/>
          <w:lang w:val="pl"/>
        </w:rPr>
        <w:lastRenderedPageBreak/>
        <w:t>Najniższa cena spośród wszystkich złożonych ofert łącznie z VAT</w:t>
      </w:r>
    </w:p>
    <w:p w14:paraId="6F22A71D" w14:textId="377D526D" w:rsidR="008E2334" w:rsidRPr="00093540" w:rsidRDefault="008E2334" w:rsidP="00AF1591">
      <w:pPr>
        <w:spacing w:line="360" w:lineRule="auto"/>
        <w:ind w:left="709"/>
        <w:jc w:val="both"/>
        <w:rPr>
          <w:rFonts w:ascii="Arial" w:eastAsia="Arial" w:hAnsi="Arial"/>
          <w:sz w:val="24"/>
          <w:szCs w:val="24"/>
          <w:lang w:val="pl"/>
        </w:rPr>
      </w:pPr>
      <w:r w:rsidRPr="00093540">
        <w:rPr>
          <w:rFonts w:ascii="Arial" w:eastAsia="Arial" w:hAnsi="Arial"/>
          <w:sz w:val="24"/>
          <w:szCs w:val="24"/>
          <w:lang w:val="pl"/>
        </w:rPr>
        <w:t xml:space="preserve">C= </w:t>
      </w:r>
      <w:r w:rsidRPr="00093540">
        <w:rPr>
          <w:rFonts w:ascii="Arial" w:eastAsia="Arial" w:hAnsi="Arial"/>
          <w:sz w:val="24"/>
          <w:szCs w:val="24"/>
          <w:lang w:val="pl"/>
        </w:rPr>
        <w:tab/>
        <w:t>-------------------------------------------</w:t>
      </w:r>
      <w:r w:rsidR="00B61DB2" w:rsidRPr="00093540">
        <w:rPr>
          <w:rFonts w:ascii="Arial" w:eastAsia="Arial" w:hAnsi="Arial"/>
          <w:sz w:val="24"/>
          <w:szCs w:val="24"/>
          <w:lang w:val="pl"/>
        </w:rPr>
        <w:t>---------</w:t>
      </w:r>
      <w:r w:rsidRPr="00093540">
        <w:rPr>
          <w:rFonts w:ascii="Arial" w:eastAsia="Arial" w:hAnsi="Arial"/>
          <w:sz w:val="24"/>
          <w:szCs w:val="24"/>
          <w:lang w:val="pl"/>
        </w:rPr>
        <w:t xml:space="preserve">------------------------------------ x </w:t>
      </w:r>
      <w:r w:rsidR="00B61DB2" w:rsidRPr="00093540">
        <w:rPr>
          <w:rFonts w:ascii="Arial" w:eastAsia="Arial" w:hAnsi="Arial"/>
          <w:sz w:val="24"/>
          <w:szCs w:val="24"/>
          <w:lang w:val="pl"/>
        </w:rPr>
        <w:t>10</w:t>
      </w:r>
      <w:r w:rsidRPr="00093540">
        <w:rPr>
          <w:rFonts w:ascii="Arial" w:eastAsia="Arial" w:hAnsi="Arial"/>
          <w:sz w:val="24"/>
          <w:szCs w:val="24"/>
          <w:lang w:val="pl"/>
        </w:rPr>
        <w:t>0</w:t>
      </w:r>
    </w:p>
    <w:p w14:paraId="1F71F9A0" w14:textId="77777777" w:rsidR="008E2334" w:rsidRPr="00093540" w:rsidRDefault="008E2334" w:rsidP="00AF1591">
      <w:pPr>
        <w:spacing w:line="360" w:lineRule="auto"/>
        <w:ind w:left="1440"/>
        <w:jc w:val="both"/>
        <w:rPr>
          <w:rFonts w:ascii="Arial" w:eastAsia="Arial" w:hAnsi="Arial"/>
          <w:sz w:val="24"/>
          <w:szCs w:val="24"/>
          <w:lang w:val="pl"/>
        </w:rPr>
      </w:pPr>
      <w:r w:rsidRPr="00093540">
        <w:rPr>
          <w:rFonts w:ascii="Arial" w:eastAsia="Arial" w:hAnsi="Arial"/>
          <w:sz w:val="24"/>
          <w:szCs w:val="24"/>
          <w:lang w:val="pl"/>
        </w:rPr>
        <w:t xml:space="preserve">                                 Cena ocenianej oferty</w:t>
      </w:r>
    </w:p>
    <w:p w14:paraId="72822CCA" w14:textId="77777777" w:rsidR="008E2334" w:rsidRPr="00093540" w:rsidRDefault="008E2334" w:rsidP="00AF1591">
      <w:pPr>
        <w:spacing w:line="360" w:lineRule="auto"/>
        <w:ind w:left="709"/>
        <w:jc w:val="both"/>
        <w:rPr>
          <w:rFonts w:ascii="Arial" w:eastAsia="Arial" w:hAnsi="Arial"/>
          <w:sz w:val="24"/>
          <w:szCs w:val="24"/>
          <w:lang w:val="pl"/>
        </w:rPr>
      </w:pPr>
      <w:r w:rsidRPr="00093540">
        <w:rPr>
          <w:rFonts w:ascii="Arial" w:eastAsia="Arial" w:hAnsi="Arial"/>
          <w:sz w:val="24"/>
          <w:szCs w:val="24"/>
          <w:lang w:val="pl"/>
        </w:rPr>
        <w:t>C – ilość punktów otrzymanych przez ocenianą ofertę w kryterium cena,</w:t>
      </w:r>
    </w:p>
    <w:p w14:paraId="3936A460" w14:textId="77777777" w:rsidR="008E2334" w:rsidRPr="00093540" w:rsidRDefault="008E2334">
      <w:pPr>
        <w:numPr>
          <w:ilvl w:val="0"/>
          <w:numId w:val="10"/>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78A79A3C" w14:textId="77777777" w:rsidR="008E2334" w:rsidRPr="00093540" w:rsidRDefault="008E2334">
      <w:pPr>
        <w:numPr>
          <w:ilvl w:val="0"/>
          <w:numId w:val="10"/>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093540" w:rsidRDefault="008E2334">
      <w:pPr>
        <w:numPr>
          <w:ilvl w:val="0"/>
          <w:numId w:val="10"/>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093540" w:rsidRDefault="008E2334">
      <w:pPr>
        <w:numPr>
          <w:ilvl w:val="0"/>
          <w:numId w:val="10"/>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093540" w:rsidRDefault="008E2334">
      <w:pPr>
        <w:numPr>
          <w:ilvl w:val="0"/>
          <w:numId w:val="10"/>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udzieli zamówienia Wykonawcy, którego oferta zostanie uznana za najkorzystniejszą.</w:t>
      </w:r>
    </w:p>
    <w:p w14:paraId="09701B5D"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8" w:name="_Toc125451454"/>
      <w:r w:rsidRPr="00093540">
        <w:rPr>
          <w:rFonts w:ascii="Arial" w:eastAsia="Arial" w:hAnsi="Arial"/>
          <w:sz w:val="24"/>
          <w:szCs w:val="24"/>
          <w:lang w:val="pl"/>
        </w:rPr>
        <w:t>XVI. Informacje o formalnościach, jakie powinny być dopełnione po wyborze oferty w celu zawarcia umowy</w:t>
      </w:r>
      <w:bookmarkEnd w:id="18"/>
    </w:p>
    <w:p w14:paraId="1016EB54" w14:textId="5B0BBA52" w:rsidR="00B61DB2" w:rsidRPr="00093540" w:rsidRDefault="00B61DB2" w:rsidP="008B0E60">
      <w:pPr>
        <w:pStyle w:val="Akapitzlist"/>
        <w:numPr>
          <w:ilvl w:val="1"/>
          <w:numId w:val="30"/>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Wykonawca, którego oferta została wybrana do realizacji zamówienia zostanie powiadomiony przez Zamawiającego o terminie i miejscu zawarcia umowy, z uwzględnieniem terminów wynikających z ustawy </w:t>
      </w:r>
      <w:proofErr w:type="spellStart"/>
      <w:r w:rsidRPr="00093540">
        <w:rPr>
          <w:rFonts w:ascii="Arial" w:eastAsia="Arial" w:hAnsi="Arial"/>
          <w:sz w:val="24"/>
          <w:szCs w:val="24"/>
        </w:rPr>
        <w:t>Pzp</w:t>
      </w:r>
      <w:proofErr w:type="spellEnd"/>
      <w:r w:rsidRPr="00093540">
        <w:rPr>
          <w:rFonts w:ascii="Arial" w:eastAsia="Arial" w:hAnsi="Arial"/>
          <w:sz w:val="24"/>
          <w:szCs w:val="24"/>
        </w:rPr>
        <w:t xml:space="preserve">, szczególnie art. 264 </w:t>
      </w:r>
      <w:proofErr w:type="spellStart"/>
      <w:r w:rsidRPr="00093540">
        <w:rPr>
          <w:rFonts w:ascii="Arial" w:eastAsia="Arial" w:hAnsi="Arial"/>
          <w:sz w:val="24"/>
          <w:szCs w:val="24"/>
        </w:rPr>
        <w:t>Pzp</w:t>
      </w:r>
      <w:proofErr w:type="spellEnd"/>
      <w:r w:rsidRPr="00093540">
        <w:rPr>
          <w:rFonts w:ascii="Arial" w:eastAsia="Arial" w:hAnsi="Arial"/>
          <w:sz w:val="24"/>
          <w:szCs w:val="24"/>
        </w:rPr>
        <w:t>. Zamawiający zawiera umowę z wybranym Wykonawcą na warunkach określonych w złożonej ofercie oraz SWZ. Wykonawca w celu zawarcia umowy w sprawie zamówienia publicznego, zobowiązany jest stawić się w miejscu i czasie określonym w powiadomieniu przesłanym przez Zamawiającego oraz dostarczyć wymagane do zawarcia umowy dokumenty określone w SWZ.</w:t>
      </w:r>
    </w:p>
    <w:p w14:paraId="329196DF" w14:textId="5A4EBB46" w:rsidR="00B61DB2" w:rsidRPr="00093540" w:rsidRDefault="00B61DB2" w:rsidP="008B0E60">
      <w:pPr>
        <w:pStyle w:val="Akapitzlist"/>
        <w:numPr>
          <w:ilvl w:val="1"/>
          <w:numId w:val="30"/>
        </w:numPr>
        <w:spacing w:line="360" w:lineRule="auto"/>
        <w:ind w:left="567" w:hanging="425"/>
        <w:jc w:val="both"/>
        <w:rPr>
          <w:rFonts w:ascii="Arial" w:eastAsia="Arial" w:hAnsi="Arial"/>
          <w:sz w:val="24"/>
          <w:szCs w:val="24"/>
        </w:rPr>
      </w:pPr>
      <w:r w:rsidRPr="00093540">
        <w:rPr>
          <w:rFonts w:ascii="Arial" w:eastAsia="Arial" w:hAnsi="Arial"/>
          <w:sz w:val="24"/>
          <w:szCs w:val="24"/>
        </w:rPr>
        <w:t>Warunkiem zawarcia umowy jest dostarczenie n/w dokumentów:</w:t>
      </w:r>
    </w:p>
    <w:p w14:paraId="6C32BFAA" w14:textId="0C306908" w:rsidR="008B0E60" w:rsidRPr="008B0E60" w:rsidRDefault="008B0E60" w:rsidP="008B0E60">
      <w:pPr>
        <w:pStyle w:val="Akapitzlist"/>
        <w:numPr>
          <w:ilvl w:val="0"/>
          <w:numId w:val="34"/>
        </w:numPr>
        <w:spacing w:line="360" w:lineRule="auto"/>
        <w:rPr>
          <w:rFonts w:ascii="Arial" w:eastAsia="Arial" w:hAnsi="Arial"/>
          <w:sz w:val="24"/>
          <w:szCs w:val="24"/>
        </w:rPr>
      </w:pPr>
      <w:r w:rsidRPr="008B0E60">
        <w:rPr>
          <w:rFonts w:ascii="Arial" w:eastAsia="Arial" w:hAnsi="Arial"/>
          <w:sz w:val="24"/>
          <w:szCs w:val="24"/>
        </w:rPr>
        <w:t xml:space="preserve">potwierdzających wniesienie przez Wykonawcę Zabezpieczenia Należytego Wykonania Umowy (ZNWU) zgodnie z pkt. </w:t>
      </w:r>
      <w:r w:rsidR="007D5CCC">
        <w:rPr>
          <w:rFonts w:ascii="Arial" w:eastAsia="Arial" w:hAnsi="Arial"/>
          <w:sz w:val="24"/>
          <w:szCs w:val="24"/>
        </w:rPr>
        <w:t>XVII</w:t>
      </w:r>
      <w:r w:rsidRPr="008B0E60">
        <w:rPr>
          <w:rFonts w:ascii="Arial" w:eastAsia="Arial" w:hAnsi="Arial"/>
          <w:sz w:val="24"/>
          <w:szCs w:val="24"/>
        </w:rPr>
        <w:t xml:space="preserve"> SWZ. </w:t>
      </w:r>
    </w:p>
    <w:p w14:paraId="736BB380" w14:textId="171D8E4B" w:rsidR="00B61DB2" w:rsidRPr="007D5CCC" w:rsidRDefault="007D5CCC" w:rsidP="008B0E60">
      <w:pPr>
        <w:pStyle w:val="Akapitzlist"/>
        <w:numPr>
          <w:ilvl w:val="0"/>
          <w:numId w:val="34"/>
        </w:numPr>
        <w:spacing w:line="360" w:lineRule="auto"/>
        <w:jc w:val="both"/>
        <w:rPr>
          <w:rFonts w:ascii="Arial" w:eastAsia="Arial" w:hAnsi="Arial"/>
          <w:sz w:val="24"/>
          <w:szCs w:val="24"/>
        </w:rPr>
      </w:pPr>
      <w:r>
        <w:rPr>
          <w:rFonts w:ascii="Arial" w:eastAsia="Arial" w:hAnsi="Arial"/>
          <w:sz w:val="24"/>
          <w:szCs w:val="24"/>
        </w:rPr>
        <w:lastRenderedPageBreak/>
        <w:t xml:space="preserve">w przypadku </w:t>
      </w:r>
      <w:r w:rsidRPr="005E7AF3">
        <w:rPr>
          <w:rFonts w:ascii="Arial" w:hAnsi="Arial"/>
          <w:sz w:val="24"/>
          <w:szCs w:val="24"/>
        </w:rPr>
        <w:t xml:space="preserve">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w:t>
      </w:r>
      <w:proofErr w:type="spellStart"/>
      <w:r w:rsidRPr="005E7AF3">
        <w:rPr>
          <w:rFonts w:ascii="Arial" w:hAnsi="Arial"/>
          <w:sz w:val="24"/>
          <w:szCs w:val="24"/>
        </w:rPr>
        <w:t>Pzp</w:t>
      </w:r>
      <w:proofErr w:type="spellEnd"/>
      <w:r w:rsidRPr="005E7AF3">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r>
        <w:rPr>
          <w:rFonts w:ascii="Arial" w:hAnsi="Arial"/>
          <w:sz w:val="24"/>
          <w:szCs w:val="24"/>
        </w:rPr>
        <w:t>.</w:t>
      </w:r>
    </w:p>
    <w:p w14:paraId="63E88931" w14:textId="08D85211" w:rsidR="007D5CCC" w:rsidRPr="007D5CCC" w:rsidRDefault="007D5CCC" w:rsidP="008B0E60">
      <w:pPr>
        <w:pStyle w:val="Akapitzlist"/>
        <w:numPr>
          <w:ilvl w:val="0"/>
          <w:numId w:val="34"/>
        </w:numPr>
        <w:spacing w:line="360" w:lineRule="auto"/>
        <w:jc w:val="both"/>
        <w:rPr>
          <w:rFonts w:ascii="Arial" w:eastAsia="Arial" w:hAnsi="Arial"/>
          <w:sz w:val="24"/>
          <w:szCs w:val="24"/>
        </w:rPr>
      </w:pPr>
      <w:r>
        <w:rPr>
          <w:rFonts w:ascii="Arial" w:eastAsia="Arial" w:hAnsi="Arial"/>
          <w:sz w:val="24"/>
          <w:szCs w:val="24"/>
        </w:rPr>
        <w:t xml:space="preserve">aktualne </w:t>
      </w:r>
      <w:r w:rsidRPr="005E7AF3">
        <w:rPr>
          <w:rFonts w:ascii="Arial" w:hAnsi="Arial"/>
          <w:sz w:val="24"/>
          <w:szCs w:val="24"/>
        </w:rPr>
        <w:t>zezwolenie na odzysk i unieszkodliwianie odpadów, jeśli wykonawca zamierza prowadzić odzysk lub unieszkodliwianie odebranych odpadów we własnym zakresie lub umowy zawarte z podmiotami posiadającymi wymagane zezwolenia, w przypadku gdy wykonawca zamierza przekazywać odpady w celu ich odzysku lub unieszkodliwieniu innemu podmiotowi</w:t>
      </w:r>
      <w:r>
        <w:rPr>
          <w:rFonts w:ascii="Arial" w:hAnsi="Arial"/>
          <w:sz w:val="24"/>
          <w:szCs w:val="24"/>
        </w:rPr>
        <w:t>,</w:t>
      </w:r>
    </w:p>
    <w:p w14:paraId="6DD113C4" w14:textId="5FF0A670" w:rsidR="007D5CCC" w:rsidRPr="008B0E60" w:rsidRDefault="007D5CCC" w:rsidP="008B0E60">
      <w:pPr>
        <w:pStyle w:val="Akapitzlist"/>
        <w:numPr>
          <w:ilvl w:val="0"/>
          <w:numId w:val="34"/>
        </w:numPr>
        <w:spacing w:line="360" w:lineRule="auto"/>
        <w:jc w:val="both"/>
        <w:rPr>
          <w:rFonts w:ascii="Arial" w:eastAsia="Arial" w:hAnsi="Arial"/>
          <w:sz w:val="24"/>
          <w:szCs w:val="24"/>
        </w:rPr>
      </w:pPr>
      <w:r>
        <w:rPr>
          <w:rFonts w:ascii="Arial" w:eastAsia="Arial" w:hAnsi="Arial"/>
          <w:sz w:val="24"/>
          <w:szCs w:val="24"/>
        </w:rPr>
        <w:t xml:space="preserve">aktualną </w:t>
      </w:r>
      <w:r w:rsidRPr="005E7AF3">
        <w:rPr>
          <w:rFonts w:ascii="Arial" w:hAnsi="Arial"/>
          <w:sz w:val="24"/>
          <w:szCs w:val="24"/>
        </w:rPr>
        <w:t>umowę z Regionalną Instalacją do Przetwarzania Odpadów Komunalnych na przyjmowanie odpadów zmieszanych i pozostałości z sortowania, odebranych w ramach niniejszego zamówienia</w:t>
      </w:r>
      <w:r>
        <w:rPr>
          <w:rFonts w:ascii="Arial" w:hAnsi="Arial"/>
          <w:sz w:val="24"/>
          <w:szCs w:val="24"/>
        </w:rPr>
        <w:t>.</w:t>
      </w:r>
    </w:p>
    <w:p w14:paraId="2206F70B" w14:textId="210BCA1E" w:rsidR="00347837" w:rsidRPr="007D5CCC" w:rsidRDefault="00B61DB2" w:rsidP="007D5CCC">
      <w:pPr>
        <w:numPr>
          <w:ilvl w:val="1"/>
          <w:numId w:val="30"/>
        </w:numPr>
        <w:spacing w:line="360" w:lineRule="auto"/>
        <w:ind w:left="567" w:hanging="425"/>
        <w:jc w:val="both"/>
        <w:rPr>
          <w:rFonts w:ascii="Arial" w:eastAsia="Arial" w:hAnsi="Arial"/>
          <w:sz w:val="24"/>
          <w:szCs w:val="24"/>
        </w:rPr>
      </w:pPr>
      <w:r w:rsidRPr="00093540">
        <w:rPr>
          <w:rFonts w:ascii="Arial" w:eastAsia="Arial" w:hAnsi="Arial"/>
          <w:sz w:val="24"/>
          <w:szCs w:val="24"/>
        </w:rPr>
        <w:t>Wystąpienie którejkolwiek okoliczności związanej z działaniem lub zaniechaniem działania Wykonawcy polegającej np. na odmowie podpisania umowy na warunkach opisanych w ofercie, niestawieniu się w celu zawarcia umowy w wyznaczonym miejscu i terminie lub nie wypełnieniu obowiązków wynikających z SWZ, traktowane będzie jako brak możliwości zawarcia umowy z przyczyn leżących po stronie Wykonawcy i skutkuje utratą wadium.</w:t>
      </w:r>
    </w:p>
    <w:p w14:paraId="5F7441E7" w14:textId="20D30F28" w:rsidR="008E2334" w:rsidRPr="00093540" w:rsidRDefault="008E2334" w:rsidP="00AF1591">
      <w:pPr>
        <w:keepNext/>
        <w:keepLines/>
        <w:spacing w:line="360" w:lineRule="auto"/>
        <w:jc w:val="both"/>
        <w:outlineLvl w:val="1"/>
        <w:rPr>
          <w:rFonts w:ascii="Arial" w:eastAsia="Arial" w:hAnsi="Arial"/>
          <w:sz w:val="24"/>
          <w:szCs w:val="24"/>
          <w:lang w:val="pl"/>
        </w:rPr>
      </w:pPr>
      <w:bookmarkStart w:id="19" w:name="_Toc125451455"/>
      <w:r w:rsidRPr="00093540">
        <w:rPr>
          <w:rFonts w:ascii="Arial" w:eastAsia="Arial" w:hAnsi="Arial"/>
          <w:sz w:val="24"/>
          <w:szCs w:val="24"/>
          <w:lang w:val="pl"/>
        </w:rPr>
        <w:t>XVII. Wymagania dotyczące zabezpieczenia należytego wykonania umowy</w:t>
      </w:r>
      <w:bookmarkEnd w:id="19"/>
      <w:r w:rsidR="007D5CCC">
        <w:rPr>
          <w:rFonts w:ascii="Arial" w:eastAsia="Arial" w:hAnsi="Arial"/>
          <w:sz w:val="24"/>
          <w:szCs w:val="24"/>
          <w:lang w:val="pl"/>
        </w:rPr>
        <w:t xml:space="preserve"> (ZNWU).</w:t>
      </w:r>
    </w:p>
    <w:p w14:paraId="0A07510C" w14:textId="5CD9CEEB" w:rsidR="00347837" w:rsidRPr="007D5CCC" w:rsidRDefault="00347837">
      <w:pPr>
        <w:pStyle w:val="Akapitzlist"/>
        <w:numPr>
          <w:ilvl w:val="0"/>
          <w:numId w:val="40"/>
        </w:numPr>
        <w:tabs>
          <w:tab w:val="left" w:pos="567"/>
        </w:tabs>
        <w:spacing w:before="60" w:after="60" w:line="360" w:lineRule="auto"/>
        <w:ind w:left="709" w:hanging="283"/>
        <w:jc w:val="both"/>
        <w:rPr>
          <w:rFonts w:ascii="Arial" w:hAnsi="Arial"/>
          <w:sz w:val="24"/>
          <w:szCs w:val="24"/>
        </w:rPr>
      </w:pPr>
      <w:r w:rsidRPr="007D5CCC">
        <w:rPr>
          <w:rFonts w:ascii="Arial" w:hAnsi="Arial"/>
          <w:sz w:val="24"/>
          <w:szCs w:val="24"/>
        </w:rPr>
        <w:t>Zamawiający wymaga wniesienia zabezpieczenia należytego wykonania umowy</w:t>
      </w:r>
      <w:r w:rsidR="007D5CCC" w:rsidRPr="007D5CCC">
        <w:rPr>
          <w:rFonts w:ascii="Arial" w:hAnsi="Arial"/>
          <w:sz w:val="24"/>
          <w:szCs w:val="24"/>
        </w:rPr>
        <w:t xml:space="preserve"> w wysokości 5% ceny oferty. Wykonawca może wnieść ZNWU w jednej lub w kilku następujących formach:</w:t>
      </w:r>
    </w:p>
    <w:p w14:paraId="2AE3F5BF" w14:textId="40629308" w:rsidR="007D5CCC" w:rsidRDefault="007D5CCC">
      <w:pPr>
        <w:pStyle w:val="Akapitzlist"/>
        <w:numPr>
          <w:ilvl w:val="0"/>
          <w:numId w:val="39"/>
        </w:numPr>
        <w:tabs>
          <w:tab w:val="left" w:pos="567"/>
        </w:tabs>
        <w:spacing w:before="60" w:after="60" w:line="360" w:lineRule="auto"/>
        <w:jc w:val="both"/>
        <w:rPr>
          <w:rFonts w:ascii="Arial" w:hAnsi="Arial"/>
          <w:sz w:val="24"/>
          <w:szCs w:val="24"/>
        </w:rPr>
      </w:pPr>
      <w:r>
        <w:rPr>
          <w:rFonts w:ascii="Arial" w:hAnsi="Arial"/>
          <w:sz w:val="24"/>
          <w:szCs w:val="24"/>
        </w:rPr>
        <w:t>pieniądzu,</w:t>
      </w:r>
    </w:p>
    <w:p w14:paraId="035D9902" w14:textId="01764C50" w:rsidR="007D5CCC" w:rsidRDefault="007D5CCC">
      <w:pPr>
        <w:pStyle w:val="Akapitzlist"/>
        <w:numPr>
          <w:ilvl w:val="0"/>
          <w:numId w:val="39"/>
        </w:numPr>
        <w:tabs>
          <w:tab w:val="left" w:pos="567"/>
        </w:tabs>
        <w:spacing w:before="60" w:after="60" w:line="360" w:lineRule="auto"/>
        <w:jc w:val="both"/>
        <w:rPr>
          <w:rFonts w:ascii="Arial" w:hAnsi="Arial"/>
          <w:sz w:val="24"/>
          <w:szCs w:val="24"/>
        </w:rPr>
      </w:pPr>
      <w:r>
        <w:rPr>
          <w:rFonts w:ascii="Arial" w:hAnsi="Arial"/>
          <w:sz w:val="24"/>
          <w:szCs w:val="24"/>
        </w:rPr>
        <w:t>poręczeniach bankowych lub poręczeniach spółdzielczej kasy oszczędnościowo-kredytowej, z tym że zobowiązanie kasy jest zawsze zobowiązaniem pieniężnym,</w:t>
      </w:r>
    </w:p>
    <w:p w14:paraId="325A39F5" w14:textId="3BC5F715" w:rsidR="007D5CCC" w:rsidRDefault="007D5CCC">
      <w:pPr>
        <w:pStyle w:val="Akapitzlist"/>
        <w:numPr>
          <w:ilvl w:val="0"/>
          <w:numId w:val="39"/>
        </w:numPr>
        <w:tabs>
          <w:tab w:val="left" w:pos="567"/>
        </w:tabs>
        <w:spacing w:before="60" w:after="60" w:line="360" w:lineRule="auto"/>
        <w:jc w:val="both"/>
        <w:rPr>
          <w:rFonts w:ascii="Arial" w:hAnsi="Arial"/>
          <w:sz w:val="24"/>
          <w:szCs w:val="24"/>
        </w:rPr>
      </w:pPr>
      <w:r>
        <w:rPr>
          <w:rFonts w:ascii="Arial" w:hAnsi="Arial"/>
          <w:sz w:val="24"/>
          <w:szCs w:val="24"/>
        </w:rPr>
        <w:lastRenderedPageBreak/>
        <w:t>gwarancjach bankowych,</w:t>
      </w:r>
    </w:p>
    <w:p w14:paraId="34A4B11A" w14:textId="57A527CB" w:rsidR="007D5CCC" w:rsidRDefault="007D5CCC">
      <w:pPr>
        <w:pStyle w:val="Akapitzlist"/>
        <w:numPr>
          <w:ilvl w:val="0"/>
          <w:numId w:val="39"/>
        </w:numPr>
        <w:tabs>
          <w:tab w:val="left" w:pos="567"/>
        </w:tabs>
        <w:spacing w:before="60" w:after="60" w:line="360" w:lineRule="auto"/>
        <w:jc w:val="both"/>
        <w:rPr>
          <w:rFonts w:ascii="Arial" w:hAnsi="Arial"/>
          <w:sz w:val="24"/>
          <w:szCs w:val="24"/>
        </w:rPr>
      </w:pPr>
      <w:r>
        <w:rPr>
          <w:rFonts w:ascii="Arial" w:hAnsi="Arial"/>
          <w:sz w:val="24"/>
          <w:szCs w:val="24"/>
        </w:rPr>
        <w:t>gwarancjach ubezpieczeniowych,</w:t>
      </w:r>
    </w:p>
    <w:p w14:paraId="75F486B0" w14:textId="20B7B658" w:rsidR="007D5CCC" w:rsidRDefault="007D5CCC">
      <w:pPr>
        <w:pStyle w:val="Akapitzlist"/>
        <w:numPr>
          <w:ilvl w:val="0"/>
          <w:numId w:val="39"/>
        </w:numPr>
        <w:tabs>
          <w:tab w:val="left" w:pos="567"/>
        </w:tabs>
        <w:spacing w:before="60" w:after="60" w:line="360" w:lineRule="auto"/>
        <w:jc w:val="both"/>
        <w:rPr>
          <w:rFonts w:ascii="Arial" w:hAnsi="Arial"/>
          <w:sz w:val="24"/>
          <w:szCs w:val="24"/>
        </w:rPr>
      </w:pPr>
      <w:r>
        <w:rPr>
          <w:rFonts w:ascii="Arial" w:hAnsi="Arial"/>
          <w:sz w:val="24"/>
          <w:szCs w:val="24"/>
        </w:rPr>
        <w:t>poręczeniach udzielanych przez podmioty, o których mowa w art. 6b ust. 5 pkt. 2 ustawy z dnia 9 listopada 2000 r. o utworzeniu Polskiej Agencji Rozwoju Przedsiębiorczości.</w:t>
      </w:r>
    </w:p>
    <w:p w14:paraId="42DB1F44" w14:textId="294C641E" w:rsidR="007D5CCC" w:rsidRDefault="007D5CCC">
      <w:pPr>
        <w:pStyle w:val="Akapitzlist"/>
        <w:numPr>
          <w:ilvl w:val="0"/>
          <w:numId w:val="40"/>
        </w:numPr>
        <w:tabs>
          <w:tab w:val="left" w:pos="567"/>
        </w:tabs>
        <w:spacing w:before="60" w:after="60" w:line="360" w:lineRule="auto"/>
        <w:ind w:left="709" w:hanging="283"/>
        <w:jc w:val="both"/>
        <w:rPr>
          <w:rFonts w:ascii="Arial" w:hAnsi="Arial"/>
          <w:sz w:val="24"/>
          <w:szCs w:val="24"/>
        </w:rPr>
      </w:pPr>
      <w:r>
        <w:rPr>
          <w:rFonts w:ascii="Arial" w:hAnsi="Arial"/>
          <w:sz w:val="24"/>
          <w:szCs w:val="24"/>
        </w:rPr>
        <w:t xml:space="preserve">Zamawiający </w:t>
      </w:r>
      <w:r w:rsidRPr="005E7AF3">
        <w:rPr>
          <w:rFonts w:ascii="Arial" w:hAnsi="Arial"/>
          <w:sz w:val="24"/>
          <w:szCs w:val="24"/>
        </w:rPr>
        <w:t>zwraca wniesione ZNWU w terminie 30 dni od dnia wykonania zamówienia i uznania przez Zamawiającego za należycie wykonane</w:t>
      </w:r>
      <w:r>
        <w:rPr>
          <w:rFonts w:ascii="Arial" w:hAnsi="Arial"/>
          <w:sz w:val="24"/>
          <w:szCs w:val="24"/>
        </w:rPr>
        <w:t>.</w:t>
      </w:r>
    </w:p>
    <w:p w14:paraId="72A9AA0A" w14:textId="01AE48BD" w:rsidR="007D5CCC" w:rsidRDefault="007D5CCC">
      <w:pPr>
        <w:pStyle w:val="Akapitzlist"/>
        <w:numPr>
          <w:ilvl w:val="0"/>
          <w:numId w:val="40"/>
        </w:numPr>
        <w:tabs>
          <w:tab w:val="left" w:pos="567"/>
        </w:tabs>
        <w:spacing w:before="60" w:after="60" w:line="360" w:lineRule="auto"/>
        <w:ind w:left="709" w:hanging="283"/>
        <w:jc w:val="both"/>
        <w:rPr>
          <w:rFonts w:ascii="Arial" w:hAnsi="Arial"/>
          <w:sz w:val="24"/>
          <w:szCs w:val="24"/>
        </w:rPr>
      </w:pPr>
      <w:r>
        <w:rPr>
          <w:rFonts w:ascii="Arial" w:hAnsi="Arial"/>
          <w:sz w:val="24"/>
          <w:szCs w:val="24"/>
        </w:rPr>
        <w:t xml:space="preserve">ZNWU </w:t>
      </w:r>
      <w:r w:rsidRPr="005E7AF3">
        <w:rPr>
          <w:rFonts w:ascii="Arial" w:hAnsi="Arial"/>
          <w:sz w:val="24"/>
          <w:szCs w:val="24"/>
        </w:rPr>
        <w:t>wnoszone w pieniądzu wpłaca się przelewem na rachunek bankowy Zamawiającego. Na przelewie należy umieścić adnotację: „ZNWU, Znak sprawy: WG.271</w:t>
      </w:r>
      <w:r w:rsidR="00D00D8D">
        <w:rPr>
          <w:rFonts w:ascii="Arial" w:hAnsi="Arial"/>
          <w:sz w:val="24"/>
          <w:szCs w:val="24"/>
        </w:rPr>
        <w:t>.1.15.2024</w:t>
      </w:r>
      <w:r w:rsidRPr="005E7AF3">
        <w:rPr>
          <w:rFonts w:ascii="Arial"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r>
        <w:rPr>
          <w:rFonts w:ascii="Arial" w:hAnsi="Arial"/>
          <w:sz w:val="24"/>
          <w:szCs w:val="24"/>
        </w:rPr>
        <w:t>.</w:t>
      </w:r>
    </w:p>
    <w:p w14:paraId="2B38B667" w14:textId="77777777" w:rsidR="007D5CCC" w:rsidRPr="007D5CCC" w:rsidRDefault="007D5CCC">
      <w:pPr>
        <w:pStyle w:val="Akapitzlist"/>
        <w:numPr>
          <w:ilvl w:val="0"/>
          <w:numId w:val="40"/>
        </w:numPr>
        <w:spacing w:line="360" w:lineRule="auto"/>
        <w:ind w:left="709" w:hanging="283"/>
        <w:jc w:val="both"/>
        <w:rPr>
          <w:rFonts w:ascii="Arial" w:hAnsi="Arial"/>
          <w:sz w:val="24"/>
          <w:szCs w:val="24"/>
        </w:rPr>
      </w:pPr>
      <w:r w:rsidRPr="007D5CCC">
        <w:rPr>
          <w:rFonts w:ascii="Arial" w:hAnsi="Arial"/>
          <w:sz w:val="24"/>
          <w:szCs w:val="24"/>
        </w:rPr>
        <w:t>ZNWU wnoszone w formach innych niż pieniądz musi zawierać następujące elementy:</w:t>
      </w:r>
    </w:p>
    <w:p w14:paraId="39BA465D"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wskazanie podmiotu wystawiającego poręczenie lub gwarancję /tzw. gwarant/, podmiotu zlecającego ustanowienie poręczenia/gwarancji (tj. Wykonawca) i beneficjenta poręczenia/gwarancji,</w:t>
      </w:r>
    </w:p>
    <w:p w14:paraId="3A2A396C"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określenie nazwy zadania, którego dotyczy poręczenie/gwarancja,</w:t>
      </w:r>
    </w:p>
    <w:p w14:paraId="00E9C3B2"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5E7AF3">
        <w:rPr>
          <w:rFonts w:ascii="Arial" w:hAnsi="Arial"/>
          <w:sz w:val="24"/>
          <w:szCs w:val="24"/>
        </w:rPr>
        <w:t>Pzp</w:t>
      </w:r>
      <w:proofErr w:type="spellEnd"/>
      <w:r w:rsidRPr="005E7AF3">
        <w:rPr>
          <w:rFonts w:ascii="Arial" w:hAnsi="Arial"/>
          <w:sz w:val="24"/>
          <w:szCs w:val="24"/>
        </w:rPr>
        <w:t>.</w:t>
      </w:r>
    </w:p>
    <w:p w14:paraId="230546E0"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określenie kwoty poręczenia/gwarancji - kwota ZNWU wniesiona przed zawarciem umowy nie może być mniejsza niż określona zgodnie z pkt. 25 SWZ,</w:t>
      </w:r>
    </w:p>
    <w:p w14:paraId="1C7CD698"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określenie terminu obowiązywania poręczenia/gwarancji - musi obejmować okresy zgodne z zapisami w pkt. 25.1 SWZ,</w:t>
      </w:r>
    </w:p>
    <w:p w14:paraId="7C4154AD"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5E7AF3">
        <w:rPr>
          <w:rFonts w:ascii="Arial" w:hAnsi="Arial"/>
          <w:sz w:val="24"/>
          <w:szCs w:val="24"/>
        </w:rPr>
        <w:t>Pzp</w:t>
      </w:r>
      <w:proofErr w:type="spellEnd"/>
      <w:r w:rsidRPr="005E7AF3">
        <w:rPr>
          <w:rFonts w:ascii="Arial" w:hAnsi="Arial"/>
          <w:sz w:val="24"/>
          <w:szCs w:val="24"/>
        </w:rPr>
        <w:t>,</w:t>
      </w:r>
    </w:p>
    <w:p w14:paraId="715A7608"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lastRenderedPageBreak/>
        <w:t>nieodwołalność poręczenia/gwarancji - Gwarant nie może odwołać zobowiązania wynikającego z udzielonego poręczenia/gwarancji,</w:t>
      </w:r>
    </w:p>
    <w:p w14:paraId="366EF8D5"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9402256" w14:textId="5A4CDAD2" w:rsidR="007D5CCC" w:rsidRPr="007D5CCC" w:rsidRDefault="007D5CCC">
      <w:pPr>
        <w:pStyle w:val="Akapitzlist"/>
        <w:numPr>
          <w:ilvl w:val="0"/>
          <w:numId w:val="41"/>
        </w:numPr>
        <w:tabs>
          <w:tab w:val="left" w:pos="567"/>
        </w:tabs>
        <w:spacing w:before="60" w:after="60" w:line="360" w:lineRule="auto"/>
        <w:ind w:left="1134" w:hanging="283"/>
        <w:jc w:val="both"/>
        <w:rPr>
          <w:rFonts w:ascii="Arial" w:hAnsi="Arial"/>
          <w:sz w:val="24"/>
          <w:szCs w:val="24"/>
        </w:rPr>
      </w:pPr>
      <w:r w:rsidRPr="005E7AF3">
        <w:rPr>
          <w:rFonts w:ascii="Arial" w:hAnsi="Arial"/>
          <w:sz w:val="24"/>
          <w:szCs w:val="24"/>
        </w:rPr>
        <w:t>określenie miejsca wykonalności praw z poręczenia/gwarancji – prawa z poręczenia/gwarancji muszą być wykonalne na terytorium Rzeczypospolitej Polskiej</w:t>
      </w:r>
    </w:p>
    <w:p w14:paraId="7B93503A" w14:textId="2A2A5420" w:rsidR="00347837" w:rsidRPr="00131301" w:rsidRDefault="00131301">
      <w:pPr>
        <w:pStyle w:val="Akapitzlist"/>
        <w:numPr>
          <w:ilvl w:val="0"/>
          <w:numId w:val="40"/>
        </w:numPr>
        <w:tabs>
          <w:tab w:val="left" w:pos="567"/>
        </w:tabs>
        <w:spacing w:before="60" w:after="60" w:line="360" w:lineRule="auto"/>
        <w:ind w:left="709" w:hanging="283"/>
        <w:jc w:val="both"/>
        <w:rPr>
          <w:rFonts w:ascii="Arial" w:hAnsi="Arial"/>
          <w:sz w:val="24"/>
          <w:szCs w:val="24"/>
        </w:rPr>
      </w:pPr>
      <w:r>
        <w:rPr>
          <w:rFonts w:ascii="Arial" w:hAnsi="Arial"/>
          <w:sz w:val="24"/>
          <w:szCs w:val="24"/>
        </w:rPr>
        <w:t xml:space="preserve">Wniesienie </w:t>
      </w:r>
      <w:r w:rsidRPr="005E7AF3">
        <w:rPr>
          <w:rFonts w:ascii="Arial" w:hAnsi="Arial"/>
          <w:sz w:val="24"/>
          <w:szCs w:val="24"/>
        </w:rPr>
        <w:t xml:space="preserve">ZNWU musi być zgodne z przepisami ustawy </w:t>
      </w:r>
      <w:proofErr w:type="spellStart"/>
      <w:r w:rsidRPr="005E7AF3">
        <w:rPr>
          <w:rFonts w:ascii="Arial" w:hAnsi="Arial"/>
          <w:sz w:val="24"/>
          <w:szCs w:val="24"/>
        </w:rPr>
        <w:t>Pzp</w:t>
      </w:r>
      <w:proofErr w:type="spellEnd"/>
      <w:r w:rsidRPr="005E7AF3">
        <w:rPr>
          <w:rFonts w:ascii="Arial" w:hAnsi="Arial"/>
          <w:sz w:val="24"/>
          <w:szCs w:val="24"/>
        </w:rPr>
        <w:t xml:space="preserve">. Poręczenie/gwarancja o treści niezgodnej z </w:t>
      </w:r>
      <w:proofErr w:type="spellStart"/>
      <w:r w:rsidRPr="005E7AF3">
        <w:rPr>
          <w:rFonts w:ascii="Arial" w:hAnsi="Arial"/>
          <w:sz w:val="24"/>
          <w:szCs w:val="24"/>
        </w:rPr>
        <w:t>Pzp</w:t>
      </w:r>
      <w:proofErr w:type="spellEnd"/>
      <w:r w:rsidRPr="005E7AF3">
        <w:rPr>
          <w:rFonts w:ascii="Arial" w:hAnsi="Arial"/>
          <w:sz w:val="24"/>
          <w:szCs w:val="24"/>
        </w:rPr>
        <w:t>, postanowieniami SWZ lub zawierające postanowienia ograniczające odpowiedzialność Gwaranta wobec Beneficjenta, jest równoznaczne z nie wniesieniem ZNWU, co może skutkować utratą wadium.</w:t>
      </w:r>
    </w:p>
    <w:p w14:paraId="1F998294" w14:textId="2BD3BB87" w:rsidR="00CB2E56" w:rsidRDefault="008E2334" w:rsidP="00AF1591">
      <w:pPr>
        <w:keepNext/>
        <w:keepLines/>
        <w:spacing w:line="360" w:lineRule="auto"/>
        <w:ind w:left="567" w:hanging="567"/>
        <w:jc w:val="both"/>
        <w:outlineLvl w:val="1"/>
        <w:rPr>
          <w:rFonts w:ascii="Arial" w:eastAsia="Arial" w:hAnsi="Arial"/>
          <w:sz w:val="24"/>
          <w:szCs w:val="24"/>
          <w:lang w:val="pl"/>
        </w:rPr>
      </w:pPr>
      <w:bookmarkStart w:id="20" w:name="_Toc125451456"/>
      <w:r w:rsidRPr="00093540">
        <w:rPr>
          <w:rFonts w:ascii="Arial" w:eastAsia="Arial" w:hAnsi="Arial"/>
          <w:sz w:val="24"/>
          <w:szCs w:val="24"/>
          <w:lang w:val="pl"/>
        </w:rPr>
        <w:t>XVIII. Projektowane postanowienia umowy w sprawie zamówienia publicznego, które zostaną wprowadzone do treści tej umowy</w:t>
      </w:r>
      <w:r w:rsidR="00CB2E56" w:rsidRPr="00093540">
        <w:rPr>
          <w:rFonts w:ascii="Arial" w:eastAsia="Arial" w:hAnsi="Arial"/>
          <w:sz w:val="24"/>
          <w:szCs w:val="24"/>
          <w:lang w:val="pl"/>
        </w:rPr>
        <w:t xml:space="preserve"> oraz możliwości jej zmiany</w:t>
      </w:r>
      <w:r w:rsidRPr="00093540">
        <w:rPr>
          <w:rFonts w:ascii="Arial" w:eastAsia="Arial" w:hAnsi="Arial"/>
          <w:sz w:val="24"/>
          <w:szCs w:val="24"/>
          <w:lang w:val="pl"/>
        </w:rPr>
        <w:t>:</w:t>
      </w:r>
      <w:bookmarkEnd w:id="20"/>
      <w:r w:rsidRPr="00093540">
        <w:rPr>
          <w:rFonts w:ascii="Arial" w:eastAsia="Arial" w:hAnsi="Arial"/>
          <w:sz w:val="24"/>
          <w:szCs w:val="24"/>
          <w:lang w:val="pl"/>
        </w:rPr>
        <w:t xml:space="preserve"> </w:t>
      </w:r>
    </w:p>
    <w:p w14:paraId="74CDF63E" w14:textId="0C76B667" w:rsidR="00131301" w:rsidRPr="00093540" w:rsidRDefault="00131301" w:rsidP="00131301">
      <w:pPr>
        <w:keepNext/>
        <w:keepLines/>
        <w:spacing w:line="360" w:lineRule="auto"/>
        <w:ind w:left="567"/>
        <w:jc w:val="both"/>
        <w:outlineLvl w:val="1"/>
        <w:rPr>
          <w:rFonts w:ascii="Arial" w:eastAsia="Arial" w:hAnsi="Arial"/>
          <w:sz w:val="24"/>
          <w:szCs w:val="24"/>
          <w:lang w:val="pl"/>
        </w:rPr>
      </w:pPr>
      <w:r w:rsidRPr="00BF5889">
        <w:rPr>
          <w:rFonts w:ascii="Arial" w:eastAsia="Arial" w:hAnsi="Arial"/>
          <w:sz w:val="24"/>
          <w:szCs w:val="24"/>
          <w:lang w:val="pl"/>
        </w:rPr>
        <w:t xml:space="preserve">Projektowane postanowienia umowy w sprawie zamówienia publicznego, które zostaną wprowadzone do treści tej umowy: wzór umowy stanowi załącznik nr </w:t>
      </w:r>
      <w:r w:rsidR="001C09BD">
        <w:rPr>
          <w:rFonts w:ascii="Arial" w:eastAsia="Arial" w:hAnsi="Arial"/>
          <w:sz w:val="24"/>
          <w:szCs w:val="24"/>
          <w:lang w:val="pl"/>
        </w:rPr>
        <w:t>8</w:t>
      </w:r>
      <w:r w:rsidRPr="00BF5889">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r>
        <w:rPr>
          <w:rFonts w:ascii="Arial" w:eastAsia="Arial" w:hAnsi="Arial"/>
          <w:sz w:val="24"/>
          <w:szCs w:val="24"/>
          <w:lang w:val="pl"/>
        </w:rPr>
        <w:t>.</w:t>
      </w:r>
    </w:p>
    <w:p w14:paraId="655A4571" w14:textId="12479CB0" w:rsidR="008E2334" w:rsidRPr="00093540" w:rsidRDefault="008E2334" w:rsidP="00AF1591">
      <w:pPr>
        <w:tabs>
          <w:tab w:val="left" w:pos="851"/>
        </w:tabs>
        <w:spacing w:line="360" w:lineRule="auto"/>
        <w:ind w:left="284"/>
        <w:jc w:val="both"/>
        <w:rPr>
          <w:rFonts w:ascii="Arial" w:eastAsia="Arial" w:hAnsi="Arial"/>
          <w:sz w:val="24"/>
          <w:szCs w:val="24"/>
          <w:lang w:val="pl"/>
        </w:rPr>
      </w:pPr>
      <w:r w:rsidRPr="00093540">
        <w:rPr>
          <w:rFonts w:ascii="Arial" w:eastAsia="Arial" w:hAnsi="Arial"/>
          <w:sz w:val="24"/>
          <w:szCs w:val="24"/>
          <w:lang w:val="pl"/>
        </w:rPr>
        <w:t>XIX. Ochrona danych osobowych</w:t>
      </w:r>
    </w:p>
    <w:p w14:paraId="5326F2EA" w14:textId="77777777" w:rsidR="008E2334" w:rsidRPr="00093540" w:rsidRDefault="008E2334">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administratorem Pani/Pana danych osobowych jest Wójt Gminy Stężyca z siedzibą w Urzędzie Gminy Stężyca, ul. Parkowa 1, 83-322 Stężyca.</w:t>
      </w:r>
    </w:p>
    <w:p w14:paraId="332D1C5F" w14:textId="07553C13"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 xml:space="preserve">administrator wyznaczył Inspektora Danych Osobowych: Pana </w:t>
      </w:r>
      <w:r w:rsidR="00B61DB2" w:rsidRPr="00093540">
        <w:rPr>
          <w:rFonts w:ascii="Arial" w:eastAsia="Arial" w:hAnsi="Arial"/>
          <w:sz w:val="24"/>
          <w:szCs w:val="24"/>
          <w:lang w:val="pl"/>
        </w:rPr>
        <w:t>Artura Bielickiego</w:t>
      </w:r>
      <w:r w:rsidRPr="00093540">
        <w:rPr>
          <w:rFonts w:ascii="Arial" w:eastAsia="Arial" w:hAnsi="Arial"/>
          <w:sz w:val="24"/>
          <w:szCs w:val="24"/>
          <w:lang w:val="pl"/>
        </w:rPr>
        <w:t>,</w:t>
      </w:r>
      <w:r w:rsidR="00B61DB2" w:rsidRPr="00093540">
        <w:rPr>
          <w:rFonts w:ascii="Arial" w:eastAsia="Arial" w:hAnsi="Arial"/>
          <w:sz w:val="24"/>
          <w:szCs w:val="24"/>
          <w:lang w:val="pl"/>
        </w:rPr>
        <w:t xml:space="preserve">  </w:t>
      </w:r>
      <w:r w:rsidRPr="00093540">
        <w:rPr>
          <w:rFonts w:ascii="Arial" w:eastAsia="Arial" w:hAnsi="Arial"/>
          <w:sz w:val="24"/>
          <w:szCs w:val="24"/>
          <w:lang w:val="pl"/>
        </w:rPr>
        <w:t xml:space="preserve"> z którym można się kontaktować pod adresem e-mail: inspektor@cbi24.pl</w:t>
      </w:r>
    </w:p>
    <w:p w14:paraId="64A640C6" w14:textId="3334223A"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lastRenderedPageBreak/>
        <w:t>Pani/Pana dane osobowe prze</w:t>
      </w:r>
      <w:r w:rsidR="00B61DB2" w:rsidRPr="00093540">
        <w:rPr>
          <w:rFonts w:ascii="Arial" w:eastAsia="Arial" w:hAnsi="Arial"/>
          <w:sz w:val="24"/>
          <w:szCs w:val="24"/>
          <w:lang w:val="pl"/>
        </w:rPr>
        <w:t>twarzane będą na podstawie art.</w:t>
      </w:r>
      <w:r w:rsidRPr="00093540">
        <w:rPr>
          <w:rFonts w:ascii="Arial" w:eastAsia="Arial" w:hAnsi="Arial"/>
          <w:sz w:val="24"/>
          <w:szCs w:val="24"/>
          <w:lang w:val="pl"/>
        </w:rPr>
        <w:t>6 ust. 1 lit. c RODO w celu związanym z przedmiotowym postępowaniem o udzielenie zamówienia publicznego, prowadzonym na podstawie ustawy Prawo zamówień publicznych.</w:t>
      </w:r>
    </w:p>
    <w:p w14:paraId="590FEB15"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posiada Pani/Pan:</w:t>
      </w:r>
    </w:p>
    <w:p w14:paraId="2E06DFCB" w14:textId="77777777" w:rsidR="008E2334" w:rsidRPr="00093540" w:rsidRDefault="008E2334">
      <w:pPr>
        <w:numPr>
          <w:ilvl w:val="0"/>
          <w:numId w:val="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093540" w:rsidRDefault="008E2334">
      <w:pPr>
        <w:numPr>
          <w:ilvl w:val="0"/>
          <w:numId w:val="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093540" w:rsidRDefault="008E2334">
      <w:pPr>
        <w:numPr>
          <w:ilvl w:val="0"/>
          <w:numId w:val="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w:t>
      </w:r>
      <w:r w:rsidRPr="00093540">
        <w:rPr>
          <w:rFonts w:ascii="Arial" w:eastAsia="Arial" w:hAnsi="Arial"/>
          <w:sz w:val="24"/>
          <w:szCs w:val="24"/>
          <w:lang w:val="pl"/>
        </w:rPr>
        <w:lastRenderedPageBreak/>
        <w:t>prawnej, lub z uwagi na ważne względy interesu publicznego Unii Europejskiej lub państwa członkowskiego);</w:t>
      </w:r>
    </w:p>
    <w:p w14:paraId="410864A3" w14:textId="77777777" w:rsidR="008E2334" w:rsidRPr="00093540" w:rsidRDefault="008E2334">
      <w:pPr>
        <w:numPr>
          <w:ilvl w:val="0"/>
          <w:numId w:val="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093540">
        <w:rPr>
          <w:rFonts w:ascii="Arial" w:eastAsia="Arial" w:hAnsi="Arial"/>
          <w:i/>
          <w:sz w:val="24"/>
          <w:szCs w:val="24"/>
          <w:lang w:val="pl"/>
        </w:rPr>
        <w:t xml:space="preserve"> </w:t>
      </w:r>
    </w:p>
    <w:p w14:paraId="7A09A2B1"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nie przysługuje Pani/Panu:</w:t>
      </w:r>
    </w:p>
    <w:p w14:paraId="5EB36C91" w14:textId="77777777" w:rsidR="008E2334" w:rsidRPr="00093540" w:rsidRDefault="008E2334">
      <w:pPr>
        <w:numPr>
          <w:ilvl w:val="0"/>
          <w:numId w:val="15"/>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w związku z art. 17 ust. 3 lit. b, d lub e RODO prawo do usunięcia danych osobowych;</w:t>
      </w:r>
    </w:p>
    <w:p w14:paraId="2458D1B7" w14:textId="77777777" w:rsidR="008E2334" w:rsidRPr="00093540" w:rsidRDefault="008E2334">
      <w:pPr>
        <w:numPr>
          <w:ilvl w:val="0"/>
          <w:numId w:val="15"/>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prawo do przenoszenia danych osobowych, o którym mowa w art. 20 RODO;</w:t>
      </w:r>
    </w:p>
    <w:p w14:paraId="7E72278D" w14:textId="77777777" w:rsidR="008E2334" w:rsidRPr="00093540" w:rsidRDefault="008E2334">
      <w:pPr>
        <w:numPr>
          <w:ilvl w:val="0"/>
          <w:numId w:val="15"/>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1" w:name="_Toc125451457"/>
      <w:r w:rsidRPr="00093540">
        <w:rPr>
          <w:rFonts w:ascii="Arial" w:eastAsia="Arial" w:hAnsi="Arial"/>
          <w:sz w:val="24"/>
          <w:szCs w:val="24"/>
          <w:lang w:val="pl"/>
        </w:rPr>
        <w:t>XX. Pouczenie o środkach ochrony prawnej przysługujących Wykonawcy</w:t>
      </w:r>
      <w:bookmarkEnd w:id="21"/>
    </w:p>
    <w:p w14:paraId="7264655D" w14:textId="77777777" w:rsidR="00891917" w:rsidRPr="00093540" w:rsidRDefault="00891917">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1BAFDF08" w14:textId="77777777" w:rsidR="00891917" w:rsidRPr="00093540" w:rsidRDefault="00891917">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93540">
        <w:rPr>
          <w:rFonts w:ascii="Arial" w:eastAsia="Arial" w:hAnsi="Arial"/>
          <w:sz w:val="24"/>
          <w:szCs w:val="24"/>
        </w:rPr>
        <w:t>Pzp</w:t>
      </w:r>
      <w:proofErr w:type="spellEnd"/>
      <w:r w:rsidRPr="00093540">
        <w:rPr>
          <w:rFonts w:ascii="Arial" w:eastAsia="Arial" w:hAnsi="Arial"/>
          <w:sz w:val="24"/>
          <w:szCs w:val="24"/>
        </w:rPr>
        <w:t xml:space="preserve"> oraz Rzecznikowi Małych i Średnich Przedsiębiorców.</w:t>
      </w:r>
    </w:p>
    <w:p w14:paraId="4CEF3F35" w14:textId="77777777" w:rsidR="00891917" w:rsidRPr="00093540" w:rsidRDefault="00891917">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Środkami ochrony prawnej są odwołanie i skarga do Sądu.</w:t>
      </w:r>
    </w:p>
    <w:p w14:paraId="727D470B" w14:textId="1158C181" w:rsidR="00891917" w:rsidRPr="00093540" w:rsidRDefault="00891917">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Odwołanie przysługuje na: </w:t>
      </w:r>
    </w:p>
    <w:p w14:paraId="4B1B5F71"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742941FF"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2) zaniechanie czynności w postępowaniu o udzielenie zamówienia, o zawarcie umowy ramowej, dynamicznym systemie zakupów, systemie kwalifikowania wykonawców lub konkursie, do której zamawiający był obowiązany na podstawie ustawy; </w:t>
      </w:r>
    </w:p>
    <w:p w14:paraId="6DD5CC92"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lastRenderedPageBreak/>
        <w:t xml:space="preserve">3) zaniechanie przeprowadzenia postępowania o udzielenie zamówienia lub zorganizowania konkursu na podstawie ustawy, mimo że zamawiający był do tego obowiązany. </w:t>
      </w:r>
    </w:p>
    <w:p w14:paraId="3A3637F2" w14:textId="77777777" w:rsidR="00891917" w:rsidRPr="00093540" w:rsidRDefault="00891917">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Odwołanie wnosi się do Prezesa Krajowej Izby Odwoławczej.</w:t>
      </w:r>
    </w:p>
    <w:p w14:paraId="7A7F17EF" w14:textId="6FEB2435" w:rsidR="008E2334" w:rsidRPr="00093540" w:rsidRDefault="00891917">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Szczegółowe informacje i terminy dot. środków ochrony prawnej określone są w Dziale IX „Środki ochrony prawnej” ustawy Prawo zamówień publicznych</w:t>
      </w:r>
    </w:p>
    <w:p w14:paraId="78C6152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2" w:name="_Toc125451458"/>
      <w:r w:rsidRPr="00093540">
        <w:rPr>
          <w:rFonts w:ascii="Arial" w:eastAsia="Arial" w:hAnsi="Arial"/>
          <w:sz w:val="24"/>
          <w:szCs w:val="24"/>
          <w:lang w:val="pl"/>
        </w:rPr>
        <w:t>XXI. Spis załączników</w:t>
      </w:r>
      <w:bookmarkEnd w:id="22"/>
    </w:p>
    <w:p w14:paraId="29A495B8" w14:textId="77777777" w:rsidR="00155E74" w:rsidRPr="00093540" w:rsidRDefault="008E2334">
      <w:pPr>
        <w:numPr>
          <w:ilvl w:val="0"/>
          <w:numId w:val="14"/>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1 - Formularz oferty</w:t>
      </w:r>
    </w:p>
    <w:p w14:paraId="675A1522" w14:textId="77777777" w:rsidR="00155E74" w:rsidRPr="00093540" w:rsidRDefault="00155E74">
      <w:pPr>
        <w:numPr>
          <w:ilvl w:val="0"/>
          <w:numId w:val="14"/>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2 - Zakres oświadczenia w formie jednolitego dokumentu JEDZ</w:t>
      </w:r>
    </w:p>
    <w:p w14:paraId="3E3DF942" w14:textId="77777777" w:rsidR="00155E74" w:rsidRPr="00093540" w:rsidRDefault="00155E74">
      <w:pPr>
        <w:numPr>
          <w:ilvl w:val="0"/>
          <w:numId w:val="14"/>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3 - Oświadczenie o aktualności informacji</w:t>
      </w:r>
    </w:p>
    <w:p w14:paraId="5EC966F0" w14:textId="77777777" w:rsidR="00155E74" w:rsidRDefault="00155E74">
      <w:pPr>
        <w:numPr>
          <w:ilvl w:val="0"/>
          <w:numId w:val="14"/>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4 - Oświadczenie o grupie kapitałowej</w:t>
      </w:r>
    </w:p>
    <w:p w14:paraId="06DF2E68" w14:textId="4D9A125B" w:rsidR="00970256" w:rsidRPr="00093540" w:rsidRDefault="00970256">
      <w:pPr>
        <w:numPr>
          <w:ilvl w:val="0"/>
          <w:numId w:val="14"/>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Załącznik nr 5 - </w:t>
      </w:r>
      <w:r w:rsidR="001C09BD" w:rsidRPr="00093540">
        <w:rPr>
          <w:rFonts w:ascii="Arial" w:eastAsia="Arial" w:hAnsi="Arial"/>
          <w:sz w:val="24"/>
          <w:szCs w:val="24"/>
          <w:lang w:val="pl"/>
        </w:rPr>
        <w:t>Oświadczenie Wykonawcy dot. szczególnych rozwiązań w zakresie przeciwdziałania wspieraniu agresji na Ukrainę</w:t>
      </w:r>
    </w:p>
    <w:p w14:paraId="7BEA6B84" w14:textId="7E4A4DC8" w:rsidR="00155E74" w:rsidRDefault="00155E74">
      <w:pPr>
        <w:numPr>
          <w:ilvl w:val="0"/>
          <w:numId w:val="14"/>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Załącznik nr </w:t>
      </w:r>
      <w:r w:rsidR="001C09BD">
        <w:rPr>
          <w:rFonts w:ascii="Arial" w:eastAsia="Times New Roman" w:hAnsi="Arial"/>
          <w:sz w:val="24"/>
          <w:szCs w:val="24"/>
        </w:rPr>
        <w:t>6</w:t>
      </w:r>
      <w:r w:rsidRPr="00093540">
        <w:rPr>
          <w:rFonts w:ascii="Arial" w:eastAsia="Times New Roman" w:hAnsi="Arial"/>
          <w:sz w:val="24"/>
          <w:szCs w:val="24"/>
        </w:rPr>
        <w:t xml:space="preserve"> </w:t>
      </w:r>
      <w:r w:rsidR="00104CDA">
        <w:rPr>
          <w:rFonts w:ascii="Arial" w:eastAsia="Times New Roman" w:hAnsi="Arial"/>
          <w:sz w:val="24"/>
          <w:szCs w:val="24"/>
        </w:rPr>
        <w:t>–</w:t>
      </w:r>
      <w:r w:rsidRPr="00093540">
        <w:rPr>
          <w:rFonts w:ascii="Arial" w:eastAsia="Times New Roman" w:hAnsi="Arial"/>
          <w:sz w:val="24"/>
          <w:szCs w:val="24"/>
        </w:rPr>
        <w:t xml:space="preserve"> </w:t>
      </w:r>
      <w:r w:rsidR="00104CDA">
        <w:rPr>
          <w:rFonts w:ascii="Arial" w:eastAsia="Times New Roman" w:hAnsi="Arial"/>
          <w:sz w:val="24"/>
          <w:szCs w:val="24"/>
        </w:rPr>
        <w:t>Wykaz usług</w:t>
      </w:r>
    </w:p>
    <w:p w14:paraId="5498A076" w14:textId="51A0ED0B" w:rsidR="007D4749" w:rsidRPr="007D4749" w:rsidRDefault="00104CDA" w:rsidP="007D4749">
      <w:pPr>
        <w:numPr>
          <w:ilvl w:val="0"/>
          <w:numId w:val="14"/>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Załącznik nr </w:t>
      </w:r>
      <w:r w:rsidR="001C09BD">
        <w:rPr>
          <w:rFonts w:ascii="Arial" w:eastAsia="Times New Roman" w:hAnsi="Arial"/>
          <w:sz w:val="24"/>
          <w:szCs w:val="24"/>
        </w:rPr>
        <w:t>7</w:t>
      </w:r>
      <w:r>
        <w:rPr>
          <w:rFonts w:ascii="Arial" w:eastAsia="Times New Roman" w:hAnsi="Arial"/>
          <w:sz w:val="24"/>
          <w:szCs w:val="24"/>
        </w:rPr>
        <w:t xml:space="preserve"> – Wykaz sprzętu</w:t>
      </w:r>
    </w:p>
    <w:p w14:paraId="03349A94" w14:textId="515027E3" w:rsidR="007D4749" w:rsidRPr="007D4749" w:rsidRDefault="00104CDA" w:rsidP="007D4749">
      <w:pPr>
        <w:numPr>
          <w:ilvl w:val="0"/>
          <w:numId w:val="14"/>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Załącznik nr </w:t>
      </w:r>
      <w:r w:rsidR="001C09BD">
        <w:rPr>
          <w:rFonts w:ascii="Arial" w:eastAsia="Times New Roman" w:hAnsi="Arial"/>
          <w:sz w:val="24"/>
          <w:szCs w:val="24"/>
        </w:rPr>
        <w:t>8</w:t>
      </w:r>
      <w:r>
        <w:rPr>
          <w:rFonts w:ascii="Arial" w:eastAsia="Times New Roman" w:hAnsi="Arial"/>
          <w:sz w:val="24"/>
          <w:szCs w:val="24"/>
        </w:rPr>
        <w:t xml:space="preserve"> – Wzór umowy </w:t>
      </w:r>
    </w:p>
    <w:p w14:paraId="49C7AE7D" w14:textId="24F3C789" w:rsidR="008E2334" w:rsidRPr="00093540" w:rsidRDefault="00155E74">
      <w:pPr>
        <w:numPr>
          <w:ilvl w:val="0"/>
          <w:numId w:val="14"/>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Załącznik A - Opis przedmiotu zamówienia </w:t>
      </w:r>
      <w:r w:rsidR="008E2334" w:rsidRPr="00093540">
        <w:rPr>
          <w:rFonts w:ascii="Arial" w:eastAsia="Times New Roman" w:hAnsi="Arial"/>
          <w:sz w:val="24"/>
          <w:szCs w:val="24"/>
        </w:rPr>
        <w:t>wraz z załącznikami</w:t>
      </w:r>
    </w:p>
    <w:p w14:paraId="0C7DD79E"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3" w:name="_Toc125451459"/>
      <w:r w:rsidRPr="00093540">
        <w:rPr>
          <w:rFonts w:ascii="Arial" w:eastAsia="Arial" w:hAnsi="Arial"/>
          <w:sz w:val="24"/>
          <w:szCs w:val="24"/>
          <w:lang w:val="pl"/>
        </w:rPr>
        <w:t>XXII. Postanowienia końcowe</w:t>
      </w:r>
      <w:bookmarkEnd w:id="23"/>
    </w:p>
    <w:p w14:paraId="52C57295" w14:textId="77777777" w:rsidR="008E2334" w:rsidRPr="00093540" w:rsidRDefault="008E2334" w:rsidP="00AF1591">
      <w:pPr>
        <w:tabs>
          <w:tab w:val="left" w:pos="567"/>
        </w:tabs>
        <w:spacing w:before="60" w:after="60"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sprawach nieuregulowanych niniejszą SWZ zastosowanie mają przepisy:</w:t>
      </w:r>
    </w:p>
    <w:p w14:paraId="7BC9A214" w14:textId="77777777" w:rsidR="008E2334" w:rsidRPr="00093540" w:rsidRDefault="008E2334">
      <w:pPr>
        <w:numPr>
          <w:ilvl w:val="1"/>
          <w:numId w:val="28"/>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11 września 2019 r. Prawo zamówień publicznych oraz aktów prawnych wydanych na jej podstawie,</w:t>
      </w:r>
    </w:p>
    <w:p w14:paraId="015BE550" w14:textId="77777777" w:rsidR="008E2334" w:rsidRPr="00093540" w:rsidRDefault="008E2334">
      <w:pPr>
        <w:numPr>
          <w:ilvl w:val="1"/>
          <w:numId w:val="28"/>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23 kwietnia 1964 r. Kodeks cywilny,</w:t>
      </w:r>
    </w:p>
    <w:p w14:paraId="269A2C00" w14:textId="6D4AEED6" w:rsidR="00D93F91" w:rsidRPr="00093540" w:rsidRDefault="008E2334">
      <w:pPr>
        <w:numPr>
          <w:ilvl w:val="1"/>
          <w:numId w:val="28"/>
        </w:numPr>
        <w:spacing w:before="60" w:after="60" w:line="360" w:lineRule="auto"/>
        <w:ind w:left="851" w:hanging="284"/>
        <w:jc w:val="both"/>
        <w:rPr>
          <w:rFonts w:ascii="Arial" w:eastAsia="Arial" w:hAnsi="Arial"/>
          <w:sz w:val="24"/>
          <w:szCs w:val="24"/>
          <w:lang w:val="pl"/>
        </w:rPr>
        <w:sectPr w:rsidR="00D93F91" w:rsidRPr="00093540" w:rsidSect="009C4A21">
          <w:footerReference w:type="default" r:id="rId36"/>
          <w:headerReference w:type="first" r:id="rId37"/>
          <w:pgSz w:w="11900" w:h="16838"/>
          <w:pgMar w:top="1560" w:right="1026" w:bottom="1276" w:left="1020" w:header="170" w:footer="567" w:gutter="0"/>
          <w:cols w:space="0" w:equalWidth="0">
            <w:col w:w="9860"/>
          </w:cols>
          <w:docGrid w:linePitch="360"/>
        </w:sectPr>
      </w:pPr>
      <w:r w:rsidRPr="00093540">
        <w:rPr>
          <w:rFonts w:ascii="Arial" w:eastAsia="Arial" w:hAnsi="Arial"/>
          <w:sz w:val="24"/>
          <w:szCs w:val="24"/>
          <w:lang w:val="pl"/>
        </w:rPr>
        <w:t>obowiązujące w zakresie przedmiotowym</w:t>
      </w:r>
      <w:bookmarkStart w:id="24" w:name="page15"/>
      <w:bookmarkEnd w:id="24"/>
      <w:r w:rsidR="00C54EA6">
        <w:rPr>
          <w:rFonts w:ascii="Arial" w:eastAsia="Arial" w:hAnsi="Arial"/>
          <w:sz w:val="24"/>
          <w:szCs w:val="24"/>
          <w:lang w:val="pl"/>
        </w:rPr>
        <w:t>.</w:t>
      </w:r>
    </w:p>
    <w:p w14:paraId="0396B3AD" w14:textId="77777777" w:rsidR="00D93F91" w:rsidRPr="00093540" w:rsidRDefault="00D93F91" w:rsidP="00AF1591">
      <w:pPr>
        <w:spacing w:line="360" w:lineRule="auto"/>
        <w:rPr>
          <w:rFonts w:ascii="Arial" w:eastAsia="Times New Roman" w:hAnsi="Arial"/>
          <w:sz w:val="24"/>
          <w:szCs w:val="24"/>
        </w:rPr>
      </w:pPr>
    </w:p>
    <w:sectPr w:rsidR="00D93F91" w:rsidRPr="00093540">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85252" w14:textId="77777777" w:rsidR="007D6E2A" w:rsidRDefault="007D6E2A" w:rsidP="00D93F91">
      <w:r>
        <w:separator/>
      </w:r>
    </w:p>
  </w:endnote>
  <w:endnote w:type="continuationSeparator" w:id="0">
    <w:p w14:paraId="0CAC90DB" w14:textId="77777777" w:rsidR="007D6E2A" w:rsidRDefault="007D6E2A"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9F3D" w14:textId="753FB248" w:rsidR="007D6E2A" w:rsidRDefault="007D6E2A">
    <w:pPr>
      <w:pStyle w:val="Stopka"/>
      <w:jc w:val="right"/>
    </w:pPr>
    <w:r>
      <w:fldChar w:fldCharType="begin"/>
    </w:r>
    <w:r>
      <w:instrText>PAGE   \* MERGEFORMAT</w:instrText>
    </w:r>
    <w:r>
      <w:fldChar w:fldCharType="separate"/>
    </w:r>
    <w:r w:rsidR="004D31C2">
      <w:rPr>
        <w:noProof/>
      </w:rPr>
      <w:t>38</w:t>
    </w:r>
    <w:r>
      <w:fldChar w:fldCharType="end"/>
    </w:r>
  </w:p>
  <w:p w14:paraId="1FE09817" w14:textId="77777777" w:rsidR="007D6E2A" w:rsidRDefault="007D6E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E6A4B" w14:textId="77777777" w:rsidR="007D6E2A" w:rsidRDefault="007D6E2A" w:rsidP="00D93F91">
      <w:r>
        <w:separator/>
      </w:r>
    </w:p>
  </w:footnote>
  <w:footnote w:type="continuationSeparator" w:id="0">
    <w:p w14:paraId="1EDBC127" w14:textId="77777777" w:rsidR="007D6E2A" w:rsidRDefault="007D6E2A" w:rsidP="00D93F91">
      <w:r>
        <w:continuationSeparator/>
      </w:r>
    </w:p>
  </w:footnote>
  <w:footnote w:id="1">
    <w:p w14:paraId="78192A61" w14:textId="77777777" w:rsidR="007D6E2A" w:rsidRDefault="007D6E2A" w:rsidP="008E2334">
      <w:pPr>
        <w:jc w:val="both"/>
        <w:rPr>
          <w:sz w:val="16"/>
          <w:szCs w:val="16"/>
        </w:rPr>
      </w:pPr>
      <w:r>
        <w:rPr>
          <w:vertAlign w:val="superscript"/>
        </w:rPr>
        <w:footnoteRef/>
      </w:r>
      <w:r>
        <w:rPr>
          <w:sz w:val="16"/>
          <w:szCs w:val="16"/>
        </w:rPr>
        <w:t xml:space="preserve"> Przepis określa obligatoryjne podstawy wykluczenia. </w:t>
      </w:r>
    </w:p>
  </w:footnote>
  <w:footnote w:id="2">
    <w:p w14:paraId="2E42491F" w14:textId="77777777" w:rsidR="007D6E2A" w:rsidRDefault="007D6E2A" w:rsidP="00AE6C2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C6E5" w14:textId="0EB02AC6" w:rsidR="007D6E2A" w:rsidRDefault="007D6E2A">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7D6E2A" w:rsidRDefault="007D6E2A">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7D6E2A" w:rsidRDefault="007D6E2A">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0947F"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4571FB"/>
    <w:multiLevelType w:val="hybridMultilevel"/>
    <w:tmpl w:val="EF647EF8"/>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1D06E6"/>
    <w:multiLevelType w:val="hybridMultilevel"/>
    <w:tmpl w:val="BCAED89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4745DE2"/>
    <w:multiLevelType w:val="hybridMultilevel"/>
    <w:tmpl w:val="2FB0C1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921B2B"/>
    <w:multiLevelType w:val="hybridMultilevel"/>
    <w:tmpl w:val="F9443DBC"/>
    <w:lvl w:ilvl="0" w:tplc="04150011">
      <w:start w:val="1"/>
      <w:numFmt w:val="decimal"/>
      <w:lvlText w:val="%1)"/>
      <w:lvlJc w:val="left"/>
      <w:pPr>
        <w:ind w:left="2858" w:hanging="360"/>
      </w:pPr>
    </w:lvl>
    <w:lvl w:ilvl="1" w:tplc="04150019" w:tentative="1">
      <w:start w:val="1"/>
      <w:numFmt w:val="lowerLetter"/>
      <w:lvlText w:val="%2."/>
      <w:lvlJc w:val="left"/>
      <w:pPr>
        <w:ind w:left="3578" w:hanging="360"/>
      </w:pPr>
    </w:lvl>
    <w:lvl w:ilvl="2" w:tplc="0415001B" w:tentative="1">
      <w:start w:val="1"/>
      <w:numFmt w:val="lowerRoman"/>
      <w:lvlText w:val="%3."/>
      <w:lvlJc w:val="right"/>
      <w:pPr>
        <w:ind w:left="4298" w:hanging="180"/>
      </w:pPr>
    </w:lvl>
    <w:lvl w:ilvl="3" w:tplc="0415000F" w:tentative="1">
      <w:start w:val="1"/>
      <w:numFmt w:val="decimal"/>
      <w:lvlText w:val="%4."/>
      <w:lvlJc w:val="left"/>
      <w:pPr>
        <w:ind w:left="5018" w:hanging="360"/>
      </w:pPr>
    </w:lvl>
    <w:lvl w:ilvl="4" w:tplc="04150019" w:tentative="1">
      <w:start w:val="1"/>
      <w:numFmt w:val="lowerLetter"/>
      <w:lvlText w:val="%5."/>
      <w:lvlJc w:val="left"/>
      <w:pPr>
        <w:ind w:left="5738" w:hanging="360"/>
      </w:pPr>
    </w:lvl>
    <w:lvl w:ilvl="5" w:tplc="0415001B" w:tentative="1">
      <w:start w:val="1"/>
      <w:numFmt w:val="lowerRoman"/>
      <w:lvlText w:val="%6."/>
      <w:lvlJc w:val="right"/>
      <w:pPr>
        <w:ind w:left="6458" w:hanging="180"/>
      </w:pPr>
    </w:lvl>
    <w:lvl w:ilvl="6" w:tplc="0415000F" w:tentative="1">
      <w:start w:val="1"/>
      <w:numFmt w:val="decimal"/>
      <w:lvlText w:val="%7."/>
      <w:lvlJc w:val="left"/>
      <w:pPr>
        <w:ind w:left="7178" w:hanging="360"/>
      </w:pPr>
    </w:lvl>
    <w:lvl w:ilvl="7" w:tplc="04150019" w:tentative="1">
      <w:start w:val="1"/>
      <w:numFmt w:val="lowerLetter"/>
      <w:lvlText w:val="%8."/>
      <w:lvlJc w:val="left"/>
      <w:pPr>
        <w:ind w:left="7898" w:hanging="360"/>
      </w:pPr>
    </w:lvl>
    <w:lvl w:ilvl="8" w:tplc="0415001B" w:tentative="1">
      <w:start w:val="1"/>
      <w:numFmt w:val="lowerRoman"/>
      <w:lvlText w:val="%9."/>
      <w:lvlJc w:val="right"/>
      <w:pPr>
        <w:ind w:left="8618" w:hanging="180"/>
      </w:pPr>
    </w:lvl>
  </w:abstractNum>
  <w:abstractNum w:abstractNumId="6" w15:restartNumberingAfterBreak="0">
    <w:nsid w:val="197376F8"/>
    <w:multiLevelType w:val="hybridMultilevel"/>
    <w:tmpl w:val="AE1E6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DE6B58"/>
    <w:multiLevelType w:val="multilevel"/>
    <w:tmpl w:val="E7400ED2"/>
    <w:lvl w:ilvl="0">
      <w:start w:val="1"/>
      <w:numFmt w:val="decimal"/>
      <w:lvlText w:val="%1."/>
      <w:lvlJc w:val="left"/>
      <w:pPr>
        <w:ind w:left="525" w:hanging="525"/>
      </w:pPr>
    </w:lvl>
    <w:lvl w:ilvl="1">
      <w:start w:val="1"/>
      <w:numFmt w:val="decimal"/>
      <w:lvlText w:val="%2."/>
      <w:lvlJc w:val="left"/>
      <w:pPr>
        <w:ind w:left="720" w:hanging="720"/>
      </w:pPr>
      <w:rPr>
        <w:rFonts w:ascii="Arial" w:eastAsia="Arial" w:hAnsi="Arial" w:cs="Arial"/>
        <w:color w:val="auto"/>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EA5AF1"/>
    <w:multiLevelType w:val="multilevel"/>
    <w:tmpl w:val="4BB61BA4"/>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DF436DD"/>
    <w:multiLevelType w:val="multilevel"/>
    <w:tmpl w:val="C504D124"/>
    <w:lvl w:ilvl="0">
      <w:start w:val="1"/>
      <w:numFmt w:val="decimal"/>
      <w:lvlText w:val="%1"/>
      <w:lvlJc w:val="left"/>
      <w:pPr>
        <w:ind w:left="456" w:hanging="456"/>
      </w:pPr>
      <w:rPr>
        <w:rFonts w:hint="default"/>
      </w:rPr>
    </w:lvl>
    <w:lvl w:ilvl="1">
      <w:start w:val="1"/>
      <w:numFmt w:val="decimal"/>
      <w:lvlText w:val="%1.%2"/>
      <w:lvlJc w:val="left"/>
      <w:pPr>
        <w:ind w:left="668" w:hanging="456"/>
      </w:pPr>
      <w:rPr>
        <w:rFonts w:hint="default"/>
      </w:rPr>
    </w:lvl>
    <w:lvl w:ilvl="2">
      <w:start w:val="1"/>
      <w:numFmt w:val="decimal"/>
      <w:lvlText w:val="%1.%2.%3"/>
      <w:lvlJc w:val="left"/>
      <w:pPr>
        <w:ind w:left="1144" w:hanging="720"/>
      </w:pPr>
      <w:rPr>
        <w:rFonts w:hint="default"/>
        <w:b w:val="0"/>
        <w:bCs w:val="0"/>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2"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9D3D01"/>
    <w:multiLevelType w:val="hybridMultilevel"/>
    <w:tmpl w:val="2FE007B4"/>
    <w:lvl w:ilvl="0" w:tplc="04150011">
      <w:start w:val="1"/>
      <w:numFmt w:val="decimal"/>
      <w:lvlText w:val="%1)"/>
      <w:lvlJc w:val="left"/>
      <w:pPr>
        <w:ind w:left="2858" w:hanging="360"/>
      </w:pPr>
    </w:lvl>
    <w:lvl w:ilvl="1" w:tplc="04150019" w:tentative="1">
      <w:start w:val="1"/>
      <w:numFmt w:val="lowerLetter"/>
      <w:lvlText w:val="%2."/>
      <w:lvlJc w:val="left"/>
      <w:pPr>
        <w:ind w:left="3578" w:hanging="360"/>
      </w:pPr>
    </w:lvl>
    <w:lvl w:ilvl="2" w:tplc="0415001B" w:tentative="1">
      <w:start w:val="1"/>
      <w:numFmt w:val="lowerRoman"/>
      <w:lvlText w:val="%3."/>
      <w:lvlJc w:val="right"/>
      <w:pPr>
        <w:ind w:left="4298" w:hanging="180"/>
      </w:pPr>
    </w:lvl>
    <w:lvl w:ilvl="3" w:tplc="0415000F" w:tentative="1">
      <w:start w:val="1"/>
      <w:numFmt w:val="decimal"/>
      <w:lvlText w:val="%4."/>
      <w:lvlJc w:val="left"/>
      <w:pPr>
        <w:ind w:left="5018" w:hanging="360"/>
      </w:pPr>
    </w:lvl>
    <w:lvl w:ilvl="4" w:tplc="04150019" w:tentative="1">
      <w:start w:val="1"/>
      <w:numFmt w:val="lowerLetter"/>
      <w:lvlText w:val="%5."/>
      <w:lvlJc w:val="left"/>
      <w:pPr>
        <w:ind w:left="5738" w:hanging="360"/>
      </w:pPr>
    </w:lvl>
    <w:lvl w:ilvl="5" w:tplc="0415001B" w:tentative="1">
      <w:start w:val="1"/>
      <w:numFmt w:val="lowerRoman"/>
      <w:lvlText w:val="%6."/>
      <w:lvlJc w:val="right"/>
      <w:pPr>
        <w:ind w:left="6458" w:hanging="180"/>
      </w:pPr>
    </w:lvl>
    <w:lvl w:ilvl="6" w:tplc="0415000F" w:tentative="1">
      <w:start w:val="1"/>
      <w:numFmt w:val="decimal"/>
      <w:lvlText w:val="%7."/>
      <w:lvlJc w:val="left"/>
      <w:pPr>
        <w:ind w:left="7178" w:hanging="360"/>
      </w:pPr>
    </w:lvl>
    <w:lvl w:ilvl="7" w:tplc="04150019" w:tentative="1">
      <w:start w:val="1"/>
      <w:numFmt w:val="lowerLetter"/>
      <w:lvlText w:val="%8."/>
      <w:lvlJc w:val="left"/>
      <w:pPr>
        <w:ind w:left="7898" w:hanging="360"/>
      </w:pPr>
    </w:lvl>
    <w:lvl w:ilvl="8" w:tplc="0415001B" w:tentative="1">
      <w:start w:val="1"/>
      <w:numFmt w:val="lowerRoman"/>
      <w:lvlText w:val="%9."/>
      <w:lvlJc w:val="right"/>
      <w:pPr>
        <w:ind w:left="8618" w:hanging="180"/>
      </w:pPr>
    </w:lvl>
  </w:abstractNum>
  <w:abstractNum w:abstractNumId="15"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7CA092C"/>
    <w:multiLevelType w:val="hybridMultilevel"/>
    <w:tmpl w:val="47829A74"/>
    <w:lvl w:ilvl="0" w:tplc="04150011">
      <w:start w:val="1"/>
      <w:numFmt w:val="decimal"/>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A005878"/>
    <w:multiLevelType w:val="multilevel"/>
    <w:tmpl w:val="6E68144C"/>
    <w:lvl w:ilvl="0">
      <w:start w:val="10"/>
      <w:numFmt w:val="decimal"/>
      <w:lvlText w:val="%1."/>
      <w:lvlJc w:val="left"/>
      <w:pPr>
        <w:ind w:left="720" w:hanging="720"/>
      </w:pPr>
      <w:rPr>
        <w:rFonts w:ascii="Arial" w:eastAsia="Arial" w:hAnsi="Arial" w:cs="Arial" w:hint="default"/>
        <w:b w:val="0"/>
        <w:color w:val="000000"/>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40B80C60"/>
    <w:multiLevelType w:val="hybridMultilevel"/>
    <w:tmpl w:val="F55A1948"/>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0"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15:restartNumberingAfterBreak="0">
    <w:nsid w:val="4B2173D8"/>
    <w:multiLevelType w:val="hybridMultilevel"/>
    <w:tmpl w:val="39E473E2"/>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04150001">
      <w:start w:val="1"/>
      <w:numFmt w:val="bullet"/>
      <w:lvlText w:val=""/>
      <w:lvlJc w:val="left"/>
      <w:pPr>
        <w:ind w:left="2868" w:hanging="180"/>
      </w:pPr>
      <w:rPr>
        <w:rFonts w:ascii="Symbol" w:hAnsi="Symbol" w:hint="default"/>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E695398"/>
    <w:multiLevelType w:val="hybridMultilevel"/>
    <w:tmpl w:val="5B6469D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A3398F"/>
    <w:multiLevelType w:val="multilevel"/>
    <w:tmpl w:val="E28CBFC8"/>
    <w:lvl w:ilvl="0">
      <w:start w:val="1"/>
      <w:numFmt w:val="decimal"/>
      <w:lvlText w:val="%1"/>
      <w:lvlJc w:val="left"/>
      <w:pPr>
        <w:ind w:left="530" w:hanging="530"/>
      </w:pPr>
      <w:rPr>
        <w:rFonts w:hint="default"/>
      </w:rPr>
    </w:lvl>
    <w:lvl w:ilvl="1">
      <w:start w:val="2"/>
      <w:numFmt w:val="decimal"/>
      <w:lvlText w:val="%1.%2"/>
      <w:lvlJc w:val="left"/>
      <w:pPr>
        <w:ind w:left="1239" w:hanging="5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3B34FEA"/>
    <w:multiLevelType w:val="multilevel"/>
    <w:tmpl w:val="0C00B24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64377138"/>
    <w:multiLevelType w:val="hybridMultilevel"/>
    <w:tmpl w:val="765C2CD2"/>
    <w:lvl w:ilvl="0" w:tplc="7F2E8D4A">
      <w:start w:val="9"/>
      <w:numFmt w:val="decimal"/>
      <w:lvlText w:val="%1."/>
      <w:lvlJc w:val="left"/>
      <w:pPr>
        <w:ind w:left="30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8"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15:restartNumberingAfterBreak="0">
    <w:nsid w:val="6BE575B4"/>
    <w:multiLevelType w:val="multilevel"/>
    <w:tmpl w:val="B0C281E4"/>
    <w:lvl w:ilvl="0">
      <w:start w:val="1"/>
      <w:numFmt w:val="decimal"/>
      <w:lvlText w:val="%1."/>
      <w:lvlJc w:val="left"/>
      <w:pPr>
        <w:ind w:left="1004" w:hanging="360"/>
      </w:pPr>
      <w:rPr>
        <w:b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49F4845"/>
    <w:multiLevelType w:val="hybridMultilevel"/>
    <w:tmpl w:val="9B0EE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426372"/>
    <w:multiLevelType w:val="multilevel"/>
    <w:tmpl w:val="B8923AC4"/>
    <w:lvl w:ilvl="0">
      <w:start w:val="2"/>
      <w:numFmt w:val="decimal"/>
      <w:lvlText w:val="%1."/>
      <w:lvlJc w:val="left"/>
      <w:pPr>
        <w:ind w:left="595" w:hanging="453"/>
      </w:pPr>
      <w:rPr>
        <w:rFonts w:hint="default"/>
        <w:b w:val="0"/>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6" w15:restartNumberingAfterBreak="0">
    <w:nsid w:val="7F6B02C2"/>
    <w:multiLevelType w:val="multilevel"/>
    <w:tmpl w:val="1AD23D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356"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7074092">
    <w:abstractNumId w:val="45"/>
  </w:num>
  <w:num w:numId="2" w16cid:durableId="761413308">
    <w:abstractNumId w:val="2"/>
  </w:num>
  <w:num w:numId="3" w16cid:durableId="1578786314">
    <w:abstractNumId w:val="15"/>
  </w:num>
  <w:num w:numId="4" w16cid:durableId="1583181066">
    <w:abstractNumId w:val="20"/>
  </w:num>
  <w:num w:numId="5" w16cid:durableId="750540536">
    <w:abstractNumId w:val="25"/>
  </w:num>
  <w:num w:numId="6" w16cid:durableId="1706368730">
    <w:abstractNumId w:val="12"/>
  </w:num>
  <w:num w:numId="7" w16cid:durableId="1640762837">
    <w:abstractNumId w:val="7"/>
  </w:num>
  <w:num w:numId="8" w16cid:durableId="706638790">
    <w:abstractNumId w:val="10"/>
  </w:num>
  <w:num w:numId="9" w16cid:durableId="2144154117">
    <w:abstractNumId w:val="42"/>
  </w:num>
  <w:num w:numId="10" w16cid:durableId="1143695695">
    <w:abstractNumId w:val="0"/>
  </w:num>
  <w:num w:numId="11" w16cid:durableId="297221620">
    <w:abstractNumId w:val="41"/>
  </w:num>
  <w:num w:numId="12" w16cid:durableId="434523682">
    <w:abstractNumId w:val="23"/>
  </w:num>
  <w:num w:numId="13" w16cid:durableId="1674599630">
    <w:abstractNumId w:val="39"/>
  </w:num>
  <w:num w:numId="14" w16cid:durableId="597952224">
    <w:abstractNumId w:val="43"/>
  </w:num>
  <w:num w:numId="15" w16cid:durableId="709646999">
    <w:abstractNumId w:val="22"/>
  </w:num>
  <w:num w:numId="16" w16cid:durableId="2001998814">
    <w:abstractNumId w:val="40"/>
  </w:num>
  <w:num w:numId="17" w16cid:durableId="1088387312">
    <w:abstractNumId w:val="27"/>
  </w:num>
  <w:num w:numId="18" w16cid:durableId="723257634">
    <w:abstractNumId w:val="26"/>
  </w:num>
  <w:num w:numId="19" w16cid:durableId="2054839740">
    <w:abstractNumId w:val="24"/>
  </w:num>
  <w:num w:numId="20" w16cid:durableId="1756901267">
    <w:abstractNumId w:val="34"/>
  </w:num>
  <w:num w:numId="21" w16cid:durableId="627474397">
    <w:abstractNumId w:val="29"/>
  </w:num>
  <w:num w:numId="22" w16cid:durableId="286089840">
    <w:abstractNumId w:val="35"/>
  </w:num>
  <w:num w:numId="23" w16cid:durableId="1432360507">
    <w:abstractNumId w:val="33"/>
  </w:num>
  <w:num w:numId="24" w16cid:durableId="1043137827">
    <w:abstractNumId w:val="37"/>
  </w:num>
  <w:num w:numId="25" w16cid:durableId="56367353">
    <w:abstractNumId w:val="32"/>
  </w:num>
  <w:num w:numId="26" w16cid:durableId="2004776157">
    <w:abstractNumId w:val="18"/>
  </w:num>
  <w:num w:numId="27" w16cid:durableId="440926330">
    <w:abstractNumId w:val="38"/>
  </w:num>
  <w:num w:numId="28" w16cid:durableId="481435125">
    <w:abstractNumId w:val="13"/>
  </w:num>
  <w:num w:numId="29" w16cid:durableId="1777288072">
    <w:abstractNumId w:val="21"/>
  </w:num>
  <w:num w:numId="30" w16cid:durableId="160970271">
    <w:abstractNumId w:val="8"/>
  </w:num>
  <w:num w:numId="31" w16cid:durableId="1759860720">
    <w:abstractNumId w:val="31"/>
  </w:num>
  <w:num w:numId="32" w16cid:durableId="1056703331">
    <w:abstractNumId w:val="16"/>
  </w:num>
  <w:num w:numId="33" w16cid:durableId="722294300">
    <w:abstractNumId w:val="1"/>
  </w:num>
  <w:num w:numId="34" w16cid:durableId="2115322571">
    <w:abstractNumId w:val="6"/>
  </w:num>
  <w:num w:numId="35" w16cid:durableId="2073119819">
    <w:abstractNumId w:val="9"/>
  </w:num>
  <w:num w:numId="36" w16cid:durableId="1424109230">
    <w:abstractNumId w:val="30"/>
  </w:num>
  <w:num w:numId="37" w16cid:durableId="1635333001">
    <w:abstractNumId w:val="14"/>
  </w:num>
  <w:num w:numId="38" w16cid:durableId="1472748381">
    <w:abstractNumId w:val="5"/>
  </w:num>
  <w:num w:numId="39" w16cid:durableId="1955625087">
    <w:abstractNumId w:val="3"/>
  </w:num>
  <w:num w:numId="40" w16cid:durableId="148597993">
    <w:abstractNumId w:val="28"/>
  </w:num>
  <w:num w:numId="41" w16cid:durableId="730349148">
    <w:abstractNumId w:val="4"/>
  </w:num>
  <w:num w:numId="42" w16cid:durableId="828981130">
    <w:abstractNumId w:val="46"/>
  </w:num>
  <w:num w:numId="43" w16cid:durableId="1538392484">
    <w:abstractNumId w:val="11"/>
  </w:num>
  <w:num w:numId="44" w16cid:durableId="1026753232">
    <w:abstractNumId w:val="19"/>
  </w:num>
  <w:num w:numId="45" w16cid:durableId="868644126">
    <w:abstractNumId w:val="44"/>
  </w:num>
  <w:num w:numId="46" w16cid:durableId="1524512326">
    <w:abstractNumId w:val="36"/>
  </w:num>
  <w:num w:numId="47" w16cid:durableId="1357847335">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1"/>
    <w:rsid w:val="000059C7"/>
    <w:rsid w:val="0001632E"/>
    <w:rsid w:val="000171B5"/>
    <w:rsid w:val="00047D8E"/>
    <w:rsid w:val="00055A9A"/>
    <w:rsid w:val="00061E04"/>
    <w:rsid w:val="00065D51"/>
    <w:rsid w:val="0007429F"/>
    <w:rsid w:val="00084BA1"/>
    <w:rsid w:val="000903F7"/>
    <w:rsid w:val="00093540"/>
    <w:rsid w:val="00096288"/>
    <w:rsid w:val="000A70DC"/>
    <w:rsid w:val="000C1467"/>
    <w:rsid w:val="000C44C1"/>
    <w:rsid w:val="000F50B9"/>
    <w:rsid w:val="00104CDA"/>
    <w:rsid w:val="00107F15"/>
    <w:rsid w:val="00113460"/>
    <w:rsid w:val="00113D1D"/>
    <w:rsid w:val="00120658"/>
    <w:rsid w:val="001217D1"/>
    <w:rsid w:val="00131301"/>
    <w:rsid w:val="001353EC"/>
    <w:rsid w:val="001433CF"/>
    <w:rsid w:val="00152B7A"/>
    <w:rsid w:val="00153E52"/>
    <w:rsid w:val="00155E74"/>
    <w:rsid w:val="00162A09"/>
    <w:rsid w:val="00172526"/>
    <w:rsid w:val="00195A51"/>
    <w:rsid w:val="001A1FE4"/>
    <w:rsid w:val="001A53BF"/>
    <w:rsid w:val="001B1C04"/>
    <w:rsid w:val="001B3FDB"/>
    <w:rsid w:val="001C09BD"/>
    <w:rsid w:val="001C1580"/>
    <w:rsid w:val="001E4A22"/>
    <w:rsid w:val="001E4BDA"/>
    <w:rsid w:val="001F0DC9"/>
    <w:rsid w:val="001F1AB5"/>
    <w:rsid w:val="001F2AFE"/>
    <w:rsid w:val="00202754"/>
    <w:rsid w:val="00207B38"/>
    <w:rsid w:val="00210BC8"/>
    <w:rsid w:val="00211243"/>
    <w:rsid w:val="00216A50"/>
    <w:rsid w:val="00217188"/>
    <w:rsid w:val="00227F2A"/>
    <w:rsid w:val="00250F89"/>
    <w:rsid w:val="00255AAB"/>
    <w:rsid w:val="00262E18"/>
    <w:rsid w:val="00266A92"/>
    <w:rsid w:val="00271821"/>
    <w:rsid w:val="002739F8"/>
    <w:rsid w:val="00274E66"/>
    <w:rsid w:val="00286AC1"/>
    <w:rsid w:val="00292254"/>
    <w:rsid w:val="002A1A2B"/>
    <w:rsid w:val="002A24EF"/>
    <w:rsid w:val="002B16D3"/>
    <w:rsid w:val="003059AF"/>
    <w:rsid w:val="00315D1B"/>
    <w:rsid w:val="00323BCF"/>
    <w:rsid w:val="00330787"/>
    <w:rsid w:val="003329CB"/>
    <w:rsid w:val="00335FEB"/>
    <w:rsid w:val="00347837"/>
    <w:rsid w:val="00363845"/>
    <w:rsid w:val="00367249"/>
    <w:rsid w:val="003770F2"/>
    <w:rsid w:val="00391D3E"/>
    <w:rsid w:val="003A0FCA"/>
    <w:rsid w:val="003A2064"/>
    <w:rsid w:val="003A2343"/>
    <w:rsid w:val="003B6C02"/>
    <w:rsid w:val="003D2662"/>
    <w:rsid w:val="003E356E"/>
    <w:rsid w:val="003E4963"/>
    <w:rsid w:val="003E53F9"/>
    <w:rsid w:val="003F7D08"/>
    <w:rsid w:val="00402BDB"/>
    <w:rsid w:val="00404A7A"/>
    <w:rsid w:val="0041114B"/>
    <w:rsid w:val="00417C30"/>
    <w:rsid w:val="00424E7E"/>
    <w:rsid w:val="0043021E"/>
    <w:rsid w:val="00442E93"/>
    <w:rsid w:val="0045769D"/>
    <w:rsid w:val="004640D5"/>
    <w:rsid w:val="004771DF"/>
    <w:rsid w:val="0048306B"/>
    <w:rsid w:val="004A29AB"/>
    <w:rsid w:val="004B6D62"/>
    <w:rsid w:val="004D31C2"/>
    <w:rsid w:val="004F234A"/>
    <w:rsid w:val="00507516"/>
    <w:rsid w:val="00507B3F"/>
    <w:rsid w:val="0052543A"/>
    <w:rsid w:val="00532B7F"/>
    <w:rsid w:val="00533402"/>
    <w:rsid w:val="00537299"/>
    <w:rsid w:val="00540980"/>
    <w:rsid w:val="00540AC3"/>
    <w:rsid w:val="005431B1"/>
    <w:rsid w:val="0054584B"/>
    <w:rsid w:val="00545C14"/>
    <w:rsid w:val="005466BC"/>
    <w:rsid w:val="005530E4"/>
    <w:rsid w:val="005549E8"/>
    <w:rsid w:val="00576578"/>
    <w:rsid w:val="005803A5"/>
    <w:rsid w:val="00586CFA"/>
    <w:rsid w:val="00593073"/>
    <w:rsid w:val="005A2898"/>
    <w:rsid w:val="005A2FE6"/>
    <w:rsid w:val="005B08E2"/>
    <w:rsid w:val="005B532C"/>
    <w:rsid w:val="005D38CC"/>
    <w:rsid w:val="005D3B02"/>
    <w:rsid w:val="005F6268"/>
    <w:rsid w:val="005F70B8"/>
    <w:rsid w:val="0062706F"/>
    <w:rsid w:val="006327FC"/>
    <w:rsid w:val="00636432"/>
    <w:rsid w:val="0064288B"/>
    <w:rsid w:val="006433BD"/>
    <w:rsid w:val="00651C7D"/>
    <w:rsid w:val="0065210C"/>
    <w:rsid w:val="006561AF"/>
    <w:rsid w:val="00675688"/>
    <w:rsid w:val="006A7879"/>
    <w:rsid w:val="006C6249"/>
    <w:rsid w:val="006C7A59"/>
    <w:rsid w:val="006D02E2"/>
    <w:rsid w:val="006E5209"/>
    <w:rsid w:val="0070158C"/>
    <w:rsid w:val="007020D0"/>
    <w:rsid w:val="0072048D"/>
    <w:rsid w:val="00732893"/>
    <w:rsid w:val="00740BD2"/>
    <w:rsid w:val="00745275"/>
    <w:rsid w:val="00760154"/>
    <w:rsid w:val="00761262"/>
    <w:rsid w:val="007709E9"/>
    <w:rsid w:val="00770FEC"/>
    <w:rsid w:val="007717E3"/>
    <w:rsid w:val="0078008F"/>
    <w:rsid w:val="00784598"/>
    <w:rsid w:val="00796621"/>
    <w:rsid w:val="007A451A"/>
    <w:rsid w:val="007B6704"/>
    <w:rsid w:val="007D4749"/>
    <w:rsid w:val="007D5CCC"/>
    <w:rsid w:val="007D6E2A"/>
    <w:rsid w:val="007E3B9E"/>
    <w:rsid w:val="007E619F"/>
    <w:rsid w:val="007F7C42"/>
    <w:rsid w:val="008020EA"/>
    <w:rsid w:val="0080728F"/>
    <w:rsid w:val="00816787"/>
    <w:rsid w:val="00824420"/>
    <w:rsid w:val="00825497"/>
    <w:rsid w:val="00837CC5"/>
    <w:rsid w:val="008412B1"/>
    <w:rsid w:val="00851F65"/>
    <w:rsid w:val="008546BF"/>
    <w:rsid w:val="00856EBE"/>
    <w:rsid w:val="00872E88"/>
    <w:rsid w:val="008859F1"/>
    <w:rsid w:val="00887BE8"/>
    <w:rsid w:val="00891917"/>
    <w:rsid w:val="008B0E60"/>
    <w:rsid w:val="008B3DA9"/>
    <w:rsid w:val="008C04C0"/>
    <w:rsid w:val="008D0FD7"/>
    <w:rsid w:val="008E143D"/>
    <w:rsid w:val="008E2334"/>
    <w:rsid w:val="00923064"/>
    <w:rsid w:val="0095163B"/>
    <w:rsid w:val="00966D9B"/>
    <w:rsid w:val="00970256"/>
    <w:rsid w:val="00985851"/>
    <w:rsid w:val="00990932"/>
    <w:rsid w:val="009C4A21"/>
    <w:rsid w:val="009C5D0E"/>
    <w:rsid w:val="009D480F"/>
    <w:rsid w:val="009F465D"/>
    <w:rsid w:val="00A117B8"/>
    <w:rsid w:val="00A131F7"/>
    <w:rsid w:val="00A264B8"/>
    <w:rsid w:val="00A27754"/>
    <w:rsid w:val="00A34336"/>
    <w:rsid w:val="00A36FA4"/>
    <w:rsid w:val="00A40F2D"/>
    <w:rsid w:val="00A439AC"/>
    <w:rsid w:val="00A511C9"/>
    <w:rsid w:val="00A53DEB"/>
    <w:rsid w:val="00A56E8F"/>
    <w:rsid w:val="00A62F2B"/>
    <w:rsid w:val="00A7031C"/>
    <w:rsid w:val="00A7574E"/>
    <w:rsid w:val="00A82ADC"/>
    <w:rsid w:val="00A95EE8"/>
    <w:rsid w:val="00A97B64"/>
    <w:rsid w:val="00AA5333"/>
    <w:rsid w:val="00AC12D2"/>
    <w:rsid w:val="00AC217B"/>
    <w:rsid w:val="00AC5843"/>
    <w:rsid w:val="00AD744A"/>
    <w:rsid w:val="00AE1B11"/>
    <w:rsid w:val="00AE6C24"/>
    <w:rsid w:val="00AF1591"/>
    <w:rsid w:val="00B10B3F"/>
    <w:rsid w:val="00B15BF9"/>
    <w:rsid w:val="00B2046C"/>
    <w:rsid w:val="00B51258"/>
    <w:rsid w:val="00B551DF"/>
    <w:rsid w:val="00B56A7A"/>
    <w:rsid w:val="00B61DB2"/>
    <w:rsid w:val="00B64F3F"/>
    <w:rsid w:val="00B66F82"/>
    <w:rsid w:val="00B754B6"/>
    <w:rsid w:val="00B86756"/>
    <w:rsid w:val="00B92ED4"/>
    <w:rsid w:val="00BB29F2"/>
    <w:rsid w:val="00BB62D5"/>
    <w:rsid w:val="00BB6F54"/>
    <w:rsid w:val="00BB7347"/>
    <w:rsid w:val="00BC37BA"/>
    <w:rsid w:val="00BC3C7D"/>
    <w:rsid w:val="00BC4A3A"/>
    <w:rsid w:val="00BC50DB"/>
    <w:rsid w:val="00BF616A"/>
    <w:rsid w:val="00C20EA0"/>
    <w:rsid w:val="00C541C2"/>
    <w:rsid w:val="00C54EA6"/>
    <w:rsid w:val="00C62773"/>
    <w:rsid w:val="00C67971"/>
    <w:rsid w:val="00C734E3"/>
    <w:rsid w:val="00C837F4"/>
    <w:rsid w:val="00C8738D"/>
    <w:rsid w:val="00C92A59"/>
    <w:rsid w:val="00C9380D"/>
    <w:rsid w:val="00CA50CB"/>
    <w:rsid w:val="00CA702B"/>
    <w:rsid w:val="00CB2E56"/>
    <w:rsid w:val="00CB63A7"/>
    <w:rsid w:val="00CE4D25"/>
    <w:rsid w:val="00CE6D4B"/>
    <w:rsid w:val="00CE779A"/>
    <w:rsid w:val="00CF7C82"/>
    <w:rsid w:val="00D00D8D"/>
    <w:rsid w:val="00D050D9"/>
    <w:rsid w:val="00D05630"/>
    <w:rsid w:val="00D056F7"/>
    <w:rsid w:val="00D11511"/>
    <w:rsid w:val="00D3059A"/>
    <w:rsid w:val="00D55670"/>
    <w:rsid w:val="00D66CED"/>
    <w:rsid w:val="00D81ED8"/>
    <w:rsid w:val="00D91417"/>
    <w:rsid w:val="00D93F91"/>
    <w:rsid w:val="00DC1AB6"/>
    <w:rsid w:val="00DD158C"/>
    <w:rsid w:val="00DD65B2"/>
    <w:rsid w:val="00DF6C6D"/>
    <w:rsid w:val="00DF78E0"/>
    <w:rsid w:val="00E05451"/>
    <w:rsid w:val="00E05CA8"/>
    <w:rsid w:val="00E1646D"/>
    <w:rsid w:val="00E208DC"/>
    <w:rsid w:val="00E245FB"/>
    <w:rsid w:val="00E31C87"/>
    <w:rsid w:val="00E41784"/>
    <w:rsid w:val="00E43522"/>
    <w:rsid w:val="00E45B95"/>
    <w:rsid w:val="00E602B3"/>
    <w:rsid w:val="00E777A9"/>
    <w:rsid w:val="00E908FD"/>
    <w:rsid w:val="00E94732"/>
    <w:rsid w:val="00EA2853"/>
    <w:rsid w:val="00EA2C03"/>
    <w:rsid w:val="00EA770B"/>
    <w:rsid w:val="00ED4F8F"/>
    <w:rsid w:val="00EE660A"/>
    <w:rsid w:val="00EF7640"/>
    <w:rsid w:val="00F00092"/>
    <w:rsid w:val="00F005F5"/>
    <w:rsid w:val="00F11FD0"/>
    <w:rsid w:val="00F1270B"/>
    <w:rsid w:val="00F166A0"/>
    <w:rsid w:val="00F40E4F"/>
    <w:rsid w:val="00F5062F"/>
    <w:rsid w:val="00F72396"/>
    <w:rsid w:val="00F8548C"/>
    <w:rsid w:val="00F85805"/>
    <w:rsid w:val="00F91E63"/>
    <w:rsid w:val="00FA5C7E"/>
    <w:rsid w:val="00FD1DC2"/>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AB42C459-2966-406E-B1E3-B048DEB1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aliases w:val="CW_Lista"/>
    <w:basedOn w:val="Normalny"/>
    <w:link w:val="AkapitzlistZnak"/>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paragraph" w:customStyle="1" w:styleId="parinner">
    <w:name w:val="parinner"/>
    <w:basedOn w:val="Normalny"/>
    <w:rsid w:val="0048306B"/>
    <w:pPr>
      <w:spacing w:before="100" w:beforeAutospacing="1" w:after="100" w:afterAutospacing="1"/>
    </w:pPr>
    <w:rPr>
      <w:rFonts w:ascii="Times New Roman" w:eastAsia="Times New Roman" w:hAnsi="Times New Roman" w:cs="Times New Roman"/>
      <w:sz w:val="24"/>
      <w:szCs w:val="24"/>
    </w:rPr>
  </w:style>
  <w:style w:type="character" w:customStyle="1" w:styleId="AkapitzlistZnak">
    <w:name w:val="Akapit z listą Znak"/>
    <w:aliases w:val="CW_Lista Znak"/>
    <w:link w:val="Akapitzlist"/>
    <w:uiPriority w:val="34"/>
    <w:rsid w:val="00BC3C7D"/>
    <w:rPr>
      <w:rFonts w:ascii="Calibri" w:eastAsia="Calibri" w:hAnsi="Calibri" w:cs="Arial"/>
      <w:sz w:val="20"/>
      <w:szCs w:val="20"/>
      <w:lang w:eastAsia="pl-PL"/>
    </w:rPr>
  </w:style>
  <w:style w:type="character" w:customStyle="1" w:styleId="Nierozpoznanawzmianka3">
    <w:name w:val="Nierozpoznana wzmianka3"/>
    <w:basedOn w:val="Domylnaczcionkaakapitu"/>
    <w:uiPriority w:val="99"/>
    <w:semiHidden/>
    <w:unhideWhenUsed/>
    <w:rsid w:val="00C2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1808861504">
      <w:bodyDiv w:val="1"/>
      <w:marLeft w:val="0"/>
      <w:marRight w:val="0"/>
      <w:marTop w:val="0"/>
      <w:marBottom w:val="0"/>
      <w:divBdr>
        <w:top w:val="none" w:sz="0" w:space="0" w:color="auto"/>
        <w:left w:val="none" w:sz="0" w:space="0" w:color="auto"/>
        <w:bottom w:val="none" w:sz="0" w:space="0" w:color="auto"/>
        <w:right w:val="none" w:sz="0" w:space="0" w:color="auto"/>
      </w:divBdr>
      <w:divsChild>
        <w:div w:id="459615673">
          <w:marLeft w:val="0"/>
          <w:marRight w:val="0"/>
          <w:marTop w:val="0"/>
          <w:marBottom w:val="0"/>
          <w:divBdr>
            <w:top w:val="none" w:sz="0" w:space="0" w:color="auto"/>
            <w:left w:val="none" w:sz="0" w:space="0" w:color="auto"/>
            <w:bottom w:val="none" w:sz="0" w:space="0" w:color="auto"/>
            <w:right w:val="none" w:sz="0" w:space="0" w:color="auto"/>
          </w:divBdr>
          <w:divsChild>
            <w:div w:id="2016692230">
              <w:marLeft w:val="0"/>
              <w:marRight w:val="0"/>
              <w:marTop w:val="0"/>
              <w:marBottom w:val="0"/>
              <w:divBdr>
                <w:top w:val="none" w:sz="0" w:space="0" w:color="auto"/>
                <w:left w:val="none" w:sz="0" w:space="0" w:color="auto"/>
                <w:bottom w:val="none" w:sz="0" w:space="0" w:color="auto"/>
                <w:right w:val="none" w:sz="0" w:space="0" w:color="auto"/>
              </w:divBdr>
            </w:div>
          </w:divsChild>
        </w:div>
        <w:div w:id="110781279">
          <w:marLeft w:val="0"/>
          <w:marRight w:val="0"/>
          <w:marTop w:val="0"/>
          <w:marBottom w:val="0"/>
          <w:divBdr>
            <w:top w:val="none" w:sz="0" w:space="0" w:color="auto"/>
            <w:left w:val="none" w:sz="0" w:space="0" w:color="auto"/>
            <w:bottom w:val="none" w:sz="0" w:space="0" w:color="auto"/>
            <w:right w:val="none" w:sz="0" w:space="0" w:color="auto"/>
          </w:divBdr>
          <w:divsChild>
            <w:div w:id="5047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sip.legalis.pl/document-view.seam?documentId=mfrxilrtg4ytimjzhe4tiltqmfyc4njrga4danbugq" TargetMode="External"/><Relationship Id="rId26" Type="http://schemas.openxmlformats.org/officeDocument/2006/relationships/hyperlink" Target="file:///C:\Users\wciachowska\Documents\zam%20publiczne\2023\2_2023%20Plac%20zabaw\pod%20linkiem" TargetMode="External"/><Relationship Id="rId39" Type="http://schemas.openxmlformats.org/officeDocument/2006/relationships/theme" Target="theme/theme1.xml"/><Relationship Id="rId21" Type="http://schemas.openxmlformats.org/officeDocument/2006/relationships/hyperlink" Target="https://sip.legalis.pl/document-view.seam?documentId=mfrxilrtg4ytimjzhe4tiltqmfyc4njrga4damrygm" TargetMode="External"/><Relationship Id="rId34"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mailto:stezyca@gminatezyca.pl" TargetMode="External"/><Relationship Id="rId17" Type="http://schemas.openxmlformats.org/officeDocument/2006/relationships/hyperlink" Target="https://sip.legalis.pl/document-view.seam?documentId=mfrxilrtg4ytimjzhe4tiltqmfyc4njrga4danrwh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uzp.gov.pl/__data/assets/pdf_file/0026/53468/Jednolity-Europejski-Dokument-Zamowienia-instrukcja-2022.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wgq" TargetMode="External"/><Relationship Id="rId20" Type="http://schemas.openxmlformats.org/officeDocument/2006/relationships/hyperlink" Target="https://sip.legalis.pl/document-view.seam?documentId=mfrxilrtg4ytiobrgezdmltqmfyc4njtgmzdgmjvgq"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espd.uzp.gov.p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yh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sip.legalis.pl/document-view.seam?documentId=mfrxilrtg4ytiobrgezdmltqmfyc4njtgmzdgnbrgu"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http://platformazakupowa.pl" TargetMode="External"/><Relationship Id="rId22" Type="http://schemas.openxmlformats.org/officeDocument/2006/relationships/hyperlink" Target="https://sip.legalis.pl/document-view.seam?documentId=mfrxilrtg4ytiobrgezdmltqmfyc4njtgmzdgnbrgu"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gminastezyca/" TargetMode="External"/><Relationship Id="rId35"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C473-450E-403B-AE46-6B9CEAD4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38</Pages>
  <Words>11811</Words>
  <Characters>70869</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Patrycja Zaborowska</cp:lastModifiedBy>
  <cp:revision>19</cp:revision>
  <cp:lastPrinted>2024-07-16T08:19:00Z</cp:lastPrinted>
  <dcterms:created xsi:type="dcterms:W3CDTF">2023-02-17T08:47:00Z</dcterms:created>
  <dcterms:modified xsi:type="dcterms:W3CDTF">2024-07-16T08:19:00Z</dcterms:modified>
</cp:coreProperties>
</file>