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33" w:rsidRPr="002A69E6" w:rsidRDefault="000D6233" w:rsidP="000D623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0D6233" w:rsidRPr="002A69E6" w:rsidRDefault="000D6233" w:rsidP="000D623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0D6233" w:rsidRPr="002A69E6" w:rsidRDefault="000D6233" w:rsidP="000D623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7882E4F2" wp14:editId="5096132C">
            <wp:extent cx="4493260" cy="1099829"/>
            <wp:effectExtent l="0" t="0" r="254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50" cy="110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233" w:rsidRPr="002A69E6" w:rsidRDefault="000D6233" w:rsidP="000D6233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0D6233" w:rsidRPr="002A69E6" w:rsidRDefault="000D6233" w:rsidP="000D6233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0D6233" w:rsidRPr="002A69E6" w:rsidRDefault="000D6233" w:rsidP="000D6233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1B5D54">
        <w:rPr>
          <w:rFonts w:ascii="Bookman Old Style" w:eastAsia="Times New Roman" w:hAnsi="Bookman Old Style" w:cs="Arial"/>
          <w:color w:val="333333"/>
          <w:lang w:eastAsia="ar-SA"/>
        </w:rPr>
        <w:t>2 sierpnia</w:t>
      </w: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:rsidR="000D6233" w:rsidRPr="002A69E6" w:rsidRDefault="000D6233" w:rsidP="000D6233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0D6233" w:rsidRPr="002A69E6" w:rsidRDefault="000D6233" w:rsidP="000D623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Pr="002A69E6">
        <w:rPr>
          <w:rFonts w:ascii="Cambria" w:eastAsia="Times New Roman" w:hAnsi="Cambria" w:cs="Times New Roman"/>
          <w:kern w:val="2"/>
          <w:lang w:eastAsia="pl-PL" w:bidi="hi-IN"/>
        </w:rPr>
        <w:t xml:space="preserve">LCPR.26.38.2023 </w:t>
      </w:r>
      <w:bookmarkEnd w:id="1"/>
    </w:p>
    <w:p w:rsidR="000D6233" w:rsidRPr="002A69E6" w:rsidRDefault="000D6233" w:rsidP="000D6233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0D6233" w:rsidRPr="002A69E6" w:rsidRDefault="000D6233" w:rsidP="000D6233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2A69E6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0D6233" w:rsidRPr="002A69E6" w:rsidRDefault="000D6233" w:rsidP="000D6233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1B5D54" w:rsidRPr="00D04D8B" w:rsidRDefault="001B5D54" w:rsidP="001B5D54">
      <w:pPr>
        <w:suppressAutoHyphens/>
        <w:spacing w:after="0" w:line="240" w:lineRule="exact"/>
        <w:jc w:val="center"/>
        <w:rPr>
          <w:rFonts w:ascii="Bookman Old Style" w:eastAsia="Calibri" w:hAnsi="Bookman Old Style" w:cs="Lato"/>
          <w:sz w:val="24"/>
          <w:szCs w:val="24"/>
          <w:lang w:eastAsia="ar-SA"/>
        </w:rPr>
      </w:pPr>
      <w:r w:rsidRPr="00D04D8B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>ZAWIADOMIENIE O UNIEWAŻNIENIU POSTĘPOWANIA</w:t>
      </w:r>
    </w:p>
    <w:p w:rsidR="000D6233" w:rsidRPr="002A69E6" w:rsidRDefault="000D6233" w:rsidP="000D6233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0D6233" w:rsidRPr="002A69E6" w:rsidRDefault="000D6233" w:rsidP="000D6233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2A69E6">
        <w:rPr>
          <w:rFonts w:ascii="Bookman Old Style" w:eastAsia="Calibri" w:hAnsi="Bookman Old Style" w:cs="Arial"/>
          <w:b/>
          <w:sz w:val="18"/>
          <w:szCs w:val="18"/>
          <w:lang w:eastAsia="ar-SA"/>
        </w:rPr>
        <w:t>Dotyczy: postępowania o udzielenie zamówienia publicznego w trybie podstawo</w:t>
      </w:r>
      <w:bookmarkStart w:id="2" w:name="_Hlk126860925"/>
      <w:bookmarkStart w:id="3" w:name="_Hlk66375592"/>
      <w:bookmarkStart w:id="4" w:name="_Hlk85735621"/>
      <w:r>
        <w:rPr>
          <w:rFonts w:ascii="Bookman Old Style" w:eastAsia="Calibri" w:hAnsi="Bookman Old Style" w:cs="Arial"/>
          <w:b/>
          <w:sz w:val="18"/>
          <w:szCs w:val="18"/>
          <w:lang w:eastAsia="ar-SA"/>
        </w:rPr>
        <w:t>wym bez negocjacji zadania pn. </w:t>
      </w:r>
      <w:r w:rsidRPr="002A69E6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2A69E6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Kompleksowa organizacja konferencji pt.: Konferencja podsumowująca projekt </w:t>
      </w:r>
      <w:proofErr w:type="spellStart"/>
      <w:r w:rsidRPr="002A69E6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>pn</w:t>
      </w:r>
      <w:proofErr w:type="spellEnd"/>
      <w:r w:rsidRPr="002A69E6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  <w:bookmarkEnd w:id="2"/>
      <w:bookmarkEnd w:id="3"/>
      <w:bookmarkEnd w:id="4"/>
    </w:p>
    <w:p w:rsidR="000D6233" w:rsidRPr="002A69E6" w:rsidRDefault="000D6233" w:rsidP="000D62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MT"/>
          <w:sz w:val="20"/>
          <w:szCs w:val="20"/>
        </w:rPr>
      </w:pPr>
      <w:r w:rsidRPr="002A69E6">
        <w:rPr>
          <w:rFonts w:asciiTheme="majorHAnsi" w:eastAsia="SimSun" w:hAnsiTheme="majorHAnsi" w:cs="Arial"/>
          <w:kern w:val="3"/>
          <w:sz w:val="20"/>
          <w:szCs w:val="20"/>
        </w:rPr>
        <w:t xml:space="preserve">Identyfikator postępowania (platforma e-zamówienia) </w:t>
      </w:r>
      <w:r w:rsidRPr="002A69E6">
        <w:rPr>
          <w:rFonts w:asciiTheme="majorHAnsi" w:hAnsiTheme="majorHAnsi"/>
          <w:sz w:val="20"/>
          <w:szCs w:val="20"/>
        </w:rPr>
        <w:t>ocds-148610-c2578347-270c-11ee-a60c-9ec5599dddc1</w:t>
      </w:r>
      <w:r w:rsidRPr="002A69E6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:rsidR="000D6233" w:rsidRPr="002A69E6" w:rsidRDefault="004D475A" w:rsidP="000D62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0"/>
          <w:szCs w:val="20"/>
        </w:rPr>
      </w:pPr>
      <w:r>
        <w:rPr>
          <w:rFonts w:asciiTheme="majorHAnsi" w:eastAsia="Calibri" w:hAnsiTheme="majorHAnsi" w:cs="ArialMT"/>
          <w:sz w:val="20"/>
          <w:szCs w:val="20"/>
        </w:rPr>
        <w:t>Numer ogłoszenia</w:t>
      </w:r>
      <w:r>
        <w:rPr>
          <w:rFonts w:asciiTheme="majorHAnsi" w:eastAsia="Calibri" w:hAnsiTheme="majorHAnsi" w:cs="Times New Roman"/>
          <w:sz w:val="20"/>
          <w:szCs w:val="20"/>
        </w:rPr>
        <w:t>:</w:t>
      </w:r>
      <w:r w:rsidR="000D6233" w:rsidRPr="002A69E6">
        <w:rPr>
          <w:rFonts w:asciiTheme="majorHAnsi" w:hAnsiTheme="majorHAnsi"/>
          <w:sz w:val="20"/>
          <w:szCs w:val="20"/>
        </w:rPr>
        <w:t xml:space="preserve">2023/BZP 00318261 </w:t>
      </w:r>
    </w:p>
    <w:p w:rsidR="000D6233" w:rsidRPr="002A69E6" w:rsidRDefault="000D6233" w:rsidP="000D62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2A69E6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bookmarkEnd w:id="0"/>
      <w:r w:rsidRPr="002A69E6">
        <w:rPr>
          <w:rFonts w:ascii="Bookman Old Style" w:eastAsia="Calibri" w:hAnsi="Bookman Old Style" w:cs="Times New Roman"/>
          <w:sz w:val="18"/>
          <w:szCs w:val="18"/>
        </w:rPr>
        <w:t>796411</w:t>
      </w:r>
    </w:p>
    <w:p w:rsidR="000D6233" w:rsidRPr="002A69E6" w:rsidRDefault="000D6233" w:rsidP="000D62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</w:p>
    <w:p w:rsidR="001B5D54" w:rsidRDefault="001B5D54" w:rsidP="000D623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sz w:val="20"/>
          <w:szCs w:val="20"/>
        </w:rPr>
      </w:pPr>
    </w:p>
    <w:p w:rsidR="001B5D54" w:rsidRPr="001B5D54" w:rsidRDefault="001B5D54" w:rsidP="001B5D54">
      <w:pPr>
        <w:spacing w:after="160" w:line="240" w:lineRule="auto"/>
        <w:jc w:val="both"/>
        <w:rPr>
          <w:rFonts w:asciiTheme="majorHAnsi" w:eastAsia="Calibri" w:hAnsiTheme="majorHAnsi" w:cs="Times New Roman"/>
        </w:rPr>
      </w:pPr>
      <w:r w:rsidRPr="001B5D54">
        <w:rPr>
          <w:rFonts w:asciiTheme="majorHAnsi" w:eastAsia="Calibri" w:hAnsiTheme="majorHAnsi" w:cs="Times New Roman"/>
        </w:rPr>
        <w:t xml:space="preserve">Na podstawie art. 255 pkt.1, ustawy z dnia 11 września 2019 roku (Dz.U.2022r.,poz.1710 ze zm.) Prawo zamówień publicznych, </w:t>
      </w:r>
      <w:r w:rsidRPr="001B5D54">
        <w:rPr>
          <w:rFonts w:asciiTheme="majorHAnsi" w:eastAsia="SimSun" w:hAnsiTheme="majorHAnsi" w:cs="Calibri"/>
          <w:color w:val="000000"/>
          <w:kern w:val="3"/>
        </w:rPr>
        <w:t>Zamawiający, Województwo Lubuskie – Lubuskie Centrum Produktu Regionalnego w Zielonej Górze z siedzibą przy ul. Leona Wyczółkowskiego 2; 65-140 Zielona Góra</w:t>
      </w:r>
      <w:r w:rsidRPr="001B5D54">
        <w:rPr>
          <w:rFonts w:asciiTheme="majorHAnsi" w:eastAsia="Calibri" w:hAnsiTheme="majorHAnsi" w:cs="Times New Roman"/>
        </w:rPr>
        <w:t xml:space="preserve">, </w:t>
      </w:r>
      <w:r w:rsidRPr="004D475A">
        <w:rPr>
          <w:rFonts w:asciiTheme="majorHAnsi" w:eastAsia="Calibri" w:hAnsiTheme="majorHAnsi" w:cs="Times New Roman"/>
          <w:b/>
          <w:u w:val="single"/>
        </w:rPr>
        <w:t>unieważnia przedmiotowe postepowanie przetargowe.</w:t>
      </w:r>
      <w:r w:rsidRPr="001B5D54">
        <w:rPr>
          <w:rFonts w:asciiTheme="majorHAnsi" w:eastAsia="Calibri" w:hAnsiTheme="majorHAnsi" w:cs="Times New Roman"/>
        </w:rPr>
        <w:t xml:space="preserve"> </w:t>
      </w:r>
    </w:p>
    <w:p w:rsidR="001B5D54" w:rsidRPr="001B5D54" w:rsidRDefault="001B5D54" w:rsidP="001B5D54">
      <w:pPr>
        <w:spacing w:after="160" w:line="240" w:lineRule="auto"/>
        <w:jc w:val="both"/>
        <w:rPr>
          <w:rFonts w:asciiTheme="majorHAnsi" w:eastAsia="Calibri" w:hAnsiTheme="majorHAnsi" w:cs="Times New Roman"/>
        </w:rPr>
      </w:pPr>
      <w:r w:rsidRPr="001B5D54">
        <w:rPr>
          <w:rFonts w:asciiTheme="majorHAnsi" w:eastAsia="Calibri" w:hAnsiTheme="majorHAnsi" w:cs="Times New Roman"/>
        </w:rPr>
        <w:t xml:space="preserve">Działając w oparciu o art.260 ustawy – Prawo zamówień publicznych, Zamawiający zawiadamia równocześnie wszystkich Wykonawców o unieważnieniu postępowania o udzielenie zamówienia publicznego. </w:t>
      </w:r>
    </w:p>
    <w:p w:rsidR="001B5D54" w:rsidRP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Times New Roman"/>
          <w:b/>
          <w:bCs/>
          <w:u w:val="single"/>
        </w:rPr>
      </w:pPr>
      <w:r w:rsidRPr="001B5D54">
        <w:rPr>
          <w:rFonts w:asciiTheme="majorHAnsi" w:eastAsia="Calibri" w:hAnsiTheme="majorHAnsi" w:cs="Times New Roman"/>
          <w:b/>
          <w:bCs/>
          <w:u w:val="single"/>
        </w:rPr>
        <w:t>Uzasadnienie prawne:</w:t>
      </w:r>
    </w:p>
    <w:p w:rsidR="001B5D54" w:rsidRPr="001B5D54" w:rsidRDefault="001B5D54" w:rsidP="001B5D54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1B5D54">
        <w:rPr>
          <w:rFonts w:asciiTheme="majorHAnsi" w:eastAsia="Calibri" w:hAnsiTheme="majorHAnsi" w:cs="Times New Roman"/>
        </w:rPr>
        <w:t>Art. 255 pkt.</w:t>
      </w:r>
      <w:r>
        <w:rPr>
          <w:rFonts w:asciiTheme="majorHAnsi" w:eastAsia="Calibri" w:hAnsiTheme="majorHAnsi" w:cs="Times New Roman"/>
        </w:rPr>
        <w:t>2</w:t>
      </w:r>
      <w:r w:rsidRPr="001B5D54">
        <w:rPr>
          <w:rFonts w:asciiTheme="majorHAnsi" w:eastAsia="Calibri" w:hAnsiTheme="majorHAnsi" w:cs="Times New Roman"/>
        </w:rPr>
        <w:t xml:space="preserve"> ustawy z dnia 11 września 2019 roku (Dz.U.2022r.,poz.1710 ze zm.) Prawo zamówień publicznych, Zamawiający unieważniania postępowanie o udzielenie zamówienia, jeżeli: </w:t>
      </w:r>
    </w:p>
    <w:p w:rsidR="001B5D54" w:rsidRPr="001B5D54" w:rsidRDefault="001B5D54" w:rsidP="001B5D54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2) wszystkie złożone wnioski o dopuszczenie do udziału w postępowaniu albo wszystkie oferty podlegały odrzuceniu </w:t>
      </w:r>
      <w:r w:rsidRPr="001B5D54">
        <w:rPr>
          <w:rFonts w:asciiTheme="majorHAnsi" w:eastAsia="Calibri" w:hAnsiTheme="majorHAnsi" w:cs="Times New Roman"/>
        </w:rPr>
        <w:t xml:space="preserve">…. </w:t>
      </w:r>
    </w:p>
    <w:p w:rsid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Times New Roman"/>
          <w:b/>
          <w:bCs/>
          <w:u w:val="single"/>
        </w:rPr>
      </w:pPr>
    </w:p>
    <w:p w:rsidR="001B5D54" w:rsidRP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Times New Roman"/>
          <w:u w:val="single"/>
        </w:rPr>
      </w:pPr>
      <w:r w:rsidRPr="001B5D54">
        <w:rPr>
          <w:rFonts w:asciiTheme="majorHAnsi" w:eastAsia="Calibri" w:hAnsiTheme="majorHAnsi" w:cs="Times New Roman"/>
          <w:b/>
          <w:bCs/>
          <w:u w:val="single"/>
        </w:rPr>
        <w:t>Uzasadnienie faktyczne</w:t>
      </w:r>
      <w:r w:rsidRPr="001B5D54">
        <w:rPr>
          <w:rFonts w:asciiTheme="majorHAnsi" w:eastAsia="Calibri" w:hAnsiTheme="majorHAnsi" w:cs="Times New Roman"/>
          <w:u w:val="single"/>
        </w:rPr>
        <w:t>:</w:t>
      </w:r>
    </w:p>
    <w:p w:rsidR="001B5D54" w:rsidRP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ArialMT"/>
        </w:rPr>
      </w:pPr>
      <w:r w:rsidRPr="001B5D54">
        <w:rPr>
          <w:rFonts w:asciiTheme="majorHAnsi" w:eastAsia="SimSun" w:hAnsiTheme="majorHAnsi" w:cs="Calibri"/>
          <w:color w:val="000000"/>
          <w:kern w:val="3"/>
        </w:rPr>
        <w:t>Zamawiający Województwo Lubuskie – Lubuskie Centrum Produktu Regionalnego w Zielonej Górze z siedzibą przy ul. Leona Wyczółkowskiego 2; 65-140 Zielona Góra</w:t>
      </w:r>
      <w:r w:rsidRPr="001B5D54">
        <w:rPr>
          <w:rFonts w:asciiTheme="majorHAnsi" w:eastAsia="Calibri" w:hAnsiTheme="majorHAnsi" w:cs="Times New Roman"/>
        </w:rPr>
        <w:t xml:space="preserve">, ogłosiło w dniu </w:t>
      </w:r>
      <w:r>
        <w:rPr>
          <w:rFonts w:asciiTheme="majorHAnsi" w:eastAsia="Calibri" w:hAnsiTheme="majorHAnsi" w:cs="Times New Roman"/>
        </w:rPr>
        <w:t xml:space="preserve">20 </w:t>
      </w:r>
      <w:r w:rsidRPr="001B5D54">
        <w:rPr>
          <w:rFonts w:asciiTheme="majorHAnsi" w:eastAsia="Calibri" w:hAnsiTheme="majorHAnsi" w:cs="Times New Roman"/>
        </w:rPr>
        <w:t>lipca 2023 roku (O</w:t>
      </w:r>
      <w:r w:rsidRPr="001B5D54">
        <w:rPr>
          <w:rFonts w:asciiTheme="majorHAnsi" w:hAnsiTheme="majorHAnsi"/>
        </w:rPr>
        <w:t xml:space="preserve">głoszenie nr 2023/BZP </w:t>
      </w:r>
      <w:r>
        <w:rPr>
          <w:rFonts w:asciiTheme="majorHAnsi" w:hAnsiTheme="majorHAnsi"/>
        </w:rPr>
        <w:t>00318261/01</w:t>
      </w:r>
      <w:r w:rsidRPr="001B5D54">
        <w:rPr>
          <w:rFonts w:asciiTheme="majorHAnsi" w:eastAsia="Calibri" w:hAnsiTheme="majorHAnsi" w:cs="ArialMT"/>
        </w:rPr>
        <w:t xml:space="preserve">) </w:t>
      </w:r>
      <w:r>
        <w:rPr>
          <w:rFonts w:asciiTheme="majorHAnsi" w:eastAsia="Calibri" w:hAnsiTheme="majorHAnsi" w:cs="ArialMT"/>
        </w:rPr>
        <w:t xml:space="preserve">ogłoszenie </w:t>
      </w:r>
      <w:r w:rsidRPr="001B5D54">
        <w:rPr>
          <w:rFonts w:asciiTheme="majorHAnsi" w:eastAsia="Calibri" w:hAnsiTheme="majorHAnsi" w:cs="ArialMT"/>
        </w:rPr>
        <w:t xml:space="preserve">o zamówieniu przetargowym na </w:t>
      </w:r>
      <w:r>
        <w:rPr>
          <w:rFonts w:asciiTheme="majorHAnsi" w:eastAsia="Calibri" w:hAnsiTheme="majorHAnsi" w:cs="ArialMT"/>
        </w:rPr>
        <w:t xml:space="preserve">usługę </w:t>
      </w:r>
      <w:r w:rsidRPr="001B5D54">
        <w:rPr>
          <w:rFonts w:asciiTheme="majorHAnsi" w:eastAsia="Calibri" w:hAnsiTheme="majorHAnsi" w:cs="ArialMT"/>
        </w:rPr>
        <w:t xml:space="preserve"> </w:t>
      </w:r>
      <w:proofErr w:type="spellStart"/>
      <w:r>
        <w:rPr>
          <w:rFonts w:asciiTheme="majorHAnsi" w:eastAsia="Calibri" w:hAnsiTheme="majorHAnsi" w:cs="ArialMT"/>
        </w:rPr>
        <w:t>pn</w:t>
      </w:r>
      <w:proofErr w:type="spellEnd"/>
      <w:r>
        <w:rPr>
          <w:rFonts w:asciiTheme="majorHAnsi" w:eastAsia="Calibri" w:hAnsiTheme="majorHAnsi" w:cs="ArialMT"/>
        </w:rPr>
        <w:t>.</w:t>
      </w:r>
      <w:bookmarkStart w:id="5" w:name="_GoBack"/>
      <w:bookmarkEnd w:id="5"/>
      <w:r w:rsidRPr="001B5D54">
        <w:rPr>
          <w:rFonts w:asciiTheme="majorHAnsi" w:eastAsia="Times New Roman" w:hAnsiTheme="majorHAnsi" w:cs="Arial"/>
        </w:rPr>
        <w:t>„</w:t>
      </w:r>
      <w:r w:rsidRPr="001B5D54">
        <w:rPr>
          <w:rFonts w:asciiTheme="majorHAnsi" w:eastAsia="Calibri" w:hAnsiTheme="majorHAnsi" w:cs="Times New Roman"/>
          <w:kern w:val="2"/>
          <w14:ligatures w14:val="standardContextual"/>
        </w:rPr>
        <w:t xml:space="preserve">Kompleksowa organizacja konferencji pt.: Konferencja </w:t>
      </w:r>
      <w:r w:rsidRPr="001B5D54">
        <w:rPr>
          <w:rFonts w:asciiTheme="majorHAnsi" w:eastAsia="Calibri" w:hAnsiTheme="majorHAnsi" w:cs="Times New Roman"/>
          <w:kern w:val="2"/>
          <w14:ligatures w14:val="standardContextual"/>
        </w:rPr>
        <w:lastRenderedPageBreak/>
        <w:t xml:space="preserve">podsumowująca projekt </w:t>
      </w:r>
      <w:proofErr w:type="spellStart"/>
      <w:r w:rsidRPr="001B5D54">
        <w:rPr>
          <w:rFonts w:asciiTheme="majorHAnsi" w:eastAsia="Calibri" w:hAnsiTheme="majorHAnsi" w:cs="Times New Roman"/>
          <w:kern w:val="2"/>
          <w14:ligatures w14:val="standardContextual"/>
        </w:rPr>
        <w:t>pn</w:t>
      </w:r>
      <w:proofErr w:type="spellEnd"/>
      <w:r w:rsidRPr="001B5D54">
        <w:rPr>
          <w:rFonts w:asciiTheme="majorHAnsi" w:eastAsia="Calibri" w:hAnsiTheme="majorHAnsi" w:cs="Times New Roman"/>
          <w:kern w:val="2"/>
          <w14:ligatures w14:val="standardContextual"/>
        </w:rPr>
        <w:t>.”Promocja gospodarcza województwa lubuskiego poprzez organizację i udział w krajowych i zagranicznych misjac</w:t>
      </w:r>
      <w:r>
        <w:rPr>
          <w:rFonts w:asciiTheme="majorHAnsi" w:eastAsia="Calibri" w:hAnsiTheme="majorHAnsi" w:cs="Times New Roman"/>
          <w:kern w:val="2"/>
          <w14:ligatures w14:val="standardContextual"/>
        </w:rPr>
        <w:t>h gospodarczych – druga edycja”.</w:t>
      </w:r>
    </w:p>
    <w:p w:rsidR="001B5D54" w:rsidRP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ArialMT"/>
        </w:rPr>
      </w:pPr>
      <w:r w:rsidRPr="001B5D54">
        <w:rPr>
          <w:rFonts w:asciiTheme="majorHAnsi" w:eastAsia="Calibri" w:hAnsiTheme="majorHAnsi" w:cs="ArialMT"/>
        </w:rPr>
        <w:t xml:space="preserve">Termin składania ofert został określony na </w:t>
      </w:r>
      <w:r>
        <w:rPr>
          <w:rFonts w:asciiTheme="majorHAnsi" w:eastAsia="Calibri" w:hAnsiTheme="majorHAnsi" w:cs="ArialMT"/>
        </w:rPr>
        <w:t>31</w:t>
      </w:r>
      <w:r w:rsidRPr="001B5D54">
        <w:rPr>
          <w:rFonts w:asciiTheme="majorHAnsi" w:eastAsia="Calibri" w:hAnsiTheme="majorHAnsi" w:cs="ArialMT"/>
        </w:rPr>
        <w:t xml:space="preserve"> lipca 2023 roku, godzina </w:t>
      </w:r>
      <w:r>
        <w:rPr>
          <w:rFonts w:asciiTheme="majorHAnsi" w:eastAsia="Calibri" w:hAnsiTheme="majorHAnsi" w:cs="ArialMT"/>
        </w:rPr>
        <w:t>09:00</w:t>
      </w:r>
      <w:r w:rsidRPr="001B5D54">
        <w:rPr>
          <w:rFonts w:asciiTheme="majorHAnsi" w:eastAsia="Calibri" w:hAnsiTheme="majorHAnsi" w:cs="ArialMT"/>
        </w:rPr>
        <w:t xml:space="preserve">. </w:t>
      </w:r>
    </w:p>
    <w:p w:rsid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ArialMT"/>
        </w:rPr>
      </w:pPr>
      <w:r w:rsidRPr="001B5D54">
        <w:rPr>
          <w:rFonts w:asciiTheme="majorHAnsi" w:eastAsia="Calibri" w:hAnsiTheme="majorHAnsi" w:cs="ArialMT"/>
        </w:rPr>
        <w:t xml:space="preserve">Zamawiający, przedmiotowe postępowanie prowadził poprzez Platformę </w:t>
      </w:r>
      <w:r>
        <w:rPr>
          <w:rFonts w:asciiTheme="majorHAnsi" w:eastAsia="Calibri" w:hAnsiTheme="majorHAnsi" w:cs="ArialMT"/>
        </w:rPr>
        <w:t xml:space="preserve"> Zakupową </w:t>
      </w:r>
      <w:hyperlink r:id="rId6" w:history="1">
        <w:r w:rsidRPr="007746BA">
          <w:rPr>
            <w:rFonts w:asciiTheme="majorHAnsi" w:eastAsia="Arial" w:hAnsiTheme="majorHAnsi" w:cs="Arial"/>
            <w:b/>
            <w:bCs/>
            <w:color w:val="0033CC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7746BA">
        <w:rPr>
          <w:rFonts w:asciiTheme="majorHAnsi" w:eastAsia="Arial" w:hAnsiTheme="majorHAnsi" w:cs="Arial"/>
          <w:b/>
          <w:bCs/>
          <w:color w:val="0033CC"/>
          <w:sz w:val="20"/>
          <w:szCs w:val="20"/>
          <w:u w:val="single"/>
          <w:lang w:eastAsia="pl-PL" w:bidi="pl-PL"/>
        </w:rPr>
        <w:t xml:space="preserve"> </w:t>
      </w:r>
      <w:r>
        <w:rPr>
          <w:rFonts w:asciiTheme="majorHAnsi" w:eastAsia="Arial" w:hAnsiTheme="majorHAnsi" w:cs="Arial"/>
          <w:b/>
          <w:bCs/>
          <w:color w:val="0033CC"/>
          <w:sz w:val="20"/>
          <w:szCs w:val="20"/>
          <w:u w:val="single"/>
          <w:lang w:eastAsia="pl-PL" w:bidi="pl-PL"/>
        </w:rPr>
        <w:t xml:space="preserve"> </w:t>
      </w:r>
      <w:r w:rsidRPr="001B5D54">
        <w:rPr>
          <w:rFonts w:asciiTheme="majorHAnsi" w:eastAsia="Calibri" w:hAnsiTheme="majorHAnsi" w:cs="ArialMT"/>
        </w:rPr>
        <w:t>ogólnodostępną dla wszystkich wykonawców</w:t>
      </w:r>
      <w:r>
        <w:rPr>
          <w:rFonts w:asciiTheme="majorHAnsi" w:eastAsia="Calibri" w:hAnsiTheme="majorHAnsi" w:cs="ArialMT"/>
        </w:rPr>
        <w:t>.</w:t>
      </w:r>
    </w:p>
    <w:p w:rsidR="001B5D54" w:rsidRPr="001B5D54" w:rsidRDefault="001B5D54" w:rsidP="001B5D54">
      <w:pPr>
        <w:spacing w:after="0" w:line="259" w:lineRule="auto"/>
        <w:jc w:val="both"/>
        <w:rPr>
          <w:rFonts w:asciiTheme="majorHAnsi" w:eastAsia="Times New Roman" w:hAnsiTheme="majorHAnsi" w:cs="Calibri"/>
          <w:color w:val="0000FF"/>
          <w:lang w:eastAsia="pl-PL"/>
        </w:rPr>
      </w:pPr>
      <w:r>
        <w:rPr>
          <w:rFonts w:asciiTheme="majorHAnsi" w:eastAsia="Calibri" w:hAnsiTheme="majorHAnsi" w:cs="ArialMT"/>
        </w:rPr>
        <w:t xml:space="preserve">Zarówno w treści Ogłoszenia (Sekcja VI – warunki zamówienia), pkt. 6.4.1) – informacje dotyczące wadium, jak i w treści SWZ (rozdział - </w:t>
      </w:r>
      <w:r w:rsidRPr="001B5D54">
        <w:rPr>
          <w:rFonts w:asciiTheme="majorHAnsi" w:eastAsia="Calibri" w:hAnsiTheme="majorHAnsi" w:cs="ArialMT"/>
        </w:rPr>
        <w:t> </w:t>
      </w:r>
      <w:r w:rsidRPr="001B5D54">
        <w:rPr>
          <w:rFonts w:asciiTheme="majorHAnsi" w:eastAsia="Times New Roman" w:hAnsiTheme="majorHAnsi" w:cs="Calibri"/>
          <w:color w:val="0000FF"/>
          <w:lang w:eastAsia="pl-PL"/>
        </w:rPr>
        <w:t xml:space="preserve"> </w:t>
      </w:r>
      <w:r w:rsidRPr="001B5D54">
        <w:rPr>
          <w:rFonts w:asciiTheme="majorHAnsi" w:eastAsia="Times New Roman" w:hAnsiTheme="majorHAnsi" w:cs="Calibri"/>
          <w:lang w:eastAsia="pl-PL"/>
        </w:rPr>
        <w:t xml:space="preserve">XXIV – Wymagania dotyczące wadium), </w:t>
      </w:r>
      <w:r w:rsidR="004D475A">
        <w:rPr>
          <w:rFonts w:asciiTheme="majorHAnsi" w:eastAsia="Times New Roman" w:hAnsiTheme="majorHAnsi" w:cs="Calibri"/>
          <w:lang w:eastAsia="pl-PL"/>
        </w:rPr>
        <w:t xml:space="preserve">Zamawiający wskazał, że wykonawcy przystępujący do przetargu zobowiązani są wnieść wadium w kwocie 1000,00 złotych (słownie: jeden tysiąc złotych). W wymaganym terminie składania ofert wpłynęły 2 (dwie) oferty, jednak  żadne z Wykonawców nie wniósł wymaganego wadium w przedmiotowym postępowaniu przetargowym. </w:t>
      </w:r>
    </w:p>
    <w:p w:rsidR="001B5D54" w:rsidRPr="001B5D54" w:rsidRDefault="001B5D54" w:rsidP="001B5D54">
      <w:pPr>
        <w:spacing w:after="0" w:line="259" w:lineRule="auto"/>
        <w:jc w:val="both"/>
        <w:rPr>
          <w:rFonts w:asciiTheme="majorHAnsi" w:eastAsia="Calibri" w:hAnsiTheme="majorHAnsi" w:cs="Times New Roman"/>
          <w:bCs/>
          <w:i/>
          <w:iCs/>
        </w:rPr>
      </w:pPr>
      <w:r w:rsidRPr="004D475A">
        <w:rPr>
          <w:rFonts w:asciiTheme="majorHAnsi" w:eastAsia="Calibri" w:hAnsiTheme="majorHAnsi" w:cs="Arial"/>
          <w:b/>
          <w:bCs/>
          <w:i/>
          <w:iCs/>
        </w:rPr>
        <w:t>Wobec powyższego postanowiono jak w sentencji</w:t>
      </w:r>
      <w:r w:rsidRPr="001B5D54">
        <w:rPr>
          <w:rFonts w:asciiTheme="majorHAnsi" w:eastAsia="Calibri" w:hAnsiTheme="majorHAnsi" w:cs="Arial"/>
          <w:bCs/>
          <w:i/>
          <w:iCs/>
        </w:rPr>
        <w:t xml:space="preserve">. </w:t>
      </w:r>
    </w:p>
    <w:p w:rsidR="000D6233" w:rsidRDefault="000D6233" w:rsidP="000D6233">
      <w:pPr>
        <w:widowControl w:val="0"/>
        <w:suppressAutoHyphens/>
        <w:spacing w:after="0" w:line="240" w:lineRule="auto"/>
        <w:ind w:left="4956"/>
        <w:jc w:val="center"/>
        <w:rPr>
          <w:rFonts w:asciiTheme="majorHAnsi" w:eastAsia="Andale Sans UI" w:hAnsiTheme="majorHAnsi" w:cs="Arial"/>
        </w:rPr>
      </w:pPr>
    </w:p>
    <w:p w:rsidR="004D475A" w:rsidRDefault="004D475A" w:rsidP="000D6233">
      <w:pPr>
        <w:widowControl w:val="0"/>
        <w:suppressAutoHyphens/>
        <w:spacing w:after="0" w:line="240" w:lineRule="auto"/>
        <w:ind w:left="4956"/>
        <w:jc w:val="center"/>
        <w:rPr>
          <w:rFonts w:asciiTheme="majorHAnsi" w:eastAsia="Andale Sans UI" w:hAnsiTheme="majorHAnsi" w:cs="Arial"/>
        </w:rPr>
      </w:pPr>
    </w:p>
    <w:p w:rsidR="004D475A" w:rsidRPr="001B5D54" w:rsidRDefault="004D475A" w:rsidP="000D6233">
      <w:pPr>
        <w:widowControl w:val="0"/>
        <w:suppressAutoHyphens/>
        <w:spacing w:after="0" w:line="240" w:lineRule="auto"/>
        <w:ind w:left="4956"/>
        <w:jc w:val="center"/>
        <w:rPr>
          <w:rFonts w:asciiTheme="majorHAnsi" w:eastAsia="Andale Sans UI" w:hAnsiTheme="majorHAnsi" w:cs="Arial"/>
        </w:rPr>
      </w:pPr>
    </w:p>
    <w:p w:rsidR="000D6233" w:rsidRPr="002A69E6" w:rsidRDefault="000D6233" w:rsidP="000D6233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Jacek Urbański</w:t>
      </w:r>
    </w:p>
    <w:p w:rsidR="000D6233" w:rsidRPr="002A69E6" w:rsidRDefault="000D6233" w:rsidP="000D6233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( - )</w:t>
      </w:r>
    </w:p>
    <w:p w:rsidR="000D6233" w:rsidRPr="002A69E6" w:rsidRDefault="000D6233" w:rsidP="000D6233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Dyrektor LCPR</w:t>
      </w:r>
    </w:p>
    <w:p w:rsidR="000D6233" w:rsidRPr="002A69E6" w:rsidRDefault="000D6233" w:rsidP="000D623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0D6233" w:rsidRPr="002A69E6" w:rsidRDefault="000D6233" w:rsidP="000D6233"/>
    <w:p w:rsidR="000D6233" w:rsidRDefault="000D6233" w:rsidP="000D6233"/>
    <w:p w:rsidR="00AA0316" w:rsidRDefault="00AA0316"/>
    <w:sectPr w:rsidR="00AA03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4D475A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D0DC7" w:rsidRDefault="004D475A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724B8" w:rsidRPr="007724B8" w:rsidRDefault="004D475A" w:rsidP="007724B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 w:rsidRPr="007724B8">
      <w:rPr>
        <w:rFonts w:ascii="Arial Narrow" w:hAnsi="Arial Narrow" w:cs="Arial Narrow"/>
        <w:sz w:val="18"/>
        <w:szCs w:val="18"/>
      </w:rPr>
      <w:t xml:space="preserve">Zadanie realizowane jest w ramach projektu </w:t>
    </w:r>
    <w:r w:rsidRPr="007724B8">
      <w:rPr>
        <w:rFonts w:ascii="Arial Narrow" w:hAnsi="Arial Narrow" w:cs="Arial Narrow"/>
        <w:sz w:val="18"/>
        <w:szCs w:val="18"/>
      </w:rPr>
      <w:t>RPLB.01.04.01-08-0002/20 pn. „Promocja gospodarcza województwa lubuskiego poprzez organizację i udział w krajowych i zagranicznych misjach gospodarczych – druga edycja” w ramach Regionalnego Programu Operacyjnego Lubuskie 2020, Działanie 1.4. Promocja regi</w:t>
    </w:r>
    <w:r w:rsidRPr="007724B8">
      <w:rPr>
        <w:rFonts w:ascii="Arial Narrow" w:hAnsi="Arial Narrow" w:cs="Arial Narrow"/>
        <w:sz w:val="18"/>
        <w:szCs w:val="18"/>
      </w:rPr>
      <w:t>onu i umiędzynarodowienie sektora MŚP, Poddziałanie 1.4.1. Promocja regionu i umiędzynarodowienie sektora MŚP – projekty realizowane poza formułą ZIT</w:t>
    </w:r>
  </w:p>
  <w:p w:rsidR="007D0DC7" w:rsidRDefault="004D475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4D475A">
    <w:pPr>
      <w:pStyle w:val="Nagwek"/>
      <w:jc w:val="center"/>
    </w:pPr>
    <w:r w:rsidRPr="00006C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AD849B" wp14:editId="3BC4EEE6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33"/>
    <w:rsid w:val="000D6233"/>
    <w:rsid w:val="001B5D54"/>
    <w:rsid w:val="004D475A"/>
    <w:rsid w:val="00A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233"/>
  </w:style>
  <w:style w:type="paragraph" w:styleId="Nagwek">
    <w:name w:val="header"/>
    <w:basedOn w:val="Normalny"/>
    <w:link w:val="NagwekZnak"/>
    <w:uiPriority w:val="99"/>
    <w:semiHidden/>
    <w:unhideWhenUsed/>
    <w:rsid w:val="000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233"/>
  </w:style>
  <w:style w:type="table" w:styleId="Tabela-Siatka">
    <w:name w:val="Table Grid"/>
    <w:basedOn w:val="Standardowy"/>
    <w:uiPriority w:val="39"/>
    <w:rsid w:val="000D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233"/>
  </w:style>
  <w:style w:type="paragraph" w:styleId="Nagwek">
    <w:name w:val="header"/>
    <w:basedOn w:val="Normalny"/>
    <w:link w:val="NagwekZnak"/>
    <w:uiPriority w:val="99"/>
    <w:semiHidden/>
    <w:unhideWhenUsed/>
    <w:rsid w:val="000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233"/>
  </w:style>
  <w:style w:type="table" w:styleId="Tabela-Siatka">
    <w:name w:val="Table Grid"/>
    <w:basedOn w:val="Standardowy"/>
    <w:uiPriority w:val="39"/>
    <w:rsid w:val="000D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lcp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2023-08-02T12:05:00Z</dcterms:created>
  <dcterms:modified xsi:type="dcterms:W3CDTF">2023-08-02T12:19:00Z</dcterms:modified>
</cp:coreProperties>
</file>