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53" w:rsidRPr="00CB4A6B" w:rsidRDefault="00C67453" w:rsidP="00C00B04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CB4A6B">
        <w:rPr>
          <w:rFonts w:cs="Times New Roman"/>
          <w:b w:val="0"/>
          <w:sz w:val="22"/>
          <w:szCs w:val="22"/>
        </w:rPr>
        <w:t>ZZP.260.2.</w:t>
      </w:r>
      <w:r w:rsidR="00FF1F0C" w:rsidRPr="00CB4A6B">
        <w:rPr>
          <w:rFonts w:cs="Times New Roman"/>
          <w:b w:val="0"/>
          <w:sz w:val="22"/>
          <w:szCs w:val="22"/>
        </w:rPr>
        <w:t>21</w:t>
      </w:r>
      <w:r w:rsidR="00620690" w:rsidRPr="00CB4A6B">
        <w:rPr>
          <w:rFonts w:cs="Times New Roman"/>
          <w:b w:val="0"/>
          <w:sz w:val="22"/>
          <w:szCs w:val="22"/>
        </w:rPr>
        <w:t>.2024</w:t>
      </w:r>
      <w:r w:rsidRPr="00CB4A6B">
        <w:rPr>
          <w:rFonts w:cs="Times New Roman"/>
          <w:b w:val="0"/>
          <w:bCs w:val="0"/>
          <w:iCs/>
          <w:sz w:val="22"/>
          <w:szCs w:val="22"/>
        </w:rPr>
        <w:tab/>
      </w:r>
      <w:r w:rsidRPr="00CB4A6B">
        <w:rPr>
          <w:rFonts w:cs="Times New Roman"/>
          <w:b w:val="0"/>
          <w:bCs w:val="0"/>
          <w:iCs/>
          <w:sz w:val="22"/>
          <w:szCs w:val="22"/>
        </w:rPr>
        <w:tab/>
      </w:r>
      <w:r w:rsidRPr="00CB4A6B">
        <w:rPr>
          <w:rFonts w:cs="Times New Roman"/>
          <w:b w:val="0"/>
          <w:bCs w:val="0"/>
          <w:iCs/>
          <w:sz w:val="22"/>
          <w:szCs w:val="22"/>
        </w:rPr>
        <w:tab/>
      </w:r>
      <w:r w:rsidRPr="00CB4A6B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CB4A6B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CB4A6B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CB4A6B">
        <w:rPr>
          <w:rFonts w:cs="Times New Roman"/>
          <w:b w:val="0"/>
          <w:bCs w:val="0"/>
          <w:iCs/>
          <w:sz w:val="22"/>
          <w:szCs w:val="22"/>
        </w:rPr>
        <w:tab/>
      </w:r>
      <w:r w:rsidRPr="00CB4A6B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022FDD" w:rsidRPr="00CB4A6B">
        <w:rPr>
          <w:rStyle w:val="Domylnaczcionkaakapitu1"/>
          <w:rFonts w:cs="Times New Roman"/>
          <w:b w:val="0"/>
          <w:sz w:val="22"/>
          <w:szCs w:val="22"/>
        </w:rPr>
        <w:t>10</w:t>
      </w:r>
      <w:r w:rsidRPr="00CB4A6B">
        <w:rPr>
          <w:rStyle w:val="Domylnaczcionkaakapitu1"/>
          <w:rFonts w:cs="Times New Roman"/>
          <w:b w:val="0"/>
          <w:sz w:val="22"/>
          <w:szCs w:val="22"/>
        </w:rPr>
        <w:t>.</w:t>
      </w:r>
      <w:r w:rsidR="00620690" w:rsidRPr="00CB4A6B">
        <w:rPr>
          <w:rStyle w:val="Domylnaczcionkaakapitu1"/>
          <w:rFonts w:cs="Times New Roman"/>
          <w:b w:val="0"/>
          <w:sz w:val="22"/>
          <w:szCs w:val="22"/>
        </w:rPr>
        <w:t>0</w:t>
      </w:r>
      <w:r w:rsidR="00FF1F0C" w:rsidRPr="00CB4A6B">
        <w:rPr>
          <w:rStyle w:val="Domylnaczcionkaakapitu1"/>
          <w:rFonts w:cs="Times New Roman"/>
          <w:b w:val="0"/>
          <w:sz w:val="22"/>
          <w:szCs w:val="22"/>
        </w:rPr>
        <w:t>7</w:t>
      </w:r>
      <w:r w:rsidR="00620690" w:rsidRPr="00CB4A6B">
        <w:rPr>
          <w:rStyle w:val="Domylnaczcionkaakapitu1"/>
          <w:rFonts w:cs="Times New Roman"/>
          <w:b w:val="0"/>
          <w:sz w:val="22"/>
          <w:szCs w:val="22"/>
        </w:rPr>
        <w:t>.2024</w:t>
      </w:r>
      <w:r w:rsidRPr="00CB4A6B"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:rsidR="00C67453" w:rsidRPr="00CB4A6B" w:rsidRDefault="00C67453" w:rsidP="00C00B04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C67453" w:rsidRPr="00CB4A6B" w:rsidRDefault="00C67453" w:rsidP="00C00B04">
      <w:pPr>
        <w:pStyle w:val="Akapitzlist"/>
        <w:suppressAutoHyphens w:val="0"/>
        <w:spacing w:after="0" w:line="360" w:lineRule="auto"/>
        <w:ind w:left="0"/>
        <w:jc w:val="both"/>
        <w:rPr>
          <w:rFonts w:ascii="Cambria" w:hAnsi="Cambria"/>
          <w:bCs/>
        </w:rPr>
      </w:pPr>
      <w:r w:rsidRPr="00CB4A6B">
        <w:rPr>
          <w:rFonts w:ascii="Cambria" w:hAnsi="Cambria"/>
        </w:rPr>
        <w:t xml:space="preserve">Dotyczy: postępowania o udzielenie zamówienia o wartości poniżej 130 000,00 zł </w:t>
      </w:r>
      <w:r w:rsidR="008D67C8" w:rsidRPr="00CB4A6B">
        <w:rPr>
          <w:rFonts w:ascii="Cambria" w:hAnsi="Cambria"/>
        </w:rPr>
        <w:t xml:space="preserve">                         </w:t>
      </w:r>
      <w:r w:rsidRPr="00CB4A6B">
        <w:rPr>
          <w:rFonts w:ascii="Cambria" w:hAnsi="Cambria"/>
        </w:rPr>
        <w:t>na</w:t>
      </w:r>
      <w:r w:rsidR="008D67C8" w:rsidRPr="00CB4A6B">
        <w:rPr>
          <w:rFonts w:ascii="Cambria" w:hAnsi="Cambria"/>
        </w:rPr>
        <w:t xml:space="preserve"> </w:t>
      </w:r>
      <w:r w:rsidR="00A8272E" w:rsidRPr="00CB4A6B">
        <w:rPr>
          <w:rStyle w:val="Domylnaczcionkaakapitu1"/>
          <w:rFonts w:ascii="Cambria" w:hAnsi="Cambria"/>
        </w:rPr>
        <w:t xml:space="preserve">Dostawę </w:t>
      </w:r>
      <w:r w:rsidR="00FF1F0C" w:rsidRPr="00CB4A6B">
        <w:rPr>
          <w:rStyle w:val="Domylnaczcionkaakapitu1"/>
          <w:rFonts w:ascii="Cambria" w:hAnsi="Cambria"/>
        </w:rPr>
        <w:t>odzieży dla pracowników  Miejskiego Ośrodka Sportu    i Rekreacji „Bystrzyca”            w Lublinie Sp. z o.o. wg zadań 1-5</w:t>
      </w:r>
      <w:r w:rsidR="00A8272E" w:rsidRPr="00CB4A6B">
        <w:rPr>
          <w:rStyle w:val="Domylnaczcionkaakapitu1"/>
          <w:rFonts w:ascii="Cambria" w:hAnsi="Cambria"/>
        </w:rPr>
        <w:t xml:space="preserve">. </w:t>
      </w:r>
    </w:p>
    <w:p w:rsidR="00C67453" w:rsidRPr="00CB4A6B" w:rsidRDefault="00C67453" w:rsidP="00C00B04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CB4A6B" w:rsidRDefault="00C67453" w:rsidP="00C00B04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CB4A6B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:rsidR="00C67453" w:rsidRPr="00CB4A6B" w:rsidRDefault="00C67453" w:rsidP="00C00B04">
      <w:pPr>
        <w:pStyle w:val="StandardZnak"/>
        <w:spacing w:line="360" w:lineRule="auto"/>
        <w:rPr>
          <w:rFonts w:ascii="Cambria" w:hAnsi="Cambria" w:cs="Times New Roman"/>
          <w:b/>
          <w:bCs/>
          <w:sz w:val="22"/>
          <w:szCs w:val="22"/>
        </w:rPr>
      </w:pPr>
    </w:p>
    <w:p w:rsidR="00FF1F0C" w:rsidRPr="00CB4A6B" w:rsidRDefault="00C67453" w:rsidP="00C00B04">
      <w:pPr>
        <w:pStyle w:val="NormalnyWeb3"/>
        <w:spacing w:before="0" w:after="0" w:line="360" w:lineRule="auto"/>
        <w:ind w:firstLine="284"/>
        <w:jc w:val="both"/>
        <w:rPr>
          <w:rStyle w:val="Domylnaczcionkaakapitu1"/>
          <w:rFonts w:ascii="Cambria" w:hAnsi="Cambria"/>
          <w:sz w:val="22"/>
          <w:szCs w:val="22"/>
        </w:rPr>
      </w:pPr>
      <w:r w:rsidRPr="00CB4A6B">
        <w:rPr>
          <w:rFonts w:ascii="Cambria" w:hAnsi="Cambria"/>
        </w:rPr>
        <w:tab/>
      </w:r>
      <w:r w:rsidRPr="00CB4A6B">
        <w:rPr>
          <w:rFonts w:ascii="Cambria" w:hAnsi="Cambria"/>
          <w:sz w:val="22"/>
          <w:szCs w:val="22"/>
        </w:rPr>
        <w:t xml:space="preserve">W związku z zapytaniami Wykonawcy dotyczącymi postępowania o udzielenie zamówienia  o wartości poniżej 130 000,00 zł na </w:t>
      </w:r>
      <w:r w:rsidR="00620690" w:rsidRPr="00CB4A6B">
        <w:rPr>
          <w:rStyle w:val="Domylnaczcionkaakapitu1"/>
          <w:rFonts w:ascii="Cambria" w:hAnsi="Cambria"/>
          <w:sz w:val="22"/>
          <w:szCs w:val="22"/>
        </w:rPr>
        <w:t xml:space="preserve">dostawę </w:t>
      </w:r>
      <w:r w:rsidR="00FF1F0C" w:rsidRPr="00CB4A6B">
        <w:rPr>
          <w:rStyle w:val="Domylnaczcionkaakapitu1"/>
          <w:rFonts w:ascii="Cambria" w:hAnsi="Cambria"/>
          <w:sz w:val="22"/>
          <w:szCs w:val="22"/>
        </w:rPr>
        <w:t xml:space="preserve">odzieży dla pracowników  Miejskiego Ośrodka Sportu    i Rekreacji „Bystrzyca” w Lublinie Sp. z o.o. wg zadań 1-5: </w:t>
      </w:r>
    </w:p>
    <w:p w:rsidR="00C67453" w:rsidRPr="00CB4A6B" w:rsidRDefault="00FF1F0C" w:rsidP="00C00B04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CB4A6B">
        <w:rPr>
          <w:rStyle w:val="Domylnaczcionkaakapitu1"/>
          <w:rFonts w:ascii="Cambria" w:hAnsi="Cambria"/>
          <w:sz w:val="22"/>
          <w:szCs w:val="22"/>
        </w:rPr>
        <w:t>Zadanie nr 1: Dostawa odzieży sportowej, Zadanie nr 2: Dostawa odzieży roboczej,                Zadanie nr 3: Dostawa odzieży ochronnej, Zadanie nr 4: Dostawa środków ochrony indywidualnej, Zadanie nr 5: Dostawa butów ochronnych roboczych</w:t>
      </w:r>
      <w:r w:rsidR="00C67453" w:rsidRPr="00CB4A6B">
        <w:rPr>
          <w:rStyle w:val="Domylnaczcionkaakapitu1"/>
          <w:rFonts w:ascii="Cambria" w:hAnsi="Cambria"/>
          <w:sz w:val="22"/>
          <w:szCs w:val="22"/>
        </w:rPr>
        <w:t>,</w:t>
      </w:r>
      <w:r w:rsidR="008D67C8" w:rsidRPr="00CB4A6B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C67453" w:rsidRPr="00CB4A6B">
        <w:rPr>
          <w:rStyle w:val="WW8Num26z2"/>
          <w:rFonts w:ascii="Cambria" w:hAnsi="Cambria"/>
          <w:sz w:val="22"/>
          <w:szCs w:val="22"/>
        </w:rPr>
        <w:t>Zamawiający</w:t>
      </w:r>
      <w:r w:rsidR="00C67453" w:rsidRPr="00CB4A6B">
        <w:rPr>
          <w:rFonts w:ascii="Cambria" w:hAnsi="Cambria"/>
          <w:sz w:val="22"/>
          <w:szCs w:val="22"/>
        </w:rPr>
        <w:t>, zamieszczając poniżej treść zapytań, wyjaśnia co następuje:</w:t>
      </w:r>
    </w:p>
    <w:p w:rsidR="009C4B02" w:rsidRPr="00CB4A6B" w:rsidRDefault="009C4B02" w:rsidP="00C00B04">
      <w:pPr>
        <w:spacing w:after="0" w:line="360" w:lineRule="auto"/>
        <w:ind w:right="283"/>
        <w:jc w:val="both"/>
        <w:rPr>
          <w:rFonts w:ascii="Cambria" w:hAnsi="Cambria" w:cs="Times New Roman"/>
        </w:rPr>
      </w:pPr>
    </w:p>
    <w:p w:rsidR="00C67453" w:rsidRPr="00CB4A6B" w:rsidRDefault="00C67453" w:rsidP="00C00B04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CB4A6B">
        <w:rPr>
          <w:rFonts w:ascii="Cambria" w:hAnsi="Cambria" w:cs="Times New Roman"/>
          <w:b/>
        </w:rPr>
        <w:t xml:space="preserve">PYTANIE Nr 1 </w:t>
      </w:r>
    </w:p>
    <w:p w:rsidR="009C4B02" w:rsidRDefault="008D67C8" w:rsidP="00CB4A6B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CB4A6B">
        <w:rPr>
          <w:rFonts w:ascii="Cambria" w:hAnsi="Cambria" w:cs="Arial"/>
          <w:shd w:val="clear" w:color="auto" w:fill="FFFFFF"/>
        </w:rPr>
        <w:t>„</w:t>
      </w:r>
      <w:r w:rsidR="00022FDD" w:rsidRPr="00CB4A6B">
        <w:rPr>
          <w:rFonts w:ascii="Cambria" w:hAnsi="Cambria"/>
        </w:rPr>
        <w:t>Zwracamy się z prośbą do Zamawiającego o doprecyzowanie normy w pozycji 1 w zadaniu nr 2. Podana norma nie jest kompatybilna z wymaganym produktem.</w:t>
      </w:r>
      <w:r w:rsidR="009C4B02" w:rsidRPr="00CB4A6B">
        <w:rPr>
          <w:rFonts w:ascii="Cambria" w:hAnsi="Cambria" w:cs="DejaVuSansCondensed"/>
        </w:rPr>
        <w:t>”</w:t>
      </w:r>
    </w:p>
    <w:p w:rsidR="00CB4A6B" w:rsidRPr="00CB4A6B" w:rsidRDefault="00CB4A6B" w:rsidP="00CB4A6B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</w:p>
    <w:p w:rsidR="00A51E3A" w:rsidRPr="00CB4A6B" w:rsidRDefault="00A51E3A" w:rsidP="00022FDD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CB4A6B">
        <w:rPr>
          <w:rFonts w:ascii="Cambria" w:hAnsi="Cambria" w:cs="Times New Roman"/>
          <w:b/>
        </w:rPr>
        <w:t>ODPOWIEDŹ</w:t>
      </w:r>
    </w:p>
    <w:p w:rsidR="00CB4A6B" w:rsidRPr="00CB4A6B" w:rsidRDefault="00CB4A6B" w:rsidP="00CB4A6B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color w:val="000000"/>
          <w:lang w:eastAsia="pl-PL"/>
        </w:rPr>
        <w:t>Opis do przedmiotu zamówienia poz. 1 zadanie 2 został pobrany z katalogu odzieży roboczej.  Norma PN-86/091011 dotycząca kurtek ocieplanych została zastąpiona przez bardziej aktualne normy, które uwzględniają rozwój technologii i zmiany w regulacjach prawnych. W przypadku odzieży ocieplanej, takiej jak kurtki, odpowiednie normy obejmują wymagania dotyczące ochrony przed zimnem i właściwości izolacyjnych.</w:t>
      </w:r>
    </w:p>
    <w:p w:rsidR="00CB4A6B" w:rsidRPr="00CB4A6B" w:rsidRDefault="00CB4A6B" w:rsidP="00CB4A6B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b/>
          <w:bCs/>
          <w:color w:val="000000"/>
          <w:lang w:eastAsia="pl-PL"/>
        </w:rPr>
        <w:t>Nowe normy dla kurtek ocieplanych</w:t>
      </w:r>
    </w:p>
    <w:p w:rsidR="00CB4A6B" w:rsidRPr="00CB4A6B" w:rsidRDefault="00CB4A6B" w:rsidP="00CB4A6B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color w:val="000000"/>
          <w:lang w:eastAsia="pl-PL"/>
        </w:rPr>
        <w:t>Norma PN-EN 342:2017 to aktualna norma, która zastąpiła wcześniejsze standardy dotyczące odzieży chroniącej przed zimnem. Jest to zharmonizowana norma europejska, która określa wymagania i metody badania dla odzieży ochronnej przed zimnem.</w:t>
      </w:r>
    </w:p>
    <w:p w:rsidR="00CB4A6B" w:rsidRPr="00CB4A6B" w:rsidRDefault="00CB4A6B" w:rsidP="00CB4A6B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b/>
          <w:bCs/>
          <w:color w:val="000000"/>
          <w:lang w:eastAsia="pl-PL"/>
        </w:rPr>
        <w:t>PN-EN 342:2017</w:t>
      </w:r>
    </w:p>
    <w:p w:rsidR="00CB4A6B" w:rsidRPr="00CB4A6B" w:rsidRDefault="00CB4A6B" w:rsidP="00CB4A6B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b/>
          <w:bCs/>
          <w:color w:val="000000"/>
          <w:lang w:eastAsia="pl-PL"/>
        </w:rPr>
        <w:t>Pełna nazwa</w:t>
      </w:r>
      <w:r w:rsidRPr="00CB4A6B">
        <w:rPr>
          <w:rFonts w:ascii="Cambria" w:eastAsia="Times New Roman" w:hAnsi="Cambria" w:cs="Times New Roman"/>
          <w:color w:val="000000"/>
          <w:lang w:eastAsia="pl-PL"/>
        </w:rPr>
        <w:t>: "Odzież ochronna - Zestawy i elementy odzieży chroniące przed zimnem"</w:t>
      </w:r>
    </w:p>
    <w:p w:rsidR="00CB4A6B" w:rsidRPr="00CB4A6B" w:rsidRDefault="00CB4A6B" w:rsidP="00CB4A6B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b/>
          <w:bCs/>
          <w:color w:val="000000"/>
          <w:lang w:eastAsia="pl-PL"/>
        </w:rPr>
        <w:t>Zakres</w:t>
      </w:r>
      <w:r w:rsidRPr="00CB4A6B">
        <w:rPr>
          <w:rFonts w:ascii="Cambria" w:eastAsia="Times New Roman" w:hAnsi="Cambria" w:cs="Times New Roman"/>
          <w:color w:val="000000"/>
          <w:lang w:eastAsia="pl-PL"/>
        </w:rPr>
        <w:t xml:space="preserve">: Norma ta określa wymagania i metody badania dotyczące odzieży, która zapewnia ochronę przed zimnem, w tym przed niskimi temperaturami poniżej -5°C. </w:t>
      </w:r>
      <w:r w:rsidRPr="00CB4A6B">
        <w:rPr>
          <w:rFonts w:ascii="Cambria" w:eastAsia="Times New Roman" w:hAnsi="Cambria" w:cs="Times New Roman"/>
          <w:color w:val="000000"/>
          <w:lang w:eastAsia="pl-PL"/>
        </w:rPr>
        <w:lastRenderedPageBreak/>
        <w:t>Uwzględnia izolacyjność cieplną, przepuszczalność powietrza i odporność na przenikanie wody.</w:t>
      </w:r>
    </w:p>
    <w:p w:rsidR="00CB4A6B" w:rsidRPr="00CB4A6B" w:rsidRDefault="00CB4A6B" w:rsidP="00CB4A6B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b/>
          <w:bCs/>
          <w:color w:val="000000"/>
          <w:lang w:eastAsia="pl-PL"/>
        </w:rPr>
        <w:t>Certyfikat CE</w:t>
      </w:r>
    </w:p>
    <w:p w:rsidR="00CB4A6B" w:rsidRPr="00CB4A6B" w:rsidRDefault="00CB4A6B" w:rsidP="00CB4A6B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color w:val="000000"/>
          <w:lang w:eastAsia="pl-PL"/>
        </w:rPr>
        <w:t>Aby kurtki ocieplane mogły uzyskać certyfikat CE, muszą być zgodne z odpowiednimi dyrektywami Unii Europejskiej oraz spełniać wymagania normy PN-EN 342:2017. Certyfikat CE świadczy o tym, że produkt spełnia europejskie normy bezpieczeństwa i jakości.</w:t>
      </w:r>
    </w:p>
    <w:p w:rsidR="00CB4A6B" w:rsidRPr="00CB4A6B" w:rsidRDefault="00CB4A6B" w:rsidP="00CB4A6B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b/>
          <w:bCs/>
          <w:color w:val="000000"/>
          <w:lang w:eastAsia="pl-PL"/>
        </w:rPr>
        <w:t>Podsumowanie</w:t>
      </w:r>
    </w:p>
    <w:p w:rsidR="00CB4A6B" w:rsidRPr="00CB4A6B" w:rsidRDefault="00CB4A6B" w:rsidP="00CB4A6B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color w:val="000000"/>
          <w:lang w:eastAsia="pl-PL"/>
        </w:rPr>
        <w:t>Norma PN-86/091011 dotycząca kurtek ocieplanych została zastąpiona przez:</w:t>
      </w:r>
    </w:p>
    <w:p w:rsidR="00CB4A6B" w:rsidRPr="00CB4A6B" w:rsidRDefault="00CB4A6B" w:rsidP="00CB4A6B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b/>
          <w:bCs/>
          <w:color w:val="000000"/>
          <w:lang w:eastAsia="pl-PL"/>
        </w:rPr>
        <w:t>c</w:t>
      </w:r>
      <w:r w:rsidRPr="00CB4A6B">
        <w:rPr>
          <w:rFonts w:ascii="Cambria" w:eastAsia="Times New Roman" w:hAnsi="Cambria" w:cs="Times New Roman"/>
          <w:color w:val="000000"/>
          <w:lang w:eastAsia="pl-PL"/>
        </w:rPr>
        <w:t>: Odzież ochronna - Zestawy i elementy odzieży chroniące przed zimnem</w:t>
      </w:r>
    </w:p>
    <w:p w:rsidR="00CB4A6B" w:rsidRPr="00CB4A6B" w:rsidRDefault="00CB4A6B" w:rsidP="00CB4A6B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color w:val="000000"/>
          <w:lang w:eastAsia="pl-PL"/>
        </w:rPr>
        <w:t>Kurtki ocieplane muszą spełniać wymagania tej normy, aby mogły uzyskać certyfikat CE, co potwierdza ich zgodność z europejskimi standardami bezpieczeństwa i ochrony zdrowia.</w:t>
      </w:r>
    </w:p>
    <w:p w:rsidR="00CB4A6B" w:rsidRDefault="00CB4A6B" w:rsidP="00CB4A6B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imes New Roman"/>
          <w:color w:val="000000"/>
          <w:lang w:eastAsia="pl-PL"/>
        </w:rPr>
      </w:pPr>
      <w:r w:rsidRPr="00CB4A6B">
        <w:rPr>
          <w:rFonts w:ascii="Cambria" w:eastAsia="Times New Roman" w:hAnsi="Cambria" w:cs="Times New Roman"/>
          <w:color w:val="000000"/>
          <w:lang w:eastAsia="pl-PL"/>
        </w:rPr>
        <w:t>Przedmiot zamówienia poz. 1 zadanie nr 2 KURTKA OCIEPLANA powinna spełniać wymogi normy PN-EN 342:2017.</w:t>
      </w:r>
    </w:p>
    <w:p w:rsidR="00CB4A6B" w:rsidRPr="00CB4A6B" w:rsidRDefault="00CB4A6B" w:rsidP="00CB4A6B">
      <w:pPr>
        <w:shd w:val="clear" w:color="auto" w:fill="FFFFFF"/>
        <w:spacing w:after="0" w:line="360" w:lineRule="auto"/>
        <w:jc w:val="both"/>
        <w:rPr>
          <w:rFonts w:ascii="Cambria" w:eastAsia="Times New Roman" w:hAnsi="Cambria" w:cs="Tahoma"/>
          <w:color w:val="000000"/>
          <w:lang w:eastAsia="pl-PL"/>
        </w:rPr>
      </w:pPr>
    </w:p>
    <w:p w:rsidR="00C6199C" w:rsidRDefault="00022FDD" w:rsidP="00CB4A6B">
      <w:pPr>
        <w:spacing w:after="0" w:line="360" w:lineRule="auto"/>
        <w:ind w:right="284" w:firstLine="708"/>
        <w:jc w:val="both"/>
        <w:rPr>
          <w:rFonts w:ascii="Cambria" w:hAnsi="Cambria" w:cs="Times New Roman"/>
        </w:rPr>
      </w:pPr>
      <w:r w:rsidRPr="00CB4A6B">
        <w:rPr>
          <w:rFonts w:ascii="Cambria" w:hAnsi="Cambria" w:cs="Times New Roman"/>
        </w:rPr>
        <w:t xml:space="preserve">W związku z powyższym zmianie ulega </w:t>
      </w:r>
      <w:r w:rsidRPr="00CB4A6B">
        <w:rPr>
          <w:rFonts w:ascii="Cambria" w:eastAsia="Calibri" w:hAnsi="Cambria" w:cs="Times New Roman"/>
        </w:rPr>
        <w:t>Kosztorys ofertowym</w:t>
      </w:r>
      <w:r w:rsidRPr="00CB4A6B">
        <w:rPr>
          <w:rFonts w:ascii="Cambria" w:eastAsia="Calibri" w:hAnsi="Cambria" w:cs="Times New Roman"/>
          <w:bCs/>
        </w:rPr>
        <w:t>– Załącznik nr 2B            do niniejszego Zaproszenia</w:t>
      </w:r>
      <w:r w:rsidR="00CB4A6B" w:rsidRPr="00CB4A6B">
        <w:rPr>
          <w:rFonts w:ascii="Cambria" w:hAnsi="Cambria" w:cs="Times New Roman"/>
        </w:rPr>
        <w:t>.</w:t>
      </w:r>
      <w:r w:rsidRPr="00CB4A6B">
        <w:rPr>
          <w:rFonts w:ascii="Cambria" w:hAnsi="Cambria" w:cs="Times New Roman"/>
        </w:rPr>
        <w:t xml:space="preserve">  </w:t>
      </w:r>
    </w:p>
    <w:p w:rsidR="00CB4A6B" w:rsidRPr="00CB4A6B" w:rsidRDefault="00CB4A6B" w:rsidP="00CB4A6B">
      <w:pPr>
        <w:spacing w:after="0" w:line="360" w:lineRule="auto"/>
        <w:ind w:right="284" w:firstLine="708"/>
        <w:jc w:val="both"/>
        <w:rPr>
          <w:rFonts w:ascii="Cambria" w:hAnsi="Cambria"/>
        </w:rPr>
      </w:pPr>
    </w:p>
    <w:p w:rsidR="00022FDD" w:rsidRPr="00CB4A6B" w:rsidRDefault="00022FDD" w:rsidP="00CB4A6B">
      <w:pPr>
        <w:spacing w:after="0" w:line="360" w:lineRule="auto"/>
        <w:ind w:right="-2" w:firstLine="1134"/>
        <w:jc w:val="both"/>
        <w:rPr>
          <w:rFonts w:ascii="Cambria" w:hAnsi="Cambria" w:cs="Times New Roman"/>
        </w:rPr>
      </w:pPr>
      <w:r w:rsidRPr="00CB4A6B">
        <w:rPr>
          <w:rFonts w:ascii="Cambria" w:hAnsi="Cambria" w:cs="Times New Roman"/>
        </w:rPr>
        <w:t>Pozostałe warunki Zaproszenia nie ulegają zmianie. Zapraszamy do składania ofert           w terminie określonym w Zaproszeniu</w:t>
      </w:r>
      <w:r w:rsidR="00CB4A6B" w:rsidRPr="00CB4A6B">
        <w:rPr>
          <w:rFonts w:ascii="Cambria" w:hAnsi="Cambria" w:cs="Times New Roman"/>
        </w:rPr>
        <w:t xml:space="preserve"> tj. 24.07.2024 r. </w:t>
      </w:r>
    </w:p>
    <w:p w:rsidR="00022FDD" w:rsidRPr="00CB4A6B" w:rsidRDefault="00022FDD" w:rsidP="00CB4A6B">
      <w:pPr>
        <w:spacing w:after="0" w:line="360" w:lineRule="auto"/>
        <w:ind w:right="-2"/>
        <w:jc w:val="both"/>
        <w:rPr>
          <w:rFonts w:ascii="Cambria" w:hAnsi="Cambria" w:cs="Times New Roman"/>
        </w:rPr>
      </w:pPr>
    </w:p>
    <w:p w:rsidR="00CB4A6B" w:rsidRPr="00CB4A6B" w:rsidRDefault="00CB4A6B" w:rsidP="00CB4A6B">
      <w:pPr>
        <w:spacing w:after="0" w:line="360" w:lineRule="auto"/>
        <w:ind w:right="-2"/>
        <w:jc w:val="both"/>
        <w:rPr>
          <w:rFonts w:ascii="Cambria" w:hAnsi="Cambria" w:cs="Times New Roman"/>
        </w:rPr>
      </w:pPr>
    </w:p>
    <w:p w:rsidR="00CB4A6B" w:rsidRDefault="00CB4A6B" w:rsidP="00CB4A6B">
      <w:pPr>
        <w:spacing w:after="0" w:line="360" w:lineRule="auto"/>
        <w:ind w:right="-2"/>
        <w:jc w:val="both"/>
        <w:rPr>
          <w:rFonts w:ascii="Cambria" w:hAnsi="Cambria" w:cs="Times New Roman"/>
        </w:rPr>
      </w:pPr>
    </w:p>
    <w:p w:rsidR="00CB4A6B" w:rsidRDefault="00CB4A6B" w:rsidP="00CB4A6B">
      <w:pPr>
        <w:spacing w:after="0" w:line="360" w:lineRule="auto"/>
        <w:ind w:right="-2"/>
        <w:jc w:val="both"/>
        <w:rPr>
          <w:rFonts w:ascii="Cambria" w:hAnsi="Cambria" w:cs="Times New Roman"/>
        </w:rPr>
      </w:pPr>
    </w:p>
    <w:p w:rsidR="00CB4A6B" w:rsidRDefault="00CB4A6B" w:rsidP="00CB4A6B">
      <w:pPr>
        <w:spacing w:after="0" w:line="360" w:lineRule="auto"/>
        <w:ind w:right="-2"/>
        <w:jc w:val="both"/>
        <w:rPr>
          <w:rFonts w:ascii="Cambria" w:hAnsi="Cambria" w:cs="Times New Roman"/>
        </w:rPr>
      </w:pPr>
    </w:p>
    <w:p w:rsidR="00CB4A6B" w:rsidRDefault="00CB4A6B" w:rsidP="00CB4A6B">
      <w:pPr>
        <w:spacing w:after="0" w:line="360" w:lineRule="auto"/>
        <w:ind w:right="-2"/>
        <w:jc w:val="both"/>
        <w:rPr>
          <w:rFonts w:ascii="Cambria" w:hAnsi="Cambria" w:cs="Times New Roman"/>
        </w:rPr>
      </w:pPr>
    </w:p>
    <w:p w:rsidR="00CB4A6B" w:rsidRDefault="00CB4A6B" w:rsidP="00CB4A6B">
      <w:pPr>
        <w:spacing w:after="0" w:line="360" w:lineRule="auto"/>
        <w:ind w:right="-2"/>
        <w:jc w:val="both"/>
        <w:rPr>
          <w:rFonts w:ascii="Cambria" w:hAnsi="Cambria" w:cs="Times New Roman"/>
        </w:rPr>
      </w:pPr>
    </w:p>
    <w:p w:rsidR="00CB4A6B" w:rsidRDefault="00CB4A6B" w:rsidP="00CB4A6B">
      <w:pPr>
        <w:spacing w:after="0" w:line="360" w:lineRule="auto"/>
        <w:ind w:right="-2"/>
        <w:jc w:val="both"/>
        <w:rPr>
          <w:rFonts w:ascii="Cambria" w:hAnsi="Cambria" w:cs="Times New Roman"/>
        </w:rPr>
      </w:pPr>
    </w:p>
    <w:p w:rsidR="00CB4A6B" w:rsidRDefault="00CB4A6B" w:rsidP="00CB4A6B">
      <w:pPr>
        <w:spacing w:after="0" w:line="360" w:lineRule="auto"/>
        <w:ind w:right="-2"/>
        <w:jc w:val="both"/>
        <w:rPr>
          <w:rFonts w:ascii="Cambria" w:hAnsi="Cambria" w:cs="Times New Roman"/>
        </w:rPr>
      </w:pPr>
    </w:p>
    <w:p w:rsidR="00CB4A6B" w:rsidRDefault="00CB4A6B" w:rsidP="00CB4A6B">
      <w:pPr>
        <w:spacing w:after="0" w:line="360" w:lineRule="auto"/>
        <w:ind w:right="-2"/>
        <w:jc w:val="both"/>
        <w:rPr>
          <w:rFonts w:ascii="Cambria" w:hAnsi="Cambria" w:cs="Times New Roman"/>
        </w:rPr>
      </w:pPr>
    </w:p>
    <w:p w:rsidR="00CB4A6B" w:rsidRPr="00CB4A6B" w:rsidRDefault="00CB4A6B" w:rsidP="00CB4A6B">
      <w:pPr>
        <w:spacing w:after="0" w:line="360" w:lineRule="auto"/>
        <w:ind w:right="-2"/>
        <w:jc w:val="both"/>
        <w:rPr>
          <w:rFonts w:ascii="Cambria" w:hAnsi="Cambria" w:cs="Times New Roman"/>
        </w:rPr>
      </w:pPr>
    </w:p>
    <w:p w:rsidR="00022FDD" w:rsidRPr="00CB4A6B" w:rsidRDefault="00022FDD" w:rsidP="00CB4A6B">
      <w:pPr>
        <w:spacing w:after="0" w:line="360" w:lineRule="auto"/>
        <w:ind w:right="-2"/>
        <w:jc w:val="both"/>
        <w:rPr>
          <w:rFonts w:ascii="Cambria" w:hAnsi="Cambria" w:cs="Times New Roman"/>
        </w:rPr>
      </w:pPr>
      <w:r w:rsidRPr="00CB4A6B">
        <w:rPr>
          <w:rFonts w:ascii="Cambria" w:hAnsi="Cambria" w:cs="Times New Roman"/>
        </w:rPr>
        <w:t>Załączniki:</w:t>
      </w:r>
    </w:p>
    <w:p w:rsidR="006341AC" w:rsidRPr="00CB4A6B" w:rsidRDefault="00022FDD" w:rsidP="00922D36">
      <w:pPr>
        <w:pStyle w:val="NormalnyWeb2"/>
        <w:numPr>
          <w:ilvl w:val="0"/>
          <w:numId w:val="5"/>
        </w:numPr>
        <w:tabs>
          <w:tab w:val="left" w:pos="709"/>
        </w:tabs>
        <w:suppressAutoHyphens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CB4A6B">
        <w:rPr>
          <w:rStyle w:val="Domylnaczcionkaakapitu1"/>
          <w:rFonts w:ascii="Cambria" w:hAnsi="Cambria"/>
          <w:sz w:val="22"/>
          <w:szCs w:val="22"/>
        </w:rPr>
        <w:t xml:space="preserve">Kosztorys ofertowy – Załącznik nr 2B </w:t>
      </w:r>
      <w:r w:rsidRPr="00CB4A6B">
        <w:rPr>
          <w:rFonts w:ascii="Cambria" w:hAnsi="Cambria"/>
          <w:sz w:val="22"/>
          <w:szCs w:val="22"/>
        </w:rPr>
        <w:t>– wersja uwzględniająca dokonane zmiany</w:t>
      </w:r>
      <w:r w:rsidR="00CB4A6B" w:rsidRPr="00CB4A6B">
        <w:rPr>
          <w:rFonts w:ascii="Cambria" w:hAnsi="Cambria"/>
          <w:sz w:val="22"/>
          <w:szCs w:val="22"/>
        </w:rPr>
        <w:t>.</w:t>
      </w:r>
    </w:p>
    <w:sectPr w:rsidR="006341AC" w:rsidRPr="00CB4A6B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153" w:rsidRDefault="00C25153">
      <w:pPr>
        <w:spacing w:after="0" w:line="240" w:lineRule="auto"/>
      </w:pPr>
      <w:r>
        <w:separator/>
      </w:r>
    </w:p>
  </w:endnote>
  <w:endnote w:type="continuationSeparator" w:id="1">
    <w:p w:rsidR="00C25153" w:rsidRDefault="00C2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153" w:rsidRDefault="00C25153">
      <w:pPr>
        <w:spacing w:after="0" w:line="240" w:lineRule="auto"/>
      </w:pPr>
      <w:r>
        <w:separator/>
      </w:r>
    </w:p>
  </w:footnote>
  <w:footnote w:type="continuationSeparator" w:id="1">
    <w:p w:rsidR="00C25153" w:rsidRDefault="00C2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E80597"/>
    <w:multiLevelType w:val="hybridMultilevel"/>
    <w:tmpl w:val="74963ADA"/>
    <w:lvl w:ilvl="0" w:tplc="2494AD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26037"/>
    <w:multiLevelType w:val="multilevel"/>
    <w:tmpl w:val="B1E4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1D4EF0"/>
    <w:multiLevelType w:val="hybridMultilevel"/>
    <w:tmpl w:val="2F1A6AA6"/>
    <w:lvl w:ilvl="0" w:tplc="603A14DA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350F48F4"/>
    <w:multiLevelType w:val="multilevel"/>
    <w:tmpl w:val="E95AB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CBE1075"/>
    <w:multiLevelType w:val="hybridMultilevel"/>
    <w:tmpl w:val="7E46E408"/>
    <w:lvl w:ilvl="0" w:tplc="BBAC4B1E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D9D4AB2"/>
    <w:multiLevelType w:val="multilevel"/>
    <w:tmpl w:val="A568F39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7" w:hanging="360"/>
      </w:pPr>
      <w:rPr>
        <w:b w:val="0"/>
        <w:bCs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36" w:hanging="1800"/>
      </w:pPr>
    </w:lvl>
  </w:abstractNum>
  <w:abstractNum w:abstractNumId="7">
    <w:nsid w:val="74A51EA5"/>
    <w:multiLevelType w:val="hybridMultilevel"/>
    <w:tmpl w:val="23782BB6"/>
    <w:lvl w:ilvl="0" w:tplc="D68A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270DCA"/>
    <w:multiLevelType w:val="hybridMultilevel"/>
    <w:tmpl w:val="B2E48A0A"/>
    <w:lvl w:ilvl="0" w:tplc="692A0D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22FDD"/>
    <w:rsid w:val="000A0BAD"/>
    <w:rsid w:val="000A44B6"/>
    <w:rsid w:val="000D2537"/>
    <w:rsid w:val="001058F4"/>
    <w:rsid w:val="00163FFB"/>
    <w:rsid w:val="001B4114"/>
    <w:rsid w:val="0022624E"/>
    <w:rsid w:val="0022739F"/>
    <w:rsid w:val="00231405"/>
    <w:rsid w:val="00237592"/>
    <w:rsid w:val="002B13F3"/>
    <w:rsid w:val="002F3258"/>
    <w:rsid w:val="002F725F"/>
    <w:rsid w:val="00321ABB"/>
    <w:rsid w:val="00367384"/>
    <w:rsid w:val="00421454"/>
    <w:rsid w:val="00457212"/>
    <w:rsid w:val="004629B6"/>
    <w:rsid w:val="00495464"/>
    <w:rsid w:val="00497485"/>
    <w:rsid w:val="00606F06"/>
    <w:rsid w:val="00620690"/>
    <w:rsid w:val="006341AC"/>
    <w:rsid w:val="006674E8"/>
    <w:rsid w:val="006725EA"/>
    <w:rsid w:val="006A4655"/>
    <w:rsid w:val="006B4F97"/>
    <w:rsid w:val="00760E0B"/>
    <w:rsid w:val="0077031D"/>
    <w:rsid w:val="007E4A32"/>
    <w:rsid w:val="008310E7"/>
    <w:rsid w:val="00853643"/>
    <w:rsid w:val="008D67C8"/>
    <w:rsid w:val="008E1440"/>
    <w:rsid w:val="00922D36"/>
    <w:rsid w:val="00963230"/>
    <w:rsid w:val="009C212E"/>
    <w:rsid w:val="009C4B02"/>
    <w:rsid w:val="009D17F6"/>
    <w:rsid w:val="009E71CC"/>
    <w:rsid w:val="00A50D14"/>
    <w:rsid w:val="00A51E3A"/>
    <w:rsid w:val="00A54683"/>
    <w:rsid w:val="00A8272E"/>
    <w:rsid w:val="00A9304B"/>
    <w:rsid w:val="00B77D41"/>
    <w:rsid w:val="00B845C5"/>
    <w:rsid w:val="00B91DAB"/>
    <w:rsid w:val="00BF3C88"/>
    <w:rsid w:val="00C00B04"/>
    <w:rsid w:val="00C00E3D"/>
    <w:rsid w:val="00C25153"/>
    <w:rsid w:val="00C47F51"/>
    <w:rsid w:val="00C6199C"/>
    <w:rsid w:val="00C67453"/>
    <w:rsid w:val="00CB0CDC"/>
    <w:rsid w:val="00CB4A6B"/>
    <w:rsid w:val="00CF7195"/>
    <w:rsid w:val="00DA62EA"/>
    <w:rsid w:val="00DD537D"/>
    <w:rsid w:val="00EA7819"/>
    <w:rsid w:val="00EB1AA5"/>
    <w:rsid w:val="00F008C4"/>
    <w:rsid w:val="00F05469"/>
    <w:rsid w:val="00FB4696"/>
    <w:rsid w:val="00FC17D7"/>
    <w:rsid w:val="00FF1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2EA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C6745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A62EA"/>
    <w:pPr>
      <w:spacing w:after="140" w:line="276" w:lineRule="auto"/>
    </w:pPr>
  </w:style>
  <w:style w:type="paragraph" w:styleId="Lista">
    <w:name w:val="List"/>
    <w:basedOn w:val="Tekstpodstawowy"/>
    <w:rsid w:val="00DA62EA"/>
    <w:rPr>
      <w:rFonts w:cs="Arial"/>
    </w:rPr>
  </w:style>
  <w:style w:type="paragraph" w:styleId="Legenda">
    <w:name w:val="caption"/>
    <w:basedOn w:val="Normalny"/>
    <w:qFormat/>
    <w:rsid w:val="00DA62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A62E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DA62EA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C6745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C67453"/>
  </w:style>
  <w:style w:type="paragraph" w:customStyle="1" w:styleId="NormalnyWeb3">
    <w:name w:val="Normalny (Web)3"/>
    <w:basedOn w:val="Normalny"/>
    <w:qFormat/>
    <w:rsid w:val="00C6745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6z2">
    <w:name w:val="WW8Num26z2"/>
    <w:rsid w:val="00C67453"/>
    <w:rPr>
      <w:sz w:val="24"/>
    </w:rPr>
  </w:style>
  <w:style w:type="character" w:customStyle="1" w:styleId="StandardZnakZnak">
    <w:name w:val="Standard Znak Znak"/>
    <w:link w:val="StandardZnak"/>
    <w:locked/>
    <w:rsid w:val="00C67453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C67453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C67453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C6745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character" w:styleId="Pogrubienie">
    <w:name w:val="Strong"/>
    <w:basedOn w:val="Domylnaczcionkaakapitu"/>
    <w:uiPriority w:val="22"/>
    <w:qFormat/>
    <w:rsid w:val="00A8272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72E"/>
    <w:rPr>
      <w:rFonts w:ascii="Tahoma" w:hAnsi="Tahoma" w:cs="Tahoma"/>
      <w:sz w:val="16"/>
      <w:szCs w:val="16"/>
    </w:rPr>
  </w:style>
  <w:style w:type="character" w:styleId="Hipercze">
    <w:name w:val="Hyperlink"/>
    <w:rsid w:val="00FF1F0C"/>
    <w:rPr>
      <w:color w:val="0000FF"/>
      <w:u w:val="single"/>
    </w:rPr>
  </w:style>
  <w:style w:type="paragraph" w:customStyle="1" w:styleId="NormalnyWeb2">
    <w:name w:val="Normalny (Web)2"/>
    <w:basedOn w:val="Normalny"/>
    <w:rsid w:val="00022FDD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449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12</cp:revision>
  <cp:lastPrinted>2024-07-09T11:00:00Z</cp:lastPrinted>
  <dcterms:created xsi:type="dcterms:W3CDTF">2023-11-16T08:15:00Z</dcterms:created>
  <dcterms:modified xsi:type="dcterms:W3CDTF">2024-07-09T11:00:00Z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