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both"/>
        <w:rPr>
          <w:rFonts w:ascii="Trebuchet MS" w:hAnsi="Trebuchet MS"/>
          <w:b/>
        </w:rPr>
      </w:pPr>
      <w:bookmarkStart w:id="0" w:name="_Hlk69985681"/>
      <w:r>
        <w:rPr>
          <w:rFonts w:ascii="Trebuchet MS" w:hAnsi="Trebuchet MS"/>
          <w:b/>
        </w:rPr>
        <w:t>WTI.271.2.</w:t>
      </w:r>
      <w:r>
        <w:rPr>
          <w:rFonts w:hint="default" w:ascii="Trebuchet MS" w:hAnsi="Trebuchet MS"/>
          <w:b/>
          <w:lang w:val="pl-PL"/>
        </w:rPr>
        <w:t>1</w:t>
      </w:r>
      <w:r>
        <w:rPr>
          <w:rFonts w:ascii="Trebuchet MS" w:hAnsi="Trebuchet MS"/>
          <w:b/>
        </w:rPr>
        <w:t>.202</w:t>
      </w:r>
      <w:r>
        <w:rPr>
          <w:rFonts w:hint="default" w:ascii="Trebuchet MS" w:hAnsi="Trebuchet MS"/>
          <w:b/>
          <w:lang w:val="pl-PL"/>
        </w:rPr>
        <w:t>4</w:t>
      </w:r>
      <w:r>
        <w:rPr>
          <w:rFonts w:ascii="Trebuchet MS" w:hAnsi="Trebuchet MS"/>
          <w:b/>
        </w:rPr>
        <w:t>.ZP</w:t>
      </w:r>
      <w:bookmarkEnd w:id="0"/>
    </w:p>
    <w:p>
      <w:pPr>
        <w:pStyle w:val="29"/>
        <w:jc w:val="both"/>
        <w:rPr>
          <w:b/>
          <w:u w:val="single"/>
        </w:rPr>
      </w:pPr>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center" w:pos="4607"/>
        </w:tabs>
        <w:ind w:right="28"/>
        <w:jc w:val="center"/>
        <w:rPr>
          <w:rFonts w:ascii="Trebuchet MS" w:hAnsi="Trebuchet MS" w:cs="Arial"/>
          <w:b/>
        </w:rPr>
      </w:pPr>
      <w:bookmarkStart w:id="1" w:name="_Hlk117156281"/>
      <w:r>
        <w:rPr>
          <w:rFonts w:ascii="Trebuchet MS" w:hAnsi="Trebuchet MS" w:cs="Arial"/>
          <w:b/>
        </w:rPr>
        <w:t>„Budowa świetlicy wiejskiej dla sołectwa Brzozówka”</w:t>
      </w:r>
    </w:p>
    <w:bookmarkEnd w:id="1"/>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ype="textWrapping"/>
            </w:r>
            <w:r>
              <w:rPr>
                <w:rFonts w:ascii="Trebuchet MS" w:hAnsi="Trebuchet MS" w:cs="Arial"/>
              </w:rPr>
              <w:t>w postępowaniu, 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6.</w:t>
            </w:r>
          </w:p>
        </w:tc>
        <w:tc>
          <w:tcPr>
            <w:tcW w:w="1990" w:type="dxa"/>
          </w:tcPr>
          <w:p>
            <w:pPr>
              <w:ind w:right="28"/>
              <w:rPr>
                <w:rFonts w:ascii="Trebuchet MS" w:hAnsi="Trebuchet MS" w:cs="Arial"/>
              </w:rPr>
            </w:pPr>
            <w:r>
              <w:rPr>
                <w:rFonts w:ascii="Trebuchet MS" w:hAnsi="Trebuchet MS" w:cs="Arial"/>
              </w:rPr>
              <w:t>Załącznik nr 6</w:t>
            </w:r>
          </w:p>
        </w:tc>
        <w:tc>
          <w:tcPr>
            <w:tcW w:w="6786" w:type="dxa"/>
          </w:tcPr>
          <w:p>
            <w:pPr>
              <w:ind w:right="28"/>
              <w:rPr>
                <w:rFonts w:ascii="Trebuchet MS" w:hAnsi="Trebuchet MS" w:cs="Arial"/>
              </w:rPr>
            </w:pPr>
            <w:r>
              <w:rPr>
                <w:rFonts w:ascii="Trebuchet MS" w:hAnsi="Trebuchet MS" w:cs="Arial"/>
              </w:rPr>
              <w:t>Przedmiary robót</w:t>
            </w:r>
            <w:r>
              <w:rPr>
                <w:rFonts w:ascii="Trebuchet MS" w:hAnsi="Trebuchet M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pPr>
              <w:ind w:right="28"/>
              <w:jc w:val="center"/>
              <w:rPr>
                <w:rFonts w:ascii="Trebuchet MS" w:hAnsi="Trebuchet MS" w:cs="Arial"/>
              </w:rPr>
            </w:pPr>
            <w:r>
              <w:rPr>
                <w:rFonts w:ascii="Trebuchet MS" w:hAnsi="Trebuchet MS" w:cs="Arial"/>
              </w:rPr>
              <w:t>7.</w:t>
            </w:r>
          </w:p>
        </w:tc>
        <w:tc>
          <w:tcPr>
            <w:tcW w:w="1990" w:type="dxa"/>
          </w:tcPr>
          <w:p>
            <w:pPr>
              <w:ind w:right="28"/>
              <w:rPr>
                <w:rFonts w:ascii="Trebuchet MS" w:hAnsi="Trebuchet MS" w:cs="Arial"/>
              </w:rPr>
            </w:pPr>
            <w:r>
              <w:rPr>
                <w:rFonts w:ascii="Trebuchet MS" w:hAnsi="Trebuchet MS" w:cs="Arial"/>
              </w:rPr>
              <w:t>Załącznik nr 7</w:t>
            </w:r>
          </w:p>
        </w:tc>
        <w:tc>
          <w:tcPr>
            <w:tcW w:w="6786" w:type="dxa"/>
          </w:tcPr>
          <w:p>
            <w:pPr>
              <w:ind w:right="28"/>
              <w:jc w:val="both"/>
              <w:rPr>
                <w:rFonts w:ascii="Trebuchet MS" w:hAnsi="Trebuchet MS" w:cs="Arial"/>
              </w:rPr>
            </w:pPr>
            <w:r>
              <w:rPr>
                <w:rFonts w:ascii="Trebuchet MS" w:hAnsi="Trebuchet MS" w:cs="Arial"/>
              </w:rPr>
              <w:t>Specyfikacje techniczne wykonania i odbioru robót budowlanych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pPr>
              <w:ind w:right="28"/>
              <w:jc w:val="center"/>
              <w:rPr>
                <w:rFonts w:ascii="Trebuchet MS" w:hAnsi="Trebuchet MS" w:cs="Arial"/>
              </w:rPr>
            </w:pPr>
            <w:r>
              <w:rPr>
                <w:rFonts w:ascii="Trebuchet MS" w:hAnsi="Trebuchet MS" w:cs="Arial"/>
              </w:rPr>
              <w:t>8.</w:t>
            </w:r>
          </w:p>
        </w:tc>
        <w:tc>
          <w:tcPr>
            <w:tcW w:w="1990" w:type="dxa"/>
          </w:tcPr>
          <w:p>
            <w:pPr>
              <w:ind w:right="28"/>
              <w:rPr>
                <w:rFonts w:ascii="Trebuchet MS" w:hAnsi="Trebuchet MS" w:cs="Arial"/>
              </w:rPr>
            </w:pPr>
            <w:r>
              <w:rPr>
                <w:rFonts w:ascii="Trebuchet MS" w:hAnsi="Trebuchet MS" w:cs="Arial"/>
              </w:rPr>
              <w:t>Załącznik nr 8</w:t>
            </w:r>
          </w:p>
        </w:tc>
        <w:tc>
          <w:tcPr>
            <w:tcW w:w="6786" w:type="dxa"/>
          </w:tcPr>
          <w:p>
            <w:pPr>
              <w:ind w:right="28"/>
              <w:jc w:val="both"/>
              <w:rPr>
                <w:rFonts w:ascii="Trebuchet MS" w:hAnsi="Trebuchet MS" w:cs="Arial"/>
              </w:rPr>
            </w:pPr>
            <w:r>
              <w:rPr>
                <w:rFonts w:ascii="Trebuchet MS" w:hAnsi="Trebuchet MS" w:cs="Arial"/>
              </w:rPr>
              <w:t>Dokumentacja projektowa</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highlight w:val="yellow"/>
        </w:rPr>
      </w:pPr>
      <w:r>
        <w:rPr>
          <w:rFonts w:ascii="Trebuchet MS" w:hAnsi="Trebuchet MS" w:cs="Arial"/>
        </w:rPr>
        <w:t>Wolbrom, dnia</w:t>
      </w:r>
      <w:r>
        <w:rPr>
          <w:rFonts w:ascii="Trebuchet MS" w:hAnsi="Trebuchet MS" w:cs="Arial"/>
          <w:color w:val="auto"/>
          <w:highlight w:val="none"/>
        </w:rPr>
        <w:t xml:space="preserve"> </w:t>
      </w:r>
      <w:r>
        <w:rPr>
          <w:rFonts w:hint="default" w:ascii="Trebuchet MS" w:hAnsi="Trebuchet MS" w:cs="Arial"/>
          <w:color w:val="auto"/>
          <w:highlight w:val="none"/>
          <w:lang w:val="pl-PL"/>
        </w:rPr>
        <w:t>22</w:t>
      </w:r>
      <w:r>
        <w:rPr>
          <w:rFonts w:ascii="Trebuchet MS" w:hAnsi="Trebuchet MS" w:cs="Arial"/>
          <w:color w:val="auto"/>
          <w:highlight w:val="none"/>
        </w:rPr>
        <w:t>.</w:t>
      </w:r>
      <w:r>
        <w:rPr>
          <w:rFonts w:hint="default" w:ascii="Trebuchet MS" w:hAnsi="Trebuchet MS" w:cs="Arial"/>
          <w:color w:val="auto"/>
          <w:highlight w:val="none"/>
          <w:lang w:val="pl-PL"/>
        </w:rPr>
        <w:t>01</w:t>
      </w:r>
      <w:r>
        <w:rPr>
          <w:rFonts w:ascii="Trebuchet MS" w:hAnsi="Trebuchet MS" w:cs="Arial"/>
          <w:color w:val="auto"/>
          <w:highlight w:val="none"/>
        </w:rPr>
        <w:t>.202</w:t>
      </w:r>
      <w:r>
        <w:rPr>
          <w:rFonts w:hint="default" w:ascii="Trebuchet MS" w:hAnsi="Trebuchet MS" w:cs="Arial"/>
          <w:color w:val="auto"/>
          <w:highlight w:val="none"/>
          <w:lang w:val="pl-PL"/>
        </w:rPr>
        <w:t>4</w:t>
      </w:r>
      <w:r>
        <w:rPr>
          <w:rFonts w:ascii="Trebuchet MS" w:hAnsi="Trebuchet MS" w:cs="Arial"/>
          <w:color w:val="auto"/>
          <w:highlight w:val="none"/>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Adam Zielnik</w:t>
      </w:r>
    </w:p>
    <w:p>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ind w:left="5664" w:right="28"/>
        <w:rPr>
          <w:rFonts w:ascii="Trebuchet MS" w:hAnsi="Trebuchet MS" w:cs="Arial"/>
          <w:b/>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pPr>
        <w:spacing w:line="288" w:lineRule="auto"/>
        <w:ind w:left="2123" w:right="28"/>
        <w:jc w:val="both"/>
        <w:rPr>
          <w:rFont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Pr>
      </w:pPr>
      <w:bookmarkStart w:id="2" w:name="_Hlk96506833"/>
      <w:bookmarkStart w:id="3" w:name="_Hlk99097253"/>
      <w:r>
        <w:rPr>
          <w:rStyle w:val="30"/>
          <w:rFonts w:ascii="Trebuchet MS" w:hAnsi="Trebuchet MS" w:eastAsia="SimSun" w:cs="Arial"/>
        </w:rPr>
        <w:fldChar w:fldCharType="begin"/>
      </w:r>
      <w:r>
        <w:rPr>
          <w:rStyle w:val="30"/>
          <w:rFonts w:ascii="Trebuchet MS" w:hAnsi="Trebuchet MS" w:eastAsia="SimSun" w:cs="Arial"/>
        </w:rPr>
        <w:instrText xml:space="preserve"> HYPERLINK "https://platformazakupowa.pl/transakcja/876159" </w:instrText>
      </w:r>
      <w:r>
        <w:rPr>
          <w:rStyle w:val="30"/>
          <w:rFonts w:ascii="Trebuchet MS" w:hAnsi="Trebuchet MS" w:eastAsia="SimSun" w:cs="Arial"/>
        </w:rPr>
        <w:fldChar w:fldCharType="separate"/>
      </w:r>
      <w:r>
        <w:rPr>
          <w:rStyle w:val="30"/>
          <w:rFonts w:ascii="Trebuchet MS" w:hAnsi="Trebuchet MS" w:eastAsia="SimSun" w:cs="Arial"/>
        </w:rPr>
        <w:t xml:space="preserve">https://platformazakupowa.pl/transakcja/876159 </w:t>
      </w:r>
      <w:r>
        <w:rPr>
          <w:rStyle w:val="30"/>
          <w:rFonts w:ascii="Trebuchet MS" w:hAnsi="Trebuchet MS" w:eastAsia="SimSun" w:cs="Arial"/>
        </w:rPr>
        <w:fldChar w:fldCharType="end"/>
      </w:r>
      <w:r>
        <w:fldChar w:fldCharType="begin"/>
      </w:r>
      <w:r>
        <w:instrText xml:space="preserve"> HYPERLINK "https://platformazakupowa.pl/transakcja/577458" </w:instrText>
      </w:r>
      <w:r>
        <w:fldChar w:fldCharType="separate"/>
      </w:r>
      <w:bookmarkEnd w:id="2"/>
      <w:r>
        <w:fldChar w:fldCharType="end"/>
      </w:r>
    </w:p>
    <w:bookmarkEnd w:id="3"/>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ascii="Trebuchet MS" w:hAnsi="Trebuchet MS" w:cs="Arial"/>
          <w:b/>
          <w:bCs/>
        </w:rPr>
        <w:br w:type="textWrapping"/>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tabs>
          <w:tab w:val="left" w:pos="567"/>
        </w:tabs>
        <w:spacing w:line="360" w:lineRule="auto"/>
        <w:rPr>
          <w:rFonts w:ascii="Trebuchet MS" w:hAnsi="Trebuchet MS" w:cs="Arial"/>
          <w:b/>
        </w:rPr>
      </w:pPr>
    </w:p>
    <w:p>
      <w:pPr>
        <w:tabs>
          <w:tab w:val="left" w:pos="567"/>
        </w:tabs>
        <w:spacing w:line="360"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pPr>
        <w:tabs>
          <w:tab w:val="center" w:pos="4607"/>
        </w:tabs>
        <w:ind w:right="28"/>
        <w:jc w:val="both"/>
        <w:rPr>
          <w:rFonts w:ascii="Trebuchet MS" w:hAnsi="Trebuchet MS" w:cs="Arial"/>
          <w:bCs/>
        </w:rPr>
      </w:pPr>
      <w:r>
        <w:rPr>
          <w:rFonts w:ascii="Trebuchet MS" w:hAnsi="Trebuchet MS" w:cs="Arial"/>
        </w:rPr>
        <w:t xml:space="preserve">Przedmiotem zamówienia jest realizacja zadania pn. </w:t>
      </w:r>
      <w:r>
        <w:rPr>
          <w:rFonts w:ascii="Trebuchet MS" w:hAnsi="Trebuchet MS" w:cs="Arial"/>
          <w:bCs/>
        </w:rPr>
        <w:t>„Budowa świetlicy wiejskiej dla sołectwa Brzozówka”</w:t>
      </w:r>
    </w:p>
    <w:p>
      <w:pPr>
        <w:spacing w:line="276" w:lineRule="auto"/>
        <w:jc w:val="both"/>
        <w:rPr>
          <w:rFonts w:ascii="Trebuchet MS" w:hAnsi="Trebuchet MS" w:cs="Arial"/>
          <w:highlight w:val="yellow"/>
        </w:rPr>
      </w:pPr>
    </w:p>
    <w:p>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pPr>
        <w:spacing w:line="276" w:lineRule="auto"/>
        <w:jc w:val="both"/>
        <w:rPr>
          <w:rFonts w:ascii="Trebuchet MS" w:hAnsi="Trebuchet MS" w:cs="Arial"/>
          <w:b/>
        </w:rPr>
      </w:pPr>
      <w:r>
        <w:rPr>
          <w:rFonts w:ascii="Trebuchet MS" w:hAnsi="Trebuchet MS" w:cs="Arial"/>
        </w:rPr>
        <w:t>- specyfikacje techniczne wykonania i odbioru robót budowlanych -</w:t>
      </w:r>
      <w:r>
        <w:rPr>
          <w:rFonts w:ascii="Trebuchet MS" w:hAnsi="Trebuchet MS" w:cs="Arial"/>
          <w:b/>
        </w:rPr>
        <w:t xml:space="preserve"> załącznik nr 7,</w:t>
      </w:r>
    </w:p>
    <w:p>
      <w:pPr>
        <w:spacing w:line="276" w:lineRule="auto"/>
        <w:jc w:val="both"/>
        <w:rPr>
          <w:rFonts w:ascii="Trebuchet MS" w:hAnsi="Trebuchet MS" w:cs="Arial"/>
          <w:b/>
        </w:rPr>
      </w:pPr>
      <w:r>
        <w:rPr>
          <w:rFonts w:ascii="Trebuchet MS" w:hAnsi="Trebuchet MS" w:cs="Arial"/>
        </w:rPr>
        <w:t>- dokumentacja projektowa -</w:t>
      </w:r>
      <w:r>
        <w:rPr>
          <w:rFonts w:ascii="Trebuchet MS" w:hAnsi="Trebuchet MS" w:cs="Arial"/>
          <w:b/>
        </w:rPr>
        <w:t xml:space="preserve"> załącznik nr 8.</w:t>
      </w:r>
    </w:p>
    <w:p>
      <w:pPr>
        <w:tabs>
          <w:tab w:val="left" w:pos="567"/>
        </w:tabs>
        <w:spacing w:line="276" w:lineRule="auto"/>
        <w:jc w:val="both"/>
        <w:rPr>
          <w:rFonts w:ascii="Trebuchet MS" w:hAnsi="Trebuchet MS" w:cs="Arial"/>
          <w:b/>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pStyle w:val="18"/>
        <w:spacing w:after="0" w:line="276" w:lineRule="auto"/>
        <w:ind w:left="426"/>
        <w:jc w:val="both"/>
        <w:rPr>
          <w:rFonts w:ascii="Trebuchet MS" w:hAnsi="Trebuchet MS" w:cs="Arial"/>
          <w:b/>
        </w:rPr>
      </w:pPr>
    </w:p>
    <w:p>
      <w:pPr>
        <w:rPr>
          <w:b/>
          <w:bCs/>
        </w:rPr>
      </w:pPr>
      <w:r>
        <w:rPr>
          <w:rFonts w:ascii="Trebuchet MS" w:hAnsi="Trebuchet MS" w:cs="Trebuchet MS"/>
          <w:b/>
          <w:bCs/>
          <w:color w:val="000000"/>
        </w:rPr>
        <w:t>45000000-7  Roboty budowlane</w:t>
      </w:r>
    </w:p>
    <w:p>
      <w:pPr>
        <w:pStyle w:val="125"/>
        <w:spacing w:line="276" w:lineRule="auto"/>
        <w:jc w:val="both"/>
      </w:pPr>
      <w:r>
        <w:rPr>
          <w:rFonts w:ascii="Trebuchet MS" w:hAnsi="Trebuchet MS" w:cs="Trebuchet MS"/>
          <w:color w:val="000000"/>
          <w:sz w:val="20"/>
          <w:szCs w:val="20"/>
        </w:rPr>
        <w:t>45211350-7  Roboty budowlane w zakresie budynków wielofunkcyjnych</w:t>
      </w:r>
    </w:p>
    <w:p>
      <w:pPr>
        <w:pStyle w:val="125"/>
        <w:spacing w:line="276" w:lineRule="auto"/>
        <w:jc w:val="both"/>
      </w:pPr>
      <w:r>
        <w:rPr>
          <w:rFonts w:ascii="Trebuchet MS" w:hAnsi="Trebuchet MS" w:cs="Trebuchet MS"/>
          <w:color w:val="000000"/>
          <w:sz w:val="20"/>
          <w:szCs w:val="20"/>
        </w:rPr>
        <w:t>45100000-8  Przygotowanie terenu pod budowę</w:t>
      </w:r>
    </w:p>
    <w:p>
      <w:pPr>
        <w:spacing w:line="276" w:lineRule="auto"/>
        <w:jc w:val="both"/>
        <w:rPr>
          <w:b/>
          <w:bCs/>
        </w:rPr>
      </w:pPr>
      <w:r>
        <w:rPr>
          <w:rFonts w:ascii="Trebuchet MS" w:hAnsi="Trebuchet MS" w:eastAsia="Tahoma" w:cs="Trebuchet MS"/>
          <w:b/>
          <w:bCs/>
          <w:color w:val="000000"/>
        </w:rPr>
        <w:t>45111200-0  Roboty w zakresie przygotowania terenu pod budowę i roboty ziemne</w:t>
      </w:r>
    </w:p>
    <w:p>
      <w:pPr>
        <w:pStyle w:val="125"/>
        <w:spacing w:line="276" w:lineRule="auto"/>
        <w:jc w:val="both"/>
      </w:pPr>
      <w:r>
        <w:rPr>
          <w:rFonts w:ascii="Trebuchet MS" w:hAnsi="Trebuchet MS" w:eastAsia="Tahoma" w:cs="Trebuchet MS"/>
          <w:color w:val="000000"/>
          <w:sz w:val="20"/>
          <w:szCs w:val="20"/>
        </w:rPr>
        <w:t xml:space="preserve">45262210-6  Fundamentowanie </w:t>
      </w:r>
    </w:p>
    <w:p>
      <w:pPr>
        <w:pStyle w:val="125"/>
        <w:spacing w:line="276" w:lineRule="auto"/>
        <w:jc w:val="both"/>
      </w:pPr>
      <w:r>
        <w:rPr>
          <w:rFonts w:ascii="Trebuchet MS" w:hAnsi="Trebuchet MS" w:eastAsia="Tahoma" w:cs="Trebuchet MS"/>
          <w:color w:val="000000"/>
          <w:sz w:val="20"/>
          <w:szCs w:val="20"/>
        </w:rPr>
        <w:t>45223500-1  Konstrukcje z betonu zbrojonego</w:t>
      </w:r>
    </w:p>
    <w:p>
      <w:pPr>
        <w:pStyle w:val="125"/>
        <w:spacing w:line="276" w:lineRule="auto"/>
        <w:jc w:val="both"/>
      </w:pPr>
      <w:r>
        <w:rPr>
          <w:rFonts w:ascii="Trebuchet MS" w:hAnsi="Trebuchet MS" w:eastAsia="Tahoma" w:cs="Trebuchet MS"/>
          <w:color w:val="000000"/>
          <w:sz w:val="20"/>
          <w:szCs w:val="20"/>
        </w:rPr>
        <w:t xml:space="preserve">45320000-6   </w:t>
      </w:r>
      <w:r>
        <w:rPr>
          <w:rFonts w:ascii="Trebuchet MS" w:hAnsi="Trebuchet MS" w:cs="Trebuchet MS"/>
          <w:color w:val="000000"/>
          <w:sz w:val="20"/>
          <w:szCs w:val="20"/>
        </w:rPr>
        <w:t>Roboty izolacyjne</w:t>
      </w:r>
    </w:p>
    <w:p>
      <w:pPr>
        <w:pStyle w:val="125"/>
        <w:spacing w:line="276" w:lineRule="auto"/>
        <w:jc w:val="both"/>
      </w:pPr>
      <w:r>
        <w:rPr>
          <w:rFonts w:ascii="Trebuchet MS" w:hAnsi="Trebuchet MS" w:eastAsia="Tahoma" w:cs="Trebuchet MS"/>
          <w:color w:val="000000"/>
          <w:sz w:val="20"/>
          <w:szCs w:val="20"/>
        </w:rPr>
        <w:t xml:space="preserve">45262500-6   </w:t>
      </w:r>
      <w:r>
        <w:rPr>
          <w:rFonts w:ascii="Trebuchet MS" w:hAnsi="Trebuchet MS" w:cs="Trebuchet MS"/>
          <w:color w:val="000000"/>
          <w:sz w:val="20"/>
          <w:szCs w:val="20"/>
        </w:rPr>
        <w:t xml:space="preserve">Roboty </w:t>
      </w:r>
      <w:r>
        <w:rPr>
          <w:rFonts w:ascii="Trebuchet MS" w:hAnsi="Trebuchet MS" w:eastAsia="Tahoma" w:cs="Trebuchet MS"/>
          <w:color w:val="000000"/>
          <w:sz w:val="20"/>
          <w:szCs w:val="20"/>
        </w:rPr>
        <w:t>murarskie i murowe</w:t>
      </w:r>
    </w:p>
    <w:p>
      <w:pPr>
        <w:pStyle w:val="125"/>
        <w:spacing w:line="276" w:lineRule="auto"/>
        <w:jc w:val="both"/>
      </w:pPr>
      <w:r>
        <w:rPr>
          <w:rFonts w:ascii="Trebuchet MS" w:hAnsi="Trebuchet MS" w:eastAsia="Tahoma" w:cs="Trebuchet MS"/>
          <w:color w:val="000000"/>
          <w:sz w:val="20"/>
          <w:szCs w:val="20"/>
        </w:rPr>
        <w:t xml:space="preserve">45262100-2   </w:t>
      </w:r>
      <w:r>
        <w:rPr>
          <w:rFonts w:ascii="Trebuchet MS" w:hAnsi="Trebuchet MS" w:cs="Trebuchet MS"/>
          <w:color w:val="000000"/>
          <w:sz w:val="20"/>
          <w:szCs w:val="20"/>
        </w:rPr>
        <w:t>Roboty przy wznoszeniu rusztowań</w:t>
      </w:r>
    </w:p>
    <w:p>
      <w:pPr>
        <w:pStyle w:val="125"/>
        <w:spacing w:line="276" w:lineRule="auto"/>
        <w:jc w:val="both"/>
      </w:pPr>
      <w:r>
        <w:rPr>
          <w:rFonts w:ascii="Trebuchet MS" w:hAnsi="Trebuchet MS" w:cs="Trebuchet MS"/>
          <w:color w:val="000000"/>
          <w:sz w:val="20"/>
          <w:szCs w:val="20"/>
        </w:rPr>
        <w:t>45262350-9  Betonowanie bez zbrojenia</w:t>
      </w:r>
    </w:p>
    <w:p>
      <w:pPr>
        <w:pStyle w:val="125"/>
        <w:spacing w:line="276" w:lineRule="auto"/>
        <w:jc w:val="both"/>
      </w:pPr>
      <w:r>
        <w:rPr>
          <w:rFonts w:ascii="Trebuchet MS" w:hAnsi="Trebuchet MS" w:cs="Trebuchet MS"/>
          <w:color w:val="000000"/>
          <w:sz w:val="20"/>
          <w:szCs w:val="20"/>
        </w:rPr>
        <w:t>45262320-0  Wyrównywanie</w:t>
      </w:r>
    </w:p>
    <w:p>
      <w:pPr>
        <w:pStyle w:val="125"/>
        <w:spacing w:line="276" w:lineRule="auto"/>
        <w:jc w:val="both"/>
      </w:pPr>
      <w:r>
        <w:rPr>
          <w:rFonts w:ascii="Trebuchet MS" w:hAnsi="Trebuchet MS" w:cs="Trebuchet MS"/>
          <w:color w:val="000000"/>
          <w:sz w:val="20"/>
          <w:szCs w:val="20"/>
        </w:rPr>
        <w:t>45321000-3  Izolacja cieplna</w:t>
      </w:r>
    </w:p>
    <w:p>
      <w:pPr>
        <w:pStyle w:val="125"/>
        <w:spacing w:line="276" w:lineRule="auto"/>
        <w:jc w:val="both"/>
      </w:pPr>
      <w:r>
        <w:rPr>
          <w:rFonts w:ascii="Trebuchet MS" w:hAnsi="Trebuchet MS" w:cs="Trebuchet MS"/>
          <w:color w:val="000000"/>
          <w:sz w:val="20"/>
          <w:szCs w:val="20"/>
        </w:rPr>
        <w:t>45261000-4  Wykonywanie pokryć i konstrukcji dachowych oraz podobne roboty</w:t>
      </w:r>
    </w:p>
    <w:p>
      <w:pPr>
        <w:pStyle w:val="125"/>
        <w:spacing w:line="276" w:lineRule="auto"/>
        <w:jc w:val="both"/>
      </w:pPr>
      <w:r>
        <w:rPr>
          <w:rFonts w:ascii="Trebuchet MS" w:hAnsi="Trebuchet MS" w:cs="Trebuchet MS"/>
          <w:color w:val="000000"/>
          <w:sz w:val="20"/>
          <w:szCs w:val="20"/>
        </w:rPr>
        <w:t>45410000-4  Tynkowanie</w:t>
      </w:r>
    </w:p>
    <w:p>
      <w:pPr>
        <w:pStyle w:val="125"/>
        <w:spacing w:line="276" w:lineRule="auto"/>
        <w:jc w:val="both"/>
      </w:pPr>
      <w:r>
        <w:rPr>
          <w:rFonts w:ascii="Trebuchet MS" w:hAnsi="Trebuchet MS" w:cs="Trebuchet MS"/>
          <w:color w:val="000000"/>
          <w:sz w:val="20"/>
          <w:szCs w:val="20"/>
        </w:rPr>
        <w:t>45442100-8  Roboty malarskie</w:t>
      </w:r>
    </w:p>
    <w:p>
      <w:pPr>
        <w:pStyle w:val="125"/>
        <w:spacing w:line="276" w:lineRule="auto"/>
        <w:jc w:val="both"/>
      </w:pPr>
      <w:r>
        <w:rPr>
          <w:rFonts w:ascii="Trebuchet MS" w:hAnsi="Trebuchet MS" w:cs="Trebuchet MS"/>
          <w:color w:val="000000"/>
          <w:sz w:val="20"/>
          <w:szCs w:val="20"/>
        </w:rPr>
        <w:t>45421146-9  Instalowanie sufitów podwieszanych</w:t>
      </w:r>
    </w:p>
    <w:p>
      <w:pPr>
        <w:pStyle w:val="125"/>
        <w:spacing w:line="276" w:lineRule="auto"/>
        <w:jc w:val="both"/>
      </w:pPr>
      <w:r>
        <w:rPr>
          <w:rFonts w:ascii="Trebuchet MS" w:hAnsi="Trebuchet MS" w:cs="Trebuchet MS"/>
          <w:color w:val="000000"/>
          <w:sz w:val="20"/>
          <w:szCs w:val="20"/>
        </w:rPr>
        <w:t>45261100-5  Wykonywanie konstrukcji dachowych</w:t>
      </w:r>
    </w:p>
    <w:p>
      <w:pPr>
        <w:pStyle w:val="125"/>
        <w:spacing w:line="276" w:lineRule="auto"/>
        <w:jc w:val="both"/>
      </w:pPr>
      <w:r>
        <w:rPr>
          <w:rFonts w:ascii="Trebuchet MS" w:hAnsi="Trebuchet MS" w:cs="Trebuchet MS"/>
          <w:color w:val="000000"/>
          <w:sz w:val="20"/>
          <w:szCs w:val="20"/>
        </w:rPr>
        <w:t>45432210-9  Wykładanie ścian</w:t>
      </w:r>
    </w:p>
    <w:p>
      <w:pPr>
        <w:pStyle w:val="125"/>
        <w:spacing w:line="276" w:lineRule="auto"/>
        <w:jc w:val="both"/>
      </w:pPr>
      <w:r>
        <w:rPr>
          <w:rFonts w:ascii="Trebuchet MS" w:hAnsi="Trebuchet MS" w:cs="Trebuchet MS"/>
          <w:color w:val="000000"/>
          <w:sz w:val="20"/>
          <w:szCs w:val="20"/>
        </w:rPr>
        <w:t>45262650-2  Roboty w zakresie okładania</w:t>
      </w:r>
    </w:p>
    <w:p>
      <w:pPr>
        <w:pStyle w:val="125"/>
        <w:spacing w:line="276" w:lineRule="auto"/>
        <w:jc w:val="both"/>
      </w:pPr>
      <w:r>
        <w:rPr>
          <w:rFonts w:ascii="Trebuchet MS" w:hAnsi="Trebuchet MS" w:cs="Trebuchet MS"/>
          <w:color w:val="000000"/>
          <w:sz w:val="20"/>
          <w:szCs w:val="20"/>
        </w:rPr>
        <w:t>45421000-4  Roboty w zakresie stolarki budowlanej</w:t>
      </w:r>
    </w:p>
    <w:p>
      <w:pPr>
        <w:pStyle w:val="125"/>
        <w:spacing w:line="276" w:lineRule="auto"/>
        <w:jc w:val="both"/>
      </w:pPr>
      <w:r>
        <w:rPr>
          <w:rFonts w:ascii="Trebuchet MS" w:hAnsi="Trebuchet MS" w:cs="Trebuchet MS"/>
          <w:color w:val="000000"/>
          <w:sz w:val="20"/>
          <w:szCs w:val="20"/>
        </w:rPr>
        <w:t>45233200-1  Roboty w zakresie różnych nawierzchni</w:t>
      </w:r>
    </w:p>
    <w:p>
      <w:pPr>
        <w:pStyle w:val="125"/>
        <w:spacing w:line="276" w:lineRule="auto"/>
        <w:jc w:val="both"/>
      </w:pPr>
      <w:r>
        <w:rPr>
          <w:rFonts w:ascii="Trebuchet MS" w:hAnsi="Trebuchet MS" w:cs="Trebuchet MS"/>
          <w:color w:val="000000"/>
          <w:sz w:val="20"/>
          <w:szCs w:val="20"/>
        </w:rPr>
        <w:t>45450000-6  Roboty budowlane wykończeniowe, pozostałe</w:t>
      </w:r>
    </w:p>
    <w:p>
      <w:pPr>
        <w:pStyle w:val="125"/>
        <w:spacing w:line="276" w:lineRule="auto"/>
        <w:jc w:val="both"/>
      </w:pPr>
      <w:r>
        <w:rPr>
          <w:rFonts w:ascii="Trebuchet MS" w:hAnsi="Trebuchet MS" w:cs="Trebuchet MS"/>
          <w:color w:val="000000"/>
          <w:sz w:val="20"/>
          <w:szCs w:val="20"/>
        </w:rPr>
        <w:t>45332000-3  Roboty instalacyjne wodne i kanalizacyjne</w:t>
      </w:r>
    </w:p>
    <w:p>
      <w:pPr>
        <w:pStyle w:val="125"/>
        <w:spacing w:line="276" w:lineRule="auto"/>
        <w:jc w:val="both"/>
      </w:pPr>
      <w:r>
        <w:rPr>
          <w:rFonts w:ascii="Trebuchet MS" w:hAnsi="Trebuchet MS" w:cs="Trebuchet MS"/>
          <w:color w:val="000000"/>
          <w:sz w:val="20"/>
          <w:szCs w:val="20"/>
        </w:rPr>
        <w:t>45310000-3  Roboty instalacyjne elektryczne</w:t>
      </w:r>
    </w:p>
    <w:p>
      <w:pPr>
        <w:pStyle w:val="125"/>
        <w:spacing w:line="276" w:lineRule="auto"/>
        <w:jc w:val="both"/>
      </w:pPr>
      <w:r>
        <w:rPr>
          <w:rFonts w:ascii="Trebuchet MS" w:hAnsi="Trebuchet MS" w:cs="Trebuchet MS"/>
          <w:color w:val="000000"/>
          <w:sz w:val="20"/>
          <w:szCs w:val="20"/>
        </w:rPr>
        <w:t>45314300-4  Instalowanie infrastruktury okablowania</w:t>
      </w:r>
    </w:p>
    <w:p>
      <w:pPr>
        <w:pStyle w:val="125"/>
        <w:spacing w:line="276" w:lineRule="auto"/>
        <w:jc w:val="both"/>
        <w:rPr>
          <w:rFonts w:ascii="Trebuchet MS" w:hAnsi="Trebuchet MS" w:cs="Trebuchet MS"/>
          <w:color w:val="000000"/>
          <w:sz w:val="20"/>
          <w:szCs w:val="20"/>
        </w:rPr>
      </w:pPr>
      <w:r>
        <w:rPr>
          <w:rFonts w:ascii="Trebuchet MS" w:hAnsi="Trebuchet MS" w:cs="Trebuchet MS"/>
          <w:color w:val="000000"/>
          <w:sz w:val="20"/>
          <w:szCs w:val="20"/>
        </w:rPr>
        <w:t>45110000-1  Roboty w zakresie burzenia i rozbiórki obiektów budowlanych; roboty ziemne</w:t>
      </w:r>
    </w:p>
    <w:p>
      <w:pPr>
        <w:pStyle w:val="125"/>
        <w:spacing w:line="276" w:lineRule="auto"/>
        <w:jc w:val="both"/>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eastAsia="zh-CN"/>
        </w:rPr>
        <w:br w:type="textWrapping"/>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360" w:lineRule="auto"/>
        <w:jc w:val="both"/>
        <w:rPr>
          <w:rFonts w:ascii="Trebuchet MS" w:hAnsi="Trebuchet MS" w:cs="Arial"/>
        </w:rPr>
      </w:pPr>
    </w:p>
    <w:p>
      <w:pPr>
        <w:tabs>
          <w:tab w:val="left" w:pos="567"/>
        </w:tabs>
        <w:spacing w:line="360" w:lineRule="auto"/>
        <w:jc w:val="both"/>
        <w:rPr>
          <w:rFonts w:ascii="Trebuchet MS" w:hAnsi="Trebuchet MS" w:cs="Arial"/>
        </w:rPr>
      </w:pP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pPr>
        <w:spacing w:line="276" w:lineRule="auto"/>
        <w:rPr>
          <w:rFonts w:ascii="Arial" w:hAnsi="Arial" w:cs="Arial"/>
        </w:rPr>
      </w:pPr>
    </w:p>
    <w:p>
      <w:pPr>
        <w:spacing w:line="276" w:lineRule="auto"/>
        <w:ind w:left="360" w:right="28"/>
        <w:jc w:val="both"/>
        <w:rPr>
          <w:rFonts w:ascii="Trebuchet MS" w:hAnsi="Trebuchet MS" w:eastAsia="Tahoma" w:cs="Trebuchet MS"/>
        </w:rPr>
      </w:pPr>
      <w:r>
        <w:rPr>
          <w:rFonts w:ascii="Trebuchet MS" w:hAnsi="Trebuchet MS" w:eastAsia="Tahoma" w:cs="Trebuchet MS"/>
        </w:rPr>
        <w:t xml:space="preserve">Zamawiający odstąpił od podziału przedmiotowego zamówienia na części, mając na względzie zapisy artykułu (78) Dyrektywy Parlamentu Europejskiego i Rady 2014/24/UE z dnia </w:t>
      </w:r>
      <w:r>
        <w:rPr>
          <w:rFonts w:ascii="Trebuchet MS" w:hAnsi="Trebuchet MS" w:eastAsia="Tahoma" w:cs="Trebuchet MS"/>
        </w:rPr>
        <w:br w:type="textWrapping"/>
      </w:r>
      <w:r>
        <w:rPr>
          <w:rFonts w:ascii="Trebuchet MS" w:hAnsi="Trebuchet MS" w:eastAsia="Tahoma" w:cs="Trebuchet MS"/>
        </w:rPr>
        <w:t>26 lutego 2014 r. w sprawie zamówień publicznych, uchylająca dyrektywę 2004/18/WE.</w:t>
      </w:r>
    </w:p>
    <w:p>
      <w:pPr>
        <w:spacing w:line="276" w:lineRule="auto"/>
        <w:ind w:left="360" w:right="28"/>
        <w:jc w:val="both"/>
        <w:rPr>
          <w:rFonts w:ascii="Trebuchet MS" w:hAnsi="Trebuchet MS" w:eastAsia="Tahoma" w:cs="Trebuchet MS"/>
        </w:rPr>
      </w:pPr>
      <w:r>
        <w:rPr>
          <w:rFonts w:ascii="Trebuchet MS" w:hAnsi="Trebuchet MS" w:eastAsia="Tahoma" w:cs="Trebuchet MS"/>
        </w:rPr>
        <w:br w:type="textWrapping"/>
      </w:r>
      <w:r>
        <w:rPr>
          <w:rFonts w:ascii="Trebuchet MS" w:hAnsi="Trebuchet MS" w:eastAsia="Tahoma" w:cs="Trebuchet MS"/>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pPr>
        <w:spacing w:line="276" w:lineRule="auto"/>
        <w:ind w:left="360" w:right="28"/>
        <w:jc w:val="both"/>
        <w:rPr>
          <w:rFonts w:ascii="Trebuchet MS" w:hAnsi="Trebuchet MS" w:eastAsia="Tahoma" w:cs="Trebuchet MS"/>
        </w:rPr>
      </w:pPr>
      <w:r>
        <w:rPr>
          <w:rFonts w:ascii="Trebuchet MS" w:hAnsi="Trebuchet MS" w:eastAsia="Tahoma" w:cs="Trebuchet MS"/>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pPr>
        <w:spacing w:line="276" w:lineRule="auto"/>
        <w:ind w:left="360"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ascii="Trebuchet MS" w:hAnsi="Trebuchet MS" w:cs="Arial"/>
          <w:b/>
        </w:rPr>
      </w:pPr>
      <w:r>
        <w:rPr>
          <w:rFonts w:ascii="Trebuchet MS" w:hAnsi="Trebuchet MS" w:cs="Arial"/>
        </w:rPr>
        <w:t xml:space="preserve">Zamówienie należy zrealizować w terminie: </w:t>
      </w:r>
      <w:r>
        <w:rPr>
          <w:rFonts w:ascii="Trebuchet MS" w:hAnsi="Trebuchet MS" w:cs="Arial"/>
          <w:b/>
          <w:highlight w:val="none"/>
        </w:rPr>
        <w:t xml:space="preserve">do </w:t>
      </w:r>
      <w:r>
        <w:rPr>
          <w:rFonts w:hint="default" w:ascii="Trebuchet MS" w:hAnsi="Trebuchet MS" w:cs="Arial"/>
          <w:b/>
          <w:highlight w:val="none"/>
          <w:lang w:val="pl-PL"/>
        </w:rPr>
        <w:t>3</w:t>
      </w:r>
      <w:r>
        <w:rPr>
          <w:rFonts w:ascii="Trebuchet MS" w:hAnsi="Trebuchet MS" w:cs="Arial"/>
          <w:b/>
          <w:highlight w:val="none"/>
        </w:rPr>
        <w:t>00 dni od dnia zawarcia umowy.</w:t>
      </w:r>
    </w:p>
    <w:p>
      <w:pPr>
        <w:spacing w:line="360"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360" w:lineRule="auto"/>
        <w:ind w:left="567" w:hanging="567"/>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w:t>
      </w:r>
      <w:r>
        <w:rPr>
          <w:rFonts w:ascii="Trebuchet MS" w:hAnsi="Trebuchet MS" w:cs="Arial"/>
          <w:b/>
          <w:bCs/>
        </w:rPr>
        <w:t>załącznik nr 4 do SWZ</w:t>
      </w:r>
      <w:r>
        <w:rPr>
          <w:rFonts w:ascii="Trebuchet MS" w:hAnsi="Trebuchet MS" w:cs="Arial"/>
        </w:rPr>
        <w:t xml:space="preserve">), załączonych przedmiarów robót </w:t>
      </w:r>
      <w:r>
        <w:rPr>
          <w:rFonts w:ascii="Trebuchet MS" w:hAnsi="Trebuchet MS" w:cs="Arial"/>
          <w:b/>
          <w:bCs/>
        </w:rPr>
        <w:t>pełniących wyłącznie funkcję pomocniczą</w:t>
      </w:r>
      <w:r>
        <w:rPr>
          <w:rFonts w:ascii="Trebuchet MS" w:hAnsi="Trebuchet MS" w:cs="Arial"/>
        </w:rPr>
        <w:t>, specyfikacji technicznych wykonania odbioru robót oraz dokumentacji projektowej,</w:t>
      </w:r>
      <w:r>
        <w:t xml:space="preserve"> </w:t>
      </w:r>
      <w:r>
        <w:rPr>
          <w:rFonts w:ascii="Trebuchet MS" w:hAnsi="Trebuchet MS" w:cs="Arial"/>
        </w:rPr>
        <w:t xml:space="preserve">jak również nie ujęte z powodu wad w/w dokumentacji spowodowanych jej niezgodnością z zasadami wiedzy technicznej lub stanem faktycznym, </w:t>
      </w:r>
      <w:r>
        <w:rPr>
          <w:rFonts w:ascii="Trebuchet MS" w:hAnsi="Trebuchet MS" w:cs="Arial"/>
        </w:rPr>
        <w:br w:type="textWrapping"/>
      </w:r>
      <w:r>
        <w:rPr>
          <w:rFonts w:ascii="Trebuchet MS" w:hAnsi="Trebuchet MS" w:cs="Arial"/>
        </w:rPr>
        <w:t xml:space="preserve">a bez których nie można wykonać przedmiotu umowy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ascii="Trebuchet MS" w:hAnsi="Trebuchet MS" w:cs="Arial"/>
        </w:rPr>
        <w:br w:type="textWrapping"/>
      </w:r>
      <w:r>
        <w:rPr>
          <w:rFonts w:ascii="Trebuchet MS" w:hAnsi="Trebuchet MS" w:cs="Arial"/>
        </w:rPr>
        <w:t>w projektowanych postanowieniach umowy w sprawie zamówienia, które zostaną wprowadzone do treści tej umowy, stanowiących załącznik nr 5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 xml:space="preserve">(Z uwagi na ryczałtowy charakter wynagrodzenia w cenie oferty należy uwzględnić </w:t>
      </w:r>
      <w:r>
        <w:rPr>
          <w:rFonts w:ascii="Trebuchet MS" w:hAnsi="Trebuchet MS" w:cs="Arial"/>
          <w:b/>
          <w:bCs/>
        </w:rPr>
        <w:br w:type="textWrapping"/>
      </w:r>
      <w:r>
        <w:rPr>
          <w:rFonts w:ascii="Trebuchet MS" w:hAnsi="Trebuchet MS" w:cs="Arial"/>
          <w:b/>
          <w:bCs/>
        </w:rPr>
        <w:t>i wycenić wszelakie elementy materialne i niematerialne (w tym niewymienione przez Zamawiającego w SWZ i załącznikach) mogące wpłynąć na prawidłowe i terminowe wykonanie zamówienia oraz cenę oferty).</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39"/>
        <w:numPr>
          <w:ilvl w:val="2"/>
          <w:numId w:val="19"/>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pPr>
        <w:spacing w:line="288" w:lineRule="auto"/>
        <w:ind w:left="708" w:right="28"/>
        <w:jc w:val="both"/>
        <w:rPr>
          <w:rFonts w:ascii="Trebuchet MS" w:hAnsi="Trebuchet MS" w:cs="Arial"/>
        </w:rPr>
      </w:pPr>
      <w:r>
        <w:rPr>
          <w:rStyle w:val="30"/>
          <w:rFonts w:hint="default" w:ascii="Trebuchet MS" w:hAnsi="Trebuchet MS" w:eastAsia="SimSun" w:cs="Arial"/>
          <w:highlight w:val="none"/>
        </w:rPr>
        <w:t>https://platformazakupowa.pl/transakcja/876159</w:t>
      </w:r>
      <w:r>
        <w:rPr>
          <w:rStyle w:val="30"/>
          <w:rFonts w:hint="default" w:ascii="Trebuchet MS" w:hAnsi="Trebuchet MS" w:cs="Arial"/>
          <w:u w:val="none"/>
          <w:lang w:val="pl-PL"/>
        </w:rPr>
        <w:t xml:space="preserve"> </w:t>
      </w:r>
      <w:r>
        <w:rPr>
          <w:rFonts w:ascii="Trebuchet MS" w:hAnsi="Trebuchet MS" w:cs="Arial"/>
        </w:rPr>
        <w:t xml:space="preserve">(zwanej dalej zamiennie Platformą przetargową) </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 o której mowa w rozdz. XXVIII.</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2021r. poz. 2070 z późn.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2022r. poz. 1233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tabs>
          <w:tab w:val="left" w:pos="0"/>
        </w:tabs>
        <w:spacing w:line="360" w:lineRule="auto"/>
        <w:ind w:right="-114"/>
        <w:jc w:val="center"/>
        <w:rPr>
          <w:rFonts w:ascii="Trebuchet MS" w:hAnsi="Trebuchet MS" w:cs="Arial"/>
          <w:b/>
          <w:sz w:val="18"/>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15"/>
        <w:spacing w:line="276" w:lineRule="auto"/>
        <w:ind w:left="851" w:right="28"/>
        <w:jc w:val="both"/>
        <w:rPr>
          <w:rFonts w:ascii="Trebuchet MS" w:hAnsi="Trebuchet MS" w:cs="Arial"/>
          <w:bCs/>
          <w:sz w:val="20"/>
        </w:rPr>
      </w:pPr>
    </w:p>
    <w:p>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pPr>
        <w:pStyle w:val="15"/>
        <w:spacing w:line="276" w:lineRule="auto"/>
        <w:ind w:left="851" w:right="28"/>
        <w:jc w:val="both"/>
        <w:rPr>
          <w:rFonts w:ascii="Trebuchet MS" w:hAnsi="Trebuchet MS" w:cs="Arial"/>
          <w:bCs/>
          <w:sz w:val="20"/>
        </w:rPr>
      </w:pPr>
    </w:p>
    <w:p>
      <w:pPr>
        <w:pStyle w:val="39"/>
        <w:numPr>
          <w:ilvl w:val="1"/>
          <w:numId w:val="23"/>
        </w:numPr>
        <w:tabs>
          <w:tab w:val="left" w:pos="891"/>
        </w:tabs>
        <w:jc w:val="both"/>
        <w:rPr>
          <w:rFonts w:ascii="Trebuchet MS" w:hAnsi="Trebuchet MS" w:cs="Arial"/>
          <w:bCs/>
        </w:rPr>
      </w:pPr>
      <w:r>
        <w:rPr>
          <w:rFonts w:ascii="Trebuchet MS" w:hAnsi="Trebuchet MS" w:cs="Arial"/>
          <w:b/>
        </w:rPr>
        <w:t xml:space="preserve">Przedmiotowe środki dowodowe </w:t>
      </w:r>
      <w:r>
        <w:rPr>
          <w:rFonts w:ascii="Trebuchet MS" w:hAnsi="Trebuchet MS" w:cs="Arial"/>
          <w:bCs/>
        </w:rPr>
        <w:t>(jeżeli dotyczy), o których mowa w rozdz. III ust.3 SWZ.</w:t>
      </w:r>
    </w:p>
    <w:p>
      <w:pPr>
        <w:spacing w:line="276" w:lineRule="auto"/>
        <w:jc w:val="both"/>
        <w:rPr>
          <w:rFonts w:ascii="Trebuchet MS" w:hAnsi="Trebuchet MS" w:cs="Arial"/>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wprowadzić zmiany w złożonej przez siebie ofercie lub wycofać złożoną przez siebie ofertę. Sposób zmiany lub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2022r. poz. 1233 z późn. zm.</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pPr>
        <w:spacing w:line="276" w:lineRule="auto"/>
        <w:jc w:val="both"/>
        <w:rPr>
          <w:rFonts w:ascii="Trebuchet MS" w:hAnsi="Trebuchet MS" w:cs="Arial"/>
        </w:rPr>
      </w:pPr>
    </w:p>
    <w:p>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spacing w:line="288" w:lineRule="auto"/>
        <w:ind w:left="357"/>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pStyle w:val="39"/>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PODSTAWY (PRZESŁANKI) WYKLUCZENIA Z POSTĘPOWANIA, WARUNKI UDZIAŁU 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Pr>
          <w:rFonts w:hint="default" w:ascii="Trebuchet MS" w:hAnsi="Trebuchet MS" w:cs="Arial"/>
          <w:b/>
          <w:bCs/>
          <w:lang w:val="pl-PL"/>
        </w:rPr>
        <w:t xml:space="preserve">tj. </w:t>
      </w:r>
      <w:r>
        <w:rPr>
          <w:rFonts w:ascii="Trebuchet MS" w:hAnsi="Trebuchet MS" w:cs="Arial"/>
          <w:b/>
          <w:bCs/>
        </w:rPr>
        <w:t xml:space="preserve">Dz.U. </w:t>
      </w:r>
      <w:r>
        <w:rPr>
          <w:rFonts w:hint="default" w:ascii="Trebuchet MS" w:hAnsi="Trebuchet MS" w:cs="Arial"/>
          <w:b/>
          <w:bCs/>
          <w:lang w:val="pl-PL"/>
        </w:rPr>
        <w:t xml:space="preserve">z 2023r. </w:t>
      </w:r>
      <w:r>
        <w:rPr>
          <w:rFonts w:ascii="Trebuchet MS" w:hAnsi="Trebuchet MS" w:cs="Arial"/>
          <w:b/>
          <w:bCs/>
        </w:rPr>
        <w:t xml:space="preserve">poz. </w:t>
      </w:r>
      <w:r>
        <w:rPr>
          <w:rFonts w:hint="default" w:ascii="Trebuchet MS" w:hAnsi="Trebuchet MS" w:cs="Arial"/>
          <w:b/>
          <w:bCs/>
          <w:lang w:val="pl-PL"/>
        </w:rPr>
        <w:t>1497</w:t>
      </w:r>
      <w:r>
        <w:rPr>
          <w:rFonts w:ascii="Trebuchet MS" w:hAnsi="Trebuchet MS" w:cs="Arial"/>
          <w:b/>
          <w:bCs/>
        </w:rPr>
        <w:t xml:space="preserve"> z późn. zm.). Do Wykonawcy podlegającego wykluczeniu  w tym zakresie, stosuje się </w:t>
      </w:r>
      <w:r>
        <w:rPr>
          <w:rFonts w:ascii="Trebuchet MS" w:hAnsi="Trebuchet MS" w:cs="Arial"/>
          <w:b/>
          <w:bCs/>
        </w:rPr>
        <w:br w:type="textWrapping"/>
      </w:r>
      <w:r>
        <w:rPr>
          <w:rFonts w:ascii="Trebuchet MS" w:hAnsi="Trebuchet MS" w:cs="Arial"/>
          <w:b/>
          <w:bCs/>
        </w:rPr>
        <w:t>art. 7 ust. 3 wspomnianej ustawy.</w:t>
      </w:r>
    </w:p>
    <w:p>
      <w:pPr>
        <w:spacing w:line="276" w:lineRule="auto"/>
        <w:jc w:val="both"/>
        <w:rPr>
          <w:rFonts w:ascii="Trebuchet MS" w:hAnsi="Trebuchet MS" w:cs="Arial"/>
        </w:rPr>
      </w:pP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39"/>
        <w:numPr>
          <w:ilvl w:val="2"/>
          <w:numId w:val="31"/>
        </w:numPr>
        <w:tabs>
          <w:tab w:val="left" w:pos="1134"/>
        </w:tabs>
        <w:spacing w:line="276" w:lineRule="auto"/>
        <w:ind w:left="1985" w:hanging="851"/>
        <w:jc w:val="both"/>
        <w:rPr>
          <w:rFonts w:ascii="Trebuchet MS" w:hAnsi="Trebuchet MS" w:cs="Arial"/>
          <w:b/>
        </w:rPr>
      </w:pPr>
      <w:r>
        <w:rPr>
          <w:rFonts w:ascii="Trebuchet MS" w:hAnsi="Trebuchet MS" w:cs="Arial"/>
          <w:b/>
        </w:rPr>
        <w:t>Wykonawca musi wykazać, iż w okresie ostatnich 5 lat przed upływem terminu składania ofert, a jeżeli okres prowadzenia działalności jest krótszy – w tym okresie, wykonał należycie co najmniej robotę lub roboty budowlane polegającą</w:t>
      </w:r>
      <w:r>
        <w:rPr>
          <w:rFonts w:hint="default" w:ascii="Trebuchet MS" w:hAnsi="Trebuchet MS" w:cs="Arial"/>
          <w:b/>
          <w:lang w:val="pl-PL"/>
        </w:rPr>
        <w:t>/e</w:t>
      </w:r>
      <w:r>
        <w:rPr>
          <w:rFonts w:ascii="Trebuchet MS" w:hAnsi="Trebuchet MS" w:cs="Arial"/>
          <w:b/>
        </w:rPr>
        <w:t xml:space="preserve"> </w:t>
      </w:r>
      <w:r>
        <w:rPr>
          <w:rFonts w:ascii="Trebuchet MS" w:hAnsi="Trebuchet MS" w:cs="Arial"/>
          <w:b/>
          <w:highlight w:val="none"/>
        </w:rPr>
        <w:t>na budowie</w:t>
      </w:r>
      <w:r>
        <w:rPr>
          <w:rFonts w:hint="default" w:ascii="Trebuchet MS" w:hAnsi="Trebuchet MS" w:cs="Arial"/>
          <w:b/>
          <w:highlight w:val="none"/>
          <w:lang w:val="pl-PL"/>
        </w:rPr>
        <w:t xml:space="preserve">, przebudowie, modernizacji lub remoncie </w:t>
      </w:r>
      <w:r>
        <w:rPr>
          <w:rFonts w:ascii="Trebuchet MS" w:hAnsi="Trebuchet MS" w:cs="Arial"/>
          <w:b/>
          <w:highlight w:val="none"/>
        </w:rPr>
        <w:t xml:space="preserve">budynku </w:t>
      </w:r>
      <w:r>
        <w:rPr>
          <w:rFonts w:ascii="Trebuchet MS" w:hAnsi="Trebuchet MS" w:cs="Arial"/>
          <w:b/>
        </w:rPr>
        <w:t xml:space="preserve">wraz z instalacjami: wodociągową, kanalizacyjną, elektryczną o </w:t>
      </w:r>
      <w:r>
        <w:rPr>
          <w:rFonts w:ascii="Trebuchet MS" w:hAnsi="Trebuchet MS" w:cs="Arial"/>
          <w:b/>
          <w:bCs/>
        </w:rPr>
        <w:t>wartości łącznej robót</w:t>
      </w:r>
      <w:r>
        <w:rPr>
          <w:rFonts w:ascii="Trebuchet MS" w:hAnsi="Trebuchet MS" w:cs="Arial"/>
          <w:b/>
        </w:rPr>
        <w:t xml:space="preserve"> co najmniej 500 000,00 zł brutto.</w:t>
      </w:r>
    </w:p>
    <w:p>
      <w:pPr>
        <w:spacing w:line="276" w:lineRule="auto"/>
        <w:jc w:val="both"/>
        <w:rPr>
          <w:rFonts w:ascii="Trebuchet MS" w:hAnsi="Trebuchet MS" w:cs="Arial"/>
          <w:b/>
        </w:rPr>
      </w:pPr>
    </w:p>
    <w:p>
      <w:pPr>
        <w:spacing w:line="276" w:lineRule="auto"/>
        <w:ind w:left="1985"/>
        <w:jc w:val="both"/>
        <w:rPr>
          <w:rFonts w:ascii="Trebuchet MS" w:hAnsi="Trebuchet MS" w:cs="Arial"/>
          <w:b/>
        </w:rPr>
      </w:pPr>
      <w:r>
        <w:rPr>
          <w:rFonts w:ascii="Trebuchet MS" w:hAnsi="Trebuchet MS" w:cs="Arial"/>
          <w:b/>
        </w:rPr>
        <w:t>Uwaga</w:t>
      </w:r>
    </w:p>
    <w:p>
      <w:pPr>
        <w:spacing w:line="276" w:lineRule="auto"/>
        <w:ind w:left="1985"/>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pPr>
        <w:spacing w:line="276" w:lineRule="auto"/>
        <w:ind w:left="1985"/>
        <w:jc w:val="both"/>
        <w:rPr>
          <w:rFonts w:ascii="Trebuchet MS" w:hAnsi="Trebuchet MS" w:cs="Arial"/>
          <w:b/>
        </w:rPr>
      </w:pPr>
    </w:p>
    <w:p>
      <w:pPr>
        <w:spacing w:line="276" w:lineRule="auto"/>
        <w:ind w:left="1985"/>
        <w:jc w:val="both"/>
        <w:rPr>
          <w:rFonts w:ascii="Trebuchet MS" w:hAnsi="Trebuchet MS" w:cs="Arial"/>
          <w:b/>
          <w:highlight w:val="yellow"/>
        </w:rPr>
      </w:pPr>
      <w:r>
        <w:rPr>
          <w:rFonts w:ascii="Trebuchet MS" w:hAnsi="Trebuchet MS" w:cs="Arial"/>
          <w:b/>
        </w:rPr>
        <w:t>Uwaga: 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p>
      <w:pPr>
        <w:spacing w:line="276" w:lineRule="auto"/>
        <w:ind w:left="1985"/>
        <w:jc w:val="both"/>
        <w:rPr>
          <w:rFonts w:ascii="Trebuchet MS" w:hAnsi="Trebuchet MS" w:cs="Arial"/>
          <w:bCs/>
          <w:highlight w:val="yellow"/>
        </w:rPr>
      </w:pPr>
    </w:p>
    <w:p>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276" w:lineRule="auto"/>
        <w:jc w:val="both"/>
        <w:rPr>
          <w:rFonts w:ascii="Trebuchet MS" w:hAnsi="Trebuchet MS" w:cs="Arial"/>
          <w:b/>
          <w:sz w:val="10"/>
          <w:szCs w:val="10"/>
        </w:rPr>
      </w:pPr>
    </w:p>
    <w:p>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pPr>
        <w:tabs>
          <w:tab w:val="left" w:pos="1134"/>
        </w:tabs>
        <w:spacing w:line="276" w:lineRule="auto"/>
        <w:ind w:left="1134"/>
        <w:jc w:val="both"/>
        <w:rPr>
          <w:rFonts w:ascii="Trebuchet MS" w:hAnsi="Trebuchet MS" w:cs="TimesNewRoman"/>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3"/>
        </w:numPr>
        <w:tabs>
          <w:tab w:val="left" w:pos="44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left" w:pos="44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4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4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left" w:pos="44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18"/>
          <w:szCs w:val="18"/>
        </w:rPr>
      </w:pPr>
    </w:p>
    <w:p>
      <w:pPr>
        <w:pStyle w:val="32"/>
        <w:numPr>
          <w:ilvl w:val="1"/>
          <w:numId w:val="33"/>
        </w:numPr>
        <w:tabs>
          <w:tab w:val="left" w:pos="44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pStyle w:val="14"/>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pPr>
        <w:spacing w:line="360" w:lineRule="auto"/>
        <w:rPr>
          <w:rFonts w:ascii="Trebuchet MS" w:hAnsi="Trebuchet MS" w:cs="Arial"/>
          <w:b/>
          <w:sz w:val="18"/>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rPr>
          <w:rStyle w:val="30"/>
          <w:rFonts w:ascii="Trebuchet MS" w:hAnsi="Trebuchet MS" w:eastAsia="SimSun" w:cs="Arial"/>
          <w:sz w:val="20"/>
        </w:rPr>
        <w:fldChar w:fldCharType="begin"/>
      </w:r>
      <w:r>
        <w:rPr>
          <w:rStyle w:val="30"/>
          <w:rFonts w:ascii="Trebuchet MS" w:hAnsi="Trebuchet MS" w:eastAsia="SimSun" w:cs="Arial"/>
          <w:sz w:val="20"/>
        </w:rPr>
        <w:instrText xml:space="preserve"> HYPERLINK "https://platformazakupowa.pl/transakcja/876159" </w:instrText>
      </w:r>
      <w:r>
        <w:rPr>
          <w:rStyle w:val="30"/>
          <w:rFonts w:ascii="Trebuchet MS" w:hAnsi="Trebuchet MS" w:eastAsia="SimSun" w:cs="Arial"/>
          <w:sz w:val="20"/>
        </w:rPr>
        <w:fldChar w:fldCharType="separate"/>
      </w:r>
      <w:r>
        <w:rPr>
          <w:rStyle w:val="30"/>
          <w:rFonts w:ascii="Trebuchet MS" w:hAnsi="Trebuchet MS" w:eastAsia="SimSun" w:cs="Arial"/>
          <w:sz w:val="20"/>
        </w:rPr>
        <w:t>https://platformazakupowa.pl/transakcja/876159</w:t>
      </w:r>
      <w:r>
        <w:rPr>
          <w:rStyle w:val="30"/>
          <w:rFonts w:ascii="Trebuchet MS" w:hAnsi="Trebuchet MS" w:eastAsia="SimSun" w:cs="Arial"/>
          <w:sz w:val="20"/>
          <w:u w:val="none"/>
        </w:rPr>
        <w:t xml:space="preserve"> </w:t>
      </w:r>
      <w:r>
        <w:rPr>
          <w:rStyle w:val="30"/>
          <w:rFonts w:ascii="Trebuchet MS" w:hAnsi="Trebuchet MS" w:eastAsia="SimSun" w:cs="Arial"/>
          <w:sz w:val="20"/>
        </w:rPr>
        <w:fldChar w:fldCharType="end"/>
      </w:r>
      <w:r>
        <w:rPr>
          <w:rFonts w:hint="default" w:ascii="Trebuchet MS" w:hAnsi="Trebuchet MS" w:cs="Arial"/>
          <w:sz w:val="20"/>
          <w:lang w:val="pl-PL"/>
        </w:rPr>
        <w:t xml:space="preserve"> n</w:t>
      </w:r>
      <w:r>
        <w:rPr>
          <w:rFonts w:ascii="Trebuchet MS" w:hAnsi="Trebuchet MS" w:cs="Arial"/>
          <w:sz w:val="20"/>
        </w:rPr>
        <w:t>ie później niż do dnia</w:t>
      </w:r>
      <w:r>
        <w:rPr>
          <w:rFonts w:ascii="Trebuchet MS" w:hAnsi="Trebuchet MS" w:cs="Arial"/>
          <w:b/>
          <w:sz w:val="20"/>
        </w:rPr>
        <w:t xml:space="preserve"> </w:t>
      </w:r>
      <w:r>
        <w:rPr>
          <w:rFonts w:hint="default" w:ascii="Trebuchet MS" w:hAnsi="Trebuchet MS" w:cs="Arial"/>
          <w:b/>
          <w:sz w:val="20"/>
          <w:highlight w:val="none"/>
          <w:lang w:val="pl-PL"/>
        </w:rPr>
        <w:t>08</w:t>
      </w:r>
      <w:r>
        <w:rPr>
          <w:rFonts w:ascii="Trebuchet MS" w:hAnsi="Trebuchet MS" w:cs="Arial"/>
          <w:b/>
          <w:sz w:val="20"/>
          <w:highlight w:val="none"/>
        </w:rPr>
        <w:t>.</w:t>
      </w:r>
      <w:r>
        <w:rPr>
          <w:rFonts w:hint="default" w:ascii="Trebuchet MS" w:hAnsi="Trebuchet MS" w:cs="Arial"/>
          <w:b/>
          <w:sz w:val="20"/>
          <w:highlight w:val="none"/>
          <w:lang w:val="pl-PL"/>
        </w:rPr>
        <w:t>0</w:t>
      </w:r>
      <w:r>
        <w:rPr>
          <w:rFonts w:ascii="Trebuchet MS" w:hAnsi="Trebuchet MS" w:cs="Arial"/>
          <w:b/>
          <w:sz w:val="20"/>
          <w:highlight w:val="none"/>
        </w:rPr>
        <w:t>2.202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ascii="Trebuchet MS" w:hAnsi="Trebuchet MS" w:cs="Arial"/>
          <w:b/>
          <w:sz w:val="20"/>
        </w:rPr>
        <w:t xml:space="preserve">do godziny </w:t>
      </w:r>
      <w:r>
        <w:rPr>
          <w:rFonts w:hint="default" w:ascii="Trebuchet MS" w:hAnsi="Trebuchet MS" w:cs="Arial"/>
          <w:b/>
          <w:sz w:val="20"/>
          <w:lang w:val="pl-PL"/>
        </w:rPr>
        <w:t>9</w:t>
      </w:r>
      <w:r>
        <w:rPr>
          <w:rFonts w:ascii="Trebuchet MS" w:hAnsi="Trebuchet MS" w:cs="Arial"/>
          <w:b/>
          <w:sz w:val="20"/>
        </w:rPr>
        <w:t>:00,00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pStyle w:val="39"/>
        <w:numPr>
          <w:ilvl w:val="0"/>
          <w:numId w:val="0"/>
        </w:numPr>
        <w:spacing w:line="360" w:lineRule="auto"/>
        <w:ind w:right="28" w:rightChars="0"/>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Termin związania ofertą upływa w dniu</w:t>
      </w:r>
      <w:r>
        <w:rPr>
          <w:rFonts w:ascii="Trebuchet MS" w:hAnsi="Trebuchet MS" w:cs="Arial"/>
          <w:sz w:val="20"/>
          <w:highlight w:val="none"/>
        </w:rPr>
        <w:t xml:space="preserve"> </w:t>
      </w:r>
      <w:r>
        <w:rPr>
          <w:rFonts w:hint="default" w:ascii="Trebuchet MS" w:hAnsi="Trebuchet MS" w:cs="Arial"/>
          <w:b/>
          <w:sz w:val="20"/>
          <w:highlight w:val="none"/>
          <w:lang w:val="pl-PL"/>
        </w:rPr>
        <w:t>08</w:t>
      </w:r>
      <w:r>
        <w:rPr>
          <w:rFonts w:ascii="Trebuchet MS" w:hAnsi="Trebuchet MS" w:cs="Arial"/>
          <w:b/>
          <w:sz w:val="20"/>
          <w:highlight w:val="none"/>
        </w:rPr>
        <w:t>.0</w:t>
      </w:r>
      <w:r>
        <w:rPr>
          <w:rFonts w:hint="default" w:ascii="Trebuchet MS" w:hAnsi="Trebuchet MS" w:cs="Arial"/>
          <w:b/>
          <w:sz w:val="20"/>
          <w:highlight w:val="none"/>
          <w:lang w:val="pl-PL"/>
        </w:rPr>
        <w:t>3</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6"/>
        </w:numPr>
        <w:tabs>
          <w:tab w:val="left" w:pos="400"/>
          <w:tab w:val="clear" w:pos="567"/>
        </w:tabs>
        <w:spacing w:line="276" w:lineRule="auto"/>
        <w:ind w:left="426" w:right="28" w:hanging="426"/>
        <w:rPr>
          <w:rFonts w:ascii="Trebuchet MS" w:hAnsi="Trebuchet MS" w:cs="Arial"/>
          <w:sz w:val="20"/>
        </w:rPr>
      </w:pPr>
      <w:bookmarkStart w:id="7" w:name="_Hlk61446340"/>
      <w:r>
        <w:rPr>
          <w:rFonts w:ascii="Trebuchet MS" w:hAnsi="Trebuchet MS" w:cs="Arial"/>
          <w:sz w:val="20"/>
        </w:rPr>
        <w:t xml:space="preserve">Otwarcie ofert nastąpi w </w:t>
      </w:r>
      <w:r>
        <w:rPr>
          <w:rFonts w:ascii="Trebuchet MS" w:hAnsi="Trebuchet MS" w:cs="Arial"/>
          <w:sz w:val="20"/>
          <w:highlight w:val="none"/>
        </w:rPr>
        <w:t xml:space="preserve">dniu </w:t>
      </w:r>
      <w:r>
        <w:rPr>
          <w:rFonts w:hint="default" w:ascii="Trebuchet MS" w:hAnsi="Trebuchet MS" w:cs="Arial"/>
          <w:b/>
          <w:sz w:val="20"/>
          <w:highlight w:val="none"/>
          <w:lang w:val="pl-PL"/>
        </w:rPr>
        <w:t>08</w:t>
      </w:r>
      <w:r>
        <w:rPr>
          <w:rFonts w:ascii="Trebuchet MS" w:hAnsi="Trebuchet MS" w:cs="Arial"/>
          <w:b/>
          <w:sz w:val="20"/>
          <w:highlight w:val="none"/>
        </w:rPr>
        <w:t>.</w:t>
      </w:r>
      <w:r>
        <w:rPr>
          <w:rFonts w:hint="default" w:ascii="Trebuchet MS" w:hAnsi="Trebuchet MS" w:cs="Arial"/>
          <w:b/>
          <w:sz w:val="20"/>
          <w:highlight w:val="none"/>
          <w:lang w:val="pl-PL"/>
        </w:rPr>
        <w:t>0</w:t>
      </w:r>
      <w:r>
        <w:rPr>
          <w:rFonts w:ascii="Trebuchet MS" w:hAnsi="Trebuchet MS" w:cs="Arial"/>
          <w:b/>
          <w:sz w:val="20"/>
          <w:highlight w:val="none"/>
        </w:rPr>
        <w:t>2.202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 xml:space="preserve">o </w:t>
      </w:r>
      <w:r>
        <w:rPr>
          <w:rFonts w:ascii="Trebuchet MS" w:hAnsi="Trebuchet MS" w:cs="Arial"/>
          <w:sz w:val="20"/>
        </w:rPr>
        <w:t>godzinie</w:t>
      </w:r>
      <w:r>
        <w:rPr>
          <w:rFonts w:ascii="Trebuchet MS" w:hAnsi="Trebuchet MS" w:cs="Arial"/>
          <w:b/>
          <w:sz w:val="20"/>
        </w:rPr>
        <w:t xml:space="preserve"> </w:t>
      </w:r>
      <w:r>
        <w:rPr>
          <w:rFonts w:hint="default" w:ascii="Trebuchet MS" w:hAnsi="Trebuchet MS" w:cs="Arial"/>
          <w:b/>
          <w:sz w:val="20"/>
          <w:lang w:val="pl-PL"/>
        </w:rPr>
        <w:t>9</w:t>
      </w:r>
      <w:r>
        <w:rPr>
          <w:rFonts w:ascii="Trebuchet MS" w:hAnsi="Trebuchet MS" w:cs="Arial"/>
          <w:b/>
          <w:sz w:val="20"/>
        </w:rPr>
        <w:t>:30</w:t>
      </w:r>
      <w:r>
        <w:rPr>
          <w:rFonts w:ascii="Trebuchet MS" w:hAnsi="Trebuchet MS" w:cs="Arial"/>
          <w:sz w:val="20"/>
        </w:rPr>
        <w:t>, na komputerze Zamawiającego, po odszyfrowaniu i pobraniu z Platformy przetargowej złożonych ofert</w:t>
      </w:r>
      <w:bookmarkEnd w:id="7"/>
      <w:r>
        <w:rPr>
          <w:rFonts w:ascii="Trebuchet MS" w:hAnsi="Trebuchet MS" w:cs="Arial"/>
          <w:sz w:val="20"/>
        </w:rPr>
        <w:t>.</w:t>
      </w:r>
      <w:r>
        <w:t xml:space="preserve"> </w:t>
      </w:r>
      <w:r>
        <w:br w:type="textWrapping"/>
      </w:r>
    </w:p>
    <w:p>
      <w:pPr>
        <w:pStyle w:val="14"/>
        <w:numPr>
          <w:ilvl w:val="0"/>
          <w:numId w:val="36"/>
        </w:numPr>
        <w:tabs>
          <w:tab w:val="left" w:pos="400"/>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pPr>
        <w:spacing w:line="276" w:lineRule="auto"/>
        <w:ind w:left="426" w:right="28" w:hanging="426"/>
        <w:jc w:val="both"/>
        <w:rPr>
          <w:rFonts w:ascii="Trebuchet MS" w:hAnsi="Trebuchet MS" w:cs="Arial"/>
          <w:sz w:val="20"/>
          <w:szCs w:val="20"/>
        </w:rPr>
      </w:pPr>
    </w:p>
    <w:p>
      <w:pPr>
        <w:pStyle w:val="14"/>
        <w:numPr>
          <w:ilvl w:val="0"/>
          <w:numId w:val="36"/>
        </w:numPr>
        <w:tabs>
          <w:tab w:val="left" w:pos="400"/>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pStyle w:val="14"/>
        <w:numPr>
          <w:ilvl w:val="0"/>
          <w:numId w:val="36"/>
        </w:numPr>
        <w:tabs>
          <w:tab w:val="left" w:pos="400"/>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pPr>
        <w:tabs>
          <w:tab w:val="left" w:pos="1701"/>
        </w:tabs>
        <w:spacing w:line="360" w:lineRule="auto"/>
        <w:ind w:right="28"/>
        <w:jc w:val="both"/>
        <w:rPr>
          <w:rFonts w:ascii="Trebuchet MS" w:hAnsi="Trebuchet MS" w:cs="Arial"/>
          <w:b/>
          <w:sz w:val="22"/>
          <w:szCs w:val="22"/>
          <w:u w:val="single"/>
        </w:rPr>
      </w:pPr>
    </w:p>
    <w:p>
      <w:pPr>
        <w:pStyle w:val="14"/>
        <w:spacing w:line="360" w:lineRule="auto"/>
        <w:ind w:left="360"/>
        <w:rPr>
          <w:rFonts w:ascii="Trebuchet MS" w:hAnsi="Trebuchet MS" w:cs="Arial"/>
          <w:sz w:val="20"/>
        </w:rPr>
      </w:pPr>
      <w:r>
        <w:rPr>
          <w:rFonts w:ascii="Trebuchet MS" w:hAnsi="Trebuchet MS" w:cs="Arial"/>
          <w:sz w:val="20"/>
        </w:rPr>
        <w:t xml:space="preserve">Zamawiający nie przewiduje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pPr>
        <w:tabs>
          <w:tab w:val="left" w:pos="1701"/>
        </w:tabs>
        <w:spacing w:line="360" w:lineRule="auto"/>
        <w:ind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pPr>
        <w:pStyle w:val="14"/>
        <w:numPr>
          <w:ilvl w:val="1"/>
          <w:numId w:val="39"/>
        </w:numPr>
        <w:spacing w:line="276" w:lineRule="auto"/>
        <w:ind w:left="992" w:right="28" w:hanging="357"/>
        <w:rPr>
          <w:rFonts w:ascii="Trebuchet MS" w:hAnsi="Trebuchet MS" w:cs="Arial"/>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ascii="Trebuchet MS" w:hAnsi="Trebuchet MS" w:cs="Arial"/>
          <w:b/>
          <w:highlight w:val="none"/>
        </w:rPr>
        <w:t>3 lata</w:t>
      </w:r>
      <w:r>
        <w:rPr>
          <w:rFonts w:ascii="Trebuchet MS" w:hAnsi="Trebuchet MS" w:cs="Arial"/>
          <w:highlight w:val="none"/>
        </w:rPr>
        <w:t xml:space="preserve">. 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10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7 i więcej lat udzielonej gwarancji.</w:t>
      </w:r>
    </w:p>
    <w:p>
      <w:pPr>
        <w:spacing w:line="276" w:lineRule="auto"/>
        <w:ind w:right="28"/>
        <w:jc w:val="both"/>
        <w:rPr>
          <w:rFonts w:ascii="Trebuchet MS" w:hAnsi="Trebuchet MS" w:cs="Arial"/>
          <w:b/>
          <w:bCs/>
          <w:i/>
          <w:iCs/>
          <w:u w:val="single"/>
        </w:rPr>
      </w:pPr>
      <w:bookmarkStart w:id="9" w:name="_Hlk84316749"/>
    </w:p>
    <w:bookmarkEnd w:id="9"/>
    <w:p>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1"/>
        </w:numPr>
        <w:spacing w:line="276" w:lineRule="auto"/>
        <w:jc w:val="both"/>
        <w:rPr>
          <w:rFonts w:ascii="Trebuchet MS" w:hAnsi="Trebuchet MS" w:cs="Arial"/>
          <w:highlight w:val="none"/>
        </w:rPr>
      </w:pPr>
      <w:r>
        <w:rPr>
          <w:rFonts w:ascii="Trebuchet MS" w:hAnsi="Trebuchet MS" w:cs="Arial"/>
          <w:highlight w:val="none"/>
        </w:rPr>
        <w:t>wniesienia zabezpieczenia należytego wykonania umowy, zgodnie z informacją zawartą w rozdziale XXXI SWZ</w:t>
      </w:r>
      <w:r>
        <w:rPr>
          <w:rFonts w:ascii="Trebuchet MS" w:hAnsi="Trebuchet MS" w:cs="Arial"/>
          <w:i/>
          <w:iCs/>
          <w:highlight w:val="none"/>
        </w:rPr>
        <w:t>,</w:t>
      </w:r>
    </w:p>
    <w:p>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1"/>
        </w:numPr>
        <w:spacing w:line="276" w:lineRule="auto"/>
        <w:jc w:val="both"/>
        <w:rPr>
          <w:rFonts w:ascii="Trebuchet MS" w:hAnsi="Trebuchet MS" w:cs="Arial"/>
          <w:highlight w:val="none"/>
        </w:rPr>
      </w:pPr>
      <w:r>
        <w:rPr>
          <w:rFonts w:ascii="Trebuchet MS" w:hAnsi="Trebuchet MS" w:cs="Arial"/>
          <w:highlight w:val="none"/>
        </w:rPr>
        <w:t>złożenia kosztorysu ofertowego uproszczonego na wartość określoną w Formularzu oferty (załącznik nr 1 do SWZ) z wyszczególnieniem czynników cenotwórczych, tj. narzutów</w:t>
      </w:r>
      <w:r>
        <w:rPr>
          <w:highlight w:val="none"/>
        </w:rPr>
        <w:t xml:space="preserve"> </w:t>
      </w:r>
      <w:r>
        <w:rPr>
          <w:rFonts w:ascii="Trebuchet MS" w:hAnsi="Trebuchet MS" w:cs="Arial"/>
          <w:highlight w:val="none"/>
        </w:rPr>
        <w:t>i stawki roboczogodziny,</w:t>
      </w:r>
    </w:p>
    <w:p>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pacing w:line="276" w:lineRule="auto"/>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pPr>
        <w:spacing w:line="276"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highlight w:val="none"/>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pPr>
        <w:pStyle w:val="39"/>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Zabezpieczenie służy pokryciu roszczeń z tytułu </w:t>
      </w:r>
      <w:bookmarkStart w:id="10" w:name="_GoBack"/>
      <w:bookmarkEnd w:id="10"/>
      <w:r>
        <w:rPr>
          <w:rFonts w:ascii="Trebuchet MS" w:hAnsi="Trebuchet MS" w:cs="Arial"/>
          <w:kern w:val="3"/>
          <w:lang w:eastAsia="zh-CN"/>
        </w:rPr>
        <w:t>niewykonania lub nienależytego wykonania umowy.</w:t>
      </w:r>
    </w:p>
    <w:p>
      <w:pPr>
        <w:pStyle w:val="39"/>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pPr>
        <w:pStyle w:val="39"/>
        <w:suppressAutoHyphens/>
        <w:autoSpaceDN w:val="0"/>
        <w:spacing w:line="276" w:lineRule="auto"/>
        <w:ind w:left="127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pPr>
        <w:tabs>
          <w:tab w:val="left" w:pos="993"/>
        </w:tabs>
        <w:suppressAutoHyphens/>
        <w:autoSpaceDN w:val="0"/>
        <w:spacing w:line="276" w:lineRule="auto"/>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pPr>
        <w:spacing w:line="276" w:lineRule="auto"/>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pPr>
        <w:pStyle w:val="14"/>
        <w:spacing w:line="360" w:lineRule="auto"/>
        <w:ind w:left="1701" w:hanging="1701"/>
        <w:rPr>
          <w:rFonts w:ascii="Trebuchet MS" w:hAnsi="Trebuchet MS" w:cs="Arial"/>
          <w:b/>
          <w:sz w:val="20"/>
        </w:rPr>
      </w:pPr>
    </w:p>
    <w:p>
      <w:pPr>
        <w:pStyle w:val="14"/>
        <w:spacing w:line="360" w:lineRule="auto"/>
        <w:ind w:left="1701" w:hanging="1701"/>
        <w:rPr>
          <w:rFonts w:ascii="Trebuchet MS" w:hAnsi="Trebuchet MS" w:cs="Arial"/>
          <w:b/>
          <w:sz w:val="20"/>
        </w:rPr>
      </w:pPr>
    </w:p>
    <w:p>
      <w:pPr>
        <w:pStyle w:val="14"/>
        <w:spacing w:line="360" w:lineRule="auto"/>
        <w:ind w:left="1701" w:hanging="1701"/>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pStyle w:val="39"/>
        <w:numPr>
          <w:ilvl w:val="0"/>
          <w:numId w:val="0"/>
        </w:numPr>
        <w:spacing w:line="360" w:lineRule="auto"/>
        <w:ind w:left="360" w:leftChars="0" w:right="28" w:rightChars="0"/>
        <w:jc w:val="both"/>
        <w:rPr>
          <w:rFonts w:ascii="Trebuchet MS" w:hAnsi="Trebuchet MS" w:cs="Arial"/>
          <w:b/>
          <w:sz w:val="22"/>
          <w:szCs w:val="22"/>
          <w:u w:val="single"/>
        </w:rPr>
      </w:pPr>
    </w:p>
    <w:p>
      <w:pPr>
        <w:numPr>
          <w:ilvl w:val="0"/>
          <w:numId w:val="43"/>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3"/>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tabs>
          <w:tab w:val="left" w:pos="900"/>
        </w:tabs>
        <w:spacing w:line="276" w:lineRule="auto"/>
        <w:ind w:left="425" w:right="28"/>
        <w:jc w:val="both"/>
        <w:rPr>
          <w:rFonts w:ascii="Trebuchet MS" w:hAnsi="Trebuchet MS" w:cs="Arial"/>
        </w:rPr>
      </w:pPr>
    </w:p>
    <w:p>
      <w:pPr>
        <w:pStyle w:val="39"/>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5"/>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6"/>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p/>
    <w:p>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EE"/>
    <w:family w:val="roman"/>
    <w:pitch w:val="default"/>
    <w:sig w:usb0="00000000" w:usb1="00000000" w:usb2="00000000" w:usb3="00000000" w:csb0="00000000"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2020603050405020304"/>
    <w:charset w:val="EE"/>
    <w:family w:val="roman"/>
    <w:pitch w:val="default"/>
    <w:sig w:usb0="00000000" w:usb1="00000000" w:usb2="00000021" w:usb3="00000000" w:csb0="000001BF" w:csb1="00000000"/>
  </w:font>
  <w:font w:name="Gill Sans MT">
    <w:panose1 w:val="020B0502020104020203"/>
    <w:charset w:val="EE"/>
    <w:family w:val="swiss"/>
    <w:pitch w:val="default"/>
    <w:sig w:usb0="00000003" w:usb1="00000000" w:usb2="00000000" w:usb3="00000000" w:csb0="20000003" w:csb1="0000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r>
      <w:rPr>
        <w:rFonts w:ascii="Trebuchet MS" w:hAnsi="Trebuchet M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p>
      </w:tc>
    </w:tr>
  </w:tbl>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r>
      <w:rPr>
        <w:rFonts w:ascii="Arial" w:hAnsi="Arial"/>
        <w:b/>
        <w:bCs/>
        <w:sz w:val="16"/>
        <w:szCs w:val="16"/>
        <w:u w:val="single"/>
      </w:rPr>
      <w:t>bez negocjacji</w:t>
    </w:r>
    <w:r>
      <w:rPr>
        <w:rFonts w:ascii="Arial" w:hAnsi="Arial"/>
        <w:b/>
        <w:bCs/>
        <w:sz w:val="16"/>
        <w:szCs w:val="16"/>
      </w:rPr>
      <w:t>.</w:t>
    </w:r>
  </w:p>
  <w:p>
    <w:pPr>
      <w:pStyle w:val="29"/>
      <w:jc w:val="both"/>
      <w:rPr>
        <w:rFonts w:ascii="Arial" w:hAnsi="Arial"/>
        <w:sz w:val="16"/>
        <w:szCs w:val="16"/>
      </w:rPr>
    </w:pPr>
  </w:p>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2">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3">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4">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1"/>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3"/>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2"/>
  </w:num>
  <w:num w:numId="38">
    <w:abstractNumId w:val="40"/>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7"/>
  </w:num>
  <w:num w:numId="43">
    <w:abstractNumId w:val="21"/>
  </w:num>
  <w:num w:numId="44">
    <w:abstractNumId w:val="24"/>
  </w:num>
  <w:num w:numId="45">
    <w:abstractNumId w:val="14"/>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87C8D"/>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48FB"/>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4E5"/>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1C4"/>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28"/>
    <w:rsid w:val="001364CC"/>
    <w:rsid w:val="0013657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089"/>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51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987"/>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0F8"/>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87E"/>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3BB0"/>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6DF4"/>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88C"/>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C59"/>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E1A"/>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3AA2"/>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3CED"/>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CDB"/>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A20"/>
    <w:rsid w:val="006C588B"/>
    <w:rsid w:val="006C5CAD"/>
    <w:rsid w:val="006C617B"/>
    <w:rsid w:val="006C6207"/>
    <w:rsid w:val="006C64F5"/>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9D0"/>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749"/>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52"/>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3690"/>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22E2"/>
    <w:rsid w:val="008B351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47E19"/>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19"/>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725"/>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6835"/>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049"/>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0DEB"/>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3FB1"/>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84D"/>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C00"/>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40F"/>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68E8"/>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0B6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127"/>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20E"/>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02B9"/>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0CE822DB"/>
    <w:rsid w:val="19A52923"/>
    <w:rsid w:val="249777D9"/>
    <w:rsid w:val="258E3075"/>
    <w:rsid w:val="2C9F6F43"/>
    <w:rsid w:val="32FB72B2"/>
    <w:rsid w:val="36F854AB"/>
    <w:rsid w:val="592C56A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 w:type="paragraph" w:customStyle="1" w:styleId="125">
    <w:name w:val="podtytuł2"/>
    <w:basedOn w:val="1"/>
    <w:qFormat/>
    <w:uiPriority w:val="0"/>
    <w:pPr>
      <w:suppressAutoHyphens/>
      <w:spacing w:before="40" w:after="40"/>
      <w:jc w:val="center"/>
    </w:pPr>
    <w:rPr>
      <w:rFonts w:cs="Gill Sans MT"/>
      <w:b/>
      <w:bCs/>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9661</Words>
  <Characters>57970</Characters>
  <Lines>483</Lines>
  <Paragraphs>134</Paragraphs>
  <TotalTime>144</TotalTime>
  <ScaleCrop>false</ScaleCrop>
  <LinksUpToDate>false</LinksUpToDate>
  <CharactersWithSpaces>67497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2022-10-27T11:37:00Z</cp:lastPrinted>
  <dcterms:modified xsi:type="dcterms:W3CDTF">2024-01-22T08:47:26Z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235C791399234252857ABBA49DFD84EB_12</vt:lpwstr>
  </property>
</Properties>
</file>