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033ABCB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139C9">
        <w:rPr>
          <w:rFonts w:cs="Arial"/>
          <w:b/>
          <w:bCs/>
          <w:szCs w:val="24"/>
        </w:rPr>
        <w:t>14</w:t>
      </w:r>
      <w:r w:rsidRPr="00074D31">
        <w:rPr>
          <w:rFonts w:cs="Arial"/>
          <w:b/>
          <w:bCs/>
          <w:szCs w:val="24"/>
        </w:rPr>
        <w:t>/</w:t>
      </w:r>
      <w:r w:rsidR="00973CA8">
        <w:rPr>
          <w:rFonts w:cs="Arial"/>
          <w:b/>
          <w:bCs/>
          <w:szCs w:val="24"/>
        </w:rPr>
        <w:t>I</w:t>
      </w:r>
      <w:r w:rsidR="00F574F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652D098C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1139C9" w:rsidRPr="001139C9">
        <w:rPr>
          <w:rFonts w:cs="Arial"/>
          <w:b/>
          <w:bCs/>
          <w:szCs w:val="24"/>
        </w:rPr>
        <w:t>Budowa mikro</w:t>
      </w:r>
      <w:r w:rsidR="001139C9">
        <w:rPr>
          <w:rFonts w:cs="Arial"/>
          <w:b/>
          <w:bCs/>
          <w:szCs w:val="24"/>
        </w:rPr>
        <w:t xml:space="preserve"> </w:t>
      </w:r>
      <w:r w:rsidR="001139C9" w:rsidRPr="001139C9">
        <w:rPr>
          <w:rFonts w:cs="Arial"/>
          <w:b/>
          <w:bCs/>
          <w:szCs w:val="24"/>
        </w:rPr>
        <w:t>ronda na skrzyżowaniu ul. Cechowej i ul. Bojki - opracowanie dokumentacji projektowej</w:t>
      </w:r>
      <w:r w:rsidR="001B431E">
        <w:rPr>
          <w:rFonts w:cs="Arial"/>
          <w:szCs w:val="24"/>
        </w:rPr>
        <w:t>:</w:t>
      </w:r>
    </w:p>
    <w:p w14:paraId="3B06E599" w14:textId="4AEF1654" w:rsidR="00074D31" w:rsidRDefault="00074D31" w:rsidP="001139C9">
      <w:pPr>
        <w:pStyle w:val="Akapitzlist"/>
        <w:numPr>
          <w:ilvl w:val="0"/>
          <w:numId w:val="1"/>
        </w:numPr>
        <w:tabs>
          <w:tab w:val="right" w:leader="underscore" w:pos="426"/>
          <w:tab w:val="right" w:leader="underscore" w:pos="5812"/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8A3E6E">
        <w:rPr>
          <w:rFonts w:cs="Arial"/>
          <w:b/>
          <w:bCs/>
          <w:szCs w:val="24"/>
        </w:rPr>
        <w:t>Oferuj</w:t>
      </w:r>
      <w:r w:rsidR="001B431E" w:rsidRPr="008A3E6E">
        <w:rPr>
          <w:rFonts w:cs="Arial"/>
          <w:b/>
          <w:bCs/>
          <w:szCs w:val="24"/>
        </w:rPr>
        <w:t>emy</w:t>
      </w:r>
      <w:r w:rsidRPr="008A3E6E">
        <w:rPr>
          <w:rFonts w:cs="Arial"/>
          <w:b/>
          <w:bCs/>
          <w:szCs w:val="24"/>
        </w:rPr>
        <w:t xml:space="preserve"> wykonani</w:t>
      </w:r>
      <w:r w:rsidR="001B431E" w:rsidRPr="008A3E6E">
        <w:rPr>
          <w:rFonts w:cs="Arial"/>
          <w:b/>
          <w:bCs/>
          <w:szCs w:val="24"/>
        </w:rPr>
        <w:t>e</w:t>
      </w:r>
      <w:r w:rsidRPr="008A3E6E">
        <w:rPr>
          <w:rFonts w:cs="Arial"/>
          <w:b/>
          <w:bCs/>
          <w:szCs w:val="24"/>
        </w:rPr>
        <w:t xml:space="preserve"> zadania</w:t>
      </w:r>
      <w:r>
        <w:rPr>
          <w:rFonts w:cs="Arial"/>
          <w:szCs w:val="24"/>
        </w:rPr>
        <w:t xml:space="preserve">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</w:t>
      </w:r>
      <w:r w:rsidRPr="008A3E6E">
        <w:rPr>
          <w:rFonts w:cs="Arial"/>
          <w:b/>
          <w:bCs/>
          <w:szCs w:val="24"/>
        </w:rPr>
        <w:t>za cenę całkowitą</w:t>
      </w:r>
      <w:r w:rsidR="00973CA8">
        <w:rPr>
          <w:rFonts w:cs="Arial"/>
          <w:szCs w:val="24"/>
        </w:rPr>
        <w:t>:</w:t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="002B386A">
        <w:rPr>
          <w:rFonts w:cs="Arial"/>
          <w:szCs w:val="24"/>
        </w:rPr>
        <w:t>(wpisać kwotę brutto)</w:t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 uwzględniając w tym podatek VAT w wysokości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2B386A">
        <w:rPr>
          <w:rFonts w:cs="Arial"/>
          <w:szCs w:val="24"/>
        </w:rPr>
        <w:t>(wpisać procent)</w:t>
      </w:r>
      <w:r w:rsidR="00954F66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  <w:r w:rsidR="001139C9">
        <w:rPr>
          <w:rFonts w:cs="Arial"/>
          <w:szCs w:val="24"/>
        </w:rPr>
        <w:t>.</w:t>
      </w:r>
    </w:p>
    <w:p w14:paraId="120FCFE8" w14:textId="12566DCA" w:rsidR="00074D31" w:rsidRDefault="001139C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Okres gwarancji jakości na Przedmiot umowy</w:t>
      </w:r>
      <w:r w:rsidR="00074D31">
        <w:rPr>
          <w:rFonts w:cs="Arial"/>
          <w:szCs w:val="24"/>
        </w:rPr>
        <w:t>:</w:t>
      </w:r>
    </w:p>
    <w:p w14:paraId="73DDAF17" w14:textId="6780B240" w:rsidR="00074D31" w:rsidRDefault="001139C9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 miesiące</w:t>
      </w:r>
      <w:r w:rsidR="008237DE">
        <w:rPr>
          <w:rFonts w:cs="Arial"/>
          <w:szCs w:val="24"/>
        </w:rPr>
        <w:t>,</w:t>
      </w:r>
    </w:p>
    <w:p w14:paraId="4C58B783" w14:textId="52F16EC8" w:rsidR="008237DE" w:rsidRDefault="001139C9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 miesięcy</w:t>
      </w:r>
      <w:r w:rsidR="008237DE">
        <w:rPr>
          <w:rFonts w:cs="Arial"/>
          <w:szCs w:val="24"/>
        </w:rPr>
        <w:t>,</w:t>
      </w:r>
    </w:p>
    <w:p w14:paraId="15751129" w14:textId="43D284B9" w:rsidR="008237DE" w:rsidRDefault="001139C9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 miesięcy</w:t>
      </w:r>
      <w:r w:rsidR="008237DE">
        <w:rPr>
          <w:rFonts w:cs="Arial"/>
          <w:szCs w:val="24"/>
        </w:rPr>
        <w:t>,</w:t>
      </w:r>
    </w:p>
    <w:p w14:paraId="5264A6C3" w14:textId="15E58937" w:rsidR="00255569" w:rsidRPr="00255569" w:rsidRDefault="00255569" w:rsidP="00DA54F6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255569">
        <w:rPr>
          <w:rFonts w:cs="Arial"/>
          <w:b/>
          <w:bCs/>
          <w:szCs w:val="24"/>
        </w:rPr>
        <w:t>Uwaga !</w:t>
      </w:r>
    </w:p>
    <w:p w14:paraId="21A64703" w14:textId="7584DF65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</w:t>
      </w:r>
      <w:r w:rsidR="001139C9">
        <w:rPr>
          <w:rFonts w:cs="Arial"/>
          <w:szCs w:val="24"/>
        </w:rPr>
        <w:t>okresu gwarancji jakości na Przedmiot umowy</w:t>
      </w:r>
      <w:r>
        <w:rPr>
          <w:rFonts w:cs="Arial"/>
          <w:szCs w:val="24"/>
        </w:rPr>
        <w:t>, wykreślenie jedne</w:t>
      </w:r>
      <w:r w:rsidR="00973CA8">
        <w:rPr>
          <w:rFonts w:cs="Arial"/>
          <w:szCs w:val="24"/>
        </w:rPr>
        <w:t>go</w:t>
      </w:r>
      <w:r>
        <w:rPr>
          <w:rFonts w:cs="Arial"/>
          <w:szCs w:val="24"/>
        </w:rPr>
        <w:t xml:space="preserve"> lub wszystkich zaproponowanych </w:t>
      </w:r>
      <w:r w:rsidR="001139C9">
        <w:rPr>
          <w:rFonts w:cs="Arial"/>
          <w:szCs w:val="24"/>
        </w:rPr>
        <w:t>okresów</w:t>
      </w:r>
      <w:r>
        <w:rPr>
          <w:rFonts w:cs="Arial"/>
          <w:szCs w:val="24"/>
        </w:rPr>
        <w:t xml:space="preserve">, Zamawiający uzna, że Wykonawca zaproponował </w:t>
      </w:r>
      <w:r w:rsidR="001139C9">
        <w:rPr>
          <w:rFonts w:cs="Arial"/>
          <w:szCs w:val="24"/>
        </w:rPr>
        <w:t>najkrótszy</w:t>
      </w:r>
      <w:r w:rsidR="00973CA8">
        <w:rPr>
          <w:rFonts w:cs="Arial"/>
          <w:szCs w:val="24"/>
        </w:rPr>
        <w:t xml:space="preserve"> </w:t>
      </w:r>
      <w:r w:rsidR="001139C9">
        <w:rPr>
          <w:rFonts w:cs="Arial"/>
          <w:szCs w:val="24"/>
        </w:rPr>
        <w:t>okres gwarancji jakości na Przedmiot umowy</w:t>
      </w:r>
      <w:r>
        <w:rPr>
          <w:rFonts w:cs="Arial"/>
          <w:szCs w:val="24"/>
        </w:rPr>
        <w:t xml:space="preserve">, tj. </w:t>
      </w:r>
      <w:r w:rsidR="001139C9">
        <w:rPr>
          <w:rFonts w:cs="Arial"/>
          <w:szCs w:val="24"/>
        </w:rPr>
        <w:t>24 miesiące</w:t>
      </w:r>
      <w:r w:rsidR="00973CA8">
        <w:rPr>
          <w:rFonts w:cs="Arial"/>
          <w:szCs w:val="24"/>
        </w:rPr>
        <w:t>.</w:t>
      </w:r>
    </w:p>
    <w:p w14:paraId="548E0F59" w14:textId="657D017A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8A3E6E">
        <w:rPr>
          <w:rFonts w:cs="Arial"/>
          <w:b/>
          <w:bCs/>
          <w:szCs w:val="24"/>
        </w:rPr>
        <w:t xml:space="preserve">Termin </w:t>
      </w:r>
      <w:r w:rsidR="001139C9">
        <w:rPr>
          <w:rFonts w:cs="Arial"/>
          <w:b/>
          <w:bCs/>
          <w:szCs w:val="24"/>
        </w:rPr>
        <w:t>wykonania i odbiór Przedmiotu umowy</w:t>
      </w:r>
      <w:r>
        <w:rPr>
          <w:rFonts w:cs="Arial"/>
          <w:szCs w:val="24"/>
        </w:rPr>
        <w:t xml:space="preserve">: </w:t>
      </w:r>
      <w:r w:rsidR="001139C9">
        <w:rPr>
          <w:rFonts w:cs="Arial"/>
          <w:szCs w:val="24"/>
        </w:rPr>
        <w:t>w terminie</w:t>
      </w:r>
      <w:r w:rsidR="00973CA8">
        <w:rPr>
          <w:rFonts w:cs="Arial"/>
          <w:szCs w:val="24"/>
        </w:rPr>
        <w:t xml:space="preserve"> </w:t>
      </w:r>
      <w:r w:rsidR="001139C9">
        <w:rPr>
          <w:rFonts w:cs="Arial"/>
          <w:b/>
          <w:bCs/>
          <w:szCs w:val="24"/>
        </w:rPr>
        <w:t>17</w:t>
      </w:r>
      <w:r w:rsidR="00973CA8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</w:t>
      </w:r>
      <w:r w:rsidR="001139C9">
        <w:rPr>
          <w:rFonts w:cs="Arial"/>
          <w:szCs w:val="24"/>
        </w:rPr>
        <w:t>dnia podpisania umowy, przy czym:</w:t>
      </w:r>
    </w:p>
    <w:p w14:paraId="07AE7F63" w14:textId="3BDE4E12" w:rsidR="001139C9" w:rsidRDefault="001139C9" w:rsidP="001139C9">
      <w:pPr>
        <w:pStyle w:val="Akapitzlist"/>
        <w:numPr>
          <w:ilvl w:val="0"/>
          <w:numId w:val="12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lastRenderedPageBreak/>
        <w:t>Etap pierwszy obejmuje 12 miesięcy</w:t>
      </w:r>
      <w:r>
        <w:rPr>
          <w:rFonts w:cs="Arial"/>
          <w:szCs w:val="24"/>
        </w:rPr>
        <w:t xml:space="preserve">, tj. od dnia </w:t>
      </w:r>
      <w:r w:rsidR="00D8493D">
        <w:rPr>
          <w:rFonts w:cs="Arial"/>
          <w:szCs w:val="24"/>
        </w:rPr>
        <w:t xml:space="preserve">zawarcia umowy do dnia </w:t>
      </w:r>
      <w:r>
        <w:rPr>
          <w:rFonts w:cs="Arial"/>
          <w:szCs w:val="24"/>
        </w:rPr>
        <w:t>wszczęci</w:t>
      </w:r>
      <w:r w:rsidR="00320C01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postępowania o wydanie decyzji administracyjnej,</w:t>
      </w:r>
    </w:p>
    <w:p w14:paraId="14946F2E" w14:textId="6CADDD4E" w:rsidR="001139C9" w:rsidRPr="001139C9" w:rsidRDefault="001139C9" w:rsidP="001139C9">
      <w:pPr>
        <w:pStyle w:val="Akapitzlist"/>
        <w:numPr>
          <w:ilvl w:val="0"/>
          <w:numId w:val="12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Etap drugi obejmuje 5 miesięcy</w:t>
      </w:r>
      <w:r>
        <w:rPr>
          <w:rFonts w:cs="Arial"/>
          <w:szCs w:val="24"/>
        </w:rPr>
        <w:t>, tj. od dnia wszczęci</w:t>
      </w:r>
      <w:r w:rsidR="00320C01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postępowania o wydanie decyzji administracyjnej do dnia przekazania projektów wykonawczych wraz z ostateczną decyzją administracyjną.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</w:t>
      </w:r>
      <w:r w:rsidRPr="00973CA8">
        <w:rPr>
          <w:rFonts w:cs="Arial"/>
          <w:b/>
          <w:bCs/>
          <w:szCs w:val="24"/>
        </w:rPr>
        <w:t>załączniku nr 2</w:t>
      </w:r>
      <w:r>
        <w:rPr>
          <w:rFonts w:cs="Arial"/>
          <w:szCs w:val="24"/>
        </w:rPr>
        <w:t xml:space="preserve">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34F69F5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973CA8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</w:t>
      </w:r>
      <w:r w:rsidR="005A69EB" w:rsidRPr="00973CA8">
        <w:rPr>
          <w:rFonts w:cs="Arial"/>
          <w:b/>
          <w:bCs/>
          <w:szCs w:val="24"/>
        </w:rPr>
        <w:t>załączniku nr 2</w:t>
      </w:r>
      <w:r w:rsidR="005A69EB">
        <w:rPr>
          <w:rFonts w:cs="Arial"/>
          <w:szCs w:val="24"/>
        </w:rPr>
        <w:t xml:space="preserve">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995EAE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973CA8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(wpisać części zamówienia)</w:t>
      </w:r>
    </w:p>
    <w:p w14:paraId="0B04FB2F" w14:textId="599FDCD1" w:rsidR="00FE488A" w:rsidRDefault="00FE488A" w:rsidP="00F574F3">
      <w:pPr>
        <w:pStyle w:val="Akapitzlist"/>
        <w:numPr>
          <w:ilvl w:val="0"/>
          <w:numId w:val="8"/>
        </w:numPr>
        <w:tabs>
          <w:tab w:val="right" w:leader="underscore" w:pos="5103"/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67ACB671" w14:textId="44011BD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973CA8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7CA12A87" w14:textId="64E71657" w:rsidR="00FE488A" w:rsidRDefault="00FE488A" w:rsidP="00973CA8">
      <w:pPr>
        <w:pStyle w:val="Akapitzlist"/>
        <w:numPr>
          <w:ilvl w:val="0"/>
          <w:numId w:val="9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4D691B02" w14:textId="5509F345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2A55C3E6" w14:textId="1050EE56" w:rsidR="00FE488A" w:rsidRPr="003B266A" w:rsidRDefault="00FE488A" w:rsidP="00973CA8">
      <w:pPr>
        <w:pStyle w:val="Akapitzlist"/>
        <w:numPr>
          <w:ilvl w:val="0"/>
          <w:numId w:val="10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574F3">
        <w:rPr>
          <w:rFonts w:cs="Arial"/>
          <w:b/>
          <w:bCs/>
          <w:szCs w:val="24"/>
        </w:rPr>
        <w:t>Do oferty dołączam</w:t>
      </w:r>
      <w:r w:rsidR="001B431E" w:rsidRPr="00F574F3">
        <w:rPr>
          <w:rFonts w:cs="Arial"/>
          <w:b/>
          <w:bCs/>
          <w:szCs w:val="24"/>
        </w:rPr>
        <w:t>y</w:t>
      </w:r>
      <w:r w:rsidRPr="00F574F3">
        <w:rPr>
          <w:rFonts w:cs="Arial"/>
          <w:b/>
          <w:bCs/>
          <w:szCs w:val="24"/>
        </w:rPr>
        <w:t xml:space="preserve"> dokumenty wymagane w S</w:t>
      </w:r>
      <w:r w:rsidR="00912E36" w:rsidRPr="00F574F3">
        <w:rPr>
          <w:rFonts w:cs="Arial"/>
          <w:b/>
          <w:bCs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901D37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</w:t>
      </w:r>
    </w:p>
    <w:p w14:paraId="790A6F3E" w14:textId="503D3C13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Mikro przedsiębiorstwem,</w:t>
      </w:r>
    </w:p>
    <w:p w14:paraId="15FCE750" w14:textId="58368688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Małym przedsiębiorstwem,</w:t>
      </w:r>
    </w:p>
    <w:p w14:paraId="7B4BCD24" w14:textId="3ED4033F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Średnim przedsiębiorstwem,</w:t>
      </w:r>
    </w:p>
    <w:p w14:paraId="64576FF1" w14:textId="668D5AAE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Jednoosobową działalnością gospodarczą,</w:t>
      </w:r>
    </w:p>
    <w:p w14:paraId="7D629577" w14:textId="57DCBA66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2DEEC602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72A84DB4" w14:textId="77777777" w:rsidR="00F574F3" w:rsidRPr="00912E36" w:rsidRDefault="00F574F3" w:rsidP="00F574F3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37FC1F6B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973CA8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(zaznaczyć właściwe wstawiając X)</w:t>
      </w:r>
    </w:p>
    <w:p w14:paraId="1C867D26" w14:textId="55895962" w:rsidR="00FB6CFE" w:rsidRDefault="006219CD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1136E543" w:rsidR="00FB6CFE" w:rsidRDefault="006219CD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6F74E7AB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</w:t>
      </w:r>
    </w:p>
    <w:p w14:paraId="51134AE9" w14:textId="77777777" w:rsidR="003B266A" w:rsidRPr="003B266A" w:rsidRDefault="003B266A" w:rsidP="00973CA8">
      <w:pPr>
        <w:pStyle w:val="Akapitzlist"/>
        <w:numPr>
          <w:ilvl w:val="0"/>
          <w:numId w:val="11"/>
        </w:numPr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</w:p>
    <w:p w14:paraId="32FEF319" w14:textId="5FB9A343" w:rsidR="00FB6CFE" w:rsidRDefault="00D16065" w:rsidP="00F574F3">
      <w:pPr>
        <w:pStyle w:val="Akapitzlist"/>
        <w:numPr>
          <w:ilvl w:val="0"/>
          <w:numId w:val="1"/>
        </w:numPr>
        <w:tabs>
          <w:tab w:val="left" w:leader="underscore" w:pos="3119"/>
          <w:tab w:val="right" w:leader="underscore" w:pos="3402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o elektromobilności i paliwach alternatywnych (Dz. 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>poz. 1083)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>, obowiązki nałożone na Wykonawcę w związku z realizacją niniejszego 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7F1309">
        <w:rPr>
          <w:rFonts w:cs="Arial"/>
          <w:b/>
          <w:bCs/>
          <w:szCs w:val="24"/>
        </w:rPr>
        <w:t>co najmniej</w:t>
      </w:r>
      <w:r w:rsidR="00973CA8">
        <w:rPr>
          <w:rFonts w:cs="Arial"/>
          <w:szCs w:val="24"/>
        </w:rPr>
        <w:t>:</w:t>
      </w:r>
      <w:r w:rsidR="006219CD">
        <w:rPr>
          <w:rFonts w:cs="Arial"/>
          <w:b/>
          <w:bCs/>
          <w:szCs w:val="24"/>
        </w:rPr>
        <w:t xml:space="preserve"> </w:t>
      </w:r>
      <w:r w:rsidR="006219CD" w:rsidRPr="006219CD">
        <w:rPr>
          <w:rFonts w:cs="Arial"/>
          <w:szCs w:val="24"/>
        </w:rPr>
        <w:t>(wpisać ilość</w:t>
      </w:r>
      <w:r w:rsidR="003B266A">
        <w:rPr>
          <w:rFonts w:cs="Arial"/>
          <w:szCs w:val="24"/>
        </w:rPr>
        <w:t xml:space="preserve"> pojazdów</w:t>
      </w:r>
      <w:r w:rsidR="006219CD" w:rsidRPr="006219CD">
        <w:rPr>
          <w:rFonts w:cs="Arial"/>
          <w:szCs w:val="24"/>
        </w:rPr>
        <w:t>)</w:t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="007F1309" w:rsidRPr="007F1309">
        <w:rPr>
          <w:rFonts w:cs="Arial"/>
          <w:b/>
          <w:bCs/>
          <w:szCs w:val="24"/>
        </w:rPr>
        <w:t>sztuk</w:t>
      </w:r>
      <w:r w:rsidR="007F1309">
        <w:rPr>
          <w:rFonts w:cs="Arial"/>
          <w:szCs w:val="24"/>
        </w:rPr>
        <w:t xml:space="preserve">, </w:t>
      </w:r>
      <w:r w:rsidR="007F1309" w:rsidRPr="007F1309">
        <w:rPr>
          <w:rFonts w:cs="Arial"/>
          <w:b/>
          <w:bCs/>
          <w:szCs w:val="24"/>
        </w:rPr>
        <w:t>to jest nie mniej niż 10%</w:t>
      </w:r>
      <w:r w:rsidR="007F1309">
        <w:rPr>
          <w:rFonts w:cs="Arial"/>
          <w:szCs w:val="24"/>
        </w:rPr>
        <w:t>.</w:t>
      </w:r>
    </w:p>
    <w:p w14:paraId="0F01FD2A" w14:textId="151496A5" w:rsidR="007F130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3407773B" w:rsidR="001C7A79" w:rsidRPr="001C7A7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98E7" w14:textId="77777777" w:rsidR="0096188D" w:rsidRDefault="0096188D" w:rsidP="008237DE">
      <w:pPr>
        <w:spacing w:after="0" w:line="240" w:lineRule="auto"/>
      </w:pPr>
      <w:r>
        <w:separator/>
      </w:r>
    </w:p>
  </w:endnote>
  <w:endnote w:type="continuationSeparator" w:id="0">
    <w:p w14:paraId="0A31DFE0" w14:textId="77777777" w:rsidR="0096188D" w:rsidRDefault="0096188D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8556" w14:textId="77777777" w:rsidR="0096188D" w:rsidRDefault="0096188D" w:rsidP="008237DE">
      <w:pPr>
        <w:spacing w:after="0" w:line="240" w:lineRule="auto"/>
      </w:pPr>
      <w:r>
        <w:separator/>
      </w:r>
    </w:p>
  </w:footnote>
  <w:footnote w:type="continuationSeparator" w:id="0">
    <w:p w14:paraId="355F4108" w14:textId="77777777" w:rsidR="0096188D" w:rsidRDefault="0096188D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84453E"/>
    <w:multiLevelType w:val="hybridMultilevel"/>
    <w:tmpl w:val="F1F04892"/>
    <w:lvl w:ilvl="0" w:tplc="87CAD5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31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849" w:hanging="360"/>
      </w:pPr>
    </w:lvl>
    <w:lvl w:ilvl="2" w:tplc="0415001B" w:tentative="1">
      <w:start w:val="1"/>
      <w:numFmt w:val="lowerRoman"/>
      <w:lvlText w:val="%3."/>
      <w:lvlJc w:val="right"/>
      <w:pPr>
        <w:ind w:left="4569" w:hanging="180"/>
      </w:pPr>
    </w:lvl>
    <w:lvl w:ilvl="3" w:tplc="0415000F" w:tentative="1">
      <w:start w:val="1"/>
      <w:numFmt w:val="decimal"/>
      <w:lvlText w:val="%4."/>
      <w:lvlJc w:val="left"/>
      <w:pPr>
        <w:ind w:left="5289" w:hanging="360"/>
      </w:pPr>
    </w:lvl>
    <w:lvl w:ilvl="4" w:tplc="04150019" w:tentative="1">
      <w:start w:val="1"/>
      <w:numFmt w:val="lowerLetter"/>
      <w:lvlText w:val="%5."/>
      <w:lvlJc w:val="left"/>
      <w:pPr>
        <w:ind w:left="6009" w:hanging="360"/>
      </w:pPr>
    </w:lvl>
    <w:lvl w:ilvl="5" w:tplc="0415001B" w:tentative="1">
      <w:start w:val="1"/>
      <w:numFmt w:val="lowerRoman"/>
      <w:lvlText w:val="%6."/>
      <w:lvlJc w:val="right"/>
      <w:pPr>
        <w:ind w:left="6729" w:hanging="180"/>
      </w:pPr>
    </w:lvl>
    <w:lvl w:ilvl="6" w:tplc="0415000F" w:tentative="1">
      <w:start w:val="1"/>
      <w:numFmt w:val="decimal"/>
      <w:lvlText w:val="%7."/>
      <w:lvlJc w:val="left"/>
      <w:pPr>
        <w:ind w:left="7449" w:hanging="360"/>
      </w:pPr>
    </w:lvl>
    <w:lvl w:ilvl="7" w:tplc="04150019" w:tentative="1">
      <w:start w:val="1"/>
      <w:numFmt w:val="lowerLetter"/>
      <w:lvlText w:val="%8."/>
      <w:lvlJc w:val="left"/>
      <w:pPr>
        <w:ind w:left="8169" w:hanging="360"/>
      </w:pPr>
    </w:lvl>
    <w:lvl w:ilvl="8" w:tplc="0415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1"/>
  </w:num>
  <w:num w:numId="12" w16cid:durableId="2645336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139C9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55569"/>
    <w:rsid w:val="00260EA7"/>
    <w:rsid w:val="002B386A"/>
    <w:rsid w:val="002C5C41"/>
    <w:rsid w:val="00300524"/>
    <w:rsid w:val="00320C01"/>
    <w:rsid w:val="003334D5"/>
    <w:rsid w:val="00365828"/>
    <w:rsid w:val="003A4D8B"/>
    <w:rsid w:val="003B266A"/>
    <w:rsid w:val="003C7B82"/>
    <w:rsid w:val="004B5401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D4862"/>
    <w:rsid w:val="007E3EE0"/>
    <w:rsid w:val="007E61CC"/>
    <w:rsid w:val="007E7EF6"/>
    <w:rsid w:val="007F1309"/>
    <w:rsid w:val="008237DE"/>
    <w:rsid w:val="00825257"/>
    <w:rsid w:val="0087236B"/>
    <w:rsid w:val="008A3E6E"/>
    <w:rsid w:val="008C7573"/>
    <w:rsid w:val="008D3E3F"/>
    <w:rsid w:val="00912E36"/>
    <w:rsid w:val="00952097"/>
    <w:rsid w:val="00954F66"/>
    <w:rsid w:val="0096188D"/>
    <w:rsid w:val="009730A2"/>
    <w:rsid w:val="00973CA8"/>
    <w:rsid w:val="00993BEE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8493D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574F3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31</cp:revision>
  <cp:lastPrinted>2023-02-14T08:34:00Z</cp:lastPrinted>
  <dcterms:created xsi:type="dcterms:W3CDTF">2023-02-17T11:04:00Z</dcterms:created>
  <dcterms:modified xsi:type="dcterms:W3CDTF">2023-04-05T20:31:00Z</dcterms:modified>
</cp:coreProperties>
</file>