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614" w:rsidRDefault="00835614">
      <w:pPr>
        <w:pStyle w:val="Default"/>
        <w:rPr>
          <w:sz w:val="22"/>
          <w:szCs w:val="22"/>
        </w:rPr>
      </w:pPr>
    </w:p>
    <w:p w:rsidR="00835614" w:rsidRDefault="005E10C3">
      <w:pPr>
        <w:pStyle w:val="Default"/>
        <w:jc w:val="right"/>
        <w:rPr>
          <w:sz w:val="22"/>
          <w:szCs w:val="22"/>
        </w:rPr>
      </w:pPr>
      <w:r>
        <w:rPr>
          <w:sz w:val="22"/>
          <w:szCs w:val="22"/>
        </w:rPr>
        <w:t xml:space="preserve"> Załącznik </w:t>
      </w:r>
      <w:r w:rsidR="003F5652" w:rsidRPr="003F5652">
        <w:rPr>
          <w:sz w:val="22"/>
          <w:szCs w:val="22"/>
        </w:rPr>
        <w:t xml:space="preserve">Nr </w:t>
      </w:r>
      <w:r w:rsidR="003F5652">
        <w:rPr>
          <w:sz w:val="22"/>
          <w:szCs w:val="22"/>
        </w:rPr>
        <w:t>5</w:t>
      </w:r>
      <w:r>
        <w:rPr>
          <w:sz w:val="22"/>
          <w:szCs w:val="22"/>
        </w:rPr>
        <w:t xml:space="preserve"> do SWZ </w:t>
      </w:r>
    </w:p>
    <w:p w:rsidR="00835614" w:rsidRDefault="003F5652">
      <w:pPr>
        <w:pStyle w:val="Default"/>
        <w:spacing w:after="120"/>
        <w:jc w:val="right"/>
        <w:rPr>
          <w:sz w:val="22"/>
          <w:szCs w:val="22"/>
          <w:u w:val="single"/>
        </w:rPr>
      </w:pPr>
      <w:r>
        <w:rPr>
          <w:bCs/>
          <w:iCs/>
          <w:sz w:val="22"/>
          <w:szCs w:val="22"/>
          <w:u w:val="single"/>
        </w:rPr>
        <w:t>PROJEKTOWANE POSTANOWIENIA UMOWY</w:t>
      </w:r>
    </w:p>
    <w:p w:rsidR="00835614" w:rsidRDefault="00835614">
      <w:pPr>
        <w:pStyle w:val="Default"/>
        <w:spacing w:after="120"/>
        <w:rPr>
          <w:b/>
          <w:bCs/>
          <w:sz w:val="22"/>
          <w:szCs w:val="22"/>
        </w:rPr>
      </w:pPr>
    </w:p>
    <w:p w:rsidR="00835614" w:rsidRDefault="005E10C3">
      <w:pPr>
        <w:pStyle w:val="Default"/>
        <w:spacing w:after="120"/>
        <w:jc w:val="center"/>
        <w:rPr>
          <w:sz w:val="22"/>
          <w:szCs w:val="22"/>
        </w:rPr>
      </w:pPr>
      <w:r>
        <w:rPr>
          <w:b/>
          <w:bCs/>
          <w:sz w:val="22"/>
          <w:szCs w:val="22"/>
        </w:rPr>
        <w:t>Umowa nr ..................</w:t>
      </w:r>
    </w:p>
    <w:p w:rsidR="00835614" w:rsidRDefault="005E10C3">
      <w:pPr>
        <w:pStyle w:val="Default"/>
        <w:spacing w:after="120"/>
        <w:rPr>
          <w:sz w:val="22"/>
          <w:szCs w:val="22"/>
        </w:rPr>
      </w:pPr>
      <w:r>
        <w:rPr>
          <w:sz w:val="22"/>
          <w:szCs w:val="22"/>
        </w:rPr>
        <w:t>zawarta w dniu ……</w:t>
      </w:r>
      <w:r w:rsidR="00A078F1">
        <w:rPr>
          <w:sz w:val="22"/>
          <w:szCs w:val="22"/>
        </w:rPr>
        <w:t>………………..</w:t>
      </w:r>
      <w:r>
        <w:rPr>
          <w:sz w:val="22"/>
          <w:szCs w:val="22"/>
        </w:rPr>
        <w:t xml:space="preserve">……… pomiędzy: </w:t>
      </w:r>
    </w:p>
    <w:p w:rsidR="00835614" w:rsidRDefault="005E10C3" w:rsidP="00A078F1">
      <w:pPr>
        <w:pStyle w:val="Default"/>
        <w:spacing w:after="120"/>
        <w:jc w:val="both"/>
        <w:rPr>
          <w:sz w:val="22"/>
          <w:szCs w:val="22"/>
        </w:rPr>
      </w:pPr>
      <w:r>
        <w:rPr>
          <w:b/>
          <w:bCs/>
          <w:sz w:val="22"/>
          <w:szCs w:val="22"/>
        </w:rPr>
        <w:t xml:space="preserve">Operą Śląską w Bytomiu </w:t>
      </w:r>
      <w:r>
        <w:rPr>
          <w:sz w:val="22"/>
          <w:szCs w:val="22"/>
        </w:rPr>
        <w:t>z siedzibą przy ul</w:t>
      </w:r>
      <w:r w:rsidR="00526C5F">
        <w:rPr>
          <w:sz w:val="22"/>
          <w:szCs w:val="22"/>
        </w:rPr>
        <w:t xml:space="preserve">. Moniuszki 21-23, 41-902 Bytom, </w:t>
      </w:r>
      <w:r>
        <w:rPr>
          <w:sz w:val="22"/>
          <w:szCs w:val="22"/>
        </w:rPr>
        <w:t xml:space="preserve">wpisaną do Rejestru Instytucji Kultury </w:t>
      </w:r>
      <w:r w:rsidR="00A078F1">
        <w:rPr>
          <w:sz w:val="22"/>
          <w:szCs w:val="22"/>
        </w:rPr>
        <w:t xml:space="preserve">Województwa Śląskiego </w:t>
      </w:r>
      <w:r>
        <w:rPr>
          <w:sz w:val="22"/>
          <w:szCs w:val="22"/>
        </w:rPr>
        <w:t xml:space="preserve">pod numerem RIK/O/5/99, posiadającą NIP: 6260341020, REGON: 000279315, </w:t>
      </w:r>
    </w:p>
    <w:p w:rsidR="00835614" w:rsidRDefault="005E10C3">
      <w:pPr>
        <w:pStyle w:val="Default"/>
        <w:spacing w:after="120"/>
        <w:rPr>
          <w:sz w:val="22"/>
          <w:szCs w:val="22"/>
        </w:rPr>
      </w:pPr>
      <w:r>
        <w:rPr>
          <w:sz w:val="22"/>
          <w:szCs w:val="22"/>
        </w:rPr>
        <w:t xml:space="preserve">reprezentowaną przez: </w:t>
      </w:r>
      <w:r>
        <w:rPr>
          <w:b/>
          <w:bCs/>
          <w:sz w:val="22"/>
          <w:szCs w:val="22"/>
        </w:rPr>
        <w:t xml:space="preserve">Dyrektora – Pana Łukasza Goika, </w:t>
      </w:r>
    </w:p>
    <w:p w:rsidR="00835614" w:rsidRPr="00BE115C" w:rsidRDefault="005E10C3">
      <w:pPr>
        <w:pStyle w:val="Default"/>
        <w:spacing w:after="120"/>
        <w:rPr>
          <w:b/>
          <w:sz w:val="22"/>
          <w:szCs w:val="22"/>
        </w:rPr>
      </w:pPr>
      <w:r>
        <w:rPr>
          <w:sz w:val="22"/>
          <w:szCs w:val="22"/>
        </w:rPr>
        <w:t xml:space="preserve">zwaną dalej </w:t>
      </w:r>
      <w:r w:rsidR="00BE115C">
        <w:rPr>
          <w:b/>
          <w:bCs/>
          <w:sz w:val="22"/>
          <w:szCs w:val="22"/>
        </w:rPr>
        <w:t xml:space="preserve">Zamawiającym </w:t>
      </w:r>
      <w:r w:rsidR="00BE115C">
        <w:rPr>
          <w:bCs/>
          <w:sz w:val="22"/>
          <w:szCs w:val="22"/>
        </w:rPr>
        <w:t xml:space="preserve">lub </w:t>
      </w:r>
      <w:r w:rsidR="00BE115C">
        <w:rPr>
          <w:b/>
          <w:bCs/>
          <w:sz w:val="22"/>
          <w:szCs w:val="22"/>
        </w:rPr>
        <w:t>Inwestorem</w:t>
      </w:r>
    </w:p>
    <w:p w:rsidR="00835614" w:rsidRDefault="005E10C3">
      <w:pPr>
        <w:pStyle w:val="Default"/>
        <w:spacing w:after="120"/>
        <w:rPr>
          <w:sz w:val="22"/>
          <w:szCs w:val="22"/>
        </w:rPr>
      </w:pPr>
      <w:r>
        <w:rPr>
          <w:sz w:val="22"/>
          <w:szCs w:val="22"/>
        </w:rPr>
        <w:t xml:space="preserve">a </w:t>
      </w:r>
    </w:p>
    <w:p w:rsidR="00835614" w:rsidRDefault="005E10C3">
      <w:pPr>
        <w:pStyle w:val="Default"/>
        <w:spacing w:after="120"/>
        <w:rPr>
          <w:sz w:val="22"/>
          <w:szCs w:val="22"/>
        </w:rPr>
      </w:pPr>
      <w:r>
        <w:rPr>
          <w:sz w:val="22"/>
          <w:szCs w:val="22"/>
        </w:rPr>
        <w:t xml:space="preserve">………………………………………….. </w:t>
      </w:r>
    </w:p>
    <w:p w:rsidR="00835614" w:rsidRDefault="005E10C3">
      <w:pPr>
        <w:pStyle w:val="Default"/>
        <w:spacing w:after="120"/>
        <w:rPr>
          <w:sz w:val="22"/>
          <w:szCs w:val="22"/>
        </w:rPr>
      </w:pPr>
      <w:r>
        <w:rPr>
          <w:sz w:val="22"/>
          <w:szCs w:val="22"/>
        </w:rPr>
        <w:t xml:space="preserve">z siedzibą …………………………………………… </w:t>
      </w:r>
    </w:p>
    <w:p w:rsidR="00835614" w:rsidRDefault="005E10C3">
      <w:pPr>
        <w:pStyle w:val="Default"/>
        <w:spacing w:after="120"/>
        <w:rPr>
          <w:sz w:val="22"/>
          <w:szCs w:val="22"/>
        </w:rPr>
      </w:pPr>
      <w:r>
        <w:rPr>
          <w:sz w:val="22"/>
          <w:szCs w:val="22"/>
        </w:rPr>
        <w:t xml:space="preserve">reprezentowanym przez: ………………………………….…………………………………………………………......... </w:t>
      </w:r>
    </w:p>
    <w:p w:rsidR="00835614" w:rsidRDefault="005E10C3">
      <w:pPr>
        <w:pStyle w:val="Default"/>
        <w:spacing w:after="120"/>
        <w:rPr>
          <w:sz w:val="22"/>
          <w:szCs w:val="22"/>
        </w:rPr>
      </w:pPr>
      <w:r>
        <w:rPr>
          <w:sz w:val="22"/>
          <w:szCs w:val="22"/>
        </w:rPr>
        <w:t xml:space="preserve">zwanym dalej </w:t>
      </w:r>
      <w:r>
        <w:rPr>
          <w:b/>
          <w:bCs/>
          <w:sz w:val="22"/>
          <w:szCs w:val="22"/>
        </w:rPr>
        <w:t>Wykonawcą</w:t>
      </w:r>
      <w:r w:rsidR="00AC19FF">
        <w:rPr>
          <w:b/>
          <w:bCs/>
          <w:sz w:val="22"/>
          <w:szCs w:val="22"/>
        </w:rPr>
        <w:t xml:space="preserve"> </w:t>
      </w:r>
      <w:r w:rsidR="00AC19FF">
        <w:rPr>
          <w:bCs/>
          <w:sz w:val="22"/>
          <w:szCs w:val="22"/>
        </w:rPr>
        <w:t xml:space="preserve">lub </w:t>
      </w:r>
      <w:r w:rsidR="00AC19FF" w:rsidRPr="003F5652">
        <w:rPr>
          <w:b/>
          <w:bCs/>
          <w:color w:val="auto"/>
          <w:sz w:val="22"/>
          <w:szCs w:val="22"/>
        </w:rPr>
        <w:t>Nadzorem inwestorskim</w:t>
      </w:r>
      <w:r w:rsidR="007C5A3E" w:rsidRPr="003F5652">
        <w:rPr>
          <w:b/>
          <w:bCs/>
          <w:color w:val="auto"/>
          <w:sz w:val="22"/>
          <w:szCs w:val="22"/>
        </w:rPr>
        <w:t>,</w:t>
      </w:r>
    </w:p>
    <w:p w:rsidR="00835614" w:rsidRDefault="005E10C3">
      <w:pPr>
        <w:pStyle w:val="Default"/>
        <w:spacing w:after="120"/>
        <w:rPr>
          <w:sz w:val="22"/>
          <w:szCs w:val="22"/>
        </w:rPr>
      </w:pPr>
      <w:r>
        <w:rPr>
          <w:sz w:val="22"/>
          <w:szCs w:val="22"/>
        </w:rPr>
        <w:t xml:space="preserve">łącznie zwanymi </w:t>
      </w:r>
      <w:r>
        <w:rPr>
          <w:b/>
          <w:bCs/>
          <w:sz w:val="22"/>
          <w:szCs w:val="22"/>
        </w:rPr>
        <w:t>Stronami</w:t>
      </w:r>
      <w:r>
        <w:rPr>
          <w:sz w:val="22"/>
          <w:szCs w:val="22"/>
        </w:rPr>
        <w:t xml:space="preserve">, a odrębnie </w:t>
      </w:r>
      <w:r>
        <w:rPr>
          <w:b/>
          <w:bCs/>
          <w:sz w:val="22"/>
          <w:szCs w:val="22"/>
        </w:rPr>
        <w:t>Stroną</w:t>
      </w:r>
      <w:r>
        <w:rPr>
          <w:sz w:val="22"/>
          <w:szCs w:val="22"/>
        </w:rPr>
        <w:t xml:space="preserve">. </w:t>
      </w:r>
    </w:p>
    <w:p w:rsidR="00835614" w:rsidRDefault="00835614">
      <w:pPr>
        <w:pStyle w:val="Default"/>
        <w:spacing w:after="120"/>
        <w:rPr>
          <w:sz w:val="22"/>
          <w:szCs w:val="22"/>
        </w:rPr>
      </w:pPr>
    </w:p>
    <w:p w:rsidR="00835614" w:rsidRDefault="00DE675E">
      <w:pPr>
        <w:pStyle w:val="Default"/>
        <w:spacing w:after="120"/>
        <w:jc w:val="both"/>
        <w:rPr>
          <w:sz w:val="22"/>
          <w:szCs w:val="22"/>
        </w:rPr>
      </w:pPr>
      <w:r>
        <w:rPr>
          <w:rFonts w:cstheme="minorHAnsi"/>
          <w:sz w:val="22"/>
          <w:szCs w:val="22"/>
        </w:rPr>
        <w:t xml:space="preserve">Zważywszy, że </w:t>
      </w:r>
      <w:r>
        <w:rPr>
          <w:rFonts w:cstheme="minorHAnsi"/>
          <w:b/>
          <w:bCs/>
          <w:sz w:val="22"/>
          <w:szCs w:val="22"/>
        </w:rPr>
        <w:t>Zamawiający</w:t>
      </w:r>
      <w:r>
        <w:rPr>
          <w:rFonts w:cstheme="minorHAnsi"/>
          <w:sz w:val="22"/>
          <w:szCs w:val="22"/>
        </w:rPr>
        <w:t xml:space="preserve">, w wyniku przeprowadzonego postępowania o udzielenie zamówienia publicznego w trybie podstawowym </w:t>
      </w:r>
      <w:r w:rsidRPr="00BD57DE">
        <w:rPr>
          <w:rFonts w:cstheme="minorHAnsi"/>
          <w:sz w:val="22"/>
          <w:szCs w:val="22"/>
        </w:rPr>
        <w:t>TP-3811-0</w:t>
      </w:r>
      <w:r>
        <w:rPr>
          <w:rFonts w:cstheme="minorHAnsi"/>
          <w:sz w:val="22"/>
          <w:szCs w:val="22"/>
        </w:rPr>
        <w:t>2</w:t>
      </w:r>
      <w:r w:rsidRPr="00BD57DE">
        <w:rPr>
          <w:rFonts w:cstheme="minorHAnsi"/>
          <w:sz w:val="22"/>
          <w:szCs w:val="22"/>
        </w:rPr>
        <w:t>/2022,</w:t>
      </w:r>
      <w:r>
        <w:rPr>
          <w:rFonts w:cstheme="minorHAnsi"/>
          <w:sz w:val="22"/>
          <w:szCs w:val="22"/>
        </w:rPr>
        <w:t xml:space="preserve"> na podstawie</w:t>
      </w:r>
      <w:r w:rsidR="005C262B">
        <w:rPr>
          <w:rFonts w:cstheme="minorHAnsi"/>
          <w:sz w:val="22"/>
          <w:szCs w:val="22"/>
        </w:rPr>
        <w:t xml:space="preserve"> ustawy z dnia 11 września 2019 </w:t>
      </w:r>
      <w:r>
        <w:rPr>
          <w:rFonts w:cstheme="minorHAnsi"/>
          <w:sz w:val="22"/>
          <w:szCs w:val="22"/>
        </w:rPr>
        <w:t xml:space="preserve">r. </w:t>
      </w:r>
      <w:r>
        <w:rPr>
          <w:rFonts w:cstheme="minorHAnsi"/>
          <w:iCs/>
          <w:sz w:val="22"/>
          <w:szCs w:val="22"/>
        </w:rPr>
        <w:t>Prawo zamówień publicznych</w:t>
      </w:r>
      <w:r>
        <w:rPr>
          <w:rFonts w:cstheme="minorHAnsi"/>
          <w:i/>
          <w:iCs/>
          <w:sz w:val="22"/>
          <w:szCs w:val="22"/>
        </w:rPr>
        <w:t xml:space="preserve"> </w:t>
      </w:r>
      <w:r>
        <w:rPr>
          <w:rFonts w:cstheme="minorHAnsi"/>
          <w:sz w:val="22"/>
          <w:szCs w:val="22"/>
        </w:rPr>
        <w:t>(tj. Dz. U. z 2021 r. poz. 1129 ze zm</w:t>
      </w:r>
      <w:r w:rsidR="005E10C3">
        <w:rPr>
          <w:sz w:val="22"/>
          <w:szCs w:val="22"/>
        </w:rPr>
        <w:t xml:space="preserve">.), na usługę </w:t>
      </w:r>
      <w:r w:rsidR="005E10C3" w:rsidRPr="00667961">
        <w:rPr>
          <w:i/>
          <w:sz w:val="22"/>
          <w:szCs w:val="22"/>
        </w:rPr>
        <w:t>pełnienia nadzoru inwestorskiego dla Inwestycji</w:t>
      </w:r>
      <w:r w:rsidR="00FF6156" w:rsidRPr="00667961">
        <w:rPr>
          <w:i/>
          <w:sz w:val="22"/>
          <w:szCs w:val="22"/>
        </w:rPr>
        <w:t xml:space="preserve"> pn.</w:t>
      </w:r>
      <w:r w:rsidR="005E10C3" w:rsidRPr="00667961">
        <w:rPr>
          <w:i/>
          <w:sz w:val="22"/>
          <w:szCs w:val="22"/>
        </w:rPr>
        <w:t xml:space="preserve"> „Przeprowadzenie prac konserwatorskich, restauratorskich oraz robót budowlanych w celu zwiększenia atrakcyjności Opery Śląskiej i ochrony jej dziedzictwa kulturowego”</w:t>
      </w:r>
      <w:r w:rsidR="005E10C3">
        <w:rPr>
          <w:sz w:val="22"/>
          <w:szCs w:val="22"/>
        </w:rPr>
        <w:t xml:space="preserve">, dokonał wyboru oferty </w:t>
      </w:r>
      <w:r w:rsidR="005E10C3">
        <w:rPr>
          <w:b/>
          <w:bCs/>
          <w:sz w:val="22"/>
          <w:szCs w:val="22"/>
        </w:rPr>
        <w:t>Wykonawcy</w:t>
      </w:r>
      <w:r w:rsidR="005E10C3">
        <w:rPr>
          <w:sz w:val="22"/>
          <w:szCs w:val="22"/>
        </w:rPr>
        <w:t>, Strony uzgadniają, co następuje:</w:t>
      </w:r>
    </w:p>
    <w:p w:rsidR="00835614" w:rsidRDefault="00835614">
      <w:pPr>
        <w:pStyle w:val="Poziom3"/>
        <w:tabs>
          <w:tab w:val="clear" w:pos="0"/>
        </w:tabs>
        <w:ind w:left="0" w:firstLine="0"/>
        <w:rPr>
          <w:rFonts w:cs="Calibri"/>
        </w:rPr>
      </w:pPr>
    </w:p>
    <w:p w:rsidR="00835614" w:rsidRDefault="005E10C3">
      <w:pPr>
        <w:pStyle w:val="Tytuparagrafu"/>
        <w:rPr>
          <w:rFonts w:cs="Calibri"/>
        </w:rPr>
      </w:pPr>
      <w:r>
        <w:rPr>
          <w:rFonts w:cs="Calibri"/>
        </w:rPr>
        <w:t xml:space="preserve">PRZEDMIOT UMOWY I ZAKRES USŁUG </w:t>
      </w:r>
    </w:p>
    <w:p w:rsidR="00835614" w:rsidRDefault="007C5A3E">
      <w:pPr>
        <w:pStyle w:val="Poziom1"/>
        <w:numPr>
          <w:ilvl w:val="1"/>
          <w:numId w:val="1"/>
        </w:numPr>
        <w:rPr>
          <w:rFonts w:cs="Calibri"/>
        </w:rPr>
      </w:pPr>
      <w:bookmarkStart w:id="0" w:name="_Ref59973348"/>
      <w:r>
        <w:rPr>
          <w:rFonts w:cs="Calibri"/>
        </w:rPr>
        <w:t>Zamawiający zleca</w:t>
      </w:r>
      <w:r w:rsidR="005E10C3">
        <w:rPr>
          <w:rFonts w:cs="Calibri"/>
        </w:rPr>
        <w:t xml:space="preserve"> a Wykonawca zobowiązuje się pełnić nadz</w:t>
      </w:r>
      <w:r w:rsidR="00FF6156">
        <w:rPr>
          <w:rFonts w:cs="Calibri"/>
        </w:rPr>
        <w:t>ó</w:t>
      </w:r>
      <w:r w:rsidR="005E10C3">
        <w:rPr>
          <w:rFonts w:cs="Calibri"/>
        </w:rPr>
        <w:t>r</w:t>
      </w:r>
      <w:r w:rsidR="00FF6156">
        <w:rPr>
          <w:rFonts w:cs="Calibri"/>
        </w:rPr>
        <w:t xml:space="preserve"> inwestorski</w:t>
      </w:r>
      <w:r w:rsidR="005E10C3">
        <w:rPr>
          <w:rFonts w:cs="Calibri"/>
        </w:rPr>
        <w:t>, obejmując</w:t>
      </w:r>
      <w:r w:rsidR="00FF6156">
        <w:rPr>
          <w:rFonts w:cs="Calibri"/>
        </w:rPr>
        <w:t>y</w:t>
      </w:r>
      <w:r w:rsidR="005E10C3">
        <w:rPr>
          <w:rFonts w:cs="Calibri"/>
        </w:rPr>
        <w:t xml:space="preserve"> pełnienie kompleksowej obsługi inwestorskiej Inwestycji pn. „Przeprowadzenie prac konserwatorskich, restauratorskich oraz robót budowlanych w celu zwiększenia atrakcyjności Opery Śląskiej i ochrony jej dziedzictwa kulturowego” (w formule „zaprojektuj i wybuduj”), opisanej w programie funkcjonalno-użytkowym, zwanej dalej Inwestycją, na etapach:</w:t>
      </w:r>
      <w:bookmarkEnd w:id="0"/>
      <w:r w:rsidR="005E10C3">
        <w:rPr>
          <w:rFonts w:cs="Calibri"/>
        </w:rPr>
        <w:t xml:space="preserve"> </w:t>
      </w:r>
    </w:p>
    <w:p w:rsidR="00835614" w:rsidRDefault="005E10C3">
      <w:pPr>
        <w:pStyle w:val="Poziom2"/>
        <w:numPr>
          <w:ilvl w:val="2"/>
          <w:numId w:val="1"/>
        </w:numPr>
        <w:ind w:left="924" w:hanging="357"/>
        <w:rPr>
          <w:rFonts w:cs="Calibri"/>
        </w:rPr>
      </w:pPr>
      <w:r>
        <w:rPr>
          <w:rFonts w:cs="Calibri"/>
        </w:rPr>
        <w:t>etap projektowania</w:t>
      </w:r>
      <w:r w:rsidRPr="003F5652">
        <w:rPr>
          <w:rFonts w:cs="Calibri"/>
          <w:color w:val="auto"/>
        </w:rPr>
        <w:t xml:space="preserve"> (opracowanie projektu wykonawczego)</w:t>
      </w:r>
      <w:r>
        <w:rPr>
          <w:rFonts w:cs="Calibri"/>
        </w:rPr>
        <w:t xml:space="preserve">; </w:t>
      </w:r>
    </w:p>
    <w:p w:rsidR="00835614" w:rsidRDefault="005E10C3">
      <w:pPr>
        <w:pStyle w:val="Poziom2"/>
        <w:numPr>
          <w:ilvl w:val="2"/>
          <w:numId w:val="1"/>
        </w:numPr>
        <w:ind w:left="924" w:hanging="357"/>
        <w:rPr>
          <w:rFonts w:cs="Calibri"/>
        </w:rPr>
      </w:pPr>
      <w:r>
        <w:rPr>
          <w:rFonts w:cs="Calibri"/>
        </w:rPr>
        <w:t xml:space="preserve">etap wykonania robót (realizacja wszelkich robót budowlanych i odbiorów robót związanych z przebudową); </w:t>
      </w:r>
    </w:p>
    <w:p w:rsidR="00835614" w:rsidRDefault="005E10C3">
      <w:pPr>
        <w:pStyle w:val="Poziom2"/>
        <w:numPr>
          <w:ilvl w:val="2"/>
          <w:numId w:val="1"/>
        </w:numPr>
        <w:ind w:left="924" w:hanging="357"/>
        <w:rPr>
          <w:rFonts w:cs="Calibri"/>
        </w:rPr>
      </w:pPr>
      <w:r>
        <w:rPr>
          <w:rFonts w:cs="Calibri"/>
        </w:rPr>
        <w:t>etap uzyskania decyzji pozwolenia na użytkowanie.</w:t>
      </w:r>
    </w:p>
    <w:p w:rsidR="00835614" w:rsidRDefault="005E10C3">
      <w:pPr>
        <w:pStyle w:val="Poziom1"/>
        <w:numPr>
          <w:ilvl w:val="1"/>
          <w:numId w:val="1"/>
        </w:numPr>
        <w:rPr>
          <w:rFonts w:cs="Calibri"/>
        </w:rPr>
      </w:pPr>
      <w:r>
        <w:rPr>
          <w:rFonts w:cs="Calibri"/>
        </w:rPr>
        <w:t xml:space="preserve">Na każdym etapie realizacji Inwestycji Wykonawca jest zobowiązany zapewnić Zamawiającemu wszelką niezbędną pomoc i doradztwo. </w:t>
      </w:r>
    </w:p>
    <w:p w:rsidR="00835614" w:rsidRDefault="005E10C3">
      <w:pPr>
        <w:pStyle w:val="Poziom1"/>
        <w:numPr>
          <w:ilvl w:val="1"/>
          <w:numId w:val="1"/>
        </w:numPr>
        <w:rPr>
          <w:rFonts w:cs="Calibri"/>
        </w:rPr>
      </w:pPr>
      <w:r>
        <w:rPr>
          <w:rFonts w:cs="Calibri"/>
        </w:rPr>
        <w:t>Wykonawc</w:t>
      </w:r>
      <w:r w:rsidR="003F5652">
        <w:rPr>
          <w:rFonts w:cs="Calibri"/>
        </w:rPr>
        <w:t>a wspiera Zamawiającego jako loj</w:t>
      </w:r>
      <w:r>
        <w:rPr>
          <w:rFonts w:cs="Calibri"/>
        </w:rPr>
        <w:t>alny i sumienny doradca we wszystkich czynnościach związanych z realizacją Inwestycji.</w:t>
      </w:r>
    </w:p>
    <w:p w:rsidR="00835614" w:rsidRDefault="005E10C3">
      <w:pPr>
        <w:pStyle w:val="Poziom1"/>
        <w:numPr>
          <w:ilvl w:val="1"/>
          <w:numId w:val="1"/>
        </w:numPr>
        <w:rPr>
          <w:rFonts w:cs="Calibri"/>
        </w:rPr>
      </w:pPr>
      <w:r>
        <w:rPr>
          <w:rFonts w:cs="Calibri"/>
        </w:rPr>
        <w:lastRenderedPageBreak/>
        <w:t xml:space="preserve">W ramach niniejszej umowy Wykonawca będzie działać w imieniu i na rzecz Zamawiającego.  Nadzór inwestorski nie jest umocowany i uprawniony do samodzielnego, tzn. bez pisemnej zgody Zamawiającego, podejmowania jakichkolwiek decyzji i wydawania Wykonawcy robót budowlanych, prac projektowych oraz nadzorowi autorskiemu poleceń, skutkujących wystąpieniem z żądaniem dodatkowej zapłaty od Zamawiającego. Wykonując swoje obowiązki </w:t>
      </w:r>
      <w:r w:rsidR="000B7DE4">
        <w:rPr>
          <w:rFonts w:cs="Calibri"/>
        </w:rPr>
        <w:t>Wykonawca</w:t>
      </w:r>
      <w:r>
        <w:rPr>
          <w:rFonts w:cs="Calibri"/>
        </w:rPr>
        <w:t xml:space="preserve"> zobowiązany jest w szczególny sposób chronić i dbać o szeroko rozumiany interes Zamawiającego. </w:t>
      </w:r>
    </w:p>
    <w:p w:rsidR="00835614" w:rsidRDefault="005E10C3">
      <w:pPr>
        <w:pStyle w:val="Poziom1"/>
        <w:numPr>
          <w:ilvl w:val="1"/>
          <w:numId w:val="1"/>
        </w:numPr>
        <w:rPr>
          <w:rFonts w:cs="Calibri"/>
        </w:rPr>
      </w:pPr>
      <w:r>
        <w:rPr>
          <w:rFonts w:cs="Calibri"/>
        </w:rPr>
        <w:t>Nadzór inwestorski wykonuje nadzór w zakresie szeroko rozumianej kontroli wykonywania przez Generalnego Wykonawcę warunków Kontraktu</w:t>
      </w:r>
      <w:r w:rsidR="00426281">
        <w:rPr>
          <w:rStyle w:val="Odwoanieprzypisudolnego"/>
          <w:rFonts w:cs="Calibri"/>
        </w:rPr>
        <w:footnoteReference w:id="1"/>
      </w:r>
      <w:r>
        <w:rPr>
          <w:rFonts w:cs="Calibri"/>
        </w:rPr>
        <w:t xml:space="preserve"> oraz właściwej interpretacji prawnej wszelkich zaistniałych faktów i zdarzeń. </w:t>
      </w:r>
    </w:p>
    <w:p w:rsidR="00835614" w:rsidRDefault="005E10C3">
      <w:pPr>
        <w:pStyle w:val="Poziom1"/>
        <w:numPr>
          <w:ilvl w:val="1"/>
          <w:numId w:val="1"/>
        </w:numPr>
        <w:rPr>
          <w:rFonts w:cs="Calibri"/>
        </w:rPr>
      </w:pPr>
      <w:r>
        <w:rPr>
          <w:rFonts w:cs="Calibri"/>
        </w:rPr>
        <w:t xml:space="preserve">Nadzór inwestorski jest zobowiązany niezwłocznie udzielać Generalnemu Wykonawcy wszelkich, dostępnych </w:t>
      </w:r>
      <w:r w:rsidR="000B7DE4">
        <w:rPr>
          <w:rFonts w:cs="Calibri"/>
        </w:rPr>
        <w:t>mu</w:t>
      </w:r>
      <w:r>
        <w:rPr>
          <w:rFonts w:cs="Calibri"/>
        </w:rPr>
        <w:t xml:space="preserve"> informacji i wyjaśnień dotyczących Kontraktu.</w:t>
      </w:r>
    </w:p>
    <w:p w:rsidR="00835614" w:rsidRDefault="005E10C3">
      <w:pPr>
        <w:pStyle w:val="Poziom1"/>
        <w:numPr>
          <w:ilvl w:val="1"/>
          <w:numId w:val="1"/>
        </w:numPr>
        <w:rPr>
          <w:rFonts w:cs="Calibri"/>
        </w:rPr>
      </w:pPr>
      <w:r>
        <w:rPr>
          <w:rFonts w:cs="Calibri"/>
        </w:rPr>
        <w:t>Nadzór inwestorski zobowiązuje się uwzględniać bieżące uwagi, instrukcje, wskazówki i polecenia Zamawiającego.</w:t>
      </w:r>
    </w:p>
    <w:p w:rsidR="00835614" w:rsidRDefault="005E10C3">
      <w:pPr>
        <w:pStyle w:val="Poziom1"/>
        <w:numPr>
          <w:ilvl w:val="1"/>
          <w:numId w:val="1"/>
        </w:numPr>
        <w:rPr>
          <w:rFonts w:cs="Calibri"/>
        </w:rPr>
      </w:pPr>
      <w:r>
        <w:rPr>
          <w:rFonts w:cs="Calibri"/>
        </w:rPr>
        <w:t xml:space="preserve">Nadzór inwestorski zobowiązuje się informować Zamawiającego o wszystkich istotnych sprawach, zwłaszcza o dostrzeżonych uchybieniach w realizacji Kontraktu. </w:t>
      </w:r>
    </w:p>
    <w:p w:rsidR="00835614" w:rsidRDefault="005E10C3">
      <w:pPr>
        <w:pStyle w:val="Poziom1"/>
        <w:numPr>
          <w:ilvl w:val="1"/>
          <w:numId w:val="1"/>
        </w:numPr>
        <w:rPr>
          <w:rFonts w:cs="Calibri"/>
        </w:rPr>
      </w:pPr>
      <w:r>
        <w:rPr>
          <w:rFonts w:cs="Calibri"/>
        </w:rPr>
        <w:t>Nadz</w:t>
      </w:r>
      <w:r w:rsidR="000B7DE4">
        <w:rPr>
          <w:rFonts w:cs="Calibri"/>
        </w:rPr>
        <w:t>orowi</w:t>
      </w:r>
      <w:r>
        <w:rPr>
          <w:rFonts w:cs="Calibri"/>
        </w:rPr>
        <w:t xml:space="preserve"> inwestorski</w:t>
      </w:r>
      <w:r w:rsidR="000B7DE4">
        <w:rPr>
          <w:rFonts w:cs="Calibri"/>
        </w:rPr>
        <w:t>emu</w:t>
      </w:r>
      <w:r>
        <w:rPr>
          <w:rFonts w:cs="Calibri"/>
        </w:rPr>
        <w:t xml:space="preserve"> nie wolno, bez zgody Zamawiającego wydawać Generalnemu Wykonawcy poleceń wykonywania robót zamiennych lub robót dodatkowych nieobjętych Kontraktem. Konieczność wykonania robót dodatkowych wraz z określeniem szacunkowej wartości robót dodatkowych, zgodnie z zapisami Kontraktu musi zostać stwierdzona w protokole konieczności robót dodatkowych, przygotowanym przez </w:t>
      </w:r>
      <w:r w:rsidR="000B7DE4">
        <w:rPr>
          <w:rFonts w:cs="Calibri"/>
        </w:rPr>
        <w:t>Nadzór inwestorski</w:t>
      </w:r>
      <w:r>
        <w:rPr>
          <w:rFonts w:cs="Calibri"/>
        </w:rPr>
        <w:t xml:space="preserve"> i zatwierdzonym przez Zamawiającego. </w:t>
      </w:r>
    </w:p>
    <w:p w:rsidR="00835614" w:rsidRDefault="005E10C3">
      <w:pPr>
        <w:pStyle w:val="Poziom1"/>
        <w:numPr>
          <w:ilvl w:val="1"/>
          <w:numId w:val="1"/>
        </w:numPr>
        <w:rPr>
          <w:rFonts w:cs="Calibri"/>
        </w:rPr>
      </w:pPr>
      <w:r>
        <w:rPr>
          <w:rFonts w:cs="Calibri"/>
        </w:rPr>
        <w:t xml:space="preserve">Nadzór </w:t>
      </w:r>
      <w:r w:rsidR="000B7DE4">
        <w:rPr>
          <w:rFonts w:cs="Calibri"/>
        </w:rPr>
        <w:t>i</w:t>
      </w:r>
      <w:r>
        <w:rPr>
          <w:rFonts w:cs="Calibri"/>
        </w:rPr>
        <w:t>nwestorski nie jest również uprawniony do zwolnienia Generalnego Wykonawcy z jakichkolwiek obowiązków, zobowiązań lub odpowiedzialności wynikających z Kontraktu.</w:t>
      </w:r>
    </w:p>
    <w:p w:rsidR="00835614" w:rsidRDefault="005E10C3">
      <w:pPr>
        <w:pStyle w:val="Poziom1"/>
        <w:numPr>
          <w:ilvl w:val="1"/>
          <w:numId w:val="1"/>
        </w:numPr>
        <w:rPr>
          <w:rFonts w:cs="Calibri"/>
        </w:rPr>
      </w:pPr>
      <w:r>
        <w:rPr>
          <w:rFonts w:cs="Calibri"/>
        </w:rPr>
        <w:t xml:space="preserve">Nadzór inwestorski reprezentuje interesy Zamawiającego w sporach pomiędzy Zamawiającym a Generalnym Wykonawcą (robót budowlanych, prac projektowych, nadzoru autorskiego), a także w innych sporach pomiędzy Zamawiającym a osobami trzecimi w całym okresie realizacji </w:t>
      </w:r>
      <w:r w:rsidR="000B7DE4">
        <w:rPr>
          <w:rFonts w:cs="Calibri"/>
        </w:rPr>
        <w:t xml:space="preserve">niniejszej </w:t>
      </w:r>
      <w:r>
        <w:rPr>
          <w:rFonts w:cs="Calibri"/>
        </w:rPr>
        <w:t xml:space="preserve">umowy. Nadzór inwestorski rozpatruje roszczenia wymienionych podmiotów, dokonuje ich szczegółowej analizy i przedstawia Zamawiającemu uzasadnione stanowisko wraz z wszelkimi dokumentami w sprawie roszczenia (w szczególności wyczerpującymi analizami przeprowadzonymi przez </w:t>
      </w:r>
      <w:r w:rsidR="00E12E96">
        <w:rPr>
          <w:rFonts w:cs="Calibri"/>
        </w:rPr>
        <w:t>Nadzór inwestorski</w:t>
      </w:r>
      <w:r w:rsidR="00A078F1">
        <w:rPr>
          <w:rFonts w:cs="Calibri"/>
        </w:rPr>
        <w:t>) oraz uzgadnia z </w:t>
      </w:r>
      <w:r>
        <w:rPr>
          <w:rFonts w:cs="Calibri"/>
        </w:rPr>
        <w:t xml:space="preserve">Zamawiającym ostateczne stanowisko, jakie zamierza zająć w sprawie zgłoszonego roszczenia. Niniejsze postanowienie nie obejmuje reprezentowania przed sądem. </w:t>
      </w:r>
    </w:p>
    <w:p w:rsidR="00835614" w:rsidRDefault="005E10C3">
      <w:pPr>
        <w:pStyle w:val="Poziom1"/>
        <w:numPr>
          <w:ilvl w:val="1"/>
          <w:numId w:val="1"/>
        </w:numPr>
        <w:rPr>
          <w:rFonts w:cs="Calibri"/>
        </w:rPr>
      </w:pPr>
      <w:r>
        <w:rPr>
          <w:rFonts w:cs="Calibri"/>
        </w:rPr>
        <w:t>Nadzór inwestorski zarządza i nadzoruje realizacją Inwestycji przez swoich</w:t>
      </w:r>
      <w:r w:rsidR="00426281">
        <w:rPr>
          <w:rFonts w:cs="Calibri"/>
        </w:rPr>
        <w:t xml:space="preserve"> upoważnionych przedstawicieli.</w:t>
      </w:r>
    </w:p>
    <w:p w:rsidR="00835614" w:rsidRDefault="005E10C3">
      <w:pPr>
        <w:pStyle w:val="Poziom1"/>
        <w:numPr>
          <w:ilvl w:val="1"/>
          <w:numId w:val="1"/>
        </w:numPr>
        <w:rPr>
          <w:rFonts w:cs="Calibri"/>
        </w:rPr>
      </w:pPr>
      <w:r>
        <w:rPr>
          <w:rFonts w:cs="Calibri"/>
        </w:rPr>
        <w:t xml:space="preserve">Nadzór inwestorski jest zobowiązany do wyegzekwowania od Generalnego Wykonawcy wszelkich obowiązków wynikających z Kontraktu zawartego z Zamawiającym, złożoną ofertą przetargową i obowiązujących przepisów prawa. </w:t>
      </w:r>
    </w:p>
    <w:p w:rsidR="00835614" w:rsidRDefault="005E10C3">
      <w:pPr>
        <w:pStyle w:val="Poziom1"/>
        <w:numPr>
          <w:ilvl w:val="1"/>
          <w:numId w:val="1"/>
        </w:numPr>
        <w:rPr>
          <w:rFonts w:cs="Calibri"/>
        </w:rPr>
      </w:pPr>
      <w:r>
        <w:rPr>
          <w:rFonts w:cs="Calibri"/>
        </w:rPr>
        <w:t>Nadzór inwestorski weryfikuje i opiniuje wszystkie dokumenty przekazywane przez Generalnego Wykonawcę.</w:t>
      </w:r>
    </w:p>
    <w:p w:rsidR="00835614" w:rsidRPr="00426281" w:rsidRDefault="005E10C3" w:rsidP="00426281">
      <w:pPr>
        <w:pStyle w:val="Poziom1"/>
        <w:numPr>
          <w:ilvl w:val="1"/>
          <w:numId w:val="1"/>
        </w:numPr>
        <w:rPr>
          <w:rFonts w:cs="Calibri"/>
        </w:rPr>
      </w:pPr>
      <w:r>
        <w:rPr>
          <w:rFonts w:cs="Calibri"/>
        </w:rPr>
        <w:t>Nadzór inwestorski pełni nadzór nad projektowaniem w zakresie zgodności opracowań z zakresem przedmiotowym Inwestycji określonym w programie funkcjonalno-użytkowym, zgodnością techniczną, wymaganiami Inwestora, Kontraktem i wnioskiem o dofinansowanie.</w:t>
      </w:r>
    </w:p>
    <w:p w:rsidR="00835614" w:rsidRDefault="00524170">
      <w:pPr>
        <w:pStyle w:val="Poziom1"/>
        <w:numPr>
          <w:ilvl w:val="1"/>
          <w:numId w:val="1"/>
        </w:numPr>
        <w:rPr>
          <w:rFonts w:cs="Calibri"/>
        </w:rPr>
      </w:pPr>
      <w:r>
        <w:rPr>
          <w:rFonts w:cs="Calibri"/>
        </w:rPr>
        <w:t>Wykonawca bierze udział w naradach koordynacyjnych i</w:t>
      </w:r>
      <w:r w:rsidR="005E10C3">
        <w:rPr>
          <w:rFonts w:cs="Calibri"/>
        </w:rPr>
        <w:t xml:space="preserve"> zapewnia na </w:t>
      </w:r>
      <w:r>
        <w:rPr>
          <w:rFonts w:cs="Calibri"/>
        </w:rPr>
        <w:t>nich</w:t>
      </w:r>
      <w:r w:rsidR="005E10C3">
        <w:rPr>
          <w:rFonts w:cs="Calibri"/>
        </w:rPr>
        <w:t xml:space="preserve"> niezbędny personel. </w:t>
      </w:r>
    </w:p>
    <w:p w:rsidR="00835614" w:rsidRDefault="005E10C3">
      <w:pPr>
        <w:pStyle w:val="Poziom1"/>
        <w:numPr>
          <w:ilvl w:val="1"/>
          <w:numId w:val="1"/>
        </w:numPr>
        <w:rPr>
          <w:rFonts w:cs="Calibri"/>
        </w:rPr>
      </w:pPr>
      <w:r>
        <w:rPr>
          <w:rFonts w:cs="Calibri"/>
        </w:rPr>
        <w:lastRenderedPageBreak/>
        <w:t xml:space="preserve">Nadzór inwestorski pełni funkcję inspektora nadzoru inwestorskiego nad realizacją robót budowlanych i konserwatorskich, zgodnie z obowiązującymi przepisami oraz uzgodnieniami i decyzjami administracyjnymi wydanymi dla Inwestycji. Do obowiązków </w:t>
      </w:r>
      <w:r w:rsidR="00BE115C">
        <w:rPr>
          <w:rFonts w:cs="Calibri"/>
        </w:rPr>
        <w:t>Nadzoru inwestorskiego</w:t>
      </w:r>
      <w:r>
        <w:rPr>
          <w:rFonts w:cs="Calibri"/>
        </w:rPr>
        <w:t xml:space="preserve"> należy w szczególności:</w:t>
      </w:r>
    </w:p>
    <w:p w:rsidR="00835614" w:rsidRDefault="005E10C3">
      <w:pPr>
        <w:pStyle w:val="Poziom2"/>
        <w:numPr>
          <w:ilvl w:val="2"/>
          <w:numId w:val="1"/>
        </w:numPr>
        <w:ind w:left="924" w:hanging="357"/>
        <w:rPr>
          <w:rFonts w:cs="Calibri"/>
        </w:rPr>
      </w:pPr>
      <w:r>
        <w:rPr>
          <w:rFonts w:cs="Calibri"/>
        </w:rPr>
        <w:t>reprezentowanie Inwestora na budowie przez sprawowanie kontroli zgodności jej realizacji z projektem, pozwoleniem na budowę, pozwoleniem konserwatorskim, przepisami prawa oraz zasadami wiedzy technicznej;</w:t>
      </w:r>
    </w:p>
    <w:p w:rsidR="00835614" w:rsidRDefault="005E10C3">
      <w:pPr>
        <w:pStyle w:val="Poziom2"/>
        <w:numPr>
          <w:ilvl w:val="2"/>
          <w:numId w:val="1"/>
        </w:numPr>
        <w:ind w:left="924" w:hanging="357"/>
        <w:rPr>
          <w:rFonts w:cs="Calibri"/>
        </w:rPr>
      </w:pPr>
      <w:r>
        <w:rPr>
          <w:rFonts w:cs="Calibri"/>
        </w:rPr>
        <w:t>sprawdzanie jakości wykonywanych robót budowlanych i stosowania przy ich wykonywaniu wyrobów zgodnych z obowiązującymi przepisami;</w:t>
      </w:r>
    </w:p>
    <w:p w:rsidR="00835614" w:rsidRDefault="005E10C3">
      <w:pPr>
        <w:pStyle w:val="Poziom2"/>
        <w:numPr>
          <w:ilvl w:val="2"/>
          <w:numId w:val="1"/>
        </w:numPr>
        <w:ind w:left="924" w:hanging="357"/>
        <w:rPr>
          <w:rFonts w:cs="Calibri"/>
        </w:rPr>
      </w:pPr>
      <w:r>
        <w:rPr>
          <w:rFonts w:cs="Calibri"/>
        </w:rPr>
        <w:t>sprawdzanie i odbiór robót budowlanych ulegających zakryciu lub zanikających, uczestniczenie w próbach i odbiorach technicznych instalacji, urządzeń technicznych i przewodów kominowych oraz przygotowanie i udział w czynnościach odbioru gotowych obiektów budowlanych i przekazywanie ich do użytkowania;</w:t>
      </w:r>
    </w:p>
    <w:p w:rsidR="00835614" w:rsidRDefault="005E10C3">
      <w:pPr>
        <w:pStyle w:val="Poziom2"/>
        <w:numPr>
          <w:ilvl w:val="2"/>
          <w:numId w:val="1"/>
        </w:numPr>
        <w:ind w:left="924" w:hanging="357"/>
        <w:rPr>
          <w:rFonts w:cs="Calibri"/>
        </w:rPr>
      </w:pPr>
      <w:r>
        <w:rPr>
          <w:rFonts w:cs="Calibri"/>
        </w:rPr>
        <w:t>potwierdzanie faktycznie wykonanych robót oraz usunięcia wad, a także kontrolowanie rozliczeń budowy;</w:t>
      </w:r>
    </w:p>
    <w:p w:rsidR="00835614" w:rsidRDefault="005E10C3">
      <w:pPr>
        <w:pStyle w:val="Poziom2"/>
        <w:numPr>
          <w:ilvl w:val="2"/>
          <w:numId w:val="1"/>
        </w:numPr>
        <w:ind w:left="924" w:hanging="357"/>
        <w:rPr>
          <w:rFonts w:cs="Calibri"/>
        </w:rPr>
      </w:pPr>
      <w:r>
        <w:rPr>
          <w:rFonts w:cs="Calibri"/>
        </w:rPr>
        <w:t>sprawdzanie i akceptacja wszystkich kosztorysów, obmiarów, protokołów odbioru i innych dokumentów odbiorowych lub rozliczeniowych;</w:t>
      </w:r>
    </w:p>
    <w:p w:rsidR="00835614" w:rsidRDefault="005E10C3">
      <w:pPr>
        <w:pStyle w:val="Poziom2"/>
        <w:numPr>
          <w:ilvl w:val="2"/>
          <w:numId w:val="1"/>
        </w:numPr>
        <w:ind w:left="924" w:hanging="357"/>
        <w:rPr>
          <w:rFonts w:cs="Calibri"/>
        </w:rPr>
      </w:pPr>
      <w:r>
        <w:rPr>
          <w:rFonts w:cs="Calibri"/>
        </w:rPr>
        <w:t>przygotowanie i udział w czynnościach odbiorów częściowych i końcowych oraz przekazanie obiektu do użytkowania;</w:t>
      </w:r>
    </w:p>
    <w:p w:rsidR="00835614" w:rsidRDefault="005E10C3">
      <w:pPr>
        <w:pStyle w:val="Poziom2"/>
        <w:numPr>
          <w:ilvl w:val="2"/>
          <w:numId w:val="1"/>
        </w:numPr>
        <w:ind w:left="924" w:hanging="357"/>
        <w:rPr>
          <w:rFonts w:cs="Calibri"/>
        </w:rPr>
      </w:pPr>
      <w:r>
        <w:rPr>
          <w:rFonts w:cs="Calibri"/>
        </w:rPr>
        <w:t>podejmowanie w toku realizacji Inwestycji wspólnie z Zamawiającym decyzji dotyczących kwestii konserwatorskich;</w:t>
      </w:r>
    </w:p>
    <w:p w:rsidR="00835614" w:rsidRDefault="005E10C3">
      <w:pPr>
        <w:pStyle w:val="Poziom2"/>
        <w:numPr>
          <w:ilvl w:val="2"/>
          <w:numId w:val="1"/>
        </w:numPr>
        <w:ind w:left="924" w:hanging="357"/>
        <w:rPr>
          <w:rFonts w:cs="Calibri"/>
        </w:rPr>
      </w:pPr>
      <w:r>
        <w:rPr>
          <w:rFonts w:cs="Calibri"/>
        </w:rPr>
        <w:t>sprawdzanie czy stosowane przez Generalnego Wykonawcę materiały i wyroby budowlane, a także wszelkie dostarczane urządzenia, sprzęt, wyposażenie oraz systemy są zgodne z umową, dopuszczone do obrotu i stosowania w budownictwie, zgodnie z obowiązującym prawem budowlanym oraz innymi przepisami;</w:t>
      </w:r>
    </w:p>
    <w:p w:rsidR="00835614" w:rsidRDefault="005E10C3">
      <w:pPr>
        <w:pStyle w:val="Poziom2"/>
        <w:numPr>
          <w:ilvl w:val="2"/>
          <w:numId w:val="1"/>
        </w:numPr>
        <w:ind w:left="924" w:hanging="357"/>
        <w:rPr>
          <w:rFonts w:cs="Calibri"/>
        </w:rPr>
      </w:pPr>
      <w:r>
        <w:rPr>
          <w:rFonts w:cs="Calibri"/>
        </w:rPr>
        <w:t>zapobieganie wbudowaniu materiałów i wyrobów budowlanych, urządzeń, sprzętów, wyposażenia oraz systemów itp. niezgodnych z zamówieniem, używanych, wadliwych, uszkodzonych lub niedopuszczonych do zastosowania przez prawo oraz nieuzgodnionych z Zamawiającym;</w:t>
      </w:r>
    </w:p>
    <w:p w:rsidR="00835614" w:rsidRDefault="005E10C3">
      <w:pPr>
        <w:pStyle w:val="Poziom2"/>
        <w:numPr>
          <w:ilvl w:val="2"/>
          <w:numId w:val="1"/>
        </w:numPr>
        <w:ind w:left="924" w:hanging="357"/>
        <w:rPr>
          <w:rFonts w:cs="Calibri"/>
        </w:rPr>
      </w:pPr>
      <w:r>
        <w:rPr>
          <w:rFonts w:cs="Calibri"/>
        </w:rPr>
        <w:t>sprawdzanie jakości wszystkich wykonywanych elementów robót budowlanych oraz potwierdzanie prawidłowości ich wykonania, osiągnięcia zakładanych parametrów i właściwości wraz z oceną ich bezpieczeństwa w eksploatacji i użytkowaniu;</w:t>
      </w:r>
    </w:p>
    <w:p w:rsidR="00835614" w:rsidRDefault="005E10C3">
      <w:pPr>
        <w:pStyle w:val="Poziom2"/>
        <w:numPr>
          <w:ilvl w:val="2"/>
          <w:numId w:val="1"/>
        </w:numPr>
        <w:ind w:left="924" w:hanging="357"/>
        <w:rPr>
          <w:rFonts w:cs="Calibri"/>
        </w:rPr>
      </w:pPr>
      <w:r>
        <w:rPr>
          <w:rFonts w:cs="Calibri"/>
        </w:rPr>
        <w:t>żądanie od Generalnego Wykonawcy usunięcia wad, usterek lub niedoróbek stwierdzonych w trakcie prowadzonych robót lub podczas odbiorów częściowych i odbioru końcowego;</w:t>
      </w:r>
    </w:p>
    <w:p w:rsidR="00835614" w:rsidRDefault="005E10C3">
      <w:pPr>
        <w:pStyle w:val="Poziom2"/>
        <w:numPr>
          <w:ilvl w:val="2"/>
          <w:numId w:val="1"/>
        </w:numPr>
        <w:ind w:left="924" w:hanging="357"/>
        <w:rPr>
          <w:rFonts w:cs="Calibri"/>
        </w:rPr>
      </w:pPr>
      <w:r>
        <w:rPr>
          <w:rFonts w:cs="Calibri"/>
        </w:rPr>
        <w:t>nadzór nad prowadzonymi robotami budowlanymi w związku z usuwaniem wad i usterek stwierdzonych w toku wykonywania robót oraz podczas odbiorów częściowych i odbioru końcowego;</w:t>
      </w:r>
    </w:p>
    <w:p w:rsidR="00835614" w:rsidRDefault="005E10C3">
      <w:pPr>
        <w:pStyle w:val="Poziom2"/>
        <w:numPr>
          <w:ilvl w:val="2"/>
          <w:numId w:val="1"/>
        </w:numPr>
        <w:ind w:left="924" w:hanging="357"/>
        <w:rPr>
          <w:rFonts w:cs="Calibri"/>
        </w:rPr>
      </w:pPr>
      <w:r>
        <w:rPr>
          <w:rFonts w:cs="Calibri"/>
        </w:rPr>
        <w:t xml:space="preserve">kontrola dokumentów dołączanych do wystąpień kierownika budowy, potwierdzających dopuszczenie materiałów i wyrobów budowlanych, urządzeń, sprzętu, wyposażenia oraz systemów do obrotu i stosowania w budownictwie oraz ich akceptacja (zatwierdzanie) w formie papierowej, jako tzw. Karty Zatwierdzeń sporządzone dla materiałów, urządzeń i wyrobów budowlanych przeznaczonych do wbudowania. </w:t>
      </w:r>
    </w:p>
    <w:p w:rsidR="00835614" w:rsidRDefault="005E10C3">
      <w:pPr>
        <w:pStyle w:val="Poziom1"/>
        <w:numPr>
          <w:ilvl w:val="1"/>
          <w:numId w:val="1"/>
        </w:numPr>
        <w:rPr>
          <w:rFonts w:cs="Calibri"/>
        </w:rPr>
      </w:pPr>
      <w:r>
        <w:rPr>
          <w:rFonts w:cs="Calibri"/>
        </w:rPr>
        <w:t>Nadzór inwestorski, aby zapewnić kompleksowy nadzór nad Inwestycją, ustanowi inspektorów nadzoru we wszystkich specjalnościach Prawa budowlanego właściwych przedmiotowo dla Inwestycji oraz dla wszystkich rodzajów prac wynikających z Kontraktu.</w:t>
      </w:r>
    </w:p>
    <w:p w:rsidR="00835614" w:rsidRDefault="005E10C3">
      <w:pPr>
        <w:pStyle w:val="Poziom1"/>
        <w:numPr>
          <w:ilvl w:val="1"/>
          <w:numId w:val="1"/>
        </w:numPr>
        <w:rPr>
          <w:rFonts w:cs="Calibri"/>
        </w:rPr>
      </w:pPr>
      <w:r>
        <w:rPr>
          <w:rFonts w:cs="Calibri"/>
        </w:rPr>
        <w:lastRenderedPageBreak/>
        <w:t>Nadzór inwestorski zobowiązany jest zapewnić stałą dyspozycyjność personelu przez cały okres realizacji Inwestycji.</w:t>
      </w:r>
    </w:p>
    <w:p w:rsidR="00835614" w:rsidRDefault="005E10C3">
      <w:pPr>
        <w:pStyle w:val="Poziom1"/>
        <w:numPr>
          <w:ilvl w:val="1"/>
          <w:numId w:val="1"/>
        </w:numPr>
        <w:rPr>
          <w:rFonts w:cs="Calibri"/>
        </w:rPr>
      </w:pPr>
      <w:r>
        <w:rPr>
          <w:rFonts w:cs="Calibri"/>
        </w:rPr>
        <w:t>Nadzór inwestorski zapewnia stałą kontrolę robót przez inspektorów nadzoru wyznaczonych do realizacji usługi, w tym w uzasadnionych przypadkach w dni wolne od pracy, jeżeli roboty budowlane będą wykonywane w dni wolne od pracy.</w:t>
      </w:r>
    </w:p>
    <w:p w:rsidR="00835614" w:rsidRDefault="005E10C3">
      <w:pPr>
        <w:pStyle w:val="Poziom1"/>
        <w:numPr>
          <w:ilvl w:val="1"/>
          <w:numId w:val="1"/>
        </w:numPr>
        <w:rPr>
          <w:rFonts w:cs="Calibri"/>
        </w:rPr>
      </w:pPr>
      <w:r>
        <w:rPr>
          <w:rFonts w:cs="Calibri"/>
        </w:rPr>
        <w:t>Inspektorzy nadzoru inwestorskiego, wchodzący w skład zespołu nadz</w:t>
      </w:r>
      <w:r w:rsidR="00BE115C">
        <w:rPr>
          <w:rFonts w:cs="Calibri"/>
        </w:rPr>
        <w:t>oru</w:t>
      </w:r>
      <w:r>
        <w:rPr>
          <w:rFonts w:cs="Calibri"/>
        </w:rPr>
        <w:t xml:space="preserve"> inwestorski</w:t>
      </w:r>
      <w:r w:rsidR="00BE115C">
        <w:rPr>
          <w:rFonts w:cs="Calibri"/>
        </w:rPr>
        <w:t>ego, w </w:t>
      </w:r>
      <w:r>
        <w:rPr>
          <w:rFonts w:cs="Calibri"/>
        </w:rPr>
        <w:t xml:space="preserve">zakresie swoich uprawnień kontrolują w sposób ciągły jakość wykonywanych robót budowlanych oraz wbudowanych materiałów, zgodnie z wymogami dokumentacji projektowej, uzgodnień i decyzji administracyjnych, przepisów prawa i sztuki budowlanej. </w:t>
      </w:r>
    </w:p>
    <w:p w:rsidR="00835614" w:rsidRDefault="005E10C3">
      <w:pPr>
        <w:pStyle w:val="Poziom1"/>
        <w:numPr>
          <w:ilvl w:val="1"/>
          <w:numId w:val="1"/>
        </w:numPr>
        <w:rPr>
          <w:rFonts w:cs="Calibri"/>
        </w:rPr>
      </w:pPr>
      <w:r>
        <w:rPr>
          <w:rFonts w:cs="Calibri"/>
        </w:rPr>
        <w:t>Sprawowanie nadzoru inwestorskiego powinno zapewnić wykon</w:t>
      </w:r>
      <w:r w:rsidR="00BE115C">
        <w:rPr>
          <w:rFonts w:cs="Calibri"/>
        </w:rPr>
        <w:t>anie całej inwestycji zgodnie z </w:t>
      </w:r>
      <w:r>
        <w:rPr>
          <w:rFonts w:cs="Calibri"/>
        </w:rPr>
        <w:t>aktualnymi, obowiązującymi przepisami i wymogami techniczno-budowlanymi, przeciwpożarowymi, sanitarnymi oraz wymaganiami ins</w:t>
      </w:r>
      <w:r w:rsidR="00BE115C">
        <w:rPr>
          <w:rFonts w:cs="Calibri"/>
        </w:rPr>
        <w:t>talacyjnymi, technologicznymi i </w:t>
      </w:r>
      <w:r>
        <w:rPr>
          <w:rFonts w:cs="Calibri"/>
        </w:rPr>
        <w:t xml:space="preserve">przepisami BHP. </w:t>
      </w:r>
    </w:p>
    <w:p w:rsidR="00835614" w:rsidRDefault="005E10C3">
      <w:pPr>
        <w:pStyle w:val="Poziom1"/>
        <w:numPr>
          <w:ilvl w:val="1"/>
          <w:numId w:val="1"/>
        </w:numPr>
        <w:rPr>
          <w:rFonts w:cs="Calibri"/>
        </w:rPr>
      </w:pPr>
      <w:r>
        <w:rPr>
          <w:rFonts w:cs="Calibri"/>
        </w:rPr>
        <w:t xml:space="preserve">Nadzór inwestorski zobowiązany jest prowadzić pełną </w:t>
      </w:r>
      <w:r w:rsidR="00BE115C">
        <w:rPr>
          <w:rFonts w:cs="Calibri"/>
        </w:rPr>
        <w:t>dokumentację budowy w związku z </w:t>
      </w:r>
      <w:r>
        <w:rPr>
          <w:rFonts w:cs="Calibri"/>
        </w:rPr>
        <w:t xml:space="preserve">realizacją Inwestycji. W szczególności do obowiązków </w:t>
      </w:r>
      <w:r w:rsidR="00BE115C">
        <w:rPr>
          <w:rFonts w:cs="Calibri"/>
        </w:rPr>
        <w:t>Nadzoru inwestorskiego</w:t>
      </w:r>
      <w:r>
        <w:rPr>
          <w:rFonts w:cs="Calibri"/>
        </w:rPr>
        <w:t xml:space="preserve"> należy: </w:t>
      </w:r>
    </w:p>
    <w:p w:rsidR="00835614" w:rsidRDefault="005E10C3">
      <w:pPr>
        <w:pStyle w:val="Poziom2"/>
        <w:numPr>
          <w:ilvl w:val="2"/>
          <w:numId w:val="1"/>
        </w:numPr>
        <w:ind w:left="924" w:hanging="357"/>
        <w:rPr>
          <w:rFonts w:cs="Calibri"/>
        </w:rPr>
      </w:pPr>
      <w:r w:rsidRPr="00524170">
        <w:rPr>
          <w:rFonts w:cs="Calibri"/>
          <w:color w:val="auto"/>
        </w:rPr>
        <w:t>sporządzanie</w:t>
      </w:r>
      <w:r>
        <w:rPr>
          <w:rFonts w:cs="Calibri"/>
        </w:rPr>
        <w:t xml:space="preserve"> korespondencji i dokumentacji; </w:t>
      </w:r>
    </w:p>
    <w:p w:rsidR="00835614" w:rsidRDefault="005E10C3">
      <w:pPr>
        <w:pStyle w:val="Poziom2"/>
        <w:numPr>
          <w:ilvl w:val="2"/>
          <w:numId w:val="1"/>
        </w:numPr>
        <w:ind w:left="924" w:hanging="357"/>
        <w:rPr>
          <w:rFonts w:cs="Calibri"/>
        </w:rPr>
      </w:pPr>
      <w:r>
        <w:rPr>
          <w:rFonts w:cs="Calibri"/>
        </w:rPr>
        <w:t>prowadzenie cyfrowej dokumentacji fotograficznej wykonanych robót, w szczególności robót zanikających oraz w razie wystąpienia usterek;</w:t>
      </w:r>
    </w:p>
    <w:p w:rsidR="00835614" w:rsidRDefault="005E10C3">
      <w:pPr>
        <w:pStyle w:val="Poziom2"/>
        <w:numPr>
          <w:ilvl w:val="2"/>
          <w:numId w:val="1"/>
        </w:numPr>
        <w:ind w:left="924" w:hanging="357"/>
        <w:rPr>
          <w:rFonts w:cs="Calibri"/>
        </w:rPr>
      </w:pPr>
      <w:r>
        <w:rPr>
          <w:rFonts w:cs="Calibri"/>
        </w:rPr>
        <w:t xml:space="preserve">prowadzenie ewidencji dokumentacji technicznej i projektów, kontrolowanie jej obiegu; </w:t>
      </w:r>
    </w:p>
    <w:p w:rsidR="00835614" w:rsidRDefault="005E10C3">
      <w:pPr>
        <w:pStyle w:val="Poziom2"/>
        <w:numPr>
          <w:ilvl w:val="2"/>
          <w:numId w:val="1"/>
        </w:numPr>
        <w:ind w:left="924" w:hanging="357"/>
        <w:rPr>
          <w:rFonts w:cs="Calibri"/>
        </w:rPr>
      </w:pPr>
      <w:r>
        <w:rPr>
          <w:rFonts w:cs="Calibri"/>
        </w:rPr>
        <w:t>kontrolowanie prawidłowości prowadzenia dziennika budowy oraz poprawności dokumentacji powykonawczej sporządzanej przez Wykonawcę robót budowlanych;</w:t>
      </w:r>
    </w:p>
    <w:p w:rsidR="00835614" w:rsidRDefault="005E10C3">
      <w:pPr>
        <w:pStyle w:val="Poziom2"/>
        <w:numPr>
          <w:ilvl w:val="2"/>
          <w:numId w:val="1"/>
        </w:numPr>
        <w:ind w:left="924" w:hanging="357"/>
        <w:rPr>
          <w:rFonts w:cs="Calibri"/>
        </w:rPr>
      </w:pPr>
      <w:r>
        <w:rPr>
          <w:rFonts w:cs="Calibri"/>
        </w:rPr>
        <w:t>kompletowanie źródłowych dowodów dotyczących inwesty</w:t>
      </w:r>
      <w:r w:rsidR="00BE115C">
        <w:rPr>
          <w:rFonts w:cs="Calibri"/>
        </w:rPr>
        <w:t>cji do czasu jej zakończenia, a </w:t>
      </w:r>
      <w:r>
        <w:rPr>
          <w:rFonts w:cs="Calibri"/>
        </w:rPr>
        <w:t xml:space="preserve">także oryginałów atestów, świadectw jakości i innych certyfikatów oraz instrukcji obsługi, kart gwarancyjnych urządzeń, zaleceń eksploatacyjnych i pozostałej dokumentacji powykonawczej Inwestycji, przekazanej przez wykonawców zgodnie z umowami zawartymi przez Zamawiającego. </w:t>
      </w:r>
    </w:p>
    <w:p w:rsidR="00835614" w:rsidRDefault="005E10C3">
      <w:pPr>
        <w:pStyle w:val="Poziom1"/>
        <w:numPr>
          <w:ilvl w:val="1"/>
          <w:numId w:val="1"/>
        </w:numPr>
        <w:rPr>
          <w:rFonts w:cs="Calibri"/>
        </w:rPr>
      </w:pPr>
      <w:r>
        <w:rPr>
          <w:rFonts w:cs="Calibri"/>
        </w:rPr>
        <w:t>Nadzór inwestorski jest zobowiązany po zakończeniu realizacji Inwestycji przekazać Zamawiającemu dokumentację budowy, w tym pełną korespondencję z Generalnym Wykonawcą.</w:t>
      </w:r>
    </w:p>
    <w:p w:rsidR="00835614" w:rsidRDefault="005E10C3">
      <w:pPr>
        <w:pStyle w:val="Poziom1"/>
        <w:numPr>
          <w:ilvl w:val="1"/>
          <w:numId w:val="1"/>
        </w:numPr>
        <w:rPr>
          <w:rFonts w:cs="Calibri"/>
          <w:strike/>
        </w:rPr>
      </w:pPr>
      <w:r>
        <w:rPr>
          <w:rFonts w:cs="Calibri"/>
        </w:rPr>
        <w:t xml:space="preserve">Nadzór inwestorski przekaże Inwestycję Zamawiającemu wraz z pełną dokumentacją powykonawczą sporządzoną przez Generalnego Wykonawcę robót budowlanych zgodnie z obowiązującymi przepisami. </w:t>
      </w:r>
    </w:p>
    <w:p w:rsidR="00835614" w:rsidRPr="00426281" w:rsidRDefault="005E10C3" w:rsidP="00426281">
      <w:pPr>
        <w:pStyle w:val="Poziom1"/>
        <w:numPr>
          <w:ilvl w:val="1"/>
          <w:numId w:val="1"/>
        </w:numPr>
        <w:tabs>
          <w:tab w:val="left" w:pos="1461"/>
        </w:tabs>
      </w:pPr>
      <w:r w:rsidRPr="005E10C3">
        <w:rPr>
          <w:rFonts w:cs="Calibri"/>
        </w:rPr>
        <w:t>Nadzór inwestorski zobowiązany jest do bieżącego prowadzen</w:t>
      </w:r>
      <w:r>
        <w:rPr>
          <w:rFonts w:cs="Calibri"/>
        </w:rPr>
        <w:t>ia zestawienia pozwalającego na </w:t>
      </w:r>
      <w:r w:rsidRPr="005E10C3">
        <w:rPr>
          <w:rFonts w:cs="Calibri"/>
        </w:rPr>
        <w:t xml:space="preserve">identyfikację podwykonawców na budowie. </w:t>
      </w:r>
      <w:r w:rsidR="00426281">
        <w:tab/>
      </w:r>
      <w:r w:rsidR="00426281">
        <w:tab/>
      </w:r>
    </w:p>
    <w:p w:rsidR="00835614" w:rsidRDefault="005E10C3">
      <w:pPr>
        <w:pStyle w:val="Poziom1"/>
        <w:numPr>
          <w:ilvl w:val="1"/>
          <w:numId w:val="1"/>
        </w:numPr>
        <w:rPr>
          <w:rFonts w:cs="Calibri"/>
        </w:rPr>
      </w:pPr>
      <w:r>
        <w:rPr>
          <w:rFonts w:cs="Calibri"/>
        </w:rPr>
        <w:t xml:space="preserve">Nadzór inwestorski będzie prowadził rejestr podwykonawców robót budowlanych oraz podejmował działania kontrolne i monitoring tych podwykonawców. Nadzór inwestorski jest zobowiązany sprawdzać prawidłowość i kompletność wniosków dotyczących zatwierdzenia podwykonawców robót budowlanych zgodnie z umową zawartą z Generalnym Wykonawcą, a w szczególności wartość i zakres rzeczowy wykonywanych prac przez tych podwykonawców. </w:t>
      </w:r>
    </w:p>
    <w:p w:rsidR="00835614" w:rsidRDefault="005E10C3">
      <w:pPr>
        <w:pStyle w:val="Poziom1"/>
        <w:numPr>
          <w:ilvl w:val="1"/>
          <w:numId w:val="1"/>
        </w:numPr>
        <w:rPr>
          <w:rFonts w:cs="Calibri"/>
        </w:rPr>
      </w:pPr>
      <w:r>
        <w:rPr>
          <w:rFonts w:cs="Calibri"/>
        </w:rPr>
        <w:t xml:space="preserve">Nadzór inwestorski jest zobowiązany do kontroli zapłat wymagalnego wynagrodzenia Podwykonawców, na zasadach wynikających z ustawy </w:t>
      </w:r>
      <w:proofErr w:type="spellStart"/>
      <w:r>
        <w:rPr>
          <w:rFonts w:cs="Calibri"/>
        </w:rPr>
        <w:t>Pzp</w:t>
      </w:r>
      <w:proofErr w:type="spellEnd"/>
      <w:r>
        <w:rPr>
          <w:rFonts w:cs="Calibri"/>
        </w:rPr>
        <w:t>.</w:t>
      </w:r>
    </w:p>
    <w:p w:rsidR="00835614" w:rsidRPr="00C833F7" w:rsidRDefault="005E10C3">
      <w:pPr>
        <w:pStyle w:val="Poziom1"/>
        <w:numPr>
          <w:ilvl w:val="1"/>
          <w:numId w:val="1"/>
        </w:numPr>
        <w:rPr>
          <w:rFonts w:cs="Calibri"/>
          <w:color w:val="auto"/>
        </w:rPr>
      </w:pPr>
      <w:r w:rsidRPr="00C833F7">
        <w:rPr>
          <w:rFonts w:cs="Calibri"/>
          <w:color w:val="auto"/>
        </w:rPr>
        <w:t xml:space="preserve">Nadzór inwestorski jest zobowiązany do przyjmowania, weryfikowania i terminowego prowadzenia rozliczeń związanych ze składanymi wnioskami podwykonawców robót budowlanych o dokonanie finansowego zaspokojenia tych podmiotów, w przypadku gdyby należności tych podmiotów nie zostały uregulowane przez Generalnego Wykonawcę. </w:t>
      </w:r>
    </w:p>
    <w:p w:rsidR="00835614" w:rsidRDefault="005E10C3">
      <w:pPr>
        <w:pStyle w:val="Poziom1"/>
        <w:numPr>
          <w:ilvl w:val="1"/>
          <w:numId w:val="1"/>
        </w:numPr>
        <w:rPr>
          <w:rFonts w:cs="Calibri"/>
        </w:rPr>
      </w:pPr>
      <w:r>
        <w:rPr>
          <w:rFonts w:cs="Calibri"/>
        </w:rPr>
        <w:t xml:space="preserve">Nadzór inwestorski w przypadku rozwiązania lub odstąpienia od umowy o podwykonawstwo lub wystąpienia sporu w tym zakresie, zobowiązany jest do określenia należności </w:t>
      </w:r>
      <w:r>
        <w:rPr>
          <w:rFonts w:cs="Calibri"/>
        </w:rPr>
        <w:lastRenderedPageBreak/>
        <w:t>podwykonawcy, w tym sprawdzenia i zatwierdzenia inwentaryzacji robót wykonanych przez podwykonawcę.</w:t>
      </w:r>
    </w:p>
    <w:p w:rsidR="00835614" w:rsidRDefault="005E10C3">
      <w:pPr>
        <w:pStyle w:val="Poziom1"/>
        <w:numPr>
          <w:ilvl w:val="1"/>
          <w:numId w:val="1"/>
        </w:numPr>
        <w:rPr>
          <w:rFonts w:cs="Calibri"/>
        </w:rPr>
      </w:pPr>
      <w:r>
        <w:rPr>
          <w:rFonts w:cs="Calibri"/>
        </w:rPr>
        <w:t xml:space="preserve">Postanowienia dotyczące podwykonawców mają odpowiednie zastosowanie do dalszych podwykonawców. </w:t>
      </w:r>
    </w:p>
    <w:p w:rsidR="00835614" w:rsidRDefault="005E10C3">
      <w:pPr>
        <w:pStyle w:val="Poziom1"/>
        <w:numPr>
          <w:ilvl w:val="1"/>
          <w:numId w:val="1"/>
        </w:numPr>
        <w:rPr>
          <w:rFonts w:cs="Calibri"/>
        </w:rPr>
      </w:pPr>
      <w:r>
        <w:rPr>
          <w:rFonts w:cs="Calibri"/>
        </w:rPr>
        <w:t>Nadzór inwestorski w przypadku rozwiązania lub odstąpienia od Kontraktu przez którąkolwiek ze stron lub w przypadku wystąpienia sporu pomiędzy stronami, jest zobowiązany do udziału w czynnościach związanych z inwentaryzacją wykonanych robót.</w:t>
      </w:r>
    </w:p>
    <w:p w:rsidR="00835614" w:rsidRDefault="005E10C3">
      <w:pPr>
        <w:pStyle w:val="Poziom1"/>
        <w:numPr>
          <w:ilvl w:val="1"/>
          <w:numId w:val="1"/>
        </w:numPr>
        <w:rPr>
          <w:rFonts w:cs="Calibri"/>
        </w:rPr>
      </w:pPr>
      <w:r>
        <w:rPr>
          <w:rFonts w:cs="Calibri"/>
        </w:rPr>
        <w:t xml:space="preserve">Nadzór inwestorski będzie prowadził monitoring realizacji harmonogramu rzeczowo-finansowego robót budowlanych, a w szczególności: </w:t>
      </w:r>
    </w:p>
    <w:p w:rsidR="00835614" w:rsidRDefault="005E10C3">
      <w:pPr>
        <w:pStyle w:val="Poziom2"/>
        <w:numPr>
          <w:ilvl w:val="2"/>
          <w:numId w:val="1"/>
        </w:numPr>
        <w:ind w:left="924" w:hanging="357"/>
        <w:rPr>
          <w:rFonts w:cs="Calibri"/>
        </w:rPr>
      </w:pPr>
      <w:r>
        <w:rPr>
          <w:rFonts w:cs="Calibri"/>
        </w:rPr>
        <w:t xml:space="preserve">kontrolował terminowość wykonania robót, w stosunku do zatwierdzonego harmonogramu rzeczowo-finansowego, </w:t>
      </w:r>
    </w:p>
    <w:p w:rsidR="00835614" w:rsidRDefault="005E10C3">
      <w:pPr>
        <w:pStyle w:val="Poziom2"/>
        <w:numPr>
          <w:ilvl w:val="2"/>
          <w:numId w:val="1"/>
        </w:numPr>
        <w:ind w:left="924" w:hanging="357"/>
        <w:rPr>
          <w:rFonts w:cs="Calibri"/>
        </w:rPr>
      </w:pPr>
      <w:r>
        <w:rPr>
          <w:rFonts w:cs="Calibri"/>
        </w:rPr>
        <w:t xml:space="preserve">weryfikował harmonogram dla zapewnienia ciągłości i terminowej realizacji Inwestycji, a także podejmował wszelkie działania zmierzające do zapewnienia, iż łączna wartość inwestycji nie przekroczy zakładanych kosztów, </w:t>
      </w:r>
    </w:p>
    <w:p w:rsidR="00835614" w:rsidRDefault="005E10C3">
      <w:pPr>
        <w:pStyle w:val="Poziom2"/>
        <w:numPr>
          <w:ilvl w:val="2"/>
          <w:numId w:val="1"/>
        </w:numPr>
        <w:ind w:left="924" w:hanging="357"/>
        <w:rPr>
          <w:rFonts w:cs="Calibri"/>
        </w:rPr>
      </w:pPr>
      <w:r>
        <w:rPr>
          <w:rFonts w:cs="Calibri"/>
        </w:rPr>
        <w:t>opiniował i zatwierdzał aktualizowany przez Generalnego Wykonawcę robót budowlanych harmonogram rzeczowo-finansowy realizowanej Inwestycji z uzasadnieniem zmiany, a następnie przedstawiał Zamawiającemu (zmiana i aktualizacja harmonogramu wymaga zgody Zamawiającego);</w:t>
      </w:r>
    </w:p>
    <w:p w:rsidR="00835614" w:rsidRDefault="005E10C3">
      <w:pPr>
        <w:pStyle w:val="Poziom2"/>
        <w:numPr>
          <w:ilvl w:val="2"/>
          <w:numId w:val="1"/>
        </w:numPr>
        <w:ind w:left="924" w:hanging="357"/>
        <w:rPr>
          <w:rFonts w:cs="Calibri"/>
        </w:rPr>
      </w:pPr>
      <w:r>
        <w:rPr>
          <w:rFonts w:cs="Calibri"/>
        </w:rPr>
        <w:t xml:space="preserve">opracowywał dla Zamawiającego dokumenty i informacje konieczne do planowania i finansowania Inwestycji oraz sprawozdawczości. </w:t>
      </w:r>
    </w:p>
    <w:p w:rsidR="00835614" w:rsidRDefault="005E10C3">
      <w:pPr>
        <w:pStyle w:val="Poziom1"/>
        <w:numPr>
          <w:ilvl w:val="1"/>
          <w:numId w:val="1"/>
        </w:numPr>
        <w:rPr>
          <w:rFonts w:cs="Calibri"/>
        </w:rPr>
      </w:pPr>
      <w:r>
        <w:rPr>
          <w:rFonts w:cs="Calibri"/>
        </w:rPr>
        <w:t xml:space="preserve">Nadzór inwestorski będzie sprawdzał dokumenty rozliczeniowe Inwestycji pod względem merytorycznym i rachunkowym. </w:t>
      </w:r>
    </w:p>
    <w:p w:rsidR="00835614" w:rsidRDefault="005E10C3">
      <w:pPr>
        <w:pStyle w:val="Poziom1"/>
        <w:numPr>
          <w:ilvl w:val="1"/>
          <w:numId w:val="1"/>
        </w:numPr>
        <w:rPr>
          <w:rFonts w:cs="Calibri"/>
        </w:rPr>
      </w:pPr>
      <w:r>
        <w:rPr>
          <w:rFonts w:cs="Calibri"/>
        </w:rPr>
        <w:t>Nadzór inwestorski będzie potwierdzał konieczność wykonania robót zamiennych lub dodatkowych.</w:t>
      </w:r>
    </w:p>
    <w:p w:rsidR="00835614" w:rsidRDefault="005E10C3">
      <w:pPr>
        <w:pStyle w:val="Poziom1"/>
        <w:numPr>
          <w:ilvl w:val="1"/>
          <w:numId w:val="1"/>
        </w:numPr>
        <w:rPr>
          <w:rFonts w:cs="Calibri"/>
        </w:rPr>
      </w:pPr>
      <w:r>
        <w:rPr>
          <w:rFonts w:cs="Calibri"/>
        </w:rPr>
        <w:t>Nadzór inwestorski będzie potwierdzał gotowość do odbioru końcowego.</w:t>
      </w:r>
    </w:p>
    <w:p w:rsidR="00835614" w:rsidRDefault="005E10C3">
      <w:pPr>
        <w:pStyle w:val="Poziom1"/>
        <w:numPr>
          <w:ilvl w:val="1"/>
          <w:numId w:val="1"/>
        </w:numPr>
        <w:rPr>
          <w:rFonts w:cs="Calibri"/>
        </w:rPr>
      </w:pPr>
      <w:r>
        <w:rPr>
          <w:rFonts w:cs="Calibri"/>
        </w:rPr>
        <w:t>Nadzór inwestorski dokona rozliczenia budowy i sporządzi dokumenty wymagane do przekazania na majątek środków trwałych, wytworzonych w trakcie realizacji Inwestycji.</w:t>
      </w:r>
    </w:p>
    <w:p w:rsidR="00835614" w:rsidRDefault="005E10C3">
      <w:pPr>
        <w:pStyle w:val="Poziom1"/>
        <w:numPr>
          <w:ilvl w:val="1"/>
          <w:numId w:val="1"/>
        </w:numPr>
        <w:rPr>
          <w:rFonts w:cs="Calibri"/>
        </w:rPr>
      </w:pPr>
      <w:r>
        <w:rPr>
          <w:rFonts w:cs="Calibri"/>
        </w:rPr>
        <w:t xml:space="preserve">Nadzór inwestorski zobowiązany jest do aktywnego uczestnictwa ze strony Zamawiającego w przeprowadzanych kontrolach organów zewnętrznych, w czasie całego okresu pełnienia obowiązków umownych. </w:t>
      </w:r>
    </w:p>
    <w:p w:rsidR="00835614" w:rsidRDefault="005E10C3">
      <w:pPr>
        <w:pStyle w:val="Poziom1"/>
        <w:numPr>
          <w:ilvl w:val="1"/>
          <w:numId w:val="1"/>
        </w:numPr>
        <w:rPr>
          <w:rFonts w:cs="Calibri"/>
        </w:rPr>
      </w:pPr>
      <w:r>
        <w:rPr>
          <w:rFonts w:cs="Calibri"/>
        </w:rPr>
        <w:t xml:space="preserve">Nadzór inwestorski będzie brał udział wraz z branżowymi inspektorami nadzoru w odbiorach gwarancyjnych. </w:t>
      </w:r>
    </w:p>
    <w:p w:rsidR="00835614" w:rsidRDefault="005E10C3">
      <w:pPr>
        <w:pStyle w:val="Poziom1"/>
        <w:numPr>
          <w:ilvl w:val="1"/>
          <w:numId w:val="1"/>
        </w:numPr>
        <w:rPr>
          <w:rFonts w:cs="Calibri"/>
        </w:rPr>
      </w:pPr>
      <w:r>
        <w:rPr>
          <w:rFonts w:cs="Calibri"/>
        </w:rPr>
        <w:t xml:space="preserve">Nadzór inwestorski będzie sprawował nadzór nad usunięciem ewentualnych usterek przez Wykonawcę robót budowlanych. </w:t>
      </w:r>
    </w:p>
    <w:p w:rsidR="00835614" w:rsidRDefault="005E10C3">
      <w:pPr>
        <w:pStyle w:val="Poziom1"/>
        <w:numPr>
          <w:ilvl w:val="1"/>
          <w:numId w:val="1"/>
        </w:numPr>
        <w:rPr>
          <w:rFonts w:cs="Calibri"/>
        </w:rPr>
      </w:pPr>
      <w:r>
        <w:rPr>
          <w:rFonts w:cs="Calibri"/>
        </w:rPr>
        <w:t xml:space="preserve">Nadzór inwestorski podejmie działania zmierzające do zabezpieczenia robót w przypadku odstąpienia od umowy wiążącej Zamawiającego (Inwestora) i Generalnego Wykonawcę robót budowlanych oraz zapewnienia właściwego wykonania robót zleconych w ramach zastępczego wykonania robót. </w:t>
      </w:r>
    </w:p>
    <w:p w:rsidR="00835614" w:rsidRDefault="005E10C3">
      <w:pPr>
        <w:pStyle w:val="Poziom1"/>
        <w:numPr>
          <w:ilvl w:val="1"/>
          <w:numId w:val="1"/>
        </w:numPr>
        <w:rPr>
          <w:rFonts w:cs="Calibri"/>
        </w:rPr>
      </w:pPr>
      <w:r>
        <w:rPr>
          <w:rFonts w:cs="Calibri"/>
        </w:rPr>
        <w:t>Wszystkie wymienione w niniejszej Umowie czynności or</w:t>
      </w:r>
      <w:r w:rsidR="008D1DC0">
        <w:rPr>
          <w:rFonts w:cs="Calibri"/>
        </w:rPr>
        <w:t>az swoje obowiązki wynikające z </w:t>
      </w:r>
      <w:r>
        <w:rPr>
          <w:rFonts w:cs="Calibri"/>
        </w:rPr>
        <w:t xml:space="preserve">pełnionej funkcji nadanej umową Nadzór inwestorski będzie wykonywał zgodnie z jej postanowieniami, z zachowaniem należytej staranności, z uwzględnieniem profesjonalnego charakteru świadczonych przez niego usług (podwyższona staranność) oraz zapewniając ochronę praw i interesów Zamawiającego, podejmując wszelkie niezbędne działania dla należytego i terminowego przygotowania i wykonania Inwestycji. </w:t>
      </w:r>
    </w:p>
    <w:p w:rsidR="00835614" w:rsidRPr="008D1DC0" w:rsidRDefault="005E10C3" w:rsidP="008D1DC0">
      <w:pPr>
        <w:pStyle w:val="Poziom1"/>
        <w:numPr>
          <w:ilvl w:val="1"/>
          <w:numId w:val="1"/>
        </w:numPr>
        <w:rPr>
          <w:rFonts w:cs="Calibri"/>
        </w:rPr>
      </w:pPr>
      <w:r>
        <w:rPr>
          <w:rFonts w:cs="Calibri"/>
        </w:rPr>
        <w:t xml:space="preserve">Nadzór inwestorski oświadcza, że dostosuje swój czas pracy do czasu pracy wykonawców, dostawców oraz przedstawicieli Zamawiającego, w ten sposób, żeby nie występowały z jego winy opóźnienia w realizacji Inwestycji lub poszczególnych etapów jej realizacji. </w:t>
      </w:r>
    </w:p>
    <w:p w:rsidR="00835614" w:rsidRDefault="005E10C3">
      <w:pPr>
        <w:pStyle w:val="Poziom1"/>
        <w:numPr>
          <w:ilvl w:val="1"/>
          <w:numId w:val="1"/>
        </w:numPr>
        <w:rPr>
          <w:rFonts w:cs="Calibri"/>
        </w:rPr>
      </w:pPr>
      <w:r>
        <w:rPr>
          <w:rFonts w:cs="Calibri"/>
        </w:rPr>
        <w:lastRenderedPageBreak/>
        <w:t xml:space="preserve">Do pozostałych obowiązków </w:t>
      </w:r>
      <w:r w:rsidR="008D1DC0">
        <w:rPr>
          <w:rFonts w:cs="Calibri"/>
        </w:rPr>
        <w:t>Nadzoru inwestorskiego</w:t>
      </w:r>
      <w:r>
        <w:rPr>
          <w:rFonts w:cs="Calibri"/>
        </w:rPr>
        <w:t xml:space="preserve"> należy m.in.:</w:t>
      </w:r>
    </w:p>
    <w:p w:rsidR="00835614" w:rsidRDefault="005E10C3">
      <w:pPr>
        <w:pStyle w:val="Poziom2"/>
        <w:numPr>
          <w:ilvl w:val="2"/>
          <w:numId w:val="1"/>
        </w:numPr>
        <w:ind w:left="924" w:hanging="357"/>
        <w:rPr>
          <w:rFonts w:cs="Calibri"/>
        </w:rPr>
      </w:pPr>
      <w:r>
        <w:rPr>
          <w:rFonts w:cs="Calibri"/>
        </w:rPr>
        <w:t>sporządzanie miesięcznych sprawozdań z realizacji Inwestycji, zawierających co najmniej:</w:t>
      </w:r>
    </w:p>
    <w:p w:rsidR="00835614" w:rsidRDefault="005E10C3">
      <w:pPr>
        <w:pStyle w:val="Poziom3"/>
        <w:numPr>
          <w:ilvl w:val="3"/>
          <w:numId w:val="1"/>
        </w:numPr>
        <w:ind w:left="1281" w:hanging="357"/>
        <w:rPr>
          <w:rFonts w:cs="Calibri"/>
        </w:rPr>
      </w:pPr>
      <w:r>
        <w:rPr>
          <w:rFonts w:cs="Calibri"/>
        </w:rPr>
        <w:t>opis postępu robót ze szczególnym uwzględnieniem robót zanikających;</w:t>
      </w:r>
    </w:p>
    <w:p w:rsidR="00835614" w:rsidRDefault="005E10C3">
      <w:pPr>
        <w:pStyle w:val="Poziom3"/>
        <w:numPr>
          <w:ilvl w:val="3"/>
          <w:numId w:val="1"/>
        </w:numPr>
        <w:ind w:left="1281" w:hanging="357"/>
        <w:rPr>
          <w:rFonts w:cs="Calibri"/>
        </w:rPr>
      </w:pPr>
      <w:r>
        <w:rPr>
          <w:rFonts w:cs="Calibri"/>
        </w:rPr>
        <w:t>określoną procentowo i kwotowo wartość wykonanego zakresu rzeczowego robót budowlanych;</w:t>
      </w:r>
    </w:p>
    <w:p w:rsidR="00835614" w:rsidRDefault="005E10C3">
      <w:pPr>
        <w:pStyle w:val="Poziom3"/>
        <w:numPr>
          <w:ilvl w:val="3"/>
          <w:numId w:val="1"/>
        </w:numPr>
        <w:ind w:left="1281" w:hanging="357"/>
        <w:rPr>
          <w:rFonts w:cs="Calibri"/>
        </w:rPr>
      </w:pPr>
      <w:r>
        <w:rPr>
          <w:rFonts w:cs="Calibri"/>
        </w:rPr>
        <w:t>opis powstałych problemów i zagrożeń wraz z opisem działań podjętych w celu ich usunięcia;</w:t>
      </w:r>
    </w:p>
    <w:p w:rsidR="00835614" w:rsidRDefault="005E10C3">
      <w:pPr>
        <w:pStyle w:val="Poziom3"/>
        <w:numPr>
          <w:ilvl w:val="3"/>
          <w:numId w:val="1"/>
        </w:numPr>
        <w:ind w:left="1281" w:hanging="357"/>
        <w:rPr>
          <w:rFonts w:cs="Calibri"/>
        </w:rPr>
      </w:pPr>
      <w:r>
        <w:rPr>
          <w:rFonts w:cs="Calibri"/>
        </w:rPr>
        <w:t>wykaz zmian w dokumentacji projektowej;</w:t>
      </w:r>
    </w:p>
    <w:p w:rsidR="00835614" w:rsidRPr="00524170" w:rsidRDefault="005E10C3" w:rsidP="00524170">
      <w:pPr>
        <w:pStyle w:val="Poziom3"/>
        <w:numPr>
          <w:ilvl w:val="3"/>
          <w:numId w:val="1"/>
        </w:numPr>
        <w:ind w:left="1281" w:hanging="357"/>
        <w:rPr>
          <w:rFonts w:cs="Calibri"/>
        </w:rPr>
      </w:pPr>
      <w:r>
        <w:rPr>
          <w:rFonts w:cs="Calibri"/>
        </w:rPr>
        <w:t>przebieg realizacji harmonogramu rzeczowo-finansowego</w:t>
      </w:r>
      <w:r w:rsidR="00524170">
        <w:rPr>
          <w:rFonts w:cs="Calibri"/>
        </w:rPr>
        <w:t>.</w:t>
      </w:r>
    </w:p>
    <w:p w:rsidR="00835614" w:rsidRDefault="005E10C3">
      <w:pPr>
        <w:pStyle w:val="Poziom2"/>
        <w:numPr>
          <w:ilvl w:val="2"/>
          <w:numId w:val="1"/>
        </w:numPr>
        <w:ind w:left="924" w:hanging="357"/>
        <w:rPr>
          <w:rFonts w:cs="Calibri"/>
        </w:rPr>
      </w:pPr>
      <w:r>
        <w:rPr>
          <w:rFonts w:cs="Calibri"/>
        </w:rPr>
        <w:t>składanie raportów interwencyjnych dotyczących zdarzeń nagłych, nieprzewidzianych, mających wpływ na Inwestycję;</w:t>
      </w:r>
    </w:p>
    <w:p w:rsidR="00835614" w:rsidRDefault="005E10C3">
      <w:pPr>
        <w:pStyle w:val="Poziom2"/>
        <w:numPr>
          <w:ilvl w:val="2"/>
          <w:numId w:val="1"/>
        </w:numPr>
        <w:ind w:left="924" w:hanging="357"/>
        <w:rPr>
          <w:rFonts w:cs="Calibri"/>
        </w:rPr>
      </w:pPr>
      <w:r>
        <w:rPr>
          <w:rFonts w:cs="Calibri"/>
        </w:rPr>
        <w:t>kontrolowanie i sprawdzanie rozliczeń finansowych Inwestycji:</w:t>
      </w:r>
    </w:p>
    <w:p w:rsidR="00835614" w:rsidRDefault="005E10C3">
      <w:pPr>
        <w:pStyle w:val="Poziom3"/>
        <w:numPr>
          <w:ilvl w:val="3"/>
          <w:numId w:val="1"/>
        </w:numPr>
        <w:ind w:left="1281" w:hanging="357"/>
        <w:rPr>
          <w:rFonts w:cs="Calibri"/>
        </w:rPr>
      </w:pPr>
      <w:r>
        <w:rPr>
          <w:rFonts w:cs="Calibri"/>
        </w:rPr>
        <w:t>bieżąca kontrola i stałe monitorowanie zakresu rzeczowego robót oraz kwot, wykazywanych przez Generalnego Wykonawcę w sporządzanych protokołach odbiorów częściowych robót względem budżetu Projektu;</w:t>
      </w:r>
    </w:p>
    <w:p w:rsidR="00835614" w:rsidRDefault="005E10C3">
      <w:pPr>
        <w:pStyle w:val="Poziom3"/>
        <w:numPr>
          <w:ilvl w:val="3"/>
          <w:numId w:val="1"/>
        </w:numPr>
        <w:ind w:left="1281" w:hanging="357"/>
        <w:rPr>
          <w:rFonts w:cs="Calibri"/>
        </w:rPr>
      </w:pPr>
      <w:r>
        <w:rPr>
          <w:rFonts w:cs="Calibri"/>
        </w:rPr>
        <w:t>weryfikacja składanych przez Wykonawcę faktur pod względem merytorycznym, tj. czy zakres faktycznie wykonanych prac jest tożsamy z zakresem robót odebranych oraz pod względem rachunkowym, tj. czy wartość robót faktycznie wykonanych odpowiada wartości robót odebranych;</w:t>
      </w:r>
    </w:p>
    <w:p w:rsidR="00835614" w:rsidRDefault="005E10C3">
      <w:pPr>
        <w:pStyle w:val="Poziom2"/>
        <w:numPr>
          <w:ilvl w:val="2"/>
          <w:numId w:val="1"/>
        </w:numPr>
        <w:ind w:left="924" w:hanging="357"/>
        <w:rPr>
          <w:rFonts w:cs="Calibri"/>
        </w:rPr>
      </w:pPr>
      <w:r>
        <w:rPr>
          <w:rFonts w:cs="Calibri"/>
        </w:rPr>
        <w:t>udostępnienie Zamawiającemu wszelkich posiadanych informacji dotyczących Inwestycji;</w:t>
      </w:r>
    </w:p>
    <w:p w:rsidR="00835614" w:rsidRDefault="005E10C3">
      <w:pPr>
        <w:pStyle w:val="Poziom2"/>
        <w:numPr>
          <w:ilvl w:val="2"/>
          <w:numId w:val="1"/>
        </w:numPr>
        <w:ind w:left="924" w:hanging="357"/>
        <w:rPr>
          <w:rFonts w:cs="Calibri"/>
        </w:rPr>
      </w:pPr>
      <w:r>
        <w:rPr>
          <w:rFonts w:cs="Calibri"/>
        </w:rPr>
        <w:t>dokonywanie wszelkich innych czynności nadzoru oraz kontroli dotyczących całości realizowanych robót budowlanych, mających zapewnić prawidłową i należytą przebudowę obiektu kultury, nadającego się do eksploatacji i bezpiecznego użytkowania zgodnie z jego przeznaczeniem;</w:t>
      </w:r>
    </w:p>
    <w:p w:rsidR="00835614" w:rsidRDefault="005E10C3">
      <w:pPr>
        <w:pStyle w:val="Poziom2"/>
        <w:numPr>
          <w:ilvl w:val="2"/>
          <w:numId w:val="1"/>
        </w:numPr>
        <w:ind w:left="924" w:hanging="357"/>
        <w:rPr>
          <w:rFonts w:cs="Calibri"/>
        </w:rPr>
      </w:pPr>
      <w:r>
        <w:rPr>
          <w:rFonts w:cs="Calibri"/>
        </w:rPr>
        <w:t>wykonywanie wszelkich innych czynności, niezbędnych dla zapewnienia prawidłowego prowadzenia i zakończenia Inwestycji oraz przekazania obiektu do użytkowania.</w:t>
      </w:r>
    </w:p>
    <w:p w:rsidR="00835614" w:rsidRDefault="005E10C3">
      <w:pPr>
        <w:pStyle w:val="Poziom1"/>
        <w:numPr>
          <w:ilvl w:val="1"/>
          <w:numId w:val="1"/>
        </w:numPr>
        <w:rPr>
          <w:rFonts w:cs="Calibri"/>
        </w:rPr>
      </w:pPr>
      <w:r>
        <w:rPr>
          <w:rFonts w:cs="Calibri"/>
        </w:rPr>
        <w:t>Nadzór inwestorski zapewni, by realizacja usługi miała charak</w:t>
      </w:r>
      <w:r w:rsidR="008D1DC0">
        <w:rPr>
          <w:rFonts w:cs="Calibri"/>
        </w:rPr>
        <w:t>ter kompleksowy, co oznacza, że </w:t>
      </w:r>
      <w:r>
        <w:rPr>
          <w:rFonts w:cs="Calibri"/>
        </w:rPr>
        <w:t>jeżeli dane działanie niezbędne do prawidłowego nadzor</w:t>
      </w:r>
      <w:r w:rsidR="008D1DC0">
        <w:rPr>
          <w:rFonts w:cs="Calibri"/>
        </w:rPr>
        <w:t>u i odbioru prac wynikających z </w:t>
      </w:r>
      <w:r>
        <w:rPr>
          <w:rFonts w:cs="Calibri"/>
        </w:rPr>
        <w:t>zakresu Inwestycji nie zostało zdefiniowane jako obowiązek Zamawiającego, Stroną zobowiązaną do wykonania takiego działania jest Wykonawca.</w:t>
      </w:r>
    </w:p>
    <w:p w:rsidR="00835614" w:rsidRDefault="005E10C3">
      <w:pPr>
        <w:pStyle w:val="Poziom1"/>
        <w:numPr>
          <w:ilvl w:val="1"/>
          <w:numId w:val="1"/>
        </w:numPr>
        <w:rPr>
          <w:rFonts w:cs="Calibri"/>
        </w:rPr>
      </w:pPr>
      <w:r>
        <w:rPr>
          <w:rFonts w:cs="Calibri"/>
        </w:rPr>
        <w:t>Wszystkie wskazane obowiązki będą wykonywane bez wezwania, w terminie zapewniającym prawidłową i terminową realizację Projektu, w szczegól</w:t>
      </w:r>
      <w:r w:rsidR="008D1DC0">
        <w:rPr>
          <w:rFonts w:cs="Calibri"/>
        </w:rPr>
        <w:t>ności bez negatywnego wpływu na </w:t>
      </w:r>
      <w:r>
        <w:rPr>
          <w:rFonts w:cs="Calibri"/>
        </w:rPr>
        <w:t>termin wykonania robót budowlanych.</w:t>
      </w:r>
    </w:p>
    <w:p w:rsidR="00835614" w:rsidRDefault="005E10C3">
      <w:pPr>
        <w:pStyle w:val="Tytuparagrafu"/>
        <w:rPr>
          <w:rFonts w:cs="Calibri"/>
        </w:rPr>
      </w:pPr>
      <w:r>
        <w:rPr>
          <w:rFonts w:cs="Calibri"/>
        </w:rPr>
        <w:t xml:space="preserve">TERMINY </w:t>
      </w:r>
    </w:p>
    <w:p w:rsidR="00835614" w:rsidRDefault="005E10C3">
      <w:pPr>
        <w:pStyle w:val="Poziom1"/>
        <w:numPr>
          <w:ilvl w:val="1"/>
          <w:numId w:val="1"/>
        </w:numPr>
        <w:rPr>
          <w:rFonts w:cs="Calibri"/>
        </w:rPr>
      </w:pPr>
      <w:r>
        <w:rPr>
          <w:rFonts w:cs="Calibri"/>
        </w:rPr>
        <w:t>Wykonawca będzie wykonywał usługę od dnia podpisania Umowy, z uwzględnieniem harmonogramu realizacji Inwestycji i jej poszczególnych etapów.</w:t>
      </w:r>
    </w:p>
    <w:p w:rsidR="00835614" w:rsidRPr="00D62A6C" w:rsidRDefault="005E10C3">
      <w:pPr>
        <w:pStyle w:val="Poziom1"/>
        <w:numPr>
          <w:ilvl w:val="1"/>
          <w:numId w:val="1"/>
        </w:numPr>
        <w:rPr>
          <w:rFonts w:cs="Calibri"/>
        </w:rPr>
      </w:pPr>
      <w:r w:rsidRPr="00D62A6C">
        <w:rPr>
          <w:rFonts w:cs="Calibri"/>
        </w:rPr>
        <w:t xml:space="preserve">Wykonawca będzie wykonywał obowiązki wynikające z Umowy, co najmniej do dnia </w:t>
      </w:r>
      <w:r w:rsidR="00BF050E" w:rsidRPr="00D62A6C">
        <w:rPr>
          <w:rFonts w:cs="Calibri"/>
        </w:rPr>
        <w:t>podpisania protokołu odbioru końcowego robót budowlanych objętych nadzorem oraz uzyskania Decyzji pozwolenia na użytkowanie.</w:t>
      </w:r>
    </w:p>
    <w:p w:rsidR="00835614" w:rsidRDefault="005E10C3">
      <w:pPr>
        <w:pStyle w:val="Poziom1"/>
        <w:numPr>
          <w:ilvl w:val="1"/>
          <w:numId w:val="1"/>
        </w:numPr>
        <w:rPr>
          <w:rFonts w:cs="Calibri"/>
        </w:rPr>
      </w:pPr>
      <w:r>
        <w:rPr>
          <w:rFonts w:cs="Calibri"/>
        </w:rPr>
        <w:t>Zakończenie Inwestycji zostało zaplanowane na dzień 14 kwietnia 2023 r., z tym że zmiana tego terminu nie wpływa na warunki niniejszej Umowy.</w:t>
      </w:r>
    </w:p>
    <w:p w:rsidR="00835614" w:rsidRDefault="005E10C3">
      <w:pPr>
        <w:pStyle w:val="Tytuparagrafu"/>
        <w:rPr>
          <w:rFonts w:cs="Calibri"/>
        </w:rPr>
      </w:pPr>
      <w:r>
        <w:rPr>
          <w:rFonts w:cs="Calibri"/>
        </w:rPr>
        <w:lastRenderedPageBreak/>
        <w:t xml:space="preserve">PODWYKONAWCY </w:t>
      </w:r>
    </w:p>
    <w:p w:rsidR="00835614" w:rsidRDefault="005E10C3">
      <w:pPr>
        <w:pStyle w:val="Poziom1"/>
        <w:numPr>
          <w:ilvl w:val="1"/>
          <w:numId w:val="1"/>
        </w:numPr>
        <w:rPr>
          <w:rFonts w:cs="Calibri"/>
        </w:rPr>
      </w:pPr>
      <w:r>
        <w:rPr>
          <w:rFonts w:cs="Calibri"/>
        </w:rPr>
        <w:t xml:space="preserve">Wykonawca może realizować Umowę za pośrednictwem podwykonawców. </w:t>
      </w:r>
    </w:p>
    <w:p w:rsidR="00835614" w:rsidRDefault="005E10C3">
      <w:pPr>
        <w:pStyle w:val="Poziom1"/>
        <w:numPr>
          <w:ilvl w:val="1"/>
          <w:numId w:val="1"/>
        </w:numPr>
        <w:rPr>
          <w:rFonts w:cs="Calibri"/>
        </w:rPr>
      </w:pPr>
      <w:r>
        <w:rPr>
          <w:rFonts w:cs="Calibri"/>
        </w:rPr>
        <w:t>Wykonawca przekaże Zamawiającemu przed datą rozpoczęcia, o ile są już znane, nazwy albo imiona i nazwiska oraz dane kontaktowe podwykonawców i osób do kontaktu z nimi, zaangażowanych w świadczenie usługi. Wykonawca jest zobowiązany zawiadomić Zamawiającego o wszelkich zmianach danych, o których mowa w zdaniu pierwszym, w trakcie realizacji zamówienia, a także przekazać informacje na temat nowych podwykonawców, którym w późniejszym okresie zamierza powierzyć świadczenie Usługi.</w:t>
      </w:r>
    </w:p>
    <w:p w:rsidR="00835614" w:rsidRDefault="005E10C3">
      <w:pPr>
        <w:pStyle w:val="Poziom1"/>
        <w:numPr>
          <w:ilvl w:val="1"/>
          <w:numId w:val="1"/>
        </w:numPr>
        <w:rPr>
          <w:rFonts w:cs="Calibri"/>
        </w:rPr>
      </w:pPr>
      <w:r>
        <w:rPr>
          <w:rFonts w:cs="Calibri"/>
        </w:rPr>
        <w:t xml:space="preserve">Dopuszcza się możliwość zmiany albo rezygnacji z podwykonawców na etapie realizacji zamówienia, z zastrzeżeniem art. 462 ust. 7 ustawy </w:t>
      </w:r>
      <w:proofErr w:type="spellStart"/>
      <w:r>
        <w:rPr>
          <w:rFonts w:cs="Calibri"/>
        </w:rPr>
        <w:t>Pzp</w:t>
      </w:r>
      <w:proofErr w:type="spellEnd"/>
      <w:r>
        <w:rPr>
          <w:rFonts w:cs="Calibri"/>
        </w:rPr>
        <w:t xml:space="preserve">. </w:t>
      </w:r>
    </w:p>
    <w:p w:rsidR="00835614" w:rsidRDefault="005E10C3">
      <w:pPr>
        <w:pStyle w:val="Poziom1"/>
        <w:numPr>
          <w:ilvl w:val="1"/>
          <w:numId w:val="1"/>
        </w:numPr>
        <w:rPr>
          <w:rFonts w:cs="Calibri"/>
        </w:rPr>
      </w:pPr>
      <w:r>
        <w:rPr>
          <w:rFonts w:cs="Calibri"/>
        </w:rPr>
        <w:t xml:space="preserve">Wykonawca uzyska pisemną akceptację Zamawiającego przed skierowaniem podwykonawców do wykonania przedmiotu Umowy wskazując zakres świadczonej usługi przez podwykonawcę. </w:t>
      </w:r>
    </w:p>
    <w:p w:rsidR="00835614" w:rsidRDefault="005E10C3">
      <w:pPr>
        <w:pStyle w:val="Poziom1"/>
        <w:numPr>
          <w:ilvl w:val="1"/>
          <w:numId w:val="1"/>
        </w:numPr>
        <w:rPr>
          <w:rFonts w:cs="Calibri"/>
        </w:rPr>
      </w:pPr>
      <w:r>
        <w:rPr>
          <w:rFonts w:cs="Calibri"/>
        </w:rPr>
        <w:t>Wykonawca przekaże Zamawiającemu kopie umów z podwykonawcami, a także kopie aneksów.</w:t>
      </w:r>
    </w:p>
    <w:p w:rsidR="00835614" w:rsidRDefault="005E10C3">
      <w:pPr>
        <w:pStyle w:val="Poziom1"/>
        <w:numPr>
          <w:ilvl w:val="1"/>
          <w:numId w:val="1"/>
        </w:numPr>
        <w:rPr>
          <w:rFonts w:cs="Calibri"/>
        </w:rPr>
      </w:pPr>
      <w:r>
        <w:rPr>
          <w:rFonts w:cs="Calibri"/>
        </w:rPr>
        <w:t>Wykonawca odpowiada za działania i zaniechania podwykonawców jak za swoje własne działania lub zaniechania.</w:t>
      </w:r>
    </w:p>
    <w:p w:rsidR="00835614" w:rsidRDefault="005E10C3">
      <w:pPr>
        <w:pStyle w:val="Poziom1"/>
        <w:numPr>
          <w:ilvl w:val="1"/>
          <w:numId w:val="1"/>
        </w:numPr>
        <w:rPr>
          <w:rFonts w:cs="Calibri"/>
        </w:rPr>
      </w:pPr>
      <w:r>
        <w:rPr>
          <w:rFonts w:cs="Calibri"/>
        </w:rPr>
        <w:t xml:space="preserve">W przypadku powierzenia przez Wykonawcę realizacji przedmiotu Umowy podwykonawcy, </w:t>
      </w:r>
      <w:r w:rsidR="009D7C8D">
        <w:rPr>
          <w:rFonts w:cs="Calibri"/>
        </w:rPr>
        <w:t xml:space="preserve">Wykonawca </w:t>
      </w:r>
      <w:r>
        <w:rPr>
          <w:rFonts w:cs="Calibri"/>
        </w:rPr>
        <w:t>zobowiązany jest do dokonania we własnym zakresie zapłaty wynagrodzenia należnego podwykonawcy. Zamawiający nie ponosi odpowiedzialności za zapłatę wynagrodzenia należnego podwykonawcom.</w:t>
      </w:r>
    </w:p>
    <w:p w:rsidR="00835614" w:rsidRDefault="005E10C3">
      <w:pPr>
        <w:pStyle w:val="Tytuparagrafu"/>
        <w:rPr>
          <w:rFonts w:cs="Calibri"/>
        </w:rPr>
      </w:pPr>
      <w:r>
        <w:rPr>
          <w:rFonts w:cs="Calibri"/>
        </w:rPr>
        <w:t>OBOWIĄZKI ZAMAWIAJĄCEGO</w:t>
      </w:r>
    </w:p>
    <w:p w:rsidR="00835614" w:rsidRDefault="005E10C3">
      <w:pPr>
        <w:pStyle w:val="Poziom1"/>
        <w:numPr>
          <w:ilvl w:val="1"/>
          <w:numId w:val="1"/>
        </w:numPr>
        <w:rPr>
          <w:rFonts w:cs="Calibri"/>
          <w:lang w:eastAsia="en-US"/>
        </w:rPr>
      </w:pPr>
      <w:r>
        <w:rPr>
          <w:rFonts w:cs="Calibri"/>
        </w:rPr>
        <w:t>Po podpisaniu Umowy Zamawiający, na dodatkowy wniosek Wykonawcy, jest zobowiązany przekazać Wykonawcy do wiadomości i stosowania kopie dokumentów składające się na Projekt, w tym:</w:t>
      </w:r>
    </w:p>
    <w:p w:rsidR="00835614" w:rsidRDefault="005E10C3">
      <w:pPr>
        <w:pStyle w:val="Poziom2"/>
        <w:numPr>
          <w:ilvl w:val="2"/>
          <w:numId w:val="1"/>
        </w:numPr>
        <w:ind w:left="924" w:hanging="357"/>
        <w:rPr>
          <w:rFonts w:cs="Calibri"/>
        </w:rPr>
      </w:pPr>
      <w:r>
        <w:rPr>
          <w:rFonts w:cs="Calibri"/>
        </w:rPr>
        <w:t>umowę o roboty budowlane (Kontrakt);</w:t>
      </w:r>
    </w:p>
    <w:p w:rsidR="00835614" w:rsidRDefault="005E10C3">
      <w:pPr>
        <w:pStyle w:val="Poziom2"/>
        <w:numPr>
          <w:ilvl w:val="2"/>
          <w:numId w:val="1"/>
        </w:numPr>
        <w:ind w:left="924" w:hanging="357"/>
        <w:rPr>
          <w:rFonts w:cs="Calibri"/>
        </w:rPr>
      </w:pPr>
      <w:r>
        <w:rPr>
          <w:rFonts w:cs="Calibri"/>
        </w:rPr>
        <w:t>ofertę Generalnego Wykonawcy;</w:t>
      </w:r>
    </w:p>
    <w:p w:rsidR="00835614" w:rsidRDefault="005E10C3">
      <w:pPr>
        <w:pStyle w:val="Poziom2"/>
        <w:numPr>
          <w:ilvl w:val="2"/>
          <w:numId w:val="1"/>
        </w:numPr>
        <w:ind w:left="924" w:hanging="357"/>
        <w:rPr>
          <w:rFonts w:cs="Calibri"/>
        </w:rPr>
      </w:pPr>
      <w:r>
        <w:rPr>
          <w:rFonts w:cs="Calibri"/>
        </w:rPr>
        <w:t>program funkcjonalno-użytkowy;</w:t>
      </w:r>
    </w:p>
    <w:p w:rsidR="00835614" w:rsidRDefault="005E10C3">
      <w:pPr>
        <w:pStyle w:val="Poziom2"/>
        <w:numPr>
          <w:ilvl w:val="2"/>
          <w:numId w:val="1"/>
        </w:numPr>
        <w:ind w:left="924" w:hanging="357"/>
        <w:rPr>
          <w:rFonts w:cs="Calibri"/>
        </w:rPr>
      </w:pPr>
      <w:r>
        <w:rPr>
          <w:rFonts w:cs="Calibri"/>
        </w:rPr>
        <w:t>umowę o dofinansowanie;</w:t>
      </w:r>
    </w:p>
    <w:p w:rsidR="00835614" w:rsidRDefault="005E10C3">
      <w:pPr>
        <w:pStyle w:val="Poziom2"/>
        <w:numPr>
          <w:ilvl w:val="2"/>
          <w:numId w:val="1"/>
        </w:numPr>
        <w:ind w:left="924" w:hanging="357"/>
        <w:rPr>
          <w:rFonts w:cs="Calibri"/>
        </w:rPr>
      </w:pPr>
      <w:r>
        <w:rPr>
          <w:rFonts w:cs="Calibri"/>
        </w:rPr>
        <w:t>wniosek o dofinansowanie</w:t>
      </w:r>
      <w:r w:rsidR="009D7C8D">
        <w:rPr>
          <w:rFonts w:cs="Calibri"/>
        </w:rPr>
        <w:t>;</w:t>
      </w:r>
    </w:p>
    <w:p w:rsidR="00835614" w:rsidRDefault="005E10C3">
      <w:pPr>
        <w:pStyle w:val="Poziom2"/>
        <w:numPr>
          <w:ilvl w:val="2"/>
          <w:numId w:val="1"/>
        </w:numPr>
        <w:ind w:left="924" w:hanging="357"/>
        <w:rPr>
          <w:rFonts w:cs="Calibri"/>
        </w:rPr>
      </w:pPr>
      <w:r>
        <w:rPr>
          <w:rFonts w:cs="Calibri"/>
        </w:rPr>
        <w:t xml:space="preserve">aktualny harmonogram rzeczowo-finansowy. </w:t>
      </w:r>
    </w:p>
    <w:p w:rsidR="00835614" w:rsidRDefault="005E10C3">
      <w:pPr>
        <w:pStyle w:val="Poziom1"/>
        <w:numPr>
          <w:ilvl w:val="1"/>
          <w:numId w:val="1"/>
        </w:numPr>
        <w:rPr>
          <w:rFonts w:cs="Calibri"/>
          <w:lang w:eastAsia="en-US"/>
        </w:rPr>
      </w:pPr>
      <w:r>
        <w:rPr>
          <w:rFonts w:cs="Calibri"/>
        </w:rPr>
        <w:t>Zamawiający jest zobowiązany poinformować Wykonawcę o znanych wymaganiach administracyjnych i zawartych umowach mogących mieć wpływ na realizację Umowy i Projektu.</w:t>
      </w:r>
    </w:p>
    <w:p w:rsidR="00835614" w:rsidRDefault="005E10C3">
      <w:pPr>
        <w:pStyle w:val="Poziom1"/>
        <w:numPr>
          <w:ilvl w:val="1"/>
          <w:numId w:val="1"/>
        </w:numPr>
        <w:rPr>
          <w:rFonts w:cs="Calibri"/>
          <w:lang w:eastAsia="en-US"/>
        </w:rPr>
      </w:pPr>
      <w:r>
        <w:rPr>
          <w:rFonts w:cs="Calibri"/>
        </w:rPr>
        <w:t>Zamawiający jest zobowiązany współpracować z Wykonawcą w celu udostępnienia informacji i dokumentów niezbędnych do prawidłowej realizacji Umowy i Inwestycji.</w:t>
      </w:r>
    </w:p>
    <w:p w:rsidR="00835614" w:rsidRDefault="005E10C3">
      <w:pPr>
        <w:pStyle w:val="Poziom1"/>
        <w:numPr>
          <w:ilvl w:val="1"/>
          <w:numId w:val="1"/>
        </w:numPr>
        <w:rPr>
          <w:rFonts w:cs="Calibri"/>
          <w:lang w:eastAsia="en-US"/>
        </w:rPr>
      </w:pPr>
      <w:r>
        <w:rPr>
          <w:rFonts w:cs="Calibri"/>
        </w:rPr>
        <w:t xml:space="preserve">Zamawiający, w zakresie, w jakim będzie to możliwe, udzieli pomocy Wykonawcy, na jego wniosek, w pozyskaniu kopii dokumentów, które mogą mieć wpływ na wykonywanie obowiązków wynikających z Umowy. </w:t>
      </w:r>
    </w:p>
    <w:p w:rsidR="00835614" w:rsidRDefault="005E10C3">
      <w:pPr>
        <w:pStyle w:val="Poziom1"/>
        <w:numPr>
          <w:ilvl w:val="1"/>
          <w:numId w:val="1"/>
        </w:numPr>
        <w:rPr>
          <w:rFonts w:cs="Calibri"/>
        </w:rPr>
      </w:pPr>
      <w:r>
        <w:rPr>
          <w:rFonts w:cs="Calibri"/>
        </w:rPr>
        <w:t>Zamawiający jest zobowiązany sukcesywnie przekazywać pozostałe dokumenty będące w posiadaniu Zamawiającego, a dotyczące realizacji Umowy i Inwestycji.</w:t>
      </w:r>
    </w:p>
    <w:p w:rsidR="00835614" w:rsidRDefault="005E10C3">
      <w:pPr>
        <w:pStyle w:val="Tytuparagrafu"/>
        <w:rPr>
          <w:rFonts w:cs="Calibri"/>
        </w:rPr>
      </w:pPr>
      <w:r>
        <w:rPr>
          <w:rFonts w:cs="Calibri"/>
        </w:rPr>
        <w:t>WARunki wykonywania usługi</w:t>
      </w:r>
    </w:p>
    <w:p w:rsidR="00835614" w:rsidRDefault="005E10C3">
      <w:pPr>
        <w:pStyle w:val="Poziom1"/>
        <w:numPr>
          <w:ilvl w:val="1"/>
          <w:numId w:val="1"/>
        </w:numPr>
        <w:rPr>
          <w:rFonts w:cs="Calibri"/>
        </w:rPr>
      </w:pPr>
      <w:r>
        <w:rPr>
          <w:rFonts w:cs="Calibri"/>
        </w:rPr>
        <w:t xml:space="preserve">Kontrola robót budowlanych odbywa się w sposób ciągły przez inspektorów nadzoru w specjalnościach odpowiednich do aktualnie prowadzonych robót, nie rzadziej niż raz w tygodniu. Jeżeli należyte wykonanie usługi lub postęp robót budowlanych wymagają </w:t>
      </w:r>
      <w:r>
        <w:rPr>
          <w:rFonts w:cs="Calibri"/>
        </w:rPr>
        <w:lastRenderedPageBreak/>
        <w:t>częstszych kontroli budowy, Wykonawca zobowiązany jest do zwiększenia liczby kontroli przeprowadzanych przez inspektorów nadzoru.</w:t>
      </w:r>
    </w:p>
    <w:p w:rsidR="00835614" w:rsidRPr="00171050" w:rsidRDefault="005E10C3" w:rsidP="00171050">
      <w:pPr>
        <w:pStyle w:val="Poziom1"/>
        <w:numPr>
          <w:ilvl w:val="1"/>
          <w:numId w:val="1"/>
        </w:numPr>
        <w:rPr>
          <w:rFonts w:cs="Calibri"/>
        </w:rPr>
      </w:pPr>
      <w:r>
        <w:rPr>
          <w:rFonts w:cs="Calibri"/>
        </w:rPr>
        <w:t>Wykonawca na każdym etapie świadczenia usługi zobowiązany jest skierować do wykonywania Umowy odpowi</w:t>
      </w:r>
      <w:r w:rsidR="00171050">
        <w:rPr>
          <w:rFonts w:cs="Calibri"/>
        </w:rPr>
        <w:t xml:space="preserve">ednio wykwalifikowany personel, </w:t>
      </w:r>
      <w:r w:rsidR="00171050" w:rsidRPr="00171050">
        <w:rPr>
          <w:rFonts w:cs="Calibri"/>
        </w:rPr>
        <w:t>posług</w:t>
      </w:r>
      <w:r w:rsidR="00171050">
        <w:rPr>
          <w:rFonts w:cs="Calibri"/>
        </w:rPr>
        <w:t>ujący</w:t>
      </w:r>
      <w:r w:rsidR="00171050" w:rsidRPr="00171050">
        <w:rPr>
          <w:rFonts w:cs="Calibri"/>
        </w:rPr>
        <w:t xml:space="preserve"> się językiem polskim w</w:t>
      </w:r>
      <w:r w:rsidR="00171050">
        <w:rPr>
          <w:rFonts w:cs="Calibri"/>
        </w:rPr>
        <w:t xml:space="preserve"> zakresie ogólnym i technicznym, w</w:t>
      </w:r>
      <w:r w:rsidR="00171050" w:rsidRPr="00171050">
        <w:rPr>
          <w:rFonts w:cs="Calibri"/>
        </w:rPr>
        <w:t xml:space="preserve"> przypadku personelu obcojęzycznego Wykonawca zapewnia tłumacza.</w:t>
      </w:r>
    </w:p>
    <w:p w:rsidR="00835614" w:rsidRDefault="005E10C3">
      <w:pPr>
        <w:pStyle w:val="Poziom1"/>
        <w:numPr>
          <w:ilvl w:val="1"/>
          <w:numId w:val="1"/>
        </w:numPr>
        <w:rPr>
          <w:rFonts w:cs="Calibri"/>
        </w:rPr>
      </w:pPr>
      <w:r>
        <w:rPr>
          <w:rFonts w:cs="Calibri"/>
        </w:rPr>
        <w:t>Wykonawca zapewni dostępność personelu kluczowego oraz personelu uzupełniającego przez cały okres realizacji usługi.</w:t>
      </w:r>
    </w:p>
    <w:p w:rsidR="00835614" w:rsidRPr="00524170" w:rsidRDefault="005E10C3" w:rsidP="00524170">
      <w:pPr>
        <w:pStyle w:val="Poziom1"/>
        <w:numPr>
          <w:ilvl w:val="1"/>
          <w:numId w:val="1"/>
        </w:numPr>
        <w:rPr>
          <w:rFonts w:cs="Calibri"/>
        </w:rPr>
      </w:pPr>
      <w:r>
        <w:rPr>
          <w:rFonts w:cs="Calibri"/>
        </w:rPr>
        <w:t>W skład personelu kluczowego wchodzą</w:t>
      </w:r>
      <w:bookmarkStart w:id="1" w:name="_Ref59976032"/>
      <w:bookmarkEnd w:id="1"/>
      <w:r>
        <w:rPr>
          <w:rFonts w:cs="Calibri"/>
        </w:rPr>
        <w:t>:</w:t>
      </w:r>
    </w:p>
    <w:p w:rsidR="00835614" w:rsidRDefault="005E10C3">
      <w:pPr>
        <w:pStyle w:val="Poziom2"/>
        <w:numPr>
          <w:ilvl w:val="2"/>
          <w:numId w:val="1"/>
        </w:numPr>
        <w:ind w:left="924" w:hanging="357"/>
        <w:rPr>
          <w:rFonts w:cs="Calibri"/>
        </w:rPr>
      </w:pPr>
      <w:r>
        <w:rPr>
          <w:rFonts w:cs="Calibri"/>
        </w:rPr>
        <w:t>Inspektor nadzoru w specjalności konstrukcyjno-budowlanej;</w:t>
      </w:r>
    </w:p>
    <w:p w:rsidR="00835614" w:rsidRDefault="005E10C3">
      <w:pPr>
        <w:pStyle w:val="Poziom2"/>
        <w:numPr>
          <w:ilvl w:val="2"/>
          <w:numId w:val="1"/>
        </w:numPr>
        <w:ind w:left="924" w:hanging="357"/>
        <w:rPr>
          <w:rFonts w:cs="Calibri"/>
        </w:rPr>
      </w:pPr>
      <w:r>
        <w:rPr>
          <w:rFonts w:cs="Calibri"/>
        </w:rPr>
        <w:t>Inspektor nadzoru w specjalności instalacyjnej w zakresie sieci, instalacji i urządzeń cieplnych, wentylacyjnych, gazowych, wodociągowych i kanalizacyjnych;</w:t>
      </w:r>
    </w:p>
    <w:p w:rsidR="00835614" w:rsidRDefault="005E10C3">
      <w:pPr>
        <w:pStyle w:val="Poziom2"/>
        <w:numPr>
          <w:ilvl w:val="2"/>
          <w:numId w:val="1"/>
        </w:numPr>
        <w:ind w:left="924" w:hanging="357"/>
        <w:rPr>
          <w:rFonts w:cs="Calibri"/>
        </w:rPr>
      </w:pPr>
      <w:r>
        <w:rPr>
          <w:rFonts w:cs="Calibri"/>
        </w:rPr>
        <w:t>Inspektor nadzoru w specjalności instalacyjnej w zakresie sieci, instalacji i urządzeń elektrycznych i elektroenergetycznych;</w:t>
      </w:r>
    </w:p>
    <w:p w:rsidR="00835614" w:rsidRDefault="005E10C3">
      <w:pPr>
        <w:pStyle w:val="Poziom2"/>
        <w:numPr>
          <w:ilvl w:val="2"/>
          <w:numId w:val="1"/>
        </w:numPr>
        <w:ind w:left="924" w:hanging="357"/>
        <w:rPr>
          <w:rFonts w:cs="Calibri"/>
        </w:rPr>
      </w:pPr>
      <w:r>
        <w:rPr>
          <w:rFonts w:cs="Calibri"/>
        </w:rPr>
        <w:t>Inspektor nadzoru w specjalności instalacyjnej w zakresie sieci, instalacji i urządzeń telekomunikacyjnych;</w:t>
      </w:r>
    </w:p>
    <w:p w:rsidR="00835614" w:rsidRPr="009D7C8D" w:rsidRDefault="005E10C3" w:rsidP="009D7C8D">
      <w:pPr>
        <w:pStyle w:val="Poziom2"/>
        <w:numPr>
          <w:ilvl w:val="2"/>
          <w:numId w:val="1"/>
        </w:numPr>
        <w:ind w:left="924" w:hanging="357"/>
        <w:rPr>
          <w:rFonts w:cs="Calibri"/>
        </w:rPr>
      </w:pPr>
      <w:r>
        <w:rPr>
          <w:rFonts w:cs="Calibri"/>
        </w:rPr>
        <w:t>Konserwato</w:t>
      </w:r>
      <w:r w:rsidR="009D7C8D">
        <w:rPr>
          <w:rFonts w:cs="Calibri"/>
        </w:rPr>
        <w:t>r zabytków.</w:t>
      </w:r>
    </w:p>
    <w:p w:rsidR="00835614" w:rsidRDefault="005E10C3">
      <w:pPr>
        <w:pStyle w:val="Poziom1"/>
        <w:numPr>
          <w:ilvl w:val="1"/>
          <w:numId w:val="1"/>
        </w:numPr>
        <w:rPr>
          <w:rFonts w:cs="Calibri"/>
        </w:rPr>
      </w:pPr>
      <w:r>
        <w:rPr>
          <w:rFonts w:cs="Calibri"/>
        </w:rPr>
        <w:t>W skład personelu uzupełniającego wchodzą wszelkie inne osoby niezbędne do należytego wykonania obowiązków wynikających z Umowy, w szczególności w przedmiocie kontroli i odbioru prac i urządzeń, o których mowa w programie funkcjonalno-użytkowym, w tym eksperci w zakresie akustyki, nagłośnienia, technologii sceny itp.</w:t>
      </w:r>
    </w:p>
    <w:p w:rsidR="00835614" w:rsidRDefault="005E10C3">
      <w:pPr>
        <w:pStyle w:val="Poziom1"/>
        <w:numPr>
          <w:ilvl w:val="1"/>
          <w:numId w:val="1"/>
        </w:numPr>
        <w:rPr>
          <w:rFonts w:cs="Calibri"/>
        </w:rPr>
      </w:pPr>
      <w:r>
        <w:rPr>
          <w:rFonts w:cs="Calibri"/>
        </w:rPr>
        <w:t xml:space="preserve">Zmiana osób wskazanych w ust. </w:t>
      </w:r>
      <w:r w:rsidR="005E310B">
        <w:rPr>
          <w:rFonts w:cs="Calibri"/>
        </w:rPr>
        <w:fldChar w:fldCharType="begin"/>
      </w:r>
      <w:r>
        <w:rPr>
          <w:rFonts w:cs="Calibri"/>
        </w:rPr>
        <w:instrText>REF _Ref59976032 \r \h</w:instrText>
      </w:r>
      <w:r w:rsidR="005E310B">
        <w:rPr>
          <w:rFonts w:cs="Calibri"/>
        </w:rPr>
      </w:r>
      <w:r w:rsidR="005E310B">
        <w:rPr>
          <w:rFonts w:cs="Calibri"/>
        </w:rPr>
        <w:fldChar w:fldCharType="separate"/>
      </w:r>
      <w:r>
        <w:rPr>
          <w:rFonts w:cs="Calibri"/>
        </w:rPr>
        <w:t>5.4.</w:t>
      </w:r>
      <w:r w:rsidR="005E310B">
        <w:rPr>
          <w:rFonts w:cs="Calibri"/>
        </w:rPr>
        <w:fldChar w:fldCharType="end"/>
      </w:r>
      <w:r>
        <w:rPr>
          <w:rFonts w:cs="Calibri"/>
        </w:rPr>
        <w:t xml:space="preserve"> może zostać dokonana w uzasadnionych przypadkach, pod warunkiem, że osoby przejmujące ich obowiązki będą posiadać minimalne kwalifikacje zawodowe i doświadczenie określone przez Zamawiającego w specyfikacji warunków zamówienia, a jednocześnie zmiana osób nie spowoduje, że przyjęto by ofertę innej treści. W zakresie zmiany osób pełniących samodzielne funkcje w budownictwie stosuje się ponadto przepisy ustawy Prawo budowlane.</w:t>
      </w:r>
    </w:p>
    <w:p w:rsidR="00835614" w:rsidRPr="00373F80" w:rsidRDefault="00373F80" w:rsidP="00373F80">
      <w:pPr>
        <w:pStyle w:val="Poziom1"/>
        <w:numPr>
          <w:ilvl w:val="1"/>
          <w:numId w:val="1"/>
        </w:numPr>
        <w:rPr>
          <w:rFonts w:cs="Calibri"/>
        </w:rPr>
      </w:pPr>
      <w:bookmarkStart w:id="2" w:name="_Ref59979620"/>
      <w:r w:rsidRPr="00373F80">
        <w:rPr>
          <w:rFonts w:cs="Calibri"/>
        </w:rPr>
        <w:t>Z uwagi na fakt, iż czynności wykonywane przez osoby przy realizacji zamówienia nie wyczerpują pojęcia stosunku pracy, Zamawiający nie przewiduje wymogu zatrudnienia osób na umowę o pracę.</w:t>
      </w:r>
      <w:bookmarkEnd w:id="2"/>
    </w:p>
    <w:p w:rsidR="00835614" w:rsidRDefault="005E10C3">
      <w:pPr>
        <w:pStyle w:val="Tytuparagrafu"/>
        <w:rPr>
          <w:rFonts w:cs="Calibri"/>
        </w:rPr>
      </w:pPr>
      <w:r>
        <w:rPr>
          <w:rFonts w:cs="Calibri"/>
        </w:rPr>
        <w:t xml:space="preserve">NARADY KOORDYNACYJNE </w:t>
      </w:r>
    </w:p>
    <w:p w:rsidR="00835614" w:rsidRDefault="005E10C3">
      <w:pPr>
        <w:pStyle w:val="Poziom1"/>
        <w:numPr>
          <w:ilvl w:val="1"/>
          <w:numId w:val="1"/>
        </w:numPr>
        <w:rPr>
          <w:rFonts w:cs="Calibri"/>
        </w:rPr>
      </w:pPr>
      <w:r>
        <w:rPr>
          <w:rFonts w:cs="Calibri"/>
        </w:rPr>
        <w:t xml:space="preserve">Wykonawca </w:t>
      </w:r>
      <w:r w:rsidR="002C2A9E">
        <w:rPr>
          <w:rFonts w:cs="Calibri"/>
        </w:rPr>
        <w:t>uczestniczy w</w:t>
      </w:r>
      <w:r>
        <w:rPr>
          <w:rFonts w:cs="Calibri"/>
        </w:rPr>
        <w:t xml:space="preserve"> niezbędn</w:t>
      </w:r>
      <w:r w:rsidR="002C2A9E">
        <w:rPr>
          <w:rFonts w:cs="Calibri"/>
        </w:rPr>
        <w:t>ych</w:t>
      </w:r>
      <w:r w:rsidR="004226BF">
        <w:rPr>
          <w:rFonts w:cs="Calibri"/>
        </w:rPr>
        <w:t xml:space="preserve"> naradach</w:t>
      </w:r>
      <w:r>
        <w:rPr>
          <w:rFonts w:cs="Calibri"/>
        </w:rPr>
        <w:t xml:space="preserve"> koordynacyjn</w:t>
      </w:r>
      <w:r w:rsidR="002C2A9E">
        <w:rPr>
          <w:rFonts w:cs="Calibri"/>
        </w:rPr>
        <w:t>ych</w:t>
      </w:r>
      <w:r>
        <w:rPr>
          <w:rFonts w:cs="Calibri"/>
        </w:rPr>
        <w:t xml:space="preserve"> na terenie budowy. Celem narad koordynacyjnych jest omawianie i wyjaśnianie bieżących spraw dotyczących realizacji Inwestycji. </w:t>
      </w:r>
    </w:p>
    <w:p w:rsidR="002C2A9E" w:rsidRDefault="002C2A9E">
      <w:pPr>
        <w:pStyle w:val="Poziom1"/>
        <w:numPr>
          <w:ilvl w:val="1"/>
          <w:numId w:val="1"/>
        </w:numPr>
        <w:rPr>
          <w:rFonts w:cs="Calibri"/>
        </w:rPr>
      </w:pPr>
      <w:r>
        <w:rPr>
          <w:rFonts w:cs="Calibri"/>
        </w:rPr>
        <w:t xml:space="preserve">Informacja o terminie planowanej narady przekazywana jest z niezbędnym wyprzedzeniem. </w:t>
      </w:r>
    </w:p>
    <w:p w:rsidR="00835614" w:rsidRPr="002C2A9E" w:rsidRDefault="002C2A9E" w:rsidP="002C2A9E">
      <w:pPr>
        <w:pStyle w:val="Poziom1"/>
        <w:numPr>
          <w:ilvl w:val="1"/>
          <w:numId w:val="1"/>
        </w:numPr>
        <w:rPr>
          <w:rFonts w:cs="Calibri"/>
        </w:rPr>
      </w:pPr>
      <w:r w:rsidRPr="002C2A9E">
        <w:rPr>
          <w:rFonts w:cs="Calibri"/>
        </w:rPr>
        <w:t xml:space="preserve">Z narady </w:t>
      </w:r>
      <w:r>
        <w:rPr>
          <w:rFonts w:cs="Calibri"/>
        </w:rPr>
        <w:t xml:space="preserve">koordynacyjnej </w:t>
      </w:r>
      <w:r w:rsidRPr="002C2A9E">
        <w:rPr>
          <w:rFonts w:cs="Calibri"/>
        </w:rPr>
        <w:t>sporządzany jest</w:t>
      </w:r>
      <w:r w:rsidR="005E10C3" w:rsidRPr="002C2A9E">
        <w:rPr>
          <w:rFonts w:cs="Calibri"/>
        </w:rPr>
        <w:t xml:space="preserve"> </w:t>
      </w:r>
      <w:r w:rsidRPr="002C2A9E">
        <w:rPr>
          <w:rFonts w:cs="Calibri"/>
        </w:rPr>
        <w:t>protokół</w:t>
      </w:r>
      <w:r>
        <w:rPr>
          <w:rFonts w:cs="Calibri"/>
        </w:rPr>
        <w:t>, którego i</w:t>
      </w:r>
      <w:r w:rsidR="005E10C3" w:rsidRPr="002C2A9E">
        <w:rPr>
          <w:rFonts w:cs="Calibri"/>
        </w:rPr>
        <w:t>ntegralnym</w:t>
      </w:r>
      <w:r>
        <w:rPr>
          <w:rFonts w:cs="Calibri"/>
        </w:rPr>
        <w:t xml:space="preserve"> załącznikiem</w:t>
      </w:r>
      <w:r w:rsidR="005E10C3" w:rsidRPr="002C2A9E">
        <w:rPr>
          <w:rFonts w:cs="Calibri"/>
        </w:rPr>
        <w:t xml:space="preserve"> jest podpisana lista obecności osób w niej uczestniczących. </w:t>
      </w:r>
    </w:p>
    <w:p w:rsidR="00835614" w:rsidRDefault="005E10C3">
      <w:pPr>
        <w:pStyle w:val="Poziom1"/>
        <w:numPr>
          <w:ilvl w:val="1"/>
          <w:numId w:val="1"/>
        </w:numPr>
        <w:rPr>
          <w:rFonts w:cs="Calibri"/>
        </w:rPr>
      </w:pPr>
      <w:r>
        <w:rPr>
          <w:rFonts w:cs="Calibri"/>
        </w:rPr>
        <w:t>Wykonawca uczestniczy także we wszelkich naradach koordynacyjnych zwołanych przez Zamawiającego</w:t>
      </w:r>
      <w:r w:rsidR="004226BF" w:rsidRPr="00E8324F">
        <w:rPr>
          <w:rFonts w:cs="Calibri"/>
          <w:color w:val="auto"/>
        </w:rPr>
        <w:t xml:space="preserve"> lub Generalnego Wykonawcę</w:t>
      </w:r>
      <w:r w:rsidRPr="00E8324F">
        <w:rPr>
          <w:rFonts w:cs="Calibri"/>
          <w:color w:val="auto"/>
        </w:rPr>
        <w:t>.</w:t>
      </w:r>
    </w:p>
    <w:p w:rsidR="00835614" w:rsidRDefault="005E10C3">
      <w:pPr>
        <w:pStyle w:val="Tytuparagrafu"/>
        <w:rPr>
          <w:rFonts w:cs="Calibri"/>
        </w:rPr>
      </w:pPr>
      <w:r>
        <w:rPr>
          <w:rFonts w:cs="Calibri"/>
        </w:rPr>
        <w:t xml:space="preserve">WYNAGRODZENIE I PŁATNOŚCI </w:t>
      </w:r>
    </w:p>
    <w:p w:rsidR="00835614" w:rsidRDefault="005E10C3">
      <w:pPr>
        <w:pStyle w:val="Poziom1"/>
        <w:numPr>
          <w:ilvl w:val="1"/>
          <w:numId w:val="1"/>
        </w:numPr>
        <w:rPr>
          <w:rFonts w:cs="Calibri"/>
        </w:rPr>
      </w:pPr>
      <w:bookmarkStart w:id="3" w:name="_Ref59974515"/>
      <w:r>
        <w:rPr>
          <w:rFonts w:cs="Calibri"/>
        </w:rPr>
        <w:t>Strony ustalają</w:t>
      </w:r>
      <w:r w:rsidR="00A56449">
        <w:rPr>
          <w:rFonts w:cs="Calibri"/>
        </w:rPr>
        <w:t xml:space="preserve"> całkowite</w:t>
      </w:r>
      <w:r>
        <w:rPr>
          <w:rFonts w:cs="Calibri"/>
        </w:rPr>
        <w:t xml:space="preserve"> wynagrodzenie ryczałtowe Wykonawcy za wykonanie przedmiotu Umowy, które wynosi: ……..………………………… zł brutto (słownie: ………………………………………………………), w tym wartość netto</w:t>
      </w:r>
      <w:r w:rsidR="0050050D">
        <w:rPr>
          <w:rFonts w:cs="Calibri"/>
        </w:rPr>
        <w:t xml:space="preserve">: </w:t>
      </w:r>
      <w:r>
        <w:rPr>
          <w:rFonts w:cs="Calibri"/>
        </w:rPr>
        <w:t xml:space="preserve">……… zł (słownie: ……..........….…...…………………) oraz podatek VAT </w:t>
      </w:r>
      <w:r w:rsidR="0050050D">
        <w:rPr>
          <w:rFonts w:cs="Calibri"/>
        </w:rPr>
        <w:t>…..</w:t>
      </w:r>
      <w:r>
        <w:rPr>
          <w:rFonts w:cs="Calibri"/>
        </w:rPr>
        <w:t>% w kwocie ………… zł.</w:t>
      </w:r>
      <w:bookmarkEnd w:id="3"/>
      <w:r>
        <w:rPr>
          <w:rFonts w:cs="Calibri"/>
        </w:rPr>
        <w:t xml:space="preserve"> </w:t>
      </w:r>
    </w:p>
    <w:p w:rsidR="00835614" w:rsidRDefault="005E10C3">
      <w:pPr>
        <w:pStyle w:val="Poziom1"/>
        <w:numPr>
          <w:ilvl w:val="1"/>
          <w:numId w:val="1"/>
        </w:numPr>
        <w:rPr>
          <w:rFonts w:cs="Calibri"/>
        </w:rPr>
      </w:pPr>
      <w:r>
        <w:rPr>
          <w:rFonts w:cs="Calibri"/>
        </w:rPr>
        <w:lastRenderedPageBreak/>
        <w:t xml:space="preserve">Wykonawcy przysługuje wynagrodzenie </w:t>
      </w:r>
      <w:r w:rsidR="00A56449">
        <w:rPr>
          <w:rFonts w:cs="Calibri"/>
        </w:rPr>
        <w:t>ryczałtowe miesięczne</w:t>
      </w:r>
      <w:r>
        <w:rPr>
          <w:rFonts w:cs="Calibri"/>
        </w:rPr>
        <w:t xml:space="preserve">. </w:t>
      </w:r>
    </w:p>
    <w:p w:rsidR="00835614" w:rsidRDefault="005E10C3">
      <w:pPr>
        <w:pStyle w:val="Poziom1"/>
        <w:numPr>
          <w:ilvl w:val="1"/>
          <w:numId w:val="1"/>
        </w:numPr>
        <w:rPr>
          <w:rFonts w:cs="Calibri"/>
        </w:rPr>
      </w:pPr>
      <w:r>
        <w:rPr>
          <w:rFonts w:cs="Calibri"/>
        </w:rPr>
        <w:t xml:space="preserve">Wykonawcy nie przysługuje dodatkowe wynagrodzenie, w szczególności z tytułu: </w:t>
      </w:r>
    </w:p>
    <w:p w:rsidR="00835614" w:rsidRPr="00E8324F" w:rsidRDefault="005E10C3">
      <w:pPr>
        <w:pStyle w:val="Poziom2"/>
        <w:numPr>
          <w:ilvl w:val="2"/>
          <w:numId w:val="1"/>
        </w:numPr>
        <w:ind w:left="924" w:hanging="357"/>
        <w:rPr>
          <w:rFonts w:cs="Calibri"/>
        </w:rPr>
      </w:pPr>
      <w:r w:rsidRPr="00E8324F">
        <w:rPr>
          <w:rFonts w:cs="Calibri"/>
        </w:rPr>
        <w:t>nadzorowania wykonania ewentualnych robót dodatkowych lub zamiennych lub wynikających z udzielenia Wykonawcy robót budowlanych zamówień uzupełniających;</w:t>
      </w:r>
    </w:p>
    <w:p w:rsidR="00835614" w:rsidRPr="00E8324F" w:rsidRDefault="005E10C3">
      <w:pPr>
        <w:pStyle w:val="Poziom2"/>
        <w:numPr>
          <w:ilvl w:val="2"/>
          <w:numId w:val="1"/>
        </w:numPr>
        <w:ind w:left="924" w:hanging="357"/>
        <w:rPr>
          <w:rFonts w:cs="Calibri"/>
        </w:rPr>
      </w:pPr>
      <w:r w:rsidRPr="00E8324F">
        <w:rPr>
          <w:rFonts w:cs="Calibri"/>
        </w:rPr>
        <w:t>okresowego wstrzymania realizacji Umowy, w tym z powodu okoliczności leżących po stronie Zamawiającego lub Generalnego Wykonawcy.</w:t>
      </w:r>
    </w:p>
    <w:p w:rsidR="00A56449" w:rsidRDefault="00A56449" w:rsidP="00A56449">
      <w:pPr>
        <w:pStyle w:val="Poziom1"/>
        <w:numPr>
          <w:ilvl w:val="1"/>
          <w:numId w:val="1"/>
        </w:numPr>
        <w:rPr>
          <w:rFonts w:cs="Calibri"/>
        </w:rPr>
      </w:pPr>
      <w:r w:rsidRPr="00A56449">
        <w:rPr>
          <w:rFonts w:cs="Calibri"/>
        </w:rPr>
        <w:t>Wynagrodzenie</w:t>
      </w:r>
      <w:r w:rsidR="004226BF">
        <w:rPr>
          <w:rFonts w:cs="Calibri"/>
        </w:rPr>
        <w:t xml:space="preserve"> wypłacane jest w wysokości 1/10</w:t>
      </w:r>
      <w:r w:rsidRPr="00A56449">
        <w:rPr>
          <w:rFonts w:cs="Calibri"/>
        </w:rPr>
        <w:t xml:space="preserve"> wynagrodzenia</w:t>
      </w:r>
      <w:r w:rsidR="004226BF">
        <w:rPr>
          <w:rFonts w:cs="Calibri"/>
        </w:rPr>
        <w:t>,</w:t>
      </w:r>
      <w:r w:rsidRPr="00A56449">
        <w:rPr>
          <w:rFonts w:cs="Calibri"/>
        </w:rPr>
        <w:t xml:space="preserve"> co miesiąc wykonywania przedmiotu umowy. </w:t>
      </w:r>
    </w:p>
    <w:p w:rsidR="00835614" w:rsidRDefault="005E10C3" w:rsidP="00A56449">
      <w:pPr>
        <w:pStyle w:val="Poziom1"/>
        <w:numPr>
          <w:ilvl w:val="1"/>
          <w:numId w:val="1"/>
        </w:numPr>
        <w:rPr>
          <w:rFonts w:cs="Calibri"/>
        </w:rPr>
      </w:pPr>
      <w:r>
        <w:rPr>
          <w:rFonts w:cs="Calibri"/>
          <w:color w:val="auto"/>
        </w:rPr>
        <w:t xml:space="preserve">Rozliczenie wynagrodzenia nastąpi fakturami częściowymi za wykonane usługi oraz fakturą końcową stanowiącą co najmniej </w:t>
      </w:r>
      <w:r w:rsidR="004226BF">
        <w:rPr>
          <w:rFonts w:cs="Calibri"/>
          <w:color w:val="auto"/>
        </w:rPr>
        <w:t>1/10</w:t>
      </w:r>
      <w:r w:rsidR="00A56449">
        <w:rPr>
          <w:rFonts w:cs="Calibri"/>
          <w:color w:val="auto"/>
        </w:rPr>
        <w:t xml:space="preserve"> </w:t>
      </w:r>
      <w:r>
        <w:rPr>
          <w:rFonts w:cs="Calibri"/>
          <w:color w:val="auto"/>
        </w:rPr>
        <w:t xml:space="preserve">wynagrodzenia brutto określonego w ust. </w:t>
      </w:r>
      <w:r w:rsidR="005E310B">
        <w:rPr>
          <w:rFonts w:cs="Calibri"/>
          <w:color w:val="auto"/>
        </w:rPr>
        <w:fldChar w:fldCharType="begin"/>
      </w:r>
      <w:r>
        <w:rPr>
          <w:rFonts w:cs="Calibri"/>
          <w:color w:val="auto"/>
        </w:rPr>
        <w:instrText>REF _Ref59974515 \r \h</w:instrText>
      </w:r>
      <w:r w:rsidR="005E310B">
        <w:rPr>
          <w:rFonts w:cs="Calibri"/>
          <w:color w:val="auto"/>
        </w:rPr>
      </w:r>
      <w:r w:rsidR="005E310B">
        <w:rPr>
          <w:rFonts w:cs="Calibri"/>
          <w:color w:val="auto"/>
        </w:rPr>
        <w:fldChar w:fldCharType="separate"/>
      </w:r>
      <w:r>
        <w:rPr>
          <w:rFonts w:cs="Calibri"/>
          <w:color w:val="auto"/>
        </w:rPr>
        <w:t>7.1.</w:t>
      </w:r>
      <w:r w:rsidR="005E310B">
        <w:rPr>
          <w:rFonts w:cs="Calibri"/>
          <w:color w:val="auto"/>
        </w:rPr>
        <w:fldChar w:fldCharType="end"/>
      </w:r>
    </w:p>
    <w:p w:rsidR="00835614" w:rsidRDefault="005E10C3">
      <w:pPr>
        <w:pStyle w:val="Poziom1"/>
        <w:numPr>
          <w:ilvl w:val="1"/>
          <w:numId w:val="1"/>
        </w:numPr>
        <w:rPr>
          <w:rFonts w:cs="Calibri"/>
        </w:rPr>
      </w:pPr>
      <w:r>
        <w:rPr>
          <w:rFonts w:cs="Calibri"/>
        </w:rPr>
        <w:t xml:space="preserve">Podstawą wystawienia faktur częściowych dla kolejnych okresów rozliczeniowych będą podpisane przez Strony protokoły odbioru częściowego lub protokół odbioru końcowego. </w:t>
      </w:r>
    </w:p>
    <w:p w:rsidR="00835614" w:rsidRDefault="005E10C3">
      <w:pPr>
        <w:pStyle w:val="Poziom1"/>
        <w:numPr>
          <w:ilvl w:val="1"/>
          <w:numId w:val="1"/>
        </w:numPr>
        <w:rPr>
          <w:rFonts w:cs="Calibri"/>
        </w:rPr>
      </w:pPr>
      <w:r>
        <w:rPr>
          <w:rFonts w:cs="Calibri"/>
        </w:rPr>
        <w:t>Płatności faktur będą dokonywane w ciągu 30 dni od otrzymania przez Zamawiającego prawidłowo wystawionej faktury na rachunek bankowy Wykonawcy wskazany na fakturze, z uwzględnieniem ewentualnych potrąceń wynikających z Umowy.</w:t>
      </w:r>
    </w:p>
    <w:p w:rsidR="00835614" w:rsidRDefault="005E10C3">
      <w:pPr>
        <w:pStyle w:val="Tytuparagrafu"/>
        <w:rPr>
          <w:rFonts w:cs="Calibri"/>
        </w:rPr>
      </w:pPr>
      <w:r>
        <w:rPr>
          <w:rFonts w:cs="Calibri"/>
        </w:rPr>
        <w:t>ZABEZPIECZENIE NALEŻYTEGO WYKONANIA UMOWY</w:t>
      </w:r>
    </w:p>
    <w:p w:rsidR="00835614" w:rsidRDefault="005E10C3">
      <w:pPr>
        <w:pStyle w:val="Poziom1"/>
        <w:numPr>
          <w:ilvl w:val="1"/>
          <w:numId w:val="1"/>
        </w:numPr>
        <w:rPr>
          <w:rFonts w:cs="Calibri"/>
        </w:rPr>
      </w:pPr>
      <w:r>
        <w:rPr>
          <w:rFonts w:cs="Calibri"/>
        </w:rPr>
        <w:t xml:space="preserve">Wykonawca wniósł zabezpieczenie należytego wykonania Umowy w wysokości 5% wynagrodzenia brutto określonego w ust. </w:t>
      </w:r>
      <w:r w:rsidR="005E310B">
        <w:rPr>
          <w:rFonts w:cs="Calibri"/>
        </w:rPr>
        <w:fldChar w:fldCharType="begin"/>
      </w:r>
      <w:r>
        <w:rPr>
          <w:rFonts w:cs="Calibri"/>
        </w:rPr>
        <w:instrText>REF _Ref59974515 \r \h</w:instrText>
      </w:r>
      <w:r w:rsidR="005E310B">
        <w:rPr>
          <w:rFonts w:cs="Calibri"/>
        </w:rPr>
      </w:r>
      <w:r w:rsidR="005E310B">
        <w:rPr>
          <w:rFonts w:cs="Calibri"/>
        </w:rPr>
        <w:fldChar w:fldCharType="separate"/>
      </w:r>
      <w:r>
        <w:rPr>
          <w:rFonts w:cs="Calibri"/>
        </w:rPr>
        <w:t>7.1.</w:t>
      </w:r>
      <w:r w:rsidR="005E310B">
        <w:rPr>
          <w:rFonts w:cs="Calibri"/>
        </w:rPr>
        <w:fldChar w:fldCharType="end"/>
      </w:r>
      <w:r>
        <w:rPr>
          <w:rFonts w:cs="Calibri"/>
        </w:rPr>
        <w:t xml:space="preserve"> Zabezpieczenie zostało wniesione w formie …………………………… </w:t>
      </w:r>
    </w:p>
    <w:p w:rsidR="00835614" w:rsidRDefault="005E10C3">
      <w:pPr>
        <w:pStyle w:val="Poziom1"/>
        <w:numPr>
          <w:ilvl w:val="1"/>
          <w:numId w:val="1"/>
        </w:numPr>
        <w:rPr>
          <w:rFonts w:cs="Calibri"/>
        </w:rPr>
      </w:pPr>
      <w:r>
        <w:rPr>
          <w:rFonts w:cs="Calibri"/>
        </w:rPr>
        <w:t xml:space="preserve">Zabezpieczenie należytego wykonania Umowy będzie służyć pokryciu roszczeń z tytułu niewykonania lub nienależytego wykonania Umowy. </w:t>
      </w:r>
    </w:p>
    <w:p w:rsidR="00835614" w:rsidRDefault="005E10C3">
      <w:pPr>
        <w:pStyle w:val="Poziom1"/>
        <w:numPr>
          <w:ilvl w:val="1"/>
          <w:numId w:val="1"/>
        </w:numPr>
        <w:rPr>
          <w:rFonts w:cs="Calibri"/>
        </w:rPr>
      </w:pPr>
      <w:r>
        <w:rPr>
          <w:rFonts w:cs="Calibri"/>
        </w:rPr>
        <w:t>Wykonawca będzie przedłużał ważność zabezpieczenia należytego wykonania Umowy, co najmniej 30 dni przed jego wygaśnięciem do czasu zakończenia Inwestycji.</w:t>
      </w:r>
    </w:p>
    <w:p w:rsidR="00835614" w:rsidRDefault="005E10C3">
      <w:pPr>
        <w:pStyle w:val="Poziom1"/>
        <w:numPr>
          <w:ilvl w:val="1"/>
          <w:numId w:val="1"/>
        </w:numPr>
        <w:rPr>
          <w:rFonts w:cs="Calibri"/>
        </w:rPr>
      </w:pPr>
      <w:r>
        <w:rPr>
          <w:rFonts w:cs="Calibri"/>
        </w:rPr>
        <w:t>Zabezpieczenie należytego wykonania Umowy zostanie zwrócone Wykonawcy w terminie 30 dni od dnia podpisania protokołu odbioru końcowego usługi.</w:t>
      </w:r>
    </w:p>
    <w:p w:rsidR="00835614" w:rsidRDefault="005E10C3">
      <w:pPr>
        <w:pStyle w:val="Tytuparagrafu"/>
        <w:rPr>
          <w:rFonts w:cs="Calibri"/>
        </w:rPr>
      </w:pPr>
      <w:r>
        <w:rPr>
          <w:rFonts w:cs="Calibri"/>
        </w:rPr>
        <w:t xml:space="preserve">WYPOWIeDZENIE, ODSTĄPIENIE OD UMOWY </w:t>
      </w:r>
    </w:p>
    <w:p w:rsidR="00835614" w:rsidRDefault="005E10C3">
      <w:pPr>
        <w:pStyle w:val="Poziom1"/>
        <w:numPr>
          <w:ilvl w:val="1"/>
          <w:numId w:val="1"/>
        </w:numPr>
        <w:rPr>
          <w:rFonts w:cs="Calibri"/>
        </w:rPr>
      </w:pPr>
      <w:bookmarkStart w:id="4" w:name="_Ref60037418"/>
      <w:r>
        <w:rPr>
          <w:rFonts w:cs="Calibri"/>
        </w:rPr>
        <w:t>Poza przypadkami określonymi w przepisach obowiązującego prawa Zamawiający może wypowiedzieć Umowę lub odstąpić od części lub całości Umowy, jeżeli:</w:t>
      </w:r>
      <w:bookmarkEnd w:id="4"/>
    </w:p>
    <w:p w:rsidR="00835614" w:rsidRDefault="005E10C3">
      <w:pPr>
        <w:pStyle w:val="Poziom2"/>
        <w:numPr>
          <w:ilvl w:val="2"/>
          <w:numId w:val="1"/>
        </w:numPr>
        <w:ind w:left="924" w:hanging="357"/>
        <w:rPr>
          <w:rFonts w:cs="Calibri"/>
        </w:rPr>
      </w:pPr>
      <w:r>
        <w:rPr>
          <w:rFonts w:cs="Calibri"/>
        </w:rPr>
        <w:t>Wykonawca wykonuje swoje obowiązki niezgodne z Umową i pomimo dodatkowego wezwania wyznaczającego termin do usunięcia zastrzeżeń nie nastąpiła zmiana sposobu ich wykonywania;</w:t>
      </w:r>
    </w:p>
    <w:p w:rsidR="00835614" w:rsidRDefault="005E10C3">
      <w:pPr>
        <w:pStyle w:val="Poziom2"/>
        <w:numPr>
          <w:ilvl w:val="2"/>
          <w:numId w:val="1"/>
        </w:numPr>
        <w:ind w:left="924" w:hanging="357"/>
        <w:rPr>
          <w:rFonts w:cs="Calibri"/>
        </w:rPr>
      </w:pPr>
      <w:r>
        <w:rPr>
          <w:rFonts w:cs="Calibri"/>
        </w:rPr>
        <w:t>Wykonawca nie podejmie wykonywania swoich obowiązków lub bezpodstawnie przerwie ich wykonywanie;</w:t>
      </w:r>
    </w:p>
    <w:p w:rsidR="00835614" w:rsidRDefault="005E10C3">
      <w:pPr>
        <w:pStyle w:val="Poziom2"/>
        <w:numPr>
          <w:ilvl w:val="2"/>
          <w:numId w:val="1"/>
        </w:numPr>
        <w:ind w:left="924" w:hanging="357"/>
        <w:rPr>
          <w:rFonts w:cs="Calibri"/>
        </w:rPr>
      </w:pPr>
      <w:r>
        <w:rPr>
          <w:rFonts w:cs="Calibri"/>
        </w:rPr>
        <w:t xml:space="preserve">dojdzie do odstąpienia od Kontraktu lub rozwiązania w inny sposób umowy z Generalnym Wykonawcą, a jednocześnie nie zostanie zawarta umowa z Generalnym Wykonawcą na dokończenie robót; </w:t>
      </w:r>
    </w:p>
    <w:p w:rsidR="00835614" w:rsidRDefault="005E10C3">
      <w:pPr>
        <w:pStyle w:val="Poziom2"/>
        <w:numPr>
          <w:ilvl w:val="2"/>
          <w:numId w:val="1"/>
        </w:numPr>
        <w:ind w:left="924" w:hanging="357"/>
        <w:rPr>
          <w:rFonts w:cs="Calibri"/>
        </w:rPr>
      </w:pPr>
      <w:r>
        <w:rPr>
          <w:rFonts w:cs="Calibri"/>
        </w:rPr>
        <w:t>w przypadku zmiany lub wycofania się podwykonawcy, na którego zdolnościach technicznych lub zawodowych lub sytuacji finansowej lub ekonomicznej polegał Wykonawca w celu potwierdzenia spełniania warunków udziału w postępowaniu, Wykonawca nie zastąpił tego podmiotu innym podmiotem lub podmiotami lub nie zobowiązał się do osobistego wykonania odpowiedniej części zamówienia do wykonania, oraz nie potwierdził zdolności technicznych lub zawodowych lub sytuacji ekonomicznej lub finansowej określonych w warunkach udziału w postępowaniu;</w:t>
      </w:r>
    </w:p>
    <w:p w:rsidR="00835614" w:rsidRDefault="005E10C3">
      <w:pPr>
        <w:pStyle w:val="Poziom2"/>
        <w:numPr>
          <w:ilvl w:val="2"/>
          <w:numId w:val="1"/>
        </w:numPr>
        <w:ind w:left="924" w:hanging="357"/>
        <w:rPr>
          <w:rFonts w:cs="Calibri"/>
        </w:rPr>
      </w:pPr>
      <w:r>
        <w:rPr>
          <w:rFonts w:cs="Calibri"/>
        </w:rPr>
        <w:lastRenderedPageBreak/>
        <w:t>w wyniku wszczęcia postępowania egzekucyjnego nastąpi zajęcie majątku Wykonawcy lub znacznej jego części;</w:t>
      </w:r>
    </w:p>
    <w:p w:rsidR="00835614" w:rsidRDefault="005E10C3">
      <w:pPr>
        <w:pStyle w:val="Poziom2"/>
        <w:numPr>
          <w:ilvl w:val="2"/>
          <w:numId w:val="1"/>
        </w:numPr>
        <w:ind w:left="924" w:hanging="357"/>
        <w:rPr>
          <w:rFonts w:cs="Calibri"/>
        </w:rPr>
      </w:pPr>
      <w:r>
        <w:rPr>
          <w:rFonts w:cs="Calibri"/>
        </w:rPr>
        <w:t>wystąpi istotna zmiana okoliczności powodująca, że wykonanie Umowy nie leży w interesie publicznym, czego nie można było przewidzieć w chwili zawarcia Umowy.</w:t>
      </w:r>
    </w:p>
    <w:p w:rsidR="00835614" w:rsidRDefault="005E10C3">
      <w:pPr>
        <w:pStyle w:val="Poziom1"/>
        <w:numPr>
          <w:ilvl w:val="1"/>
          <w:numId w:val="1"/>
        </w:numPr>
        <w:rPr>
          <w:rFonts w:cs="Calibri"/>
        </w:rPr>
      </w:pPr>
      <w:r>
        <w:rPr>
          <w:rFonts w:cs="Calibri"/>
        </w:rPr>
        <w:t xml:space="preserve">Częściowe odstąpienie od Umowy wywołuje skutki na przyszłość. W przypadku częściowego odstąpienia od Umowy lub wypowiedzenia Umowy: </w:t>
      </w:r>
    </w:p>
    <w:p w:rsidR="00835614" w:rsidRDefault="005E10C3">
      <w:pPr>
        <w:pStyle w:val="Poziom2"/>
        <w:numPr>
          <w:ilvl w:val="2"/>
          <w:numId w:val="1"/>
        </w:numPr>
        <w:ind w:left="924" w:hanging="357"/>
        <w:rPr>
          <w:rFonts w:cs="Calibri"/>
        </w:rPr>
      </w:pPr>
      <w:r>
        <w:rPr>
          <w:rFonts w:cs="Calibri"/>
        </w:rPr>
        <w:t>Strony zobowiązują się do sporządzenia protokołu, który będzie zawierał opis wykonanych i odebranych usług do dnia wygaśnięcia Umowy,</w:t>
      </w:r>
    </w:p>
    <w:p w:rsidR="00835614" w:rsidRDefault="005E10C3">
      <w:pPr>
        <w:pStyle w:val="Poziom2"/>
        <w:numPr>
          <w:ilvl w:val="2"/>
          <w:numId w:val="1"/>
        </w:numPr>
        <w:ind w:left="924" w:hanging="357"/>
        <w:rPr>
          <w:rFonts w:cs="Calibri"/>
        </w:rPr>
      </w:pPr>
      <w:r>
        <w:rPr>
          <w:rFonts w:cs="Calibri"/>
        </w:rPr>
        <w:t xml:space="preserve">wysokość należnego wynagrodzenia zostanie ustalona proporcjonalnie na podstawie zakresu wykonanych prac i zaakceptowanych przez Zamawiającego do dnia wygaśnięcia Umowy, </w:t>
      </w:r>
    </w:p>
    <w:p w:rsidR="00835614" w:rsidRDefault="005E10C3">
      <w:pPr>
        <w:pStyle w:val="Poziom2"/>
        <w:numPr>
          <w:ilvl w:val="2"/>
          <w:numId w:val="1"/>
        </w:numPr>
        <w:ind w:left="924" w:hanging="357"/>
        <w:rPr>
          <w:rFonts w:cs="Calibri"/>
        </w:rPr>
      </w:pPr>
      <w:r>
        <w:rPr>
          <w:rFonts w:cs="Calibri"/>
        </w:rPr>
        <w:t>Wykonawca jest zobowiązany przekazać Zamawiającemu wszystkie dokumenty związane z realizacją Inwestycji, znajdujące się w jego posiadaniu.</w:t>
      </w:r>
    </w:p>
    <w:p w:rsidR="00835614" w:rsidRDefault="005E10C3">
      <w:pPr>
        <w:pStyle w:val="Poziom1"/>
        <w:numPr>
          <w:ilvl w:val="1"/>
          <w:numId w:val="1"/>
        </w:numPr>
        <w:rPr>
          <w:rFonts w:cs="Calibri"/>
        </w:rPr>
      </w:pPr>
      <w:r>
        <w:rPr>
          <w:rFonts w:cs="Calibri"/>
        </w:rPr>
        <w:t xml:space="preserve">Wypowiedzenie lub odstąpienie od Umowy następuje w formie pisemnej pod rygorem nieważności i zawiera uzasadnienie. </w:t>
      </w:r>
    </w:p>
    <w:p w:rsidR="00835614" w:rsidRDefault="005E10C3">
      <w:pPr>
        <w:pStyle w:val="Poziom1"/>
        <w:numPr>
          <w:ilvl w:val="1"/>
          <w:numId w:val="1"/>
        </w:numPr>
        <w:rPr>
          <w:rFonts w:cs="Calibri"/>
        </w:rPr>
      </w:pPr>
      <w:r>
        <w:rPr>
          <w:rFonts w:cs="Calibri"/>
        </w:rPr>
        <w:t xml:space="preserve">Wypowiedzenie lub odstąpienie od Umowy nie zwalnia Wykonawcy z obowiązku zapłaty kar umownych. </w:t>
      </w:r>
    </w:p>
    <w:p w:rsidR="00835614" w:rsidRDefault="005E10C3">
      <w:pPr>
        <w:pStyle w:val="Tytuparagrafu"/>
        <w:rPr>
          <w:rFonts w:cs="Calibri"/>
        </w:rPr>
      </w:pPr>
      <w:r>
        <w:rPr>
          <w:rFonts w:cs="Calibri"/>
        </w:rPr>
        <w:t>KARY UMOWNE</w:t>
      </w:r>
    </w:p>
    <w:p w:rsidR="00835614" w:rsidRDefault="005E10C3">
      <w:pPr>
        <w:pStyle w:val="Poziom1"/>
        <w:numPr>
          <w:ilvl w:val="1"/>
          <w:numId w:val="1"/>
        </w:numPr>
        <w:rPr>
          <w:rFonts w:cs="Calibri"/>
        </w:rPr>
      </w:pPr>
      <w:bookmarkStart w:id="5" w:name="_Ref59987561"/>
      <w:r>
        <w:rPr>
          <w:rFonts w:cs="Calibri"/>
        </w:rPr>
        <w:t xml:space="preserve">Wszelkie stwierdzone uchybienia lub uchylanie się Wykonawcy od obowiązków zawartych w Umowie będzie skutkować zastosowaniem przez Zamawiającego sankcji przewidzianych </w:t>
      </w:r>
      <w:r>
        <w:t>w Umowie</w:t>
      </w:r>
      <w:r>
        <w:rPr>
          <w:rFonts w:cs="Calibri"/>
        </w:rPr>
        <w:t xml:space="preserve"> i przepisach prawa.</w:t>
      </w:r>
      <w:bookmarkEnd w:id="5"/>
    </w:p>
    <w:p w:rsidR="00835614" w:rsidRDefault="005E10C3">
      <w:pPr>
        <w:pStyle w:val="Poziom1"/>
        <w:numPr>
          <w:ilvl w:val="1"/>
          <w:numId w:val="1"/>
        </w:numPr>
        <w:rPr>
          <w:rFonts w:cs="Calibri"/>
        </w:rPr>
      </w:pPr>
      <w:bookmarkStart w:id="6" w:name="_Ref59987601"/>
      <w:r>
        <w:rPr>
          <w:rFonts w:cs="Calibri"/>
        </w:rPr>
        <w:t>Wykonawca zapłaci Zamawiającemu karę umowną za naruszenia polegające na:</w:t>
      </w:r>
      <w:bookmarkEnd w:id="6"/>
    </w:p>
    <w:p w:rsidR="00835614" w:rsidRDefault="005E10C3">
      <w:pPr>
        <w:pStyle w:val="Poziom2"/>
        <w:numPr>
          <w:ilvl w:val="2"/>
          <w:numId w:val="1"/>
        </w:numPr>
        <w:ind w:left="924" w:hanging="357"/>
        <w:rPr>
          <w:rFonts w:cs="Calibri"/>
        </w:rPr>
      </w:pPr>
      <w:r>
        <w:rPr>
          <w:rFonts w:cs="Calibri"/>
        </w:rPr>
        <w:t>podjęciu zobowiązania finansowego w imieniu Zamawiającego bez uzyskania zatwierdzenia Zamawiającego w sytuacji, gdy Umowa przewiduje taką konieczność – w wysokości 20 000,00 zł brutto za każde naruszenie;</w:t>
      </w:r>
    </w:p>
    <w:p w:rsidR="00835614" w:rsidRDefault="005E10C3">
      <w:pPr>
        <w:pStyle w:val="Poziom2"/>
        <w:numPr>
          <w:ilvl w:val="2"/>
          <w:numId w:val="1"/>
        </w:numPr>
        <w:ind w:left="924" w:hanging="357"/>
        <w:rPr>
          <w:rFonts w:cs="Calibri"/>
        </w:rPr>
      </w:pPr>
      <w:r>
        <w:rPr>
          <w:rFonts w:cs="Calibri"/>
        </w:rPr>
        <w:t xml:space="preserve">podjęciu decyzji zwiększającej zobowiązania lub zmniejszającej uprawnienia Zamawiającego wobec Wykonawcy, które skutkowało dokonaniem przez Zamawiającego na rzecz Wykonawcy nienależnej wypłaty wynagrodzenia – </w:t>
      </w:r>
      <w:r>
        <w:rPr>
          <w:rFonts w:cs="Calibri"/>
          <w:bCs/>
        </w:rPr>
        <w:t>w wysokości 20 000,00 zł brutto zł</w:t>
      </w:r>
      <w:r>
        <w:rPr>
          <w:rFonts w:cs="Calibri"/>
        </w:rPr>
        <w:t xml:space="preserve"> (w przypadku naliczenia niniejszej kary nie nalicza się kary umownej, o której mowa w pkt</w:t>
      </w:r>
      <w:r w:rsidR="00D509F1">
        <w:rPr>
          <w:rFonts w:cs="Calibri"/>
        </w:rPr>
        <w:t>.</w:t>
      </w:r>
      <w:r>
        <w:rPr>
          <w:rFonts w:cs="Calibri"/>
        </w:rPr>
        <w:t xml:space="preserve"> 1 za to samo naruszenie);</w:t>
      </w:r>
    </w:p>
    <w:p w:rsidR="00835614" w:rsidRDefault="005E10C3">
      <w:pPr>
        <w:pStyle w:val="Poziom2"/>
        <w:numPr>
          <w:ilvl w:val="2"/>
          <w:numId w:val="1"/>
        </w:numPr>
        <w:ind w:left="924" w:hanging="357"/>
        <w:rPr>
          <w:rFonts w:cs="Calibri"/>
        </w:rPr>
      </w:pPr>
      <w:r>
        <w:rPr>
          <w:rFonts w:cs="Calibri"/>
        </w:rPr>
        <w:t xml:space="preserve">powierzeniu obowiązków którejkolwiek osoby wskazanej w ust. </w:t>
      </w:r>
      <w:r w:rsidR="005E310B">
        <w:rPr>
          <w:rFonts w:cs="Calibri"/>
        </w:rPr>
        <w:fldChar w:fldCharType="begin"/>
      </w:r>
      <w:r>
        <w:rPr>
          <w:rFonts w:cs="Calibri"/>
        </w:rPr>
        <w:instrText>REF _Ref59976032 \r \h</w:instrText>
      </w:r>
      <w:r w:rsidR="005E310B">
        <w:rPr>
          <w:rFonts w:cs="Calibri"/>
        </w:rPr>
      </w:r>
      <w:r w:rsidR="005E310B">
        <w:rPr>
          <w:rFonts w:cs="Calibri"/>
        </w:rPr>
        <w:fldChar w:fldCharType="separate"/>
      </w:r>
      <w:r>
        <w:rPr>
          <w:rFonts w:cs="Calibri"/>
        </w:rPr>
        <w:t>5.4.</w:t>
      </w:r>
      <w:r w:rsidR="005E310B">
        <w:rPr>
          <w:rFonts w:cs="Calibri"/>
        </w:rPr>
        <w:fldChar w:fldCharType="end"/>
      </w:r>
      <w:r>
        <w:rPr>
          <w:rFonts w:cs="Calibri"/>
        </w:rPr>
        <w:t xml:space="preserve"> osobie niezaakceptowanej przez Zamawiającego – w wysokości 0,5% wynagrodzenia brutto określonego w ust. </w:t>
      </w:r>
      <w:r w:rsidR="005E310B">
        <w:rPr>
          <w:rFonts w:cs="Calibri"/>
        </w:rPr>
        <w:fldChar w:fldCharType="begin"/>
      </w:r>
      <w:r>
        <w:rPr>
          <w:rFonts w:cs="Calibri"/>
        </w:rPr>
        <w:instrText>REF _Ref59974515 \r \h</w:instrText>
      </w:r>
      <w:r w:rsidR="005E310B">
        <w:rPr>
          <w:rFonts w:cs="Calibri"/>
        </w:rPr>
      </w:r>
      <w:r w:rsidR="005E310B">
        <w:rPr>
          <w:rFonts w:cs="Calibri"/>
        </w:rPr>
        <w:fldChar w:fldCharType="separate"/>
      </w:r>
      <w:r>
        <w:rPr>
          <w:rFonts w:cs="Calibri"/>
        </w:rPr>
        <w:t>7.1.</w:t>
      </w:r>
      <w:r w:rsidR="005E310B">
        <w:rPr>
          <w:rFonts w:cs="Calibri"/>
        </w:rPr>
        <w:fldChar w:fldCharType="end"/>
      </w:r>
      <w:r>
        <w:rPr>
          <w:rFonts w:cs="Calibri"/>
        </w:rPr>
        <w:t xml:space="preserve"> za każdy stwierdzony przypadek;</w:t>
      </w:r>
    </w:p>
    <w:p w:rsidR="00835614" w:rsidRDefault="005E10C3">
      <w:pPr>
        <w:pStyle w:val="Poziom2"/>
        <w:numPr>
          <w:ilvl w:val="2"/>
          <w:numId w:val="1"/>
        </w:numPr>
        <w:ind w:left="924" w:hanging="357"/>
        <w:rPr>
          <w:rFonts w:cs="Calibri"/>
        </w:rPr>
      </w:pPr>
      <w:r>
        <w:rPr>
          <w:rFonts w:cs="Calibri"/>
        </w:rPr>
        <w:t>niewykonaniu lub nienależytym wykonaniu obowiązków wynikających z Umowy – w wysokości 1 000,00 zł brutto za każde takie naruszenie;</w:t>
      </w:r>
    </w:p>
    <w:p w:rsidR="00835614" w:rsidRDefault="005E10C3">
      <w:pPr>
        <w:pStyle w:val="Poziom2"/>
        <w:numPr>
          <w:ilvl w:val="2"/>
          <w:numId w:val="1"/>
        </w:numPr>
        <w:ind w:left="924" w:hanging="357"/>
        <w:rPr>
          <w:rFonts w:cs="Calibri"/>
        </w:rPr>
      </w:pPr>
      <w:r>
        <w:rPr>
          <w:rFonts w:cs="Calibri"/>
        </w:rPr>
        <w:t>braku uczestniczenia przedstawicieli Wykonawcy w naradach, spotkaniach, odbiorach – w wysokości 1 000,00 zł brutto za każde takie naruszenie.</w:t>
      </w:r>
    </w:p>
    <w:p w:rsidR="00835614" w:rsidRDefault="005E10C3">
      <w:pPr>
        <w:pStyle w:val="Poziom1"/>
        <w:numPr>
          <w:ilvl w:val="1"/>
          <w:numId w:val="1"/>
        </w:numPr>
        <w:rPr>
          <w:rFonts w:cs="Calibri"/>
        </w:rPr>
      </w:pPr>
      <w:r>
        <w:rPr>
          <w:rFonts w:cs="Calibri"/>
        </w:rPr>
        <w:t xml:space="preserve">Wykonawca zapłaci Zamawiającemu karę umowną w przypadku rozwiązania, wypowiedzenia lub odstąpienia od Umowy przez Zamawiającego z przyczyn leżących po stronie Wykonawcy, w wysokości 10% wynagrodzenia brutto, o którym mowa w ust. </w:t>
      </w:r>
      <w:r w:rsidR="005E310B">
        <w:rPr>
          <w:rFonts w:cs="Calibri"/>
        </w:rPr>
        <w:fldChar w:fldCharType="begin"/>
      </w:r>
      <w:r>
        <w:rPr>
          <w:rFonts w:cs="Calibri"/>
        </w:rPr>
        <w:instrText>REF _Ref59974515 \r \h</w:instrText>
      </w:r>
      <w:r w:rsidR="005E310B">
        <w:rPr>
          <w:rFonts w:cs="Calibri"/>
        </w:rPr>
      </w:r>
      <w:r w:rsidR="005E310B">
        <w:rPr>
          <w:rFonts w:cs="Calibri"/>
        </w:rPr>
        <w:fldChar w:fldCharType="separate"/>
      </w:r>
      <w:r>
        <w:rPr>
          <w:rFonts w:cs="Calibri"/>
        </w:rPr>
        <w:t>7.1.</w:t>
      </w:r>
      <w:r w:rsidR="005E310B">
        <w:rPr>
          <w:rFonts w:cs="Calibri"/>
        </w:rPr>
        <w:fldChar w:fldCharType="end"/>
      </w:r>
      <w:r>
        <w:rPr>
          <w:rFonts w:cs="Calibri"/>
        </w:rPr>
        <w:t xml:space="preserve"> pomniejszonego o sumę wypłaconego wynagrodzenia.</w:t>
      </w:r>
    </w:p>
    <w:p w:rsidR="00835614" w:rsidRDefault="005E10C3">
      <w:pPr>
        <w:pStyle w:val="Poziom1"/>
        <w:numPr>
          <w:ilvl w:val="1"/>
          <w:numId w:val="1"/>
        </w:numPr>
        <w:rPr>
          <w:rFonts w:cs="Calibri"/>
        </w:rPr>
      </w:pPr>
      <w:r>
        <w:rPr>
          <w:rFonts w:cs="Calibri"/>
        </w:rPr>
        <w:t xml:space="preserve">Wykonawca zapłaci Zamawiającemu karę umowną w przypadku rozwiązania, wypowiedzenia lub odstąpienia od Umowy przez Wykonawcę, w wysokości 10% wynagrodzenia brutto, o którym mowa w ust. </w:t>
      </w:r>
      <w:r w:rsidR="005E310B">
        <w:rPr>
          <w:rFonts w:cs="Calibri"/>
        </w:rPr>
        <w:fldChar w:fldCharType="begin"/>
      </w:r>
      <w:r>
        <w:rPr>
          <w:rFonts w:cs="Calibri"/>
        </w:rPr>
        <w:instrText>REF _Ref59974515 \r \h</w:instrText>
      </w:r>
      <w:r w:rsidR="005E310B">
        <w:rPr>
          <w:rFonts w:cs="Calibri"/>
        </w:rPr>
      </w:r>
      <w:r w:rsidR="005E310B">
        <w:rPr>
          <w:rFonts w:cs="Calibri"/>
        </w:rPr>
        <w:fldChar w:fldCharType="separate"/>
      </w:r>
      <w:r>
        <w:rPr>
          <w:rFonts w:cs="Calibri"/>
        </w:rPr>
        <w:t>7.1.</w:t>
      </w:r>
      <w:r w:rsidR="005E310B">
        <w:rPr>
          <w:rFonts w:cs="Calibri"/>
        </w:rPr>
        <w:fldChar w:fldCharType="end"/>
      </w:r>
      <w:r>
        <w:rPr>
          <w:rFonts w:cs="Calibri"/>
        </w:rPr>
        <w:t xml:space="preserve"> pomniejszonego o sumę wypłaconego wynagrodzenia.</w:t>
      </w:r>
    </w:p>
    <w:p w:rsidR="00835614" w:rsidRDefault="005E10C3">
      <w:pPr>
        <w:pStyle w:val="Poziom1"/>
        <w:numPr>
          <w:ilvl w:val="1"/>
          <w:numId w:val="1"/>
        </w:numPr>
        <w:rPr>
          <w:rFonts w:cs="Calibri"/>
        </w:rPr>
      </w:pPr>
      <w:r>
        <w:rPr>
          <w:rFonts w:cs="Calibri"/>
        </w:rPr>
        <w:lastRenderedPageBreak/>
        <w:t>Jeżeli Zamawiający jest uprawniony do naliczenia kar umownych, należną mu kwotę może potrącić z dowolnej płatności należnej Wykonawcy lub żądać wypłaty z zabezpieczenia należytego wykonania Umowy.</w:t>
      </w:r>
    </w:p>
    <w:p w:rsidR="00835614" w:rsidRDefault="005E10C3">
      <w:pPr>
        <w:pStyle w:val="Poziom1"/>
        <w:numPr>
          <w:ilvl w:val="1"/>
          <w:numId w:val="1"/>
        </w:numPr>
        <w:rPr>
          <w:rFonts w:cs="Calibri"/>
        </w:rPr>
      </w:pPr>
      <w:r>
        <w:rPr>
          <w:rFonts w:cs="Calibri"/>
        </w:rPr>
        <w:t xml:space="preserve">Łączna wysokość kar umownych należnych Zamawiającemu nie przekroczy 20% wynagrodzenia brutto określonego w ust. </w:t>
      </w:r>
      <w:r w:rsidR="005E310B">
        <w:rPr>
          <w:rFonts w:cs="Calibri"/>
        </w:rPr>
        <w:fldChar w:fldCharType="begin"/>
      </w:r>
      <w:r>
        <w:rPr>
          <w:rFonts w:cs="Calibri"/>
        </w:rPr>
        <w:instrText>REF _Ref59974515 \r \h</w:instrText>
      </w:r>
      <w:r w:rsidR="005E310B">
        <w:rPr>
          <w:rFonts w:cs="Calibri"/>
        </w:rPr>
      </w:r>
      <w:r w:rsidR="005E310B">
        <w:rPr>
          <w:rFonts w:cs="Calibri"/>
        </w:rPr>
        <w:fldChar w:fldCharType="separate"/>
      </w:r>
      <w:r>
        <w:rPr>
          <w:rFonts w:cs="Calibri"/>
        </w:rPr>
        <w:t>7.1.</w:t>
      </w:r>
      <w:r w:rsidR="005E310B">
        <w:rPr>
          <w:rFonts w:cs="Calibri"/>
        </w:rPr>
        <w:fldChar w:fldCharType="end"/>
      </w:r>
    </w:p>
    <w:p w:rsidR="00835614" w:rsidRDefault="005E10C3">
      <w:pPr>
        <w:pStyle w:val="Poziom1"/>
        <w:numPr>
          <w:ilvl w:val="1"/>
          <w:numId w:val="1"/>
        </w:numPr>
        <w:rPr>
          <w:rFonts w:cs="Calibri"/>
          <w:lang w:eastAsia="en-US"/>
        </w:rPr>
      </w:pPr>
      <w:r>
        <w:rPr>
          <w:rFonts w:cs="Calibri"/>
          <w:lang w:eastAsia="en-US"/>
        </w:rPr>
        <w:t xml:space="preserve">Kary umowne nie sumują się w zakresie tego samego przypadku </w:t>
      </w:r>
      <w:bookmarkStart w:id="7" w:name="_GoBack"/>
      <w:bookmarkEnd w:id="7"/>
      <w:r>
        <w:rPr>
          <w:rFonts w:cs="Calibri"/>
          <w:lang w:eastAsia="en-US"/>
        </w:rPr>
        <w:t xml:space="preserve">naruszenia warunków Umowy, przy czym za każdym razem stosuje się karę umowną o wyższej wartości. </w:t>
      </w:r>
    </w:p>
    <w:p w:rsidR="00835614" w:rsidRDefault="005E10C3">
      <w:pPr>
        <w:pStyle w:val="Poziom1"/>
        <w:numPr>
          <w:ilvl w:val="1"/>
          <w:numId w:val="1"/>
        </w:numPr>
        <w:rPr>
          <w:rFonts w:cs="Calibri"/>
          <w:lang w:eastAsia="en-US"/>
        </w:rPr>
      </w:pPr>
      <w:r>
        <w:rPr>
          <w:rFonts w:cs="Calibri"/>
          <w:lang w:eastAsia="en-US"/>
        </w:rPr>
        <w:t xml:space="preserve">Zapłata kar umownych nie zwalnia Wykonawcy z obowiązku wykonywania postanowień Umowy. </w:t>
      </w:r>
    </w:p>
    <w:p w:rsidR="00835614" w:rsidRDefault="005E10C3">
      <w:pPr>
        <w:pStyle w:val="Poziom1"/>
        <w:numPr>
          <w:ilvl w:val="1"/>
          <w:numId w:val="1"/>
        </w:numPr>
        <w:rPr>
          <w:rFonts w:cs="Calibri"/>
        </w:rPr>
      </w:pPr>
      <w:r>
        <w:rPr>
          <w:rFonts w:cs="Calibri"/>
        </w:rPr>
        <w:t>Naliczenie zastrzeżonych Umową kar umownych nie wyłącza możliwości dochodzenia odszkodowania na zasadach ogólnych do pełnej wysokości szkody poniesionej przez Zamawiającego w związku ze zdarzeniem, które było podstawą naliczenia danej kary.</w:t>
      </w:r>
    </w:p>
    <w:p w:rsidR="00835614" w:rsidRDefault="005E10C3">
      <w:pPr>
        <w:pStyle w:val="Tytuparagrafu"/>
        <w:rPr>
          <w:rFonts w:cs="Calibri"/>
        </w:rPr>
      </w:pPr>
      <w:r>
        <w:rPr>
          <w:rFonts w:cs="Calibri"/>
        </w:rPr>
        <w:t>ZMIANA UMOWY</w:t>
      </w:r>
    </w:p>
    <w:p w:rsidR="00835614" w:rsidRDefault="005E10C3">
      <w:pPr>
        <w:pStyle w:val="Poziom1"/>
        <w:numPr>
          <w:ilvl w:val="1"/>
          <w:numId w:val="1"/>
        </w:numPr>
        <w:rPr>
          <w:rFonts w:cs="Calibri"/>
        </w:rPr>
      </w:pPr>
      <w:r>
        <w:rPr>
          <w:rFonts w:cs="Calibri"/>
        </w:rPr>
        <w:t>W zakresie i na warunkach przewidzianych w niniejszej Umowie Strony są upoważnione do wprowadzenia zmian:</w:t>
      </w:r>
    </w:p>
    <w:p w:rsidR="00835614" w:rsidRDefault="005E10C3">
      <w:pPr>
        <w:pStyle w:val="Poziom2"/>
        <w:numPr>
          <w:ilvl w:val="2"/>
          <w:numId w:val="1"/>
        </w:numPr>
        <w:ind w:left="924" w:hanging="357"/>
        <w:rPr>
          <w:rFonts w:cs="Calibri"/>
        </w:rPr>
      </w:pPr>
      <w:r>
        <w:rPr>
          <w:rFonts w:cs="Calibri"/>
        </w:rPr>
        <w:t>terminu świadczenia usługi;</w:t>
      </w:r>
    </w:p>
    <w:p w:rsidR="00835614" w:rsidRDefault="005E10C3">
      <w:pPr>
        <w:pStyle w:val="Poziom2"/>
        <w:numPr>
          <w:ilvl w:val="2"/>
          <w:numId w:val="1"/>
        </w:numPr>
        <w:ind w:left="924" w:hanging="357"/>
        <w:rPr>
          <w:rFonts w:cs="Calibri"/>
        </w:rPr>
      </w:pPr>
      <w:r>
        <w:rPr>
          <w:rFonts w:cs="Calibri"/>
        </w:rPr>
        <w:t xml:space="preserve">sposobu świadczenia usługi; </w:t>
      </w:r>
    </w:p>
    <w:p w:rsidR="00835614" w:rsidRDefault="005E10C3">
      <w:pPr>
        <w:pStyle w:val="Poziom2"/>
        <w:numPr>
          <w:ilvl w:val="2"/>
          <w:numId w:val="1"/>
        </w:numPr>
        <w:ind w:left="924" w:hanging="357"/>
        <w:rPr>
          <w:rFonts w:cs="Calibri"/>
        </w:rPr>
      </w:pPr>
      <w:r>
        <w:rPr>
          <w:rFonts w:cs="Calibri"/>
        </w:rPr>
        <w:t>sposobu rozliczenia wynagrodzenia;</w:t>
      </w:r>
    </w:p>
    <w:p w:rsidR="00835614" w:rsidRDefault="005E10C3">
      <w:pPr>
        <w:pStyle w:val="Poziom2"/>
        <w:numPr>
          <w:ilvl w:val="2"/>
          <w:numId w:val="1"/>
        </w:numPr>
        <w:ind w:left="924" w:hanging="357"/>
        <w:rPr>
          <w:rFonts w:cs="Calibri"/>
        </w:rPr>
      </w:pPr>
      <w:r>
        <w:rPr>
          <w:rFonts w:cs="Calibri"/>
        </w:rPr>
        <w:t>obowiązków Wykonawcy;</w:t>
      </w:r>
    </w:p>
    <w:p w:rsidR="00835614" w:rsidRDefault="005E10C3">
      <w:pPr>
        <w:pStyle w:val="Poziom2"/>
        <w:numPr>
          <w:ilvl w:val="2"/>
          <w:numId w:val="1"/>
        </w:numPr>
        <w:ind w:left="924" w:hanging="357"/>
        <w:rPr>
          <w:rFonts w:cs="Calibri"/>
        </w:rPr>
      </w:pPr>
      <w:r>
        <w:rPr>
          <w:rFonts w:cs="Calibri"/>
        </w:rPr>
        <w:t>wysokości wynagrodzenia;</w:t>
      </w:r>
    </w:p>
    <w:p w:rsidR="00835614" w:rsidRDefault="005E10C3">
      <w:pPr>
        <w:pStyle w:val="Poziom2"/>
        <w:numPr>
          <w:ilvl w:val="2"/>
          <w:numId w:val="1"/>
        </w:numPr>
        <w:ind w:left="924" w:hanging="357"/>
        <w:rPr>
          <w:rFonts w:cs="Calibri"/>
        </w:rPr>
      </w:pPr>
      <w:r>
        <w:rPr>
          <w:rFonts w:cs="Calibri"/>
        </w:rPr>
        <w:t xml:space="preserve">nieistotnych w rozumieniu </w:t>
      </w:r>
      <w:r w:rsidR="00EE7AD5">
        <w:rPr>
          <w:rFonts w:cs="Calibri"/>
        </w:rPr>
        <w:t xml:space="preserve">art. 454 ust. 2 </w:t>
      </w:r>
      <w:r>
        <w:rPr>
          <w:rFonts w:cs="Calibri"/>
        </w:rPr>
        <w:t xml:space="preserve">ustawy </w:t>
      </w:r>
      <w:proofErr w:type="spellStart"/>
      <w:r>
        <w:rPr>
          <w:rFonts w:cs="Calibri"/>
        </w:rPr>
        <w:t>Pzp</w:t>
      </w:r>
      <w:proofErr w:type="spellEnd"/>
      <w:r>
        <w:rPr>
          <w:rFonts w:cs="Calibri"/>
        </w:rPr>
        <w:t>.</w:t>
      </w:r>
    </w:p>
    <w:p w:rsidR="00835614" w:rsidRDefault="005E10C3">
      <w:pPr>
        <w:pStyle w:val="Poziom1"/>
        <w:numPr>
          <w:ilvl w:val="1"/>
          <w:numId w:val="1"/>
        </w:numPr>
        <w:rPr>
          <w:rFonts w:cs="Calibri"/>
        </w:rPr>
      </w:pPr>
      <w:r>
        <w:rPr>
          <w:rFonts w:cs="Calibri"/>
        </w:rPr>
        <w:t>Zmiana Umowy może nastąpić w przypadku zaistnienia następujących okoliczności:</w:t>
      </w:r>
    </w:p>
    <w:p w:rsidR="00835614" w:rsidRDefault="005E10C3">
      <w:pPr>
        <w:pStyle w:val="Poziom2"/>
        <w:numPr>
          <w:ilvl w:val="2"/>
          <w:numId w:val="1"/>
        </w:numPr>
        <w:ind w:left="924" w:hanging="357"/>
        <w:rPr>
          <w:rFonts w:cs="Calibri"/>
        </w:rPr>
      </w:pPr>
      <w:r>
        <w:rPr>
          <w:rFonts w:cs="Calibri"/>
        </w:rPr>
        <w:t>siły wyższej w zakresie, o którym mowa powyżej oraz w granicach, w jakich siła wyższa ma wpływ na wykonanie Umowy;</w:t>
      </w:r>
    </w:p>
    <w:p w:rsidR="00835614" w:rsidRDefault="005E10C3">
      <w:pPr>
        <w:pStyle w:val="Poziom2"/>
        <w:numPr>
          <w:ilvl w:val="2"/>
          <w:numId w:val="1"/>
        </w:numPr>
        <w:ind w:left="924" w:hanging="357"/>
        <w:rPr>
          <w:rFonts w:cs="Calibri"/>
        </w:rPr>
      </w:pPr>
      <w:r>
        <w:rPr>
          <w:rFonts w:cs="Calibri"/>
        </w:rPr>
        <w:t>zmiany powszechnie obowiązujących przepisów prawa w zakresie, o którym mowa powyżej oraz w granicach, w jakich zmiany prawa mają wpływ na świadczenie usługi lub świadczenia Stron;</w:t>
      </w:r>
    </w:p>
    <w:p w:rsidR="00835614" w:rsidRDefault="005E10C3">
      <w:pPr>
        <w:pStyle w:val="Poziom2"/>
        <w:numPr>
          <w:ilvl w:val="2"/>
          <w:numId w:val="1"/>
        </w:numPr>
        <w:ind w:left="924" w:hanging="357"/>
        <w:rPr>
          <w:rFonts w:cs="Calibri"/>
        </w:rPr>
      </w:pPr>
      <w:r>
        <w:rPr>
          <w:rFonts w:cs="Calibri"/>
        </w:rPr>
        <w:t>powstania rozbieżności lub niejasności w rozumieniu pojęć użytych w Umowie, których nie będzie można usunąć w inny sposób, a zmiana będzie umożliwiać usunięcie rozbieżności i doprecyzowanie Umowy w celu jednoznacznej interpretacji jej postanowień przez Strony;</w:t>
      </w:r>
    </w:p>
    <w:p w:rsidR="00835614" w:rsidRDefault="005E10C3">
      <w:pPr>
        <w:pStyle w:val="Poziom2"/>
        <w:numPr>
          <w:ilvl w:val="2"/>
          <w:numId w:val="1"/>
        </w:numPr>
        <w:ind w:left="924" w:hanging="357"/>
        <w:rPr>
          <w:rFonts w:cs="Calibri"/>
        </w:rPr>
      </w:pPr>
      <w:r>
        <w:rPr>
          <w:rFonts w:cs="Calibri"/>
        </w:rPr>
        <w:t>zmiany wytycznych wdrażania funduszy unijnych, z których Projekt jest współfinansowany – w zakresie i w granicach wynikających ze zmian tych wytycznych;</w:t>
      </w:r>
    </w:p>
    <w:p w:rsidR="00835614" w:rsidRDefault="005E10C3">
      <w:pPr>
        <w:pStyle w:val="Poziom2"/>
        <w:numPr>
          <w:ilvl w:val="2"/>
          <w:numId w:val="1"/>
        </w:numPr>
        <w:ind w:left="924" w:hanging="357"/>
        <w:rPr>
          <w:rFonts w:cs="Calibri"/>
        </w:rPr>
      </w:pPr>
      <w:r>
        <w:rPr>
          <w:rFonts w:cs="Calibri"/>
        </w:rPr>
        <w:t>zmian wprowadzonych w kontrakcie pomiędzy Zamawiającym a Generalnym Wykonawcą, powodujących konieczność wprowadzenia zmian innych niż zmiana czasu świadczenia usługi – w granicach, w jakich zmiany te będą miały wpływ na wykonanie Umowy.</w:t>
      </w:r>
    </w:p>
    <w:p w:rsidR="00835614" w:rsidRDefault="005E10C3">
      <w:pPr>
        <w:pStyle w:val="Poziom1"/>
        <w:numPr>
          <w:ilvl w:val="1"/>
          <w:numId w:val="1"/>
        </w:numPr>
        <w:rPr>
          <w:rFonts w:cs="Calibri"/>
        </w:rPr>
      </w:pPr>
      <w:bookmarkStart w:id="8" w:name="_Ref59981992"/>
      <w:r>
        <w:rPr>
          <w:rFonts w:cs="Calibri"/>
        </w:rPr>
        <w:t>Zamawiający może również dokonać zmiany wynagrodzenia należnego Wykonawcy w przypadku zmiany:</w:t>
      </w:r>
      <w:bookmarkEnd w:id="8"/>
    </w:p>
    <w:p w:rsidR="00835614" w:rsidRDefault="005E10C3">
      <w:pPr>
        <w:pStyle w:val="Poziom2"/>
        <w:numPr>
          <w:ilvl w:val="2"/>
          <w:numId w:val="1"/>
        </w:numPr>
        <w:ind w:left="924" w:hanging="357"/>
        <w:rPr>
          <w:rFonts w:cs="Calibri"/>
        </w:rPr>
      </w:pPr>
      <w:r>
        <w:rPr>
          <w:rFonts w:cs="Calibri"/>
        </w:rPr>
        <w:t>stawki podatku VAT;</w:t>
      </w:r>
    </w:p>
    <w:p w:rsidR="00835614" w:rsidRDefault="005E10C3">
      <w:pPr>
        <w:pStyle w:val="Poziom2"/>
        <w:numPr>
          <w:ilvl w:val="2"/>
          <w:numId w:val="1"/>
        </w:numPr>
        <w:ind w:left="924" w:hanging="357"/>
        <w:rPr>
          <w:rFonts w:cs="Calibri"/>
        </w:rPr>
      </w:pPr>
      <w:r>
        <w:rPr>
          <w:rFonts w:cs="Calibri"/>
        </w:rPr>
        <w:t>wysokości minimalnego wynagrodzenia za pracę lub zwiększenia minimalnej stawki godzinowej;</w:t>
      </w:r>
    </w:p>
    <w:p w:rsidR="00835614" w:rsidRDefault="005E10C3">
      <w:pPr>
        <w:pStyle w:val="Poziom2"/>
        <w:numPr>
          <w:ilvl w:val="2"/>
          <w:numId w:val="1"/>
        </w:numPr>
        <w:ind w:left="924" w:hanging="357"/>
        <w:rPr>
          <w:rFonts w:cs="Calibri"/>
        </w:rPr>
      </w:pPr>
      <w:r>
        <w:rPr>
          <w:rFonts w:cs="Calibri"/>
        </w:rPr>
        <w:t>zasad podlegania ubezpieczeniom społecznym lub ubezpieczeniu zdrowotnemu lub wysokości stawki składki na ubezpieczenie społeczne lub zdrowotne,</w:t>
      </w:r>
    </w:p>
    <w:p w:rsidR="00835614" w:rsidRDefault="005E10C3">
      <w:pPr>
        <w:pStyle w:val="Poziom2"/>
        <w:numPr>
          <w:ilvl w:val="2"/>
          <w:numId w:val="1"/>
        </w:numPr>
        <w:ind w:left="924" w:hanging="357"/>
        <w:rPr>
          <w:rFonts w:cs="Calibri"/>
        </w:rPr>
      </w:pPr>
      <w:r>
        <w:rPr>
          <w:rFonts w:cs="Calibri"/>
        </w:rPr>
        <w:t>zasad gromadzenia i wysokości wpłat do pracowniczych planów kapitałowych, o których mowa w ustawie z dnia 4 października 2018 r. o pracowniczych planach kapitałowych.</w:t>
      </w:r>
    </w:p>
    <w:p w:rsidR="00835614" w:rsidRDefault="005E10C3">
      <w:pPr>
        <w:pStyle w:val="Poziom1"/>
        <w:numPr>
          <w:ilvl w:val="1"/>
          <w:numId w:val="1"/>
        </w:numPr>
        <w:rPr>
          <w:rFonts w:cs="Calibri"/>
        </w:rPr>
      </w:pPr>
      <w:r>
        <w:rPr>
          <w:rFonts w:cs="Calibri"/>
        </w:rPr>
        <w:lastRenderedPageBreak/>
        <w:t xml:space="preserve">Zmiana wynagrodzenia na podstawie ust. </w:t>
      </w:r>
      <w:r w:rsidR="005E310B">
        <w:rPr>
          <w:rFonts w:cs="Calibri"/>
        </w:rPr>
        <w:fldChar w:fldCharType="begin"/>
      </w:r>
      <w:r>
        <w:rPr>
          <w:rFonts w:cs="Calibri"/>
        </w:rPr>
        <w:instrText>REF _Ref59981992 \r \h</w:instrText>
      </w:r>
      <w:r w:rsidR="005E310B">
        <w:rPr>
          <w:rFonts w:cs="Calibri"/>
        </w:rPr>
      </w:r>
      <w:r w:rsidR="005E310B">
        <w:rPr>
          <w:rFonts w:cs="Calibri"/>
        </w:rPr>
        <w:fldChar w:fldCharType="separate"/>
      </w:r>
      <w:r>
        <w:rPr>
          <w:rFonts w:cs="Calibri"/>
        </w:rPr>
        <w:t>11.3.</w:t>
      </w:r>
      <w:r w:rsidR="005E310B">
        <w:rPr>
          <w:rFonts w:cs="Calibri"/>
        </w:rPr>
        <w:fldChar w:fldCharType="end"/>
      </w:r>
      <w:r>
        <w:rPr>
          <w:rFonts w:cs="Calibri"/>
        </w:rPr>
        <w:t xml:space="preserve"> może nastąpić na zasadach i w sposób określony poniżej, jeżeli zmiany te będą miały rzeczywisty wpływ na koszty wykonania Umowy, tj.:</w:t>
      </w:r>
    </w:p>
    <w:p w:rsidR="00835614" w:rsidRDefault="005E10C3">
      <w:pPr>
        <w:pStyle w:val="Poziom2"/>
        <w:numPr>
          <w:ilvl w:val="2"/>
          <w:numId w:val="1"/>
        </w:numPr>
        <w:ind w:left="924" w:hanging="357"/>
        <w:rPr>
          <w:rFonts w:cs="Calibri"/>
        </w:rPr>
      </w:pPr>
      <w:r>
        <w:rPr>
          <w:rFonts w:cs="Calibri"/>
        </w:rPr>
        <w:t xml:space="preserve">z powodu zaistnienia przesłanki, o której mowa w ust. </w:t>
      </w:r>
      <w:r w:rsidR="005E310B">
        <w:rPr>
          <w:rFonts w:cs="Calibri"/>
        </w:rPr>
        <w:fldChar w:fldCharType="begin"/>
      </w:r>
      <w:r>
        <w:rPr>
          <w:rFonts w:cs="Calibri"/>
        </w:rPr>
        <w:instrText>REF _Ref59981992 \r \h</w:instrText>
      </w:r>
      <w:r w:rsidR="005E310B">
        <w:rPr>
          <w:rFonts w:cs="Calibri"/>
        </w:rPr>
      </w:r>
      <w:r w:rsidR="005E310B">
        <w:rPr>
          <w:rFonts w:cs="Calibri"/>
        </w:rPr>
        <w:fldChar w:fldCharType="separate"/>
      </w:r>
      <w:r>
        <w:rPr>
          <w:rFonts w:cs="Calibri"/>
        </w:rPr>
        <w:t>11.3.</w:t>
      </w:r>
      <w:r w:rsidR="005E310B">
        <w:rPr>
          <w:rFonts w:cs="Calibri"/>
        </w:rPr>
        <w:fldChar w:fldCharType="end"/>
      </w:r>
      <w:r>
        <w:rPr>
          <w:rFonts w:cs="Calibri"/>
        </w:rPr>
        <w:t xml:space="preserve"> </w:t>
      </w:r>
      <w:proofErr w:type="spellStart"/>
      <w:r>
        <w:rPr>
          <w:rFonts w:cs="Calibri"/>
        </w:rPr>
        <w:t>pkt</w:t>
      </w:r>
      <w:proofErr w:type="spellEnd"/>
      <w:r>
        <w:rPr>
          <w:rFonts w:cs="Calibri"/>
        </w:rPr>
        <w:t xml:space="preserve"> 1 powyżej, zmiana dotyczyć będzie części przedmiotu Umowy realizowanej po dniu wejścia w życie przepisów zmieniających stawkę podatku od towarów i usług (stosownie do zaawansowania na dzień tej zmiany) i w związku z tym zmianie ulegnie kwota podatku VAT i kwota brutto wynagrodzenia Wykonawcy,</w:t>
      </w:r>
    </w:p>
    <w:p w:rsidR="00835614" w:rsidRDefault="005E10C3">
      <w:pPr>
        <w:pStyle w:val="Poziom2"/>
        <w:numPr>
          <w:ilvl w:val="2"/>
          <w:numId w:val="1"/>
        </w:numPr>
        <w:ind w:left="924" w:hanging="357"/>
        <w:rPr>
          <w:rFonts w:cs="Calibri"/>
        </w:rPr>
      </w:pPr>
      <w:r>
        <w:rPr>
          <w:rFonts w:cs="Calibri"/>
        </w:rPr>
        <w:t xml:space="preserve">w przypadku zaistnienia przesłanki, o której mowa w ust. </w:t>
      </w:r>
      <w:r w:rsidR="005E310B">
        <w:rPr>
          <w:rFonts w:cs="Calibri"/>
        </w:rPr>
        <w:fldChar w:fldCharType="begin"/>
      </w:r>
      <w:r>
        <w:rPr>
          <w:rFonts w:cs="Calibri"/>
        </w:rPr>
        <w:instrText>REF _Ref59981992 \r \h</w:instrText>
      </w:r>
      <w:r w:rsidR="005E310B">
        <w:rPr>
          <w:rFonts w:cs="Calibri"/>
        </w:rPr>
      </w:r>
      <w:r w:rsidR="005E310B">
        <w:rPr>
          <w:rFonts w:cs="Calibri"/>
        </w:rPr>
        <w:fldChar w:fldCharType="separate"/>
      </w:r>
      <w:r>
        <w:rPr>
          <w:rFonts w:cs="Calibri"/>
        </w:rPr>
        <w:t>11.3.</w:t>
      </w:r>
      <w:r w:rsidR="005E310B">
        <w:rPr>
          <w:rFonts w:cs="Calibri"/>
        </w:rPr>
        <w:fldChar w:fldCharType="end"/>
      </w:r>
      <w:r>
        <w:rPr>
          <w:rFonts w:cs="Calibri"/>
        </w:rPr>
        <w:t xml:space="preserve"> </w:t>
      </w:r>
      <w:proofErr w:type="spellStart"/>
      <w:r>
        <w:rPr>
          <w:rFonts w:cs="Calibri"/>
        </w:rPr>
        <w:t>pkt</w:t>
      </w:r>
      <w:proofErr w:type="spellEnd"/>
      <w:r>
        <w:rPr>
          <w:rFonts w:cs="Calibri"/>
        </w:rPr>
        <w:t xml:space="preserve"> 2-4 powyżej, zmiana będzie obejmować wyłącznie część wynagrodzenia należnego Wykonawcy (stosownie do zaawansowania na dzień tej zmiany), w odniesieniu do której to części nastąpiła zmiana wysokości kosztów wykonania Umowy przez Wykonawcę w związku z wejściem w życie przepisów odpowiednio zmieniających wysokość minimalnego wynagrodzenia za pracę/ minimalną stawkę godzinową lub dokonujących zmian w zakresie zasad podlegania ubezpieczeniom społecznym/ubezpieczeniu zdrowotnemu lub w zakresie wysokości stawki skła</w:t>
      </w:r>
      <w:r w:rsidR="00D509F1">
        <w:rPr>
          <w:rFonts w:cs="Calibri"/>
        </w:rPr>
        <w:t>dki na ubezpieczenia społeczne/</w:t>
      </w:r>
      <w:r>
        <w:rPr>
          <w:rFonts w:cs="Calibri"/>
        </w:rPr>
        <w:t>zdrowotne lub w zakresie kosztów ponoszonych przez Wykonawcę na pracownicze plany kapitałowe. W tym przypadku Wykonawca jest zobowiązany przedłożyć do wniosku dokumenty, z których będzie wynikać, w jakim zakresie zmiany te mają rzeczywisty wpływ na koszty wykonania Umowy, w szczególności:</w:t>
      </w:r>
    </w:p>
    <w:p w:rsidR="00835614" w:rsidRDefault="005E10C3">
      <w:pPr>
        <w:pStyle w:val="Poziom3"/>
        <w:numPr>
          <w:ilvl w:val="3"/>
          <w:numId w:val="1"/>
        </w:numPr>
        <w:ind w:left="1281" w:hanging="357"/>
        <w:rPr>
          <w:rFonts w:cs="Calibri"/>
        </w:rPr>
      </w:pPr>
      <w:r>
        <w:rPr>
          <w:rFonts w:cs="Calibri"/>
        </w:rPr>
        <w:t xml:space="preserve">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w:t>
      </w:r>
      <w:r w:rsidR="005E310B">
        <w:rPr>
          <w:rFonts w:cs="Calibri"/>
        </w:rPr>
        <w:fldChar w:fldCharType="begin"/>
      </w:r>
      <w:r>
        <w:rPr>
          <w:rFonts w:cs="Calibri"/>
        </w:rPr>
        <w:instrText>REF _Ref59981992 \r \h</w:instrText>
      </w:r>
      <w:r w:rsidR="005E310B">
        <w:rPr>
          <w:rFonts w:cs="Calibri"/>
        </w:rPr>
      </w:r>
      <w:r w:rsidR="005E310B">
        <w:rPr>
          <w:rFonts w:cs="Calibri"/>
        </w:rPr>
        <w:fldChar w:fldCharType="separate"/>
      </w:r>
      <w:r>
        <w:rPr>
          <w:rFonts w:cs="Calibri"/>
        </w:rPr>
        <w:t>11.3.</w:t>
      </w:r>
      <w:r w:rsidR="005E310B">
        <w:rPr>
          <w:rFonts w:cs="Calibri"/>
        </w:rPr>
        <w:fldChar w:fldCharType="end"/>
      </w:r>
      <w:r>
        <w:rPr>
          <w:rFonts w:cs="Calibri"/>
        </w:rPr>
        <w:t xml:space="preserve"> </w:t>
      </w:r>
      <w:proofErr w:type="spellStart"/>
      <w:r>
        <w:rPr>
          <w:rFonts w:cs="Calibri"/>
        </w:rPr>
        <w:t>pkt</w:t>
      </w:r>
      <w:proofErr w:type="spellEnd"/>
      <w:r>
        <w:rPr>
          <w:rFonts w:cs="Calibri"/>
        </w:rPr>
        <w:t xml:space="preserve"> 2 powyżej lub</w:t>
      </w:r>
    </w:p>
    <w:p w:rsidR="00835614" w:rsidRDefault="005E10C3">
      <w:pPr>
        <w:pStyle w:val="Poziom3"/>
        <w:numPr>
          <w:ilvl w:val="3"/>
          <w:numId w:val="1"/>
        </w:numPr>
        <w:ind w:left="1281" w:hanging="357"/>
        <w:rPr>
          <w:rFonts w:cs="Calibri"/>
        </w:rPr>
      </w:pPr>
      <w:r>
        <w:rPr>
          <w:rFonts w:cs="Calibri"/>
        </w:rPr>
        <w:t xml:space="preserve">pisemne zestawienie wynagrodzeń (zarówno przed, jak i po zmianie) pracowników Wykonawcy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w:t>
      </w:r>
      <w:r w:rsidR="005E310B">
        <w:rPr>
          <w:rFonts w:cs="Calibri"/>
        </w:rPr>
        <w:fldChar w:fldCharType="begin"/>
      </w:r>
      <w:r>
        <w:rPr>
          <w:rFonts w:cs="Calibri"/>
        </w:rPr>
        <w:instrText>REF _Ref59981992 \r \h</w:instrText>
      </w:r>
      <w:r w:rsidR="005E310B">
        <w:rPr>
          <w:rFonts w:cs="Calibri"/>
        </w:rPr>
      </w:r>
      <w:r w:rsidR="005E310B">
        <w:rPr>
          <w:rFonts w:cs="Calibri"/>
        </w:rPr>
        <w:fldChar w:fldCharType="separate"/>
      </w:r>
      <w:r>
        <w:rPr>
          <w:rFonts w:cs="Calibri"/>
        </w:rPr>
        <w:t>11.3.</w:t>
      </w:r>
      <w:r w:rsidR="005E310B">
        <w:rPr>
          <w:rFonts w:cs="Calibri"/>
        </w:rPr>
        <w:fldChar w:fldCharType="end"/>
      </w:r>
      <w:r>
        <w:rPr>
          <w:rFonts w:cs="Calibri"/>
        </w:rPr>
        <w:t xml:space="preserve"> </w:t>
      </w:r>
      <w:proofErr w:type="spellStart"/>
      <w:r>
        <w:rPr>
          <w:rFonts w:cs="Calibri"/>
        </w:rPr>
        <w:t>pkt</w:t>
      </w:r>
      <w:proofErr w:type="spellEnd"/>
      <w:r>
        <w:rPr>
          <w:rFonts w:cs="Calibri"/>
        </w:rPr>
        <w:t xml:space="preserve"> 3 lub 4 powyżej.</w:t>
      </w:r>
    </w:p>
    <w:p w:rsidR="00835614" w:rsidRDefault="005E10C3">
      <w:pPr>
        <w:pStyle w:val="Poziom1"/>
        <w:numPr>
          <w:ilvl w:val="1"/>
          <w:numId w:val="1"/>
        </w:numPr>
        <w:rPr>
          <w:rFonts w:cs="Calibri"/>
          <w:b/>
        </w:rPr>
      </w:pPr>
      <w:r>
        <w:rPr>
          <w:rFonts w:cs="Calibri"/>
        </w:rPr>
        <w:t xml:space="preserve">Strona wnioskująca o zmianę postanowień niniejszej Umowy zobowiązana jest do udokumentowania zaistnienia okoliczności, o których mowa powyżej wraz z wyceną ewentualnych zmian, w odniesieniu do pozostałego wynagrodzenia. </w:t>
      </w:r>
    </w:p>
    <w:p w:rsidR="00835614" w:rsidRDefault="005E10C3">
      <w:pPr>
        <w:pStyle w:val="Poziom1"/>
        <w:numPr>
          <w:ilvl w:val="1"/>
          <w:numId w:val="1"/>
        </w:numPr>
        <w:rPr>
          <w:rFonts w:cs="Calibri"/>
        </w:rPr>
      </w:pPr>
      <w:r>
        <w:rPr>
          <w:rFonts w:cs="Calibri"/>
        </w:rPr>
        <w:t>Postanowienie umowne zmienione z naruszeniem Prawa zamówień publicznych podlega unieważnieniu. Na miejsce unieważnionych postanowień Umowy wchodzą postanowienia umowne w pierwotnym brzmieniu.</w:t>
      </w:r>
    </w:p>
    <w:p w:rsidR="00835614" w:rsidRDefault="005E10C3">
      <w:pPr>
        <w:pStyle w:val="Tytuparagrafu"/>
        <w:rPr>
          <w:rFonts w:cs="Calibri"/>
        </w:rPr>
      </w:pPr>
      <w:r>
        <w:rPr>
          <w:rFonts w:cs="Calibri"/>
        </w:rPr>
        <w:t>Poufność Umowy</w:t>
      </w:r>
    </w:p>
    <w:p w:rsidR="00835614" w:rsidRDefault="005E10C3">
      <w:pPr>
        <w:pStyle w:val="Poziom1"/>
        <w:numPr>
          <w:ilvl w:val="1"/>
          <w:numId w:val="1"/>
        </w:numPr>
        <w:rPr>
          <w:rFonts w:cs="Calibri"/>
        </w:rPr>
      </w:pPr>
      <w:r>
        <w:rPr>
          <w:rFonts w:cs="Calibri"/>
        </w:rPr>
        <w:t>Informacje i dane techniczne dotyczące Kontraktu uzyskane przez Wykonawcę w trakcie wykonania Umowy należy traktować jako poufne, jeżeli Zamawiający powiadomił o ich poufności i nie mogą być przekazywane osobom trzecim bez zgody Zamawiającego.</w:t>
      </w:r>
    </w:p>
    <w:p w:rsidR="00835614" w:rsidRDefault="005E10C3">
      <w:pPr>
        <w:pStyle w:val="Poziom1"/>
        <w:numPr>
          <w:ilvl w:val="1"/>
          <w:numId w:val="1"/>
        </w:numPr>
        <w:rPr>
          <w:rFonts w:cs="Calibri"/>
        </w:rPr>
      </w:pPr>
      <w:r>
        <w:rPr>
          <w:rFonts w:cs="Calibri"/>
        </w:rPr>
        <w:t>Jako osoby trzecie nie są uznawane władze wydające zezwolenia lub decyzje lub podmioty zapewniające dofinansowanie przedmiotu Umowy.</w:t>
      </w:r>
    </w:p>
    <w:p w:rsidR="00835614" w:rsidRDefault="005E10C3">
      <w:pPr>
        <w:pStyle w:val="Poziom1"/>
        <w:numPr>
          <w:ilvl w:val="1"/>
          <w:numId w:val="1"/>
        </w:numPr>
        <w:rPr>
          <w:rFonts w:cs="Calibri"/>
        </w:rPr>
      </w:pPr>
      <w:r>
        <w:rPr>
          <w:rFonts w:cs="Calibri"/>
        </w:rPr>
        <w:t xml:space="preserve">W przypadku niedotrzymania przez </w:t>
      </w:r>
      <w:r>
        <w:rPr>
          <w:rFonts w:cs="Calibri"/>
          <w:bCs/>
        </w:rPr>
        <w:t xml:space="preserve">Wykonawcę </w:t>
      </w:r>
      <w:r>
        <w:rPr>
          <w:rFonts w:cs="Calibri"/>
        </w:rPr>
        <w:t xml:space="preserve">poufności, Zamawiający jest uprawniony do żądania odszkodowania na podstawie stosownych uregulowań </w:t>
      </w:r>
      <w:r>
        <w:rPr>
          <w:rFonts w:cs="Calibri"/>
          <w:iCs/>
        </w:rPr>
        <w:t>Kodeksu cywilnego.</w:t>
      </w:r>
    </w:p>
    <w:p w:rsidR="00835614" w:rsidRDefault="005E10C3">
      <w:pPr>
        <w:pStyle w:val="Poziom1"/>
        <w:numPr>
          <w:ilvl w:val="1"/>
          <w:numId w:val="1"/>
        </w:numPr>
        <w:rPr>
          <w:rFonts w:cs="Calibri"/>
        </w:rPr>
      </w:pPr>
      <w:r>
        <w:rPr>
          <w:rFonts w:cs="Calibri"/>
        </w:rPr>
        <w:lastRenderedPageBreak/>
        <w:t>Wykonawca i jego personel zobowiązani są do zachowania tajemnicy zawodowej przez cały okres obowiązywania Umowy oraz po jej zakończeniu.</w:t>
      </w:r>
    </w:p>
    <w:p w:rsidR="00835614" w:rsidRDefault="005E10C3">
      <w:pPr>
        <w:pStyle w:val="Tytuparagrafu"/>
        <w:rPr>
          <w:rFonts w:cs="Calibri"/>
        </w:rPr>
      </w:pPr>
      <w:r>
        <w:rPr>
          <w:rFonts w:cs="Calibri"/>
        </w:rPr>
        <w:t>siła wyższa</w:t>
      </w:r>
    </w:p>
    <w:p w:rsidR="00835614" w:rsidRDefault="005E10C3">
      <w:pPr>
        <w:pStyle w:val="Poziom1"/>
        <w:numPr>
          <w:ilvl w:val="1"/>
          <w:numId w:val="1"/>
        </w:numPr>
        <w:rPr>
          <w:rFonts w:cs="Calibri"/>
        </w:rPr>
      </w:pPr>
      <w:r>
        <w:rPr>
          <w:rFonts w:cs="Calibri"/>
        </w:rPr>
        <w:t>Żadna ze Stron nie ponosi odpowiedzialności za niewykonanie lub nienależyte wykonanie zobowiązań wynikających z Umowy, jeżeli wykonanie zobowiązań będzie uniemożliwione przez jakiekolwiek okoliczności siły wyższej, powstałe po dacie podpisania Umowy.</w:t>
      </w:r>
    </w:p>
    <w:p w:rsidR="00835614" w:rsidRDefault="005E10C3">
      <w:pPr>
        <w:pStyle w:val="Poziom1"/>
        <w:numPr>
          <w:ilvl w:val="1"/>
          <w:numId w:val="1"/>
        </w:numPr>
        <w:rPr>
          <w:rFonts w:cs="Calibri"/>
        </w:rPr>
      </w:pPr>
      <w:r>
        <w:rPr>
          <w:rFonts w:cs="Calibri"/>
        </w:rPr>
        <w:t>W niniejszej Umowie termin „Siła wyższa” oznacza zdarzenie zewnętrzne wobec łączącej Strony więzi prawnej:</w:t>
      </w:r>
    </w:p>
    <w:p w:rsidR="00835614" w:rsidRDefault="005E10C3">
      <w:pPr>
        <w:pStyle w:val="Poziom2"/>
        <w:numPr>
          <w:ilvl w:val="2"/>
          <w:numId w:val="1"/>
        </w:numPr>
        <w:ind w:left="924" w:hanging="357"/>
        <w:rPr>
          <w:rFonts w:cs="Calibri"/>
        </w:rPr>
      </w:pPr>
      <w:r>
        <w:rPr>
          <w:rFonts w:cs="Calibri"/>
        </w:rPr>
        <w:t>o charakterze niezależnym od Stron;</w:t>
      </w:r>
    </w:p>
    <w:p w:rsidR="00835614" w:rsidRDefault="005E10C3">
      <w:pPr>
        <w:pStyle w:val="Poziom2"/>
        <w:numPr>
          <w:ilvl w:val="2"/>
          <w:numId w:val="1"/>
        </w:numPr>
        <w:ind w:left="924" w:hanging="357"/>
        <w:rPr>
          <w:rFonts w:cs="Calibri"/>
        </w:rPr>
      </w:pPr>
      <w:r>
        <w:rPr>
          <w:rFonts w:cs="Calibri"/>
        </w:rPr>
        <w:t>którego Strony nie mogły przewidzieć przed zawarciem Umowy;</w:t>
      </w:r>
    </w:p>
    <w:p w:rsidR="00835614" w:rsidRDefault="005E10C3">
      <w:pPr>
        <w:pStyle w:val="Poziom2"/>
        <w:numPr>
          <w:ilvl w:val="2"/>
          <w:numId w:val="1"/>
        </w:numPr>
        <w:ind w:left="924" w:hanging="357"/>
        <w:rPr>
          <w:rFonts w:cs="Calibri"/>
        </w:rPr>
      </w:pPr>
      <w:r>
        <w:rPr>
          <w:rFonts w:cs="Calibri"/>
        </w:rPr>
        <w:t>którego nie można uniknąć ani któremu Strony nie mogły zapobiec przy zachowaniu należytej staranności.</w:t>
      </w:r>
    </w:p>
    <w:p w:rsidR="00835614" w:rsidRDefault="005E10C3">
      <w:pPr>
        <w:pStyle w:val="Poziom1"/>
        <w:numPr>
          <w:ilvl w:val="1"/>
          <w:numId w:val="1"/>
        </w:numPr>
        <w:rPr>
          <w:rFonts w:cs="Calibri"/>
        </w:rPr>
      </w:pPr>
      <w:r>
        <w:rPr>
          <w:rFonts w:cs="Calibri"/>
        </w:rPr>
        <w:t>Strona, której dotyczą okoliczności siły wyższej, podejmie niezwłocznie uzasadnione kroki w celu usunięcia zaistniałych przeszkód wywołanych siłą wyższą, tak aby wywiązać się ze swoich zobowiązań oraz zminimalizować szkodę wywołaną siłą wyższą.</w:t>
      </w:r>
    </w:p>
    <w:p w:rsidR="00835614" w:rsidRDefault="005E10C3">
      <w:pPr>
        <w:pStyle w:val="Poziom1"/>
        <w:numPr>
          <w:ilvl w:val="1"/>
          <w:numId w:val="1"/>
        </w:numPr>
        <w:rPr>
          <w:rFonts w:cs="Calibri"/>
        </w:rPr>
      </w:pPr>
      <w:r>
        <w:rPr>
          <w:rFonts w:cs="Calibri"/>
        </w:rPr>
        <w:t>Strony nie poniosą odpowiedzialności za rozwiązanie Umowy z powodu uchybienia, jeżeli ich opóźnienie w wywiązywaniu się lub inne niewypełnienie ich zobowiązań wynikających z Umowy jest wynikiem zdarzenia siły wyższej. Zamawiający nie jest zobowiązany do płacenia odsetek od nieterminowych płatności, jeżeli jest to wynikiem zaistnienia siły wyższej.</w:t>
      </w:r>
    </w:p>
    <w:p w:rsidR="00835614" w:rsidRDefault="005E10C3">
      <w:pPr>
        <w:pStyle w:val="Poziom1"/>
        <w:numPr>
          <w:ilvl w:val="1"/>
          <w:numId w:val="1"/>
        </w:numPr>
        <w:rPr>
          <w:rFonts w:cs="Calibri"/>
        </w:rPr>
      </w:pPr>
      <w:r>
        <w:rPr>
          <w:rFonts w:cs="Calibri"/>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w:t>
      </w:r>
    </w:p>
    <w:p w:rsidR="00835614" w:rsidRDefault="005E10C3">
      <w:pPr>
        <w:pStyle w:val="Tytuparagrafu"/>
        <w:rPr>
          <w:rFonts w:cs="Calibri"/>
        </w:rPr>
      </w:pPr>
      <w:r>
        <w:rPr>
          <w:rFonts w:cs="Calibri"/>
        </w:rPr>
        <w:t>Covid-19</w:t>
      </w:r>
    </w:p>
    <w:p w:rsidR="00835614" w:rsidRDefault="005E10C3">
      <w:pPr>
        <w:pStyle w:val="Poziom1"/>
        <w:numPr>
          <w:ilvl w:val="1"/>
          <w:numId w:val="1"/>
        </w:numPr>
        <w:rPr>
          <w:rFonts w:cs="Calibri"/>
        </w:rPr>
      </w:pPr>
      <w:bookmarkStart w:id="9" w:name="_Ref59978283"/>
      <w:r>
        <w:rPr>
          <w:rFonts w:cs="Calibri"/>
        </w:rPr>
        <w:t>Strony Umowy w sprawie zamówienia publicznego, w rozumieniu ustawy z dnia 11 września 2019 r. – Prawo zamówień publicznych (Dz. U. z 2019 r. poz. 2019 ze zm.), niezwłocznie, wzajemnie informują się o wpływie okoliczności związanych z wystąpieniem COVID-19 na należyte wykonanie Umowy, o ile taki wpływ wystąpił lub może wystąpić. Strony Umowy potwierdzają ten wpływ dołączając do informacji, o której mowa w zdaniu pierwszym, oświadczenia lub dokumenty, które mogą dotyczyć w szczególności:</w:t>
      </w:r>
      <w:bookmarkEnd w:id="9"/>
    </w:p>
    <w:p w:rsidR="00835614" w:rsidRDefault="005E10C3">
      <w:pPr>
        <w:pStyle w:val="Poziom2"/>
        <w:numPr>
          <w:ilvl w:val="2"/>
          <w:numId w:val="1"/>
        </w:numPr>
        <w:ind w:left="924" w:hanging="357"/>
        <w:rPr>
          <w:rFonts w:cs="Calibri"/>
        </w:rPr>
      </w:pPr>
      <w:r>
        <w:rPr>
          <w:rFonts w:cs="Calibri"/>
        </w:rPr>
        <w:t xml:space="preserve">nieobecności pracowników lub osób świadczących pracę za wynagrodzeniem na innej podstawie niż stosunek pracy, które uczestniczą lub mogłyby uczestniczyć w realizacji przedmiotu Umowy; </w:t>
      </w:r>
    </w:p>
    <w:p w:rsidR="00835614" w:rsidRDefault="005E10C3">
      <w:pPr>
        <w:pStyle w:val="Poziom2"/>
        <w:numPr>
          <w:ilvl w:val="2"/>
          <w:numId w:val="1"/>
        </w:numPr>
        <w:ind w:left="924" w:hanging="357"/>
        <w:rPr>
          <w:rFonts w:cs="Calibri"/>
        </w:rPr>
      </w:pPr>
      <w:r>
        <w:rPr>
          <w:rFonts w:cs="Calibri"/>
        </w:rPr>
        <w:t xml:space="preserve">decyzji wydanych przez Głównego Inspektora Sanitarnego lub działającego z jego upoważnienia państwowego wojewódzkiego inspektora sanitarnego, w związku z przeciwdziałaniem COVID-19, nakładających na </w:t>
      </w:r>
      <w:r w:rsidR="00F46B17">
        <w:rPr>
          <w:rFonts w:cs="Calibri"/>
        </w:rPr>
        <w:t>W</w:t>
      </w:r>
      <w:r>
        <w:rPr>
          <w:rFonts w:cs="Calibri"/>
        </w:rPr>
        <w:t xml:space="preserve">ykonawcę obowiązek podjęcia określonych czynności zapobiegawczych lub kontrolnych; </w:t>
      </w:r>
    </w:p>
    <w:p w:rsidR="00835614" w:rsidRDefault="005E10C3">
      <w:pPr>
        <w:pStyle w:val="Poziom2"/>
        <w:numPr>
          <w:ilvl w:val="2"/>
          <w:numId w:val="1"/>
        </w:numPr>
        <w:ind w:left="924" w:hanging="357"/>
        <w:rPr>
          <w:rFonts w:cs="Calibri"/>
        </w:rPr>
      </w:pPr>
      <w:r>
        <w:rPr>
          <w:rFonts w:cs="Calibri"/>
        </w:rPr>
        <w:t>poleceń lub decyzji wydanych przez wojewodów, ministra właściwego do spraw zdrowia lub Prezesa Rady Ministrów, związanych z przeciwdziałaniem COVID-19;</w:t>
      </w:r>
    </w:p>
    <w:p w:rsidR="00835614" w:rsidRDefault="005E10C3">
      <w:pPr>
        <w:pStyle w:val="Poziom2"/>
        <w:numPr>
          <w:ilvl w:val="2"/>
          <w:numId w:val="1"/>
        </w:numPr>
        <w:ind w:left="924" w:hanging="357"/>
        <w:rPr>
          <w:rFonts w:cs="Calibri"/>
        </w:rPr>
      </w:pPr>
      <w:r>
        <w:rPr>
          <w:rFonts w:cs="Calibri"/>
        </w:rPr>
        <w:t xml:space="preserve">wstrzymania dostaw produktów, komponentów produktu lub materiałów, trudności w dostępie do sprzętu lub trudności w realizacji usług transportowych; </w:t>
      </w:r>
    </w:p>
    <w:p w:rsidR="00835614" w:rsidRDefault="005E10C3">
      <w:pPr>
        <w:pStyle w:val="Poziom2"/>
        <w:numPr>
          <w:ilvl w:val="2"/>
          <w:numId w:val="1"/>
        </w:numPr>
        <w:ind w:left="924" w:hanging="357"/>
        <w:rPr>
          <w:rFonts w:cs="Calibri"/>
        </w:rPr>
      </w:pPr>
      <w:r>
        <w:rPr>
          <w:rFonts w:cs="Calibri"/>
        </w:rPr>
        <w:t xml:space="preserve">innych okoliczności, które uniemożliwiają bądź w istotnym stopniu ograniczają możliwość wykonania umowy; </w:t>
      </w:r>
    </w:p>
    <w:p w:rsidR="00835614" w:rsidRDefault="005E10C3">
      <w:pPr>
        <w:pStyle w:val="Poziom2"/>
        <w:numPr>
          <w:ilvl w:val="2"/>
          <w:numId w:val="1"/>
        </w:numPr>
        <w:ind w:left="924" w:hanging="357"/>
        <w:rPr>
          <w:rFonts w:cs="Calibri"/>
        </w:rPr>
      </w:pPr>
      <w:r>
        <w:rPr>
          <w:rFonts w:cs="Calibri"/>
        </w:rPr>
        <w:lastRenderedPageBreak/>
        <w:t xml:space="preserve">okoliczności, o których mowa w </w:t>
      </w:r>
      <w:proofErr w:type="spellStart"/>
      <w:r>
        <w:rPr>
          <w:rFonts w:cs="Calibri"/>
        </w:rPr>
        <w:t>pkt</w:t>
      </w:r>
      <w:proofErr w:type="spellEnd"/>
      <w:r>
        <w:rPr>
          <w:rFonts w:cs="Calibri"/>
        </w:rPr>
        <w:t xml:space="preserve"> 1-5, w zakresie w jakim dotyczą one podwykonawcy lub dalszego podwykonawcy.</w:t>
      </w:r>
    </w:p>
    <w:p w:rsidR="00835614" w:rsidRDefault="005E10C3">
      <w:pPr>
        <w:pStyle w:val="Poziom1"/>
        <w:numPr>
          <w:ilvl w:val="1"/>
          <w:numId w:val="1"/>
        </w:numPr>
        <w:rPr>
          <w:rFonts w:cs="Calibri"/>
        </w:rPr>
      </w:pPr>
      <w:bookmarkStart w:id="10" w:name="_Ref59992403"/>
      <w:r>
        <w:rPr>
          <w:rFonts w:cs="Calibri"/>
        </w:rPr>
        <w:t xml:space="preserve">W przypadku wystąpienia sytuacji określonej w ust. </w:t>
      </w:r>
      <w:r w:rsidR="005E310B">
        <w:rPr>
          <w:rFonts w:cs="Calibri"/>
        </w:rPr>
        <w:fldChar w:fldCharType="begin"/>
      </w:r>
      <w:r>
        <w:rPr>
          <w:rFonts w:cs="Calibri"/>
        </w:rPr>
        <w:instrText>REF _Ref59978283 \r \h</w:instrText>
      </w:r>
      <w:r w:rsidR="005E310B">
        <w:rPr>
          <w:rFonts w:cs="Calibri"/>
        </w:rPr>
      </w:r>
      <w:r w:rsidR="005E310B">
        <w:rPr>
          <w:rFonts w:cs="Calibri"/>
        </w:rPr>
        <w:fldChar w:fldCharType="separate"/>
      </w:r>
      <w:r>
        <w:rPr>
          <w:rFonts w:cs="Calibri"/>
        </w:rPr>
        <w:t>14.1.</w:t>
      </w:r>
      <w:r w:rsidR="005E310B">
        <w:rPr>
          <w:rFonts w:cs="Calibri"/>
        </w:rPr>
        <w:fldChar w:fldCharType="end"/>
      </w:r>
      <w:r>
        <w:rPr>
          <w:rFonts w:cs="Calibri"/>
        </w:rPr>
        <w:t xml:space="preserve"> zastosowanie mają przepisy art. 15r ustawy z dnia 2 marca 2020 r. o szczególnych rozwiązaniach związanych z zapobieganiem, przeciwdziałaniem i zwalczaniem COVID-19, innych chorób zakaźnych oraz wywołanych nimi sytuacji kryzysowych.</w:t>
      </w:r>
      <w:bookmarkEnd w:id="10"/>
    </w:p>
    <w:p w:rsidR="00835614" w:rsidRDefault="005E10C3">
      <w:pPr>
        <w:pStyle w:val="Tytuparagrafu"/>
        <w:rPr>
          <w:rFonts w:cs="Calibri"/>
        </w:rPr>
      </w:pPr>
      <w:r>
        <w:rPr>
          <w:rFonts w:cs="Calibri"/>
        </w:rPr>
        <w:t>KOMUNIKACJA pomiędzy stronami</w:t>
      </w:r>
    </w:p>
    <w:p w:rsidR="00835614" w:rsidRDefault="005E10C3">
      <w:pPr>
        <w:pStyle w:val="Poziom1"/>
        <w:numPr>
          <w:ilvl w:val="1"/>
          <w:numId w:val="1"/>
        </w:numPr>
        <w:rPr>
          <w:rFonts w:cs="Calibri"/>
        </w:rPr>
      </w:pPr>
      <w:r>
        <w:rPr>
          <w:rFonts w:cs="Calibri"/>
        </w:rPr>
        <w:t xml:space="preserve">W przypadku gdy Umowa przewiduje dokonywanie zatwierdzeń, powiadomień, przekazywanie informacji lub wydawanie poleceń lub zgód, nie zastrzegając dla nich formy pisemnej, mogą one być przekazywane drogą elektroniczną lub faksem na adresy podane przez Strony. </w:t>
      </w:r>
    </w:p>
    <w:p w:rsidR="00835614" w:rsidRDefault="005E10C3">
      <w:pPr>
        <w:pStyle w:val="Poziom1"/>
        <w:numPr>
          <w:ilvl w:val="1"/>
          <w:numId w:val="1"/>
        </w:numPr>
        <w:rPr>
          <w:rFonts w:cs="Calibri"/>
        </w:rPr>
      </w:pPr>
      <w:r>
        <w:rPr>
          <w:rFonts w:cs="Calibri"/>
        </w:rPr>
        <w:t>W przypadku przekazania zatwierdzenia, powiadomienia, informacji, wydanego polecenia lub zgody faksem albo drogą elektroniczną otrzymujący potwierdza przekazującemu w terminie 3 dni roboczych fakt ich otrzymania, jeśli przekazujący wystąpił o potwierdzenie odbioru.</w:t>
      </w:r>
    </w:p>
    <w:p w:rsidR="00835614" w:rsidRDefault="005E10C3">
      <w:pPr>
        <w:pStyle w:val="Poziom1"/>
        <w:numPr>
          <w:ilvl w:val="1"/>
          <w:numId w:val="1"/>
        </w:numPr>
        <w:rPr>
          <w:rFonts w:cs="Calibri"/>
        </w:rPr>
      </w:pPr>
      <w:r>
        <w:rPr>
          <w:rFonts w:cs="Calibri"/>
        </w:rPr>
        <w:t xml:space="preserve">Strony będą uznawały dokonane faksem lub drogą elektroniczną zatwierdzenie, powiadomienie, informację, wydane polecenie lub zgodę za dokonane w chwili uzyskania potwierdzenia faktu ich otrzymania. </w:t>
      </w:r>
    </w:p>
    <w:p w:rsidR="00835614" w:rsidRDefault="005E10C3">
      <w:pPr>
        <w:pStyle w:val="Poziom1"/>
        <w:numPr>
          <w:ilvl w:val="1"/>
          <w:numId w:val="1"/>
        </w:numPr>
        <w:rPr>
          <w:rFonts w:cs="Calibri"/>
        </w:rPr>
      </w:pPr>
      <w:r>
        <w:rPr>
          <w:rFonts w:cs="Calibri"/>
        </w:rPr>
        <w:t xml:space="preserve">Komunikowanie się Stron w formie pisemnej jest zawsze dozwolone i w przypadku skorzystania z tej formy komunikacji korespondencja powinna być dostarczana (przekazywana) osobiście (za pokwitowaniem), pocztą lub kurierem za potwierdzeniem odbioru. </w:t>
      </w:r>
    </w:p>
    <w:p w:rsidR="00835614" w:rsidRDefault="005E10C3">
      <w:pPr>
        <w:pStyle w:val="Poziom1"/>
        <w:numPr>
          <w:ilvl w:val="1"/>
          <w:numId w:val="1"/>
        </w:numPr>
        <w:rPr>
          <w:rFonts w:cs="Calibri"/>
        </w:rPr>
      </w:pPr>
      <w:r>
        <w:rPr>
          <w:rFonts w:cs="Calibri"/>
        </w:rPr>
        <w:t xml:space="preserve">Wszelkie wpisy do dziennika budowy mogą być dokonywane przez osoby do tego upoważnione i będą traktowane odpowiednio jako zatwierdzenia, informacje, polecenia. </w:t>
      </w:r>
    </w:p>
    <w:p w:rsidR="00835614" w:rsidRDefault="005E10C3">
      <w:pPr>
        <w:pStyle w:val="Poziom1"/>
        <w:numPr>
          <w:ilvl w:val="1"/>
          <w:numId w:val="1"/>
        </w:numPr>
        <w:rPr>
          <w:rFonts w:cs="Calibri"/>
        </w:rPr>
      </w:pPr>
      <w:r>
        <w:rPr>
          <w:rFonts w:cs="Calibri"/>
        </w:rPr>
        <w:t xml:space="preserve">Zamawiający ustanawia przedstawicieli w osobach: </w:t>
      </w:r>
    </w:p>
    <w:p w:rsidR="00835614" w:rsidRDefault="005E10C3">
      <w:pPr>
        <w:pStyle w:val="Poziom2"/>
        <w:numPr>
          <w:ilvl w:val="2"/>
          <w:numId w:val="1"/>
        </w:numPr>
        <w:ind w:left="924" w:hanging="357"/>
        <w:rPr>
          <w:rFonts w:cs="Calibri"/>
        </w:rPr>
      </w:pPr>
      <w:r>
        <w:rPr>
          <w:rFonts w:cs="Calibri"/>
        </w:rPr>
        <w:t>…………………… – ……………………, kontakt: ……………………;</w:t>
      </w:r>
    </w:p>
    <w:p w:rsidR="00835614" w:rsidRDefault="005E10C3">
      <w:pPr>
        <w:pStyle w:val="Poziom2"/>
        <w:numPr>
          <w:ilvl w:val="2"/>
          <w:numId w:val="1"/>
        </w:numPr>
        <w:ind w:left="924" w:hanging="357"/>
        <w:rPr>
          <w:rFonts w:cs="Calibri"/>
        </w:rPr>
      </w:pPr>
      <w:r>
        <w:rPr>
          <w:rFonts w:cs="Calibri"/>
        </w:rPr>
        <w:t>…………………… – ……………………, kontakt: …………………….</w:t>
      </w:r>
    </w:p>
    <w:p w:rsidR="00835614" w:rsidRDefault="005E10C3">
      <w:pPr>
        <w:pStyle w:val="Poziom1"/>
        <w:numPr>
          <w:ilvl w:val="1"/>
          <w:numId w:val="1"/>
        </w:numPr>
        <w:rPr>
          <w:rFonts w:cs="Calibri"/>
        </w:rPr>
      </w:pPr>
      <w:r>
        <w:rPr>
          <w:rFonts w:cs="Calibri"/>
        </w:rPr>
        <w:t>Wykonawca ustanawia przedstawicieli w osobach:</w:t>
      </w:r>
    </w:p>
    <w:p w:rsidR="00835614" w:rsidRDefault="005E10C3">
      <w:pPr>
        <w:pStyle w:val="Poziom2"/>
        <w:numPr>
          <w:ilvl w:val="2"/>
          <w:numId w:val="1"/>
        </w:numPr>
        <w:ind w:left="924" w:hanging="357"/>
        <w:rPr>
          <w:rFonts w:cs="Calibri"/>
        </w:rPr>
      </w:pPr>
      <w:r>
        <w:rPr>
          <w:rFonts w:cs="Calibri"/>
        </w:rPr>
        <w:t>…………………… – ……………………, kontakt: ……………………;</w:t>
      </w:r>
    </w:p>
    <w:p w:rsidR="00835614" w:rsidRDefault="005E10C3">
      <w:pPr>
        <w:pStyle w:val="Poziom2"/>
        <w:numPr>
          <w:ilvl w:val="2"/>
          <w:numId w:val="1"/>
        </w:numPr>
        <w:ind w:left="924" w:hanging="357"/>
        <w:rPr>
          <w:rFonts w:cs="Calibri"/>
        </w:rPr>
      </w:pPr>
      <w:r>
        <w:rPr>
          <w:rFonts w:cs="Calibri"/>
        </w:rPr>
        <w:t>…………………… – ……………………, kontakt: …………………….</w:t>
      </w:r>
    </w:p>
    <w:p w:rsidR="00835614" w:rsidRDefault="005E10C3">
      <w:pPr>
        <w:pStyle w:val="Tytuparagrafu"/>
        <w:rPr>
          <w:rFonts w:cs="Calibri"/>
        </w:rPr>
      </w:pPr>
      <w:r>
        <w:rPr>
          <w:rFonts w:cs="Calibri"/>
        </w:rPr>
        <w:t>Dane osobowe</w:t>
      </w:r>
    </w:p>
    <w:p w:rsidR="00835614" w:rsidRDefault="005E10C3">
      <w:pPr>
        <w:pStyle w:val="Poziom1"/>
        <w:numPr>
          <w:ilvl w:val="1"/>
          <w:numId w:val="1"/>
        </w:numPr>
        <w:rPr>
          <w:rFonts w:cs="Calibri"/>
        </w:rPr>
      </w:pPr>
      <w:r>
        <w:rPr>
          <w:rFonts w:cs="Calibri"/>
        </w:rPr>
        <w:t xml:space="preserve">Zgodnie z art. 13 ust. 1 i 2 </w:t>
      </w:r>
      <w:r>
        <w:rPr>
          <w:rStyle w:val="Poziom1Znak"/>
          <w:rFonts w:cs="Calibri"/>
        </w:rPr>
        <w:t>Rozporządzenia</w:t>
      </w:r>
      <w:r>
        <w:rPr>
          <w:rFonts w:cs="Calibri"/>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rsidR="00835614" w:rsidRDefault="005E10C3">
      <w:pPr>
        <w:pStyle w:val="Poziom2"/>
        <w:numPr>
          <w:ilvl w:val="2"/>
          <w:numId w:val="1"/>
        </w:numPr>
        <w:ind w:left="924" w:hanging="357"/>
        <w:rPr>
          <w:rFonts w:cs="Calibri"/>
        </w:rPr>
      </w:pPr>
      <w:r>
        <w:rPr>
          <w:rFonts w:cs="Calibri"/>
        </w:rPr>
        <w:t>Administratorem danych osobowych jest: Opera Śląska w Bytomiu, 41-902 Bytom, ul. Moniuszki 21-23, reprezentowana przez Dyrektora – Łukasza Goika;</w:t>
      </w:r>
    </w:p>
    <w:p w:rsidR="00835614" w:rsidRDefault="005E10C3">
      <w:pPr>
        <w:pStyle w:val="Poziom2"/>
        <w:numPr>
          <w:ilvl w:val="2"/>
          <w:numId w:val="1"/>
        </w:numPr>
        <w:ind w:left="924" w:hanging="357"/>
        <w:rPr>
          <w:rFonts w:cs="Calibri"/>
        </w:rPr>
      </w:pPr>
      <w:r>
        <w:rPr>
          <w:rFonts w:cs="Calibri"/>
        </w:rPr>
        <w:t xml:space="preserve">z inspektorem ochrony danych osobowych w Operze Śląskiej w Bytomiu można się kontaktować w sprawach związanych z ochroną danych osobowych: </w:t>
      </w:r>
    </w:p>
    <w:p w:rsidR="00835614" w:rsidRDefault="005E10C3">
      <w:pPr>
        <w:pStyle w:val="Poziom3"/>
        <w:numPr>
          <w:ilvl w:val="3"/>
          <w:numId w:val="1"/>
        </w:numPr>
        <w:ind w:left="1281" w:hanging="357"/>
        <w:rPr>
          <w:rFonts w:cs="Calibri"/>
        </w:rPr>
      </w:pPr>
      <w:r>
        <w:rPr>
          <w:rFonts w:cs="Calibri"/>
        </w:rPr>
        <w:t>w formie elektronicznej na adres e-mail: iodo@opera-slaska.pl;</w:t>
      </w:r>
    </w:p>
    <w:p w:rsidR="00835614" w:rsidRDefault="005E10C3">
      <w:pPr>
        <w:pStyle w:val="Poziom3"/>
        <w:numPr>
          <w:ilvl w:val="3"/>
          <w:numId w:val="1"/>
        </w:numPr>
        <w:ind w:left="1281" w:hanging="357"/>
        <w:rPr>
          <w:rFonts w:cs="Calibri"/>
        </w:rPr>
      </w:pPr>
      <w:r>
        <w:rPr>
          <w:rFonts w:cs="Calibri"/>
        </w:rPr>
        <w:t>w formie pisemnej na adres siedziby Administratora: Opera Śląska, ul. Moniuszki 21</w:t>
      </w:r>
      <w:r>
        <w:rPr>
          <w:rFonts w:cs="Calibri"/>
        </w:rPr>
        <w:noBreakHyphen/>
        <w:t>23, 41-902 Bytom;</w:t>
      </w:r>
    </w:p>
    <w:p w:rsidR="002D62E9" w:rsidRDefault="002D62E9">
      <w:pPr>
        <w:pStyle w:val="Poziom2"/>
        <w:numPr>
          <w:ilvl w:val="2"/>
          <w:numId w:val="1"/>
        </w:numPr>
        <w:ind w:left="924" w:hanging="357"/>
        <w:rPr>
          <w:rFonts w:cs="Calibri"/>
        </w:rPr>
      </w:pPr>
      <w:r w:rsidRPr="002D62E9">
        <w:rPr>
          <w:rFonts w:cs="Calibri"/>
        </w:rPr>
        <w:lastRenderedPageBreak/>
        <w:t>w niezbędnym zakresie dane osobowe będą przekazywane Zarządowi Województwa Śląskiego, jako Instytucji Zarządzającej Regionalnym Programem Operacyjnym Województwa Śląskiego, do celów dotyczących realizacji projektu</w:t>
      </w:r>
      <w:r>
        <w:rPr>
          <w:rFonts w:cs="Calibri"/>
        </w:rPr>
        <w:t>;</w:t>
      </w:r>
    </w:p>
    <w:p w:rsidR="00835614" w:rsidRDefault="005E10C3">
      <w:pPr>
        <w:pStyle w:val="Poziom2"/>
        <w:numPr>
          <w:ilvl w:val="2"/>
          <w:numId w:val="1"/>
        </w:numPr>
        <w:ind w:left="924" w:hanging="357"/>
        <w:rPr>
          <w:rFonts w:cs="Calibri"/>
        </w:rPr>
      </w:pPr>
      <w:r>
        <w:rPr>
          <w:rFonts w:cs="Calibri"/>
        </w:rPr>
        <w:t>dane osobowe przetwarzane będą na podstawie art. 6 ust. 1 lit. b, c RODO w celu związanym z przygotowaniem, realizacją oraz rozliczeniem niniejszego zamówienia publicznego;</w:t>
      </w:r>
    </w:p>
    <w:p w:rsidR="002D62E9" w:rsidRDefault="002D62E9" w:rsidP="002D62E9">
      <w:pPr>
        <w:pStyle w:val="Poziom2"/>
        <w:numPr>
          <w:ilvl w:val="2"/>
          <w:numId w:val="1"/>
        </w:numPr>
        <w:ind w:left="993" w:hanging="426"/>
        <w:rPr>
          <w:rFonts w:cstheme="minorHAnsi"/>
        </w:rPr>
      </w:pPr>
      <w:r>
        <w:rPr>
          <w:rFonts w:cstheme="minorHAnsi"/>
        </w:rPr>
        <w:t>odbiorcami danych osobowych mogą być osoby lub podmioty, którym udostępniona zostanie dokumentacja z postępowania o udzielenie zamówienia publicznego w oparciu o przepisy o dostępie do informacji publicznej, włączając w to systemy informatyczne pośredniczące;</w:t>
      </w:r>
    </w:p>
    <w:p w:rsidR="00D4231D" w:rsidRDefault="00D4231D" w:rsidP="00D4231D">
      <w:pPr>
        <w:pStyle w:val="Poziom2"/>
        <w:numPr>
          <w:ilvl w:val="2"/>
          <w:numId w:val="1"/>
        </w:numPr>
        <w:ind w:left="993" w:hanging="426"/>
        <w:rPr>
          <w:rFonts w:cstheme="minorHAnsi"/>
        </w:rPr>
      </w:pPr>
      <w:r>
        <w:rPr>
          <w:rFonts w:cstheme="minorHAnsi"/>
        </w:rPr>
        <w:t>odbiorcami danych osobowych w szerszym zakresie mogą być podmioty kontrolujące;</w:t>
      </w:r>
    </w:p>
    <w:p w:rsidR="00D4231D" w:rsidRDefault="00D4231D" w:rsidP="00D4231D">
      <w:pPr>
        <w:pStyle w:val="Poziom2"/>
        <w:numPr>
          <w:ilvl w:val="2"/>
          <w:numId w:val="1"/>
        </w:numPr>
        <w:spacing w:line="276" w:lineRule="auto"/>
        <w:rPr>
          <w:rFonts w:cstheme="minorHAnsi"/>
        </w:rPr>
      </w:pPr>
      <w:r>
        <w:rPr>
          <w:rFonts w:cstheme="minorHAnsi"/>
        </w:rPr>
        <w:t xml:space="preserve">dane osobowe będą przechowywane, przez okres 5 lat od dnia zakończenia postępowania o udzielenie zamówienia, jednak nie krócej niż do upływu dwóch lat od dnia 31 grudnia następującego po złożeniu zestawienia wydatków do Komisji Europejskiej, w którym ujęto ostateczne wydatki dotyczące zakończenia projektu, a w przypadku dokumentów dotyczących pomocy publicznej lub pomocy de </w:t>
      </w:r>
      <w:proofErr w:type="spellStart"/>
      <w:r>
        <w:rPr>
          <w:rFonts w:cstheme="minorHAnsi"/>
        </w:rPr>
        <w:t>minimis</w:t>
      </w:r>
      <w:proofErr w:type="spellEnd"/>
      <w:r>
        <w:rPr>
          <w:rFonts w:cstheme="minorHAnsi"/>
        </w:rPr>
        <w:t xml:space="preserve"> przez okres 10 lat;</w:t>
      </w:r>
    </w:p>
    <w:p w:rsidR="00835614" w:rsidRDefault="005E10C3">
      <w:pPr>
        <w:pStyle w:val="Poziom2"/>
        <w:numPr>
          <w:ilvl w:val="2"/>
          <w:numId w:val="1"/>
        </w:numPr>
        <w:ind w:left="924" w:hanging="357"/>
        <w:rPr>
          <w:rFonts w:cs="Calibri"/>
        </w:rPr>
      </w:pPr>
      <w:r>
        <w:rPr>
          <w:rFonts w:cs="Calibri"/>
        </w:rPr>
        <w:t>dane osobowe nie będą przekazywane do państw trzecich lub organizacji międzynarodowej;</w:t>
      </w:r>
    </w:p>
    <w:p w:rsidR="00835614" w:rsidRPr="001A39F0" w:rsidRDefault="005E10C3">
      <w:pPr>
        <w:pStyle w:val="Poziom2"/>
        <w:numPr>
          <w:ilvl w:val="2"/>
          <w:numId w:val="1"/>
        </w:numPr>
        <w:ind w:left="924" w:hanging="357"/>
        <w:rPr>
          <w:rFonts w:cs="Calibri"/>
          <w:strike/>
          <w:color w:val="auto"/>
        </w:rPr>
      </w:pPr>
      <w:r>
        <w:rPr>
          <w:rFonts w:cs="Calibri"/>
        </w:rPr>
        <w:t xml:space="preserve">podanie danych osobowych jest dobrowolne, ale stanowi warunek </w:t>
      </w:r>
      <w:r w:rsidR="00D4231D" w:rsidRPr="001A39F0">
        <w:rPr>
          <w:rFonts w:cs="Calibri"/>
          <w:color w:val="auto"/>
        </w:rPr>
        <w:t>zawarcia umowy</w:t>
      </w:r>
      <w:r w:rsidR="001A39F0">
        <w:rPr>
          <w:rFonts w:cs="Calibri"/>
          <w:color w:val="auto"/>
        </w:rPr>
        <w:t>;</w:t>
      </w:r>
    </w:p>
    <w:p w:rsidR="00835614" w:rsidRDefault="005E10C3">
      <w:pPr>
        <w:pStyle w:val="Poziom2"/>
        <w:numPr>
          <w:ilvl w:val="2"/>
          <w:numId w:val="1"/>
        </w:numPr>
        <w:ind w:left="924" w:hanging="357"/>
        <w:rPr>
          <w:rFonts w:cs="Calibri"/>
        </w:rPr>
      </w:pPr>
      <w:r>
        <w:rPr>
          <w:rFonts w:cs="Calibri"/>
        </w:rPr>
        <w:t>w odniesieniu do danych osobowych decyzje nie będą podejmowane w sposób zautomatyzowany, stosowanie do art. 22 RODO;</w:t>
      </w:r>
    </w:p>
    <w:p w:rsidR="00835614" w:rsidRDefault="005E10C3">
      <w:pPr>
        <w:pStyle w:val="Poziom2"/>
        <w:numPr>
          <w:ilvl w:val="2"/>
          <w:numId w:val="1"/>
        </w:numPr>
        <w:ind w:left="924" w:hanging="357"/>
        <w:rPr>
          <w:rFonts w:cs="Calibri"/>
        </w:rPr>
      </w:pPr>
      <w:r>
        <w:rPr>
          <w:rFonts w:cs="Calibri"/>
          <w:bCs/>
        </w:rPr>
        <w:t>Wykonawca</w:t>
      </w:r>
      <w:r>
        <w:rPr>
          <w:rFonts w:cs="Calibri"/>
          <w:b/>
          <w:bCs/>
        </w:rPr>
        <w:t xml:space="preserve"> </w:t>
      </w:r>
      <w:r>
        <w:rPr>
          <w:rFonts w:cs="Calibri"/>
        </w:rPr>
        <w:t xml:space="preserve">posiada: </w:t>
      </w:r>
    </w:p>
    <w:p w:rsidR="00835614" w:rsidRDefault="005E10C3">
      <w:pPr>
        <w:pStyle w:val="Poziom3"/>
        <w:numPr>
          <w:ilvl w:val="3"/>
          <w:numId w:val="1"/>
        </w:numPr>
        <w:ind w:left="1281" w:hanging="357"/>
        <w:rPr>
          <w:rFonts w:cs="Calibri"/>
        </w:rPr>
      </w:pPr>
      <w:r>
        <w:rPr>
          <w:rFonts w:cs="Calibri"/>
        </w:rPr>
        <w:t xml:space="preserve">na podstawie art. 15 RODO prawo dostępu do przekazanych danych osobowych, </w:t>
      </w:r>
    </w:p>
    <w:p w:rsidR="00835614" w:rsidRDefault="005E10C3">
      <w:pPr>
        <w:pStyle w:val="Poziom3"/>
        <w:numPr>
          <w:ilvl w:val="3"/>
          <w:numId w:val="1"/>
        </w:numPr>
        <w:ind w:left="1281" w:hanging="357"/>
        <w:rPr>
          <w:rFonts w:cs="Calibri"/>
        </w:rPr>
      </w:pPr>
      <w:r>
        <w:rPr>
          <w:rFonts w:cs="Calibri"/>
        </w:rPr>
        <w:t xml:space="preserve">na podstawie art. 16 RODO prawo do sprostowania przekazanych danych osobowych (Skorzystanie z prawa do sprostowania nie może skutkować zmianą wyniku postępowania o udzielenie zamówienia publicznego ani zmianą postanowień umowy zakresie niezgodnym z PZP oraz nie może naruszać integralności protokołu oraz jego załączników), </w:t>
      </w:r>
    </w:p>
    <w:p w:rsidR="00835614" w:rsidRDefault="005E10C3">
      <w:pPr>
        <w:pStyle w:val="Poziom3"/>
        <w:numPr>
          <w:ilvl w:val="3"/>
          <w:numId w:val="1"/>
        </w:numPr>
        <w:ind w:left="1281" w:hanging="357"/>
        <w:rPr>
          <w:rFonts w:cs="Calibri"/>
        </w:rPr>
      </w:pPr>
      <w:r>
        <w:rPr>
          <w:rFonts w:cs="Calibri"/>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835614" w:rsidRDefault="005E10C3">
      <w:pPr>
        <w:pStyle w:val="Poziom3"/>
        <w:numPr>
          <w:ilvl w:val="3"/>
          <w:numId w:val="1"/>
        </w:numPr>
        <w:ind w:left="1281" w:hanging="357"/>
        <w:rPr>
          <w:rFonts w:cs="Calibri"/>
        </w:rPr>
      </w:pPr>
      <w:r>
        <w:rPr>
          <w:rFonts w:cs="Calibri"/>
        </w:rPr>
        <w:t>prawo do wniesienia skargi do Prezesa Urzędu Ochrony Danych Osobowych, gdy uzna, że przetwarzanie przekazanych danych osobowych dotyczących wykonawcy narusza przepisy RODO;</w:t>
      </w:r>
    </w:p>
    <w:p w:rsidR="00835614" w:rsidRDefault="005E10C3">
      <w:pPr>
        <w:pStyle w:val="Poziom2"/>
        <w:numPr>
          <w:ilvl w:val="2"/>
          <w:numId w:val="1"/>
        </w:numPr>
        <w:ind w:left="924" w:hanging="357"/>
        <w:rPr>
          <w:rFonts w:cs="Calibri"/>
        </w:rPr>
      </w:pPr>
      <w:r>
        <w:rPr>
          <w:rFonts w:cs="Calibri"/>
          <w:bCs/>
        </w:rPr>
        <w:t>Wykonawcy</w:t>
      </w:r>
      <w:r>
        <w:rPr>
          <w:rFonts w:cs="Calibri"/>
          <w:b/>
          <w:bCs/>
        </w:rPr>
        <w:t xml:space="preserve"> </w:t>
      </w:r>
      <w:r>
        <w:rPr>
          <w:rFonts w:cs="Calibri"/>
        </w:rPr>
        <w:t xml:space="preserve">nie przysługuje: </w:t>
      </w:r>
    </w:p>
    <w:p w:rsidR="00835614" w:rsidRDefault="005E10C3">
      <w:pPr>
        <w:pStyle w:val="Poziom3"/>
        <w:numPr>
          <w:ilvl w:val="3"/>
          <w:numId w:val="1"/>
        </w:numPr>
        <w:ind w:left="1281" w:hanging="357"/>
        <w:rPr>
          <w:rFonts w:cs="Calibri"/>
        </w:rPr>
      </w:pPr>
      <w:r>
        <w:rPr>
          <w:rFonts w:cs="Calibri"/>
        </w:rPr>
        <w:t xml:space="preserve">w związku z art. 17 ust. 3 lit. b, d lub e RODO prawo do usunięcia danych osobowych, </w:t>
      </w:r>
    </w:p>
    <w:p w:rsidR="00835614" w:rsidRDefault="005E10C3">
      <w:pPr>
        <w:pStyle w:val="Poziom3"/>
        <w:numPr>
          <w:ilvl w:val="3"/>
          <w:numId w:val="1"/>
        </w:numPr>
        <w:ind w:left="1281" w:hanging="357"/>
        <w:rPr>
          <w:rFonts w:cs="Calibri"/>
        </w:rPr>
      </w:pPr>
      <w:r>
        <w:rPr>
          <w:rFonts w:cs="Calibri"/>
        </w:rPr>
        <w:t xml:space="preserve">prawo do przenoszenia danych osobowych, o którym mowa w art. 20 RODO, </w:t>
      </w:r>
    </w:p>
    <w:p w:rsidR="00835614" w:rsidRDefault="005E10C3">
      <w:pPr>
        <w:pStyle w:val="Poziom3"/>
        <w:numPr>
          <w:ilvl w:val="3"/>
          <w:numId w:val="1"/>
        </w:numPr>
        <w:ind w:left="1281" w:hanging="357"/>
        <w:rPr>
          <w:rFonts w:cs="Calibri"/>
        </w:rPr>
      </w:pPr>
      <w:r>
        <w:rPr>
          <w:rFonts w:cs="Calibri"/>
        </w:rPr>
        <w:t xml:space="preserve">na podstawie art. 21 RODO prawo sprzeciwu, wobec przetwarzania danych osobowych, gdyż podstawą prawną przetwarzania przekazanych danych osobowych jest art. 6 ust. 1 lit. c RODO. </w:t>
      </w:r>
    </w:p>
    <w:p w:rsidR="008A034C" w:rsidRPr="001A39F0" w:rsidRDefault="008A034C" w:rsidP="00251E55">
      <w:pPr>
        <w:pStyle w:val="Tytuparagrafu"/>
        <w:rPr>
          <w:rFonts w:cs="Calibri"/>
          <w:color w:val="auto"/>
        </w:rPr>
      </w:pPr>
      <w:r w:rsidRPr="001A39F0">
        <w:rPr>
          <w:rFonts w:cs="Calibri"/>
          <w:color w:val="auto"/>
        </w:rPr>
        <w:lastRenderedPageBreak/>
        <w:t>POLISA</w:t>
      </w:r>
    </w:p>
    <w:p w:rsidR="00251E55" w:rsidRPr="001A39F0" w:rsidRDefault="00251E55" w:rsidP="00251E55">
      <w:pPr>
        <w:pStyle w:val="Akapitzlist"/>
        <w:keepNext/>
        <w:keepLines/>
        <w:numPr>
          <w:ilvl w:val="0"/>
          <w:numId w:val="6"/>
        </w:numPr>
        <w:spacing w:before="360" w:after="120"/>
        <w:rPr>
          <w:rFonts w:cs="Calibri"/>
          <w:b/>
          <w:caps/>
          <w:vanish/>
          <w:color w:val="auto"/>
        </w:rPr>
      </w:pPr>
    </w:p>
    <w:p w:rsidR="00251E55" w:rsidRPr="001A39F0" w:rsidRDefault="00251E55" w:rsidP="00251E55">
      <w:pPr>
        <w:pStyle w:val="Akapitzlist"/>
        <w:keepNext/>
        <w:keepLines/>
        <w:numPr>
          <w:ilvl w:val="0"/>
          <w:numId w:val="6"/>
        </w:numPr>
        <w:spacing w:before="360" w:after="120"/>
        <w:rPr>
          <w:rFonts w:cs="Calibri"/>
          <w:b/>
          <w:caps/>
          <w:vanish/>
          <w:color w:val="auto"/>
        </w:rPr>
      </w:pPr>
    </w:p>
    <w:p w:rsidR="00251E55" w:rsidRPr="001A39F0" w:rsidRDefault="00251E55" w:rsidP="00251E55">
      <w:pPr>
        <w:pStyle w:val="Akapitzlist"/>
        <w:keepNext/>
        <w:keepLines/>
        <w:numPr>
          <w:ilvl w:val="0"/>
          <w:numId w:val="6"/>
        </w:numPr>
        <w:spacing w:before="360" w:after="120"/>
        <w:rPr>
          <w:rFonts w:cs="Calibri"/>
          <w:b/>
          <w:caps/>
          <w:vanish/>
          <w:color w:val="auto"/>
        </w:rPr>
      </w:pPr>
    </w:p>
    <w:p w:rsidR="00251E55" w:rsidRPr="001A39F0" w:rsidRDefault="00251E55" w:rsidP="00251E55">
      <w:pPr>
        <w:pStyle w:val="Akapitzlist"/>
        <w:keepNext/>
        <w:keepLines/>
        <w:numPr>
          <w:ilvl w:val="0"/>
          <w:numId w:val="6"/>
        </w:numPr>
        <w:spacing w:before="360" w:after="120"/>
        <w:rPr>
          <w:rFonts w:cs="Calibri"/>
          <w:b/>
          <w:caps/>
          <w:vanish/>
          <w:color w:val="auto"/>
        </w:rPr>
      </w:pPr>
    </w:p>
    <w:p w:rsidR="00251E55" w:rsidRPr="001A39F0" w:rsidRDefault="00251E55" w:rsidP="00251E55">
      <w:pPr>
        <w:pStyle w:val="Akapitzlist"/>
        <w:keepNext/>
        <w:keepLines/>
        <w:numPr>
          <w:ilvl w:val="0"/>
          <w:numId w:val="6"/>
        </w:numPr>
        <w:spacing w:before="360" w:after="120"/>
        <w:rPr>
          <w:rFonts w:cs="Calibri"/>
          <w:b/>
          <w:caps/>
          <w:vanish/>
          <w:color w:val="auto"/>
        </w:rPr>
      </w:pPr>
    </w:p>
    <w:p w:rsidR="00251E55" w:rsidRPr="001A39F0" w:rsidRDefault="00251E55" w:rsidP="00251E55">
      <w:pPr>
        <w:pStyle w:val="Akapitzlist"/>
        <w:keepNext/>
        <w:keepLines/>
        <w:numPr>
          <w:ilvl w:val="0"/>
          <w:numId w:val="6"/>
        </w:numPr>
        <w:spacing w:before="360" w:after="120"/>
        <w:rPr>
          <w:rFonts w:cs="Calibri"/>
          <w:b/>
          <w:caps/>
          <w:vanish/>
          <w:color w:val="auto"/>
        </w:rPr>
      </w:pPr>
    </w:p>
    <w:p w:rsidR="00251E55" w:rsidRPr="001A39F0" w:rsidRDefault="00251E55" w:rsidP="00251E55">
      <w:pPr>
        <w:pStyle w:val="Akapitzlist"/>
        <w:keepNext/>
        <w:keepLines/>
        <w:numPr>
          <w:ilvl w:val="0"/>
          <w:numId w:val="6"/>
        </w:numPr>
        <w:spacing w:before="360" w:after="120"/>
        <w:rPr>
          <w:rFonts w:cs="Calibri"/>
          <w:b/>
          <w:caps/>
          <w:vanish/>
          <w:color w:val="auto"/>
        </w:rPr>
      </w:pPr>
    </w:p>
    <w:p w:rsidR="00251E55" w:rsidRPr="001A39F0" w:rsidRDefault="00251E55" w:rsidP="00251E55">
      <w:pPr>
        <w:pStyle w:val="Akapitzlist"/>
        <w:keepNext/>
        <w:keepLines/>
        <w:numPr>
          <w:ilvl w:val="0"/>
          <w:numId w:val="6"/>
        </w:numPr>
        <w:spacing w:before="360" w:after="120"/>
        <w:rPr>
          <w:rFonts w:cs="Calibri"/>
          <w:b/>
          <w:caps/>
          <w:vanish/>
          <w:color w:val="auto"/>
        </w:rPr>
      </w:pPr>
    </w:p>
    <w:p w:rsidR="00251E55" w:rsidRPr="001A39F0" w:rsidRDefault="00251E55" w:rsidP="00251E55">
      <w:pPr>
        <w:pStyle w:val="Akapitzlist"/>
        <w:keepNext/>
        <w:keepLines/>
        <w:numPr>
          <w:ilvl w:val="0"/>
          <w:numId w:val="6"/>
        </w:numPr>
        <w:spacing w:before="360" w:after="120"/>
        <w:rPr>
          <w:rFonts w:cs="Calibri"/>
          <w:b/>
          <w:caps/>
          <w:vanish/>
          <w:color w:val="auto"/>
        </w:rPr>
      </w:pPr>
    </w:p>
    <w:p w:rsidR="00251E55" w:rsidRPr="001A39F0" w:rsidRDefault="00251E55" w:rsidP="00251E55">
      <w:pPr>
        <w:pStyle w:val="Akapitzlist"/>
        <w:keepNext/>
        <w:keepLines/>
        <w:numPr>
          <w:ilvl w:val="0"/>
          <w:numId w:val="6"/>
        </w:numPr>
        <w:spacing w:before="360" w:after="120"/>
        <w:rPr>
          <w:rFonts w:cs="Calibri"/>
          <w:b/>
          <w:caps/>
          <w:vanish/>
          <w:color w:val="auto"/>
        </w:rPr>
      </w:pPr>
    </w:p>
    <w:p w:rsidR="00251E55" w:rsidRPr="001A39F0" w:rsidRDefault="00251E55" w:rsidP="00251E55">
      <w:pPr>
        <w:pStyle w:val="Akapitzlist"/>
        <w:keepNext/>
        <w:keepLines/>
        <w:numPr>
          <w:ilvl w:val="0"/>
          <w:numId w:val="6"/>
        </w:numPr>
        <w:spacing w:before="360" w:after="120"/>
        <w:rPr>
          <w:rFonts w:cs="Calibri"/>
          <w:b/>
          <w:caps/>
          <w:vanish/>
          <w:color w:val="auto"/>
        </w:rPr>
      </w:pPr>
    </w:p>
    <w:p w:rsidR="00251E55" w:rsidRPr="001A39F0" w:rsidRDefault="00251E55" w:rsidP="00251E55">
      <w:pPr>
        <w:pStyle w:val="Akapitzlist"/>
        <w:keepNext/>
        <w:keepLines/>
        <w:numPr>
          <w:ilvl w:val="0"/>
          <w:numId w:val="6"/>
        </w:numPr>
        <w:spacing w:before="360" w:after="120"/>
        <w:rPr>
          <w:rFonts w:cs="Calibri"/>
          <w:b/>
          <w:caps/>
          <w:vanish/>
          <w:color w:val="auto"/>
        </w:rPr>
      </w:pPr>
    </w:p>
    <w:p w:rsidR="00251E55" w:rsidRPr="001A39F0" w:rsidRDefault="00251E55" w:rsidP="00251E55">
      <w:pPr>
        <w:pStyle w:val="Akapitzlist"/>
        <w:keepNext/>
        <w:keepLines/>
        <w:numPr>
          <w:ilvl w:val="0"/>
          <w:numId w:val="6"/>
        </w:numPr>
        <w:spacing w:before="360" w:after="120"/>
        <w:rPr>
          <w:rFonts w:cs="Calibri"/>
          <w:b/>
          <w:caps/>
          <w:vanish/>
          <w:color w:val="auto"/>
        </w:rPr>
      </w:pPr>
    </w:p>
    <w:p w:rsidR="00251E55" w:rsidRPr="001A39F0" w:rsidRDefault="00251E55" w:rsidP="00251E55">
      <w:pPr>
        <w:pStyle w:val="Akapitzlist"/>
        <w:keepNext/>
        <w:keepLines/>
        <w:numPr>
          <w:ilvl w:val="0"/>
          <w:numId w:val="6"/>
        </w:numPr>
        <w:spacing w:before="360" w:after="120"/>
        <w:rPr>
          <w:rFonts w:cs="Calibri"/>
          <w:b/>
          <w:caps/>
          <w:vanish/>
          <w:color w:val="auto"/>
        </w:rPr>
      </w:pPr>
    </w:p>
    <w:p w:rsidR="00251E55" w:rsidRPr="001A39F0" w:rsidRDefault="00251E55" w:rsidP="00251E55">
      <w:pPr>
        <w:pStyle w:val="Akapitzlist"/>
        <w:keepNext/>
        <w:keepLines/>
        <w:numPr>
          <w:ilvl w:val="0"/>
          <w:numId w:val="6"/>
        </w:numPr>
        <w:spacing w:before="360" w:after="120"/>
        <w:rPr>
          <w:rFonts w:cs="Calibri"/>
          <w:b/>
          <w:caps/>
          <w:vanish/>
          <w:color w:val="auto"/>
        </w:rPr>
      </w:pPr>
    </w:p>
    <w:p w:rsidR="00251E55" w:rsidRPr="001A39F0" w:rsidRDefault="00251E55" w:rsidP="00251E55">
      <w:pPr>
        <w:pStyle w:val="Akapitzlist"/>
        <w:keepNext/>
        <w:keepLines/>
        <w:numPr>
          <w:ilvl w:val="0"/>
          <w:numId w:val="6"/>
        </w:numPr>
        <w:spacing w:before="360" w:after="120"/>
        <w:rPr>
          <w:rFonts w:cs="Calibri"/>
          <w:b/>
          <w:caps/>
          <w:vanish/>
          <w:color w:val="auto"/>
        </w:rPr>
      </w:pPr>
    </w:p>
    <w:p w:rsidR="00251E55" w:rsidRPr="001A39F0" w:rsidRDefault="00251E55" w:rsidP="00251E55">
      <w:pPr>
        <w:pStyle w:val="Akapitzlist"/>
        <w:keepNext/>
        <w:keepLines/>
        <w:numPr>
          <w:ilvl w:val="0"/>
          <w:numId w:val="6"/>
        </w:numPr>
        <w:spacing w:before="360" w:after="120"/>
        <w:rPr>
          <w:rFonts w:cs="Calibri"/>
          <w:b/>
          <w:caps/>
          <w:vanish/>
          <w:color w:val="auto"/>
        </w:rPr>
      </w:pPr>
    </w:p>
    <w:p w:rsidR="00BE16D6" w:rsidRPr="001A39F0" w:rsidRDefault="00251E55" w:rsidP="00BE16D6">
      <w:pPr>
        <w:pStyle w:val="Tytuparagrafu"/>
        <w:numPr>
          <w:ilvl w:val="1"/>
          <w:numId w:val="6"/>
        </w:numPr>
        <w:spacing w:before="120" w:line="250" w:lineRule="auto"/>
        <w:ind w:left="567" w:hanging="567"/>
        <w:jc w:val="both"/>
        <w:rPr>
          <w:rFonts w:cs="Calibri"/>
          <w:b w:val="0"/>
          <w:color w:val="auto"/>
        </w:rPr>
      </w:pPr>
      <w:r w:rsidRPr="001A39F0">
        <w:rPr>
          <w:rFonts w:cs="Calibri"/>
          <w:b w:val="0"/>
          <w:caps w:val="0"/>
          <w:color w:val="auto"/>
        </w:rPr>
        <w:t xml:space="preserve">Wykonawca </w:t>
      </w:r>
      <w:r w:rsidR="00BE16D6" w:rsidRPr="001A39F0">
        <w:rPr>
          <w:rFonts w:cs="Calibri"/>
          <w:b w:val="0"/>
          <w:caps w:val="0"/>
          <w:color w:val="auto"/>
        </w:rPr>
        <w:t>zobowiązuje się do zapewnienia w okresie realizacji Umowy ubezpieczenia odpowiedzialności cywilnej (OC) Wykonawcy i wszystkich Podwykonawców z tytułu prowadzenia działalności gospodarczej i posiadanego mienia w zakresie szkód i ich następstw wyrządzonych osobom t</w:t>
      </w:r>
      <w:r w:rsidR="00257270" w:rsidRPr="001A39F0">
        <w:rPr>
          <w:rFonts w:cs="Calibri"/>
          <w:b w:val="0"/>
          <w:caps w:val="0"/>
          <w:color w:val="auto"/>
        </w:rPr>
        <w:t>rzecim na kwotę nie niższą niż 1</w:t>
      </w:r>
      <w:r w:rsidR="00BE16D6" w:rsidRPr="001A39F0">
        <w:rPr>
          <w:rFonts w:cs="Calibri"/>
          <w:b w:val="0"/>
          <w:caps w:val="0"/>
          <w:color w:val="auto"/>
        </w:rPr>
        <w:t xml:space="preserve"> 000 000,00 złotych</w:t>
      </w:r>
      <w:r w:rsidR="00257270" w:rsidRPr="001A39F0">
        <w:rPr>
          <w:rFonts w:cs="Calibri"/>
          <w:b w:val="0"/>
          <w:caps w:val="0"/>
          <w:color w:val="auto"/>
        </w:rPr>
        <w:t xml:space="preserve"> (jeden milion złotych)</w:t>
      </w:r>
      <w:r w:rsidR="00BE16D6" w:rsidRPr="001A39F0">
        <w:rPr>
          <w:rFonts w:cs="Calibri"/>
          <w:b w:val="0"/>
          <w:caps w:val="0"/>
          <w:color w:val="auto"/>
        </w:rPr>
        <w:t>.</w:t>
      </w:r>
    </w:p>
    <w:p w:rsidR="00BE16D6" w:rsidRPr="001A39F0" w:rsidRDefault="00BE16D6" w:rsidP="00BE16D6">
      <w:pPr>
        <w:pStyle w:val="Tytuparagrafu"/>
        <w:numPr>
          <w:ilvl w:val="1"/>
          <w:numId w:val="6"/>
        </w:numPr>
        <w:spacing w:before="120" w:line="250" w:lineRule="auto"/>
        <w:ind w:left="567" w:hanging="567"/>
        <w:jc w:val="both"/>
        <w:rPr>
          <w:rFonts w:cs="Calibri"/>
          <w:b w:val="0"/>
          <w:color w:val="auto"/>
        </w:rPr>
      </w:pPr>
      <w:r w:rsidRPr="001A39F0">
        <w:rPr>
          <w:rFonts w:cs="Calibri"/>
          <w:b w:val="0"/>
          <w:caps w:val="0"/>
          <w:color w:val="auto"/>
        </w:rPr>
        <w:t>Wykonawca najpóźniej w dniu podpisania niniejszej umowy  przedłoży Zamawiającemu kopię polisy, o której mowa powyżej.</w:t>
      </w:r>
    </w:p>
    <w:p w:rsidR="00DA0479" w:rsidRPr="001A39F0" w:rsidRDefault="00BE16D6" w:rsidP="00BE16D6">
      <w:pPr>
        <w:pStyle w:val="Tytuparagrafu"/>
        <w:numPr>
          <w:ilvl w:val="1"/>
          <w:numId w:val="6"/>
        </w:numPr>
        <w:spacing w:before="120" w:line="250" w:lineRule="auto"/>
        <w:ind w:left="567" w:hanging="567"/>
        <w:jc w:val="both"/>
        <w:rPr>
          <w:rFonts w:cs="Calibri"/>
          <w:b w:val="0"/>
          <w:color w:val="auto"/>
        </w:rPr>
      </w:pPr>
      <w:r w:rsidRPr="001A39F0">
        <w:rPr>
          <w:rFonts w:cs="Calibri"/>
          <w:b w:val="0"/>
          <w:caps w:val="0"/>
          <w:color w:val="auto"/>
        </w:rPr>
        <w:t xml:space="preserve">Wykonawca zobowiązany będzie do kontynuacji ubezpieczenia przez cały okres trwania niniejszej umowy oraz przedkładania Zamawiającemu aktualnej polisy podpisanej na kolejny okres nie później niż 14 dni przed dniem </w:t>
      </w:r>
      <w:r w:rsidR="00DA0479" w:rsidRPr="001A39F0">
        <w:rPr>
          <w:rFonts w:cs="Calibri"/>
          <w:b w:val="0"/>
          <w:caps w:val="0"/>
          <w:color w:val="auto"/>
        </w:rPr>
        <w:t>koń</w:t>
      </w:r>
      <w:r w:rsidRPr="001A39F0">
        <w:rPr>
          <w:rFonts w:cs="Calibri"/>
          <w:b w:val="0"/>
          <w:caps w:val="0"/>
          <w:color w:val="auto"/>
        </w:rPr>
        <w:t>ca obowiązywania dotychczasowej polisy.</w:t>
      </w:r>
      <w:r w:rsidR="00DA0479" w:rsidRPr="001A39F0">
        <w:rPr>
          <w:rFonts w:cs="Calibri"/>
          <w:b w:val="0"/>
          <w:caps w:val="0"/>
          <w:color w:val="auto"/>
        </w:rPr>
        <w:t xml:space="preserve"> W przypadku niedostarczenia kopii polisy w terminie, o</w:t>
      </w:r>
      <w:r w:rsidR="00DA0479" w:rsidRPr="001A39F0">
        <w:rPr>
          <w:color w:val="auto"/>
        </w:rPr>
        <w:t xml:space="preserve"> </w:t>
      </w:r>
      <w:r w:rsidR="00DA0479" w:rsidRPr="001A39F0">
        <w:rPr>
          <w:rFonts w:cs="Calibri"/>
          <w:b w:val="0"/>
          <w:caps w:val="0"/>
          <w:color w:val="auto"/>
        </w:rPr>
        <w:t>którym mowa w zdaniu pierwszym, Zamawiający będzie mógł dokonać ubezpieczenia na własny koszt, a związane z tym koszty, które poniósł, potrącić z kwoty kolejnej wystawionej faktury Wykonawcy.</w:t>
      </w:r>
    </w:p>
    <w:p w:rsidR="00BE16D6" w:rsidRPr="00BE16D6" w:rsidRDefault="00DA0479" w:rsidP="00DA0479">
      <w:pPr>
        <w:pStyle w:val="Tytuparagrafu"/>
        <w:numPr>
          <w:ilvl w:val="0"/>
          <w:numId w:val="0"/>
        </w:numPr>
        <w:spacing w:before="120" w:line="250" w:lineRule="auto"/>
        <w:ind w:left="567"/>
        <w:jc w:val="both"/>
        <w:rPr>
          <w:rFonts w:cs="Calibri"/>
          <w:b w:val="0"/>
        </w:rPr>
      </w:pPr>
      <w:r>
        <w:rPr>
          <w:rFonts w:cs="Calibri"/>
          <w:b w:val="0"/>
          <w:caps w:val="0"/>
        </w:rPr>
        <w:t xml:space="preserve"> </w:t>
      </w:r>
    </w:p>
    <w:p w:rsidR="00835614" w:rsidRDefault="005E10C3">
      <w:pPr>
        <w:pStyle w:val="Tytuparagrafu"/>
        <w:rPr>
          <w:rFonts w:cs="Calibri"/>
        </w:rPr>
      </w:pPr>
      <w:r>
        <w:rPr>
          <w:rFonts w:cs="Calibri"/>
        </w:rPr>
        <w:t>Postanowienia końcowe</w:t>
      </w:r>
    </w:p>
    <w:p w:rsidR="001074F9" w:rsidRDefault="001074F9" w:rsidP="001074F9">
      <w:pPr>
        <w:pStyle w:val="Poziom1"/>
        <w:numPr>
          <w:ilvl w:val="1"/>
          <w:numId w:val="1"/>
        </w:numPr>
        <w:rPr>
          <w:rFonts w:cs="Calibri"/>
        </w:rPr>
      </w:pPr>
      <w:r w:rsidRPr="001074F9">
        <w:rPr>
          <w:rFonts w:cs="Calibri"/>
        </w:rPr>
        <w:t>Na  podstawie  art. 4c ustawy z dnia 8 marca 2013 r. o przeciwdziałaniu nadmiernym opóźnieniom w transakcjach handlowych Opera Śląska w Bytomiu oświadcza, iż posiada status dużego przedsiębiorcy.</w:t>
      </w:r>
      <w:r w:rsidR="005E10C3" w:rsidRPr="001074F9">
        <w:rPr>
          <w:rFonts w:cs="Calibri"/>
        </w:rPr>
        <w:t xml:space="preserve"> </w:t>
      </w:r>
    </w:p>
    <w:p w:rsidR="00835614" w:rsidRPr="001074F9" w:rsidRDefault="001074F9" w:rsidP="001074F9">
      <w:pPr>
        <w:pStyle w:val="Poziom1"/>
        <w:numPr>
          <w:ilvl w:val="1"/>
          <w:numId w:val="1"/>
        </w:numPr>
        <w:rPr>
          <w:rFonts w:cs="Calibri"/>
        </w:rPr>
      </w:pPr>
      <w:r>
        <w:rPr>
          <w:rFonts w:cs="Calibri"/>
        </w:rPr>
        <w:t xml:space="preserve">W </w:t>
      </w:r>
      <w:r w:rsidR="005E10C3" w:rsidRPr="001074F9">
        <w:rPr>
          <w:rFonts w:cs="Calibri"/>
        </w:rPr>
        <w:t>sprawach nieuregulowanych Umową stosuje się przepisy ustawy z dnia 23 kwietnia 1964 r. – Kodeks cywilny (</w:t>
      </w:r>
      <w:proofErr w:type="spellStart"/>
      <w:r w:rsidR="005E10C3" w:rsidRPr="001074F9">
        <w:rPr>
          <w:rFonts w:cs="Calibri"/>
        </w:rPr>
        <w:t>t.j</w:t>
      </w:r>
      <w:proofErr w:type="spellEnd"/>
      <w:r w:rsidR="005E10C3" w:rsidRPr="001074F9">
        <w:rPr>
          <w:rFonts w:cs="Calibri"/>
        </w:rPr>
        <w:t xml:space="preserve">. </w:t>
      </w:r>
      <w:proofErr w:type="spellStart"/>
      <w:r w:rsidR="005E10C3" w:rsidRPr="001074F9">
        <w:rPr>
          <w:rFonts w:cs="Calibri"/>
        </w:rPr>
        <w:t>Dz.U</w:t>
      </w:r>
      <w:proofErr w:type="spellEnd"/>
      <w:r w:rsidR="005E10C3" w:rsidRPr="001074F9">
        <w:rPr>
          <w:rFonts w:cs="Calibri"/>
        </w:rPr>
        <w:t>. z 2020 r. poz. 1740</w:t>
      </w:r>
      <w:r w:rsidR="00F23C67" w:rsidRPr="001074F9">
        <w:rPr>
          <w:rFonts w:cs="Calibri"/>
        </w:rPr>
        <w:t xml:space="preserve"> ze zm.</w:t>
      </w:r>
      <w:r w:rsidR="005E10C3" w:rsidRPr="001074F9">
        <w:rPr>
          <w:rFonts w:cs="Calibri"/>
        </w:rPr>
        <w:t>), ustawy z dnia 11 września 2019 r. – Prawo zamówień publicznych (</w:t>
      </w:r>
      <w:proofErr w:type="spellStart"/>
      <w:r w:rsidR="005E10C3" w:rsidRPr="001074F9">
        <w:rPr>
          <w:rFonts w:cs="Calibri"/>
        </w:rPr>
        <w:t>t.j</w:t>
      </w:r>
      <w:proofErr w:type="spellEnd"/>
      <w:r w:rsidR="005E10C3" w:rsidRPr="001074F9">
        <w:rPr>
          <w:rFonts w:cs="Calibri"/>
        </w:rPr>
        <w:t xml:space="preserve">. </w:t>
      </w:r>
      <w:proofErr w:type="spellStart"/>
      <w:r w:rsidR="005E10C3" w:rsidRPr="001074F9">
        <w:rPr>
          <w:rFonts w:cs="Calibri"/>
        </w:rPr>
        <w:t>Dz.U</w:t>
      </w:r>
      <w:proofErr w:type="spellEnd"/>
      <w:r w:rsidR="005E10C3" w:rsidRPr="001074F9">
        <w:rPr>
          <w:rFonts w:cs="Calibri"/>
        </w:rPr>
        <w:t>. z 2021 r. poz. 1129 ze zm.), ustawy z dnia 7 lipca 1994 r. – Prawo budowlane (</w:t>
      </w:r>
      <w:proofErr w:type="spellStart"/>
      <w:r w:rsidR="005E10C3" w:rsidRPr="001074F9">
        <w:rPr>
          <w:rFonts w:cs="Calibri"/>
        </w:rPr>
        <w:t>t.j</w:t>
      </w:r>
      <w:proofErr w:type="spellEnd"/>
      <w:r w:rsidR="005E10C3" w:rsidRPr="001074F9">
        <w:rPr>
          <w:rFonts w:cs="Calibri"/>
        </w:rPr>
        <w:t xml:space="preserve">. </w:t>
      </w:r>
      <w:r w:rsidR="00F23C67" w:rsidRPr="001074F9">
        <w:rPr>
          <w:rFonts w:cs="Calibri"/>
        </w:rPr>
        <w:t xml:space="preserve">Dz. U. </w:t>
      </w:r>
      <w:r w:rsidR="005E10C3" w:rsidRPr="001074F9">
        <w:rPr>
          <w:rFonts w:cs="Calibri"/>
        </w:rPr>
        <w:t xml:space="preserve">z </w:t>
      </w:r>
      <w:r w:rsidR="00F23C67" w:rsidRPr="001074F9">
        <w:rPr>
          <w:rFonts w:cs="Calibri"/>
        </w:rPr>
        <w:t>2021 poz. 2351</w:t>
      </w:r>
      <w:r w:rsidR="005E10C3" w:rsidRPr="001074F9">
        <w:rPr>
          <w:rFonts w:cs="Calibri"/>
        </w:rPr>
        <w:t xml:space="preserve">) i innych ustaw. </w:t>
      </w:r>
    </w:p>
    <w:p w:rsidR="00835614" w:rsidRDefault="005E10C3">
      <w:pPr>
        <w:pStyle w:val="Poziom1"/>
        <w:numPr>
          <w:ilvl w:val="1"/>
          <w:numId w:val="1"/>
        </w:numPr>
        <w:rPr>
          <w:rFonts w:cs="Calibri"/>
        </w:rPr>
      </w:pPr>
      <w:r>
        <w:rPr>
          <w:rFonts w:cs="Calibri"/>
        </w:rPr>
        <w:t>Ewentualne spory wynikłe na tle realizacji Umowy, które nie zostaną rozwiązane polubownie, Strony oddadzą pod rozstrzygnięcie sądu powszechnego właściwego dla siedziby Zamawiającego.</w:t>
      </w:r>
    </w:p>
    <w:p w:rsidR="00835614" w:rsidRDefault="005E10C3">
      <w:pPr>
        <w:pStyle w:val="Poziom1"/>
        <w:numPr>
          <w:ilvl w:val="1"/>
          <w:numId w:val="1"/>
        </w:numPr>
        <w:rPr>
          <w:rFonts w:cs="Calibri"/>
        </w:rPr>
      </w:pPr>
      <w:r>
        <w:rPr>
          <w:rFonts w:cs="Calibri"/>
        </w:rPr>
        <w:t xml:space="preserve">Wszelkie zmiany Umowy wymagają formy pisemnej pod rygorem nieważności. </w:t>
      </w:r>
    </w:p>
    <w:p w:rsidR="00835614" w:rsidRDefault="005E10C3">
      <w:pPr>
        <w:pStyle w:val="Poziom1"/>
        <w:numPr>
          <w:ilvl w:val="1"/>
          <w:numId w:val="1"/>
        </w:numPr>
        <w:rPr>
          <w:rFonts w:cs="Calibri"/>
        </w:rPr>
      </w:pPr>
      <w:r>
        <w:rPr>
          <w:rFonts w:cs="Calibri"/>
        </w:rPr>
        <w:t>Wykonawca nie może bez pisemnej zgody Zamawiającego dokonać żadnej cesji praw związanych z realizacją Umowy.</w:t>
      </w:r>
    </w:p>
    <w:p w:rsidR="00835614" w:rsidRDefault="005E10C3">
      <w:pPr>
        <w:pStyle w:val="Poziom1"/>
        <w:numPr>
          <w:ilvl w:val="1"/>
          <w:numId w:val="1"/>
        </w:numPr>
        <w:rPr>
          <w:rFonts w:cs="Calibri"/>
        </w:rPr>
      </w:pPr>
      <w:r>
        <w:rPr>
          <w:rFonts w:cs="Calibri"/>
        </w:rPr>
        <w:t>Uprawnione instytucje mogą przeprowadzić dowolne kontrole dokumentów lub kontrole na miejscu, jakie uznają za niezbędne w celu uzyskania informacji dotyczących wykonywania Umowy. Wykonawca zobowiązuje się niezwłocznie dostarczyć uprawnionym instytucjom, na ich prośbę, wszelkie dokumenty dotyczące wykonywania Umowy.</w:t>
      </w:r>
    </w:p>
    <w:p w:rsidR="00835614" w:rsidRDefault="005E10C3">
      <w:pPr>
        <w:pStyle w:val="Poziom1"/>
        <w:numPr>
          <w:ilvl w:val="1"/>
          <w:numId w:val="1"/>
        </w:numPr>
        <w:rPr>
          <w:rFonts w:cs="Calibri"/>
        </w:rPr>
      </w:pPr>
      <w:r>
        <w:rPr>
          <w:rFonts w:cs="Calibri"/>
        </w:rPr>
        <w:t>Wykonawca podlega wszelkim działaniom kontrolnym i sprawdzającym podejmowanym przez instytucje uprawnione na mocy obowiązującego prawa</w:t>
      </w:r>
    </w:p>
    <w:p w:rsidR="00835614" w:rsidRDefault="005E10C3">
      <w:pPr>
        <w:pStyle w:val="Poziom1"/>
        <w:numPr>
          <w:ilvl w:val="1"/>
          <w:numId w:val="1"/>
        </w:numPr>
        <w:rPr>
          <w:rFonts w:cs="Calibri"/>
        </w:rPr>
      </w:pPr>
      <w:r>
        <w:rPr>
          <w:rFonts w:cs="Calibri"/>
        </w:rPr>
        <w:t>Umowę sporządzono w 4 (czterech) jednobrzmiących egzemplarzach, jeden egzemplarz dla </w:t>
      </w:r>
      <w:r>
        <w:rPr>
          <w:rFonts w:cs="Calibri"/>
          <w:bCs/>
        </w:rPr>
        <w:t>Wykonawcy</w:t>
      </w:r>
      <w:r>
        <w:rPr>
          <w:rFonts w:cs="Calibri"/>
        </w:rPr>
        <w:t xml:space="preserve">, trzy egzemplarze dla </w:t>
      </w:r>
      <w:r>
        <w:rPr>
          <w:rFonts w:cs="Calibri"/>
          <w:bCs/>
        </w:rPr>
        <w:t>Zamawiającego</w:t>
      </w:r>
      <w:r>
        <w:rPr>
          <w:rFonts w:cs="Calibri"/>
        </w:rPr>
        <w:t xml:space="preserve">. </w:t>
      </w:r>
    </w:p>
    <w:p w:rsidR="00AC19FF" w:rsidRDefault="00AC19FF">
      <w:pPr>
        <w:pStyle w:val="Poziom1"/>
        <w:tabs>
          <w:tab w:val="clear" w:pos="0"/>
        </w:tabs>
        <w:spacing w:before="360"/>
        <w:ind w:left="0" w:firstLine="0"/>
        <w:jc w:val="center"/>
        <w:rPr>
          <w:rFonts w:cs="Calibri"/>
          <w:b/>
        </w:rPr>
      </w:pPr>
    </w:p>
    <w:p w:rsidR="00835614" w:rsidRDefault="005E10C3">
      <w:pPr>
        <w:pStyle w:val="Poziom1"/>
        <w:tabs>
          <w:tab w:val="clear" w:pos="0"/>
        </w:tabs>
        <w:spacing w:before="360"/>
        <w:ind w:left="0" w:firstLine="0"/>
        <w:jc w:val="center"/>
        <w:rPr>
          <w:rFonts w:cs="Calibri"/>
          <w:b/>
        </w:rPr>
      </w:pPr>
      <w:r>
        <w:rPr>
          <w:rFonts w:cs="Calibri"/>
          <w:b/>
        </w:rPr>
        <w:t>ZAMAWIAJĄCY</w:t>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t>WYKONAWCA</w:t>
      </w:r>
    </w:p>
    <w:p w:rsidR="00835614" w:rsidRDefault="00835614"/>
    <w:sectPr w:rsidR="00835614" w:rsidSect="00426281">
      <w:headerReference w:type="default" r:id="rId8"/>
      <w:footerReference w:type="default" r:id="rId9"/>
      <w:footnotePr>
        <w:pos w:val="beneathText"/>
      </w:footnotePr>
      <w:pgSz w:w="11906" w:h="16838"/>
      <w:pgMar w:top="1417" w:right="1417" w:bottom="1135" w:left="1417" w:header="708" w:footer="602"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E79" w:rsidRDefault="00372E79" w:rsidP="00835614">
      <w:pPr>
        <w:spacing w:after="0" w:line="240" w:lineRule="auto"/>
      </w:pPr>
      <w:r>
        <w:separator/>
      </w:r>
    </w:p>
  </w:endnote>
  <w:endnote w:type="continuationSeparator" w:id="0">
    <w:p w:rsidR="00372E79" w:rsidRDefault="00372E79" w:rsidP="008356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0C3" w:rsidRDefault="005E10C3">
    <w:pPr>
      <w:pStyle w:val="Footer"/>
      <w:spacing w:after="120"/>
      <w:jc w:val="right"/>
      <w:rPr>
        <w:rFonts w:cs="Calibri"/>
        <w:b/>
        <w:bCs/>
        <w:sz w:val="20"/>
      </w:rPr>
    </w:pPr>
    <w:r>
      <w:rPr>
        <w:rFonts w:cs="Calibri"/>
        <w:sz w:val="20"/>
      </w:rPr>
      <w:t xml:space="preserve">Strona </w:t>
    </w:r>
    <w:r w:rsidR="005E310B">
      <w:rPr>
        <w:rFonts w:cs="Calibri"/>
        <w:b/>
        <w:bCs/>
        <w:sz w:val="20"/>
      </w:rPr>
      <w:fldChar w:fldCharType="begin"/>
    </w:r>
    <w:r>
      <w:rPr>
        <w:rFonts w:cs="Calibri"/>
        <w:b/>
        <w:bCs/>
        <w:sz w:val="20"/>
      </w:rPr>
      <w:instrText>PAGE \* ARABIC</w:instrText>
    </w:r>
    <w:r w:rsidR="005E310B">
      <w:rPr>
        <w:rFonts w:cs="Calibri"/>
        <w:b/>
        <w:bCs/>
        <w:sz w:val="20"/>
      </w:rPr>
      <w:fldChar w:fldCharType="separate"/>
    </w:r>
    <w:r w:rsidR="00171050">
      <w:rPr>
        <w:rFonts w:cs="Calibri"/>
        <w:b/>
        <w:bCs/>
        <w:noProof/>
        <w:sz w:val="20"/>
      </w:rPr>
      <w:t>8</w:t>
    </w:r>
    <w:r w:rsidR="005E310B">
      <w:rPr>
        <w:rFonts w:cs="Calibri"/>
        <w:b/>
        <w:bCs/>
        <w:sz w:val="20"/>
      </w:rPr>
      <w:fldChar w:fldCharType="end"/>
    </w:r>
    <w:r>
      <w:rPr>
        <w:rFonts w:cs="Calibri"/>
        <w:sz w:val="20"/>
      </w:rPr>
      <w:t xml:space="preserve"> z </w:t>
    </w:r>
    <w:r w:rsidR="005E310B">
      <w:rPr>
        <w:rFonts w:cs="Calibri"/>
        <w:b/>
        <w:bCs/>
        <w:sz w:val="20"/>
      </w:rPr>
      <w:fldChar w:fldCharType="begin"/>
    </w:r>
    <w:r>
      <w:rPr>
        <w:rFonts w:cs="Calibri"/>
        <w:b/>
        <w:bCs/>
        <w:sz w:val="20"/>
      </w:rPr>
      <w:instrText>NUMPAGES \* ARABIC</w:instrText>
    </w:r>
    <w:r w:rsidR="005E310B">
      <w:rPr>
        <w:rFonts w:cs="Calibri"/>
        <w:b/>
        <w:bCs/>
        <w:sz w:val="20"/>
      </w:rPr>
      <w:fldChar w:fldCharType="separate"/>
    </w:r>
    <w:r w:rsidR="00171050">
      <w:rPr>
        <w:rFonts w:cs="Calibri"/>
        <w:b/>
        <w:bCs/>
        <w:noProof/>
        <w:sz w:val="20"/>
      </w:rPr>
      <w:t>16</w:t>
    </w:r>
    <w:r w:rsidR="005E310B">
      <w:rPr>
        <w:rFonts w:cs="Calibri"/>
        <w:b/>
        <w:bCs/>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E79" w:rsidRDefault="00372E79">
      <w:pPr>
        <w:rPr>
          <w:sz w:val="12"/>
        </w:rPr>
      </w:pPr>
    </w:p>
  </w:footnote>
  <w:footnote w:type="continuationSeparator" w:id="0">
    <w:p w:rsidR="00372E79" w:rsidRDefault="00372E79">
      <w:pPr>
        <w:rPr>
          <w:sz w:val="12"/>
        </w:rPr>
      </w:pPr>
    </w:p>
  </w:footnote>
  <w:footnote w:id="1">
    <w:p w:rsidR="005E10C3" w:rsidRPr="00A078F1" w:rsidRDefault="005E10C3" w:rsidP="00A078F1">
      <w:pPr>
        <w:pStyle w:val="FootnoteText"/>
        <w:spacing w:before="120"/>
        <w:ind w:left="0" w:firstLine="0"/>
        <w:rPr>
          <w:rFonts w:cstheme="minorHAnsi"/>
          <w:sz w:val="16"/>
          <w:szCs w:val="16"/>
        </w:rPr>
      </w:pPr>
      <w:r w:rsidRPr="00A078F1">
        <w:rPr>
          <w:rStyle w:val="Odwoanieprzypisudolnego"/>
          <w:sz w:val="16"/>
          <w:szCs w:val="16"/>
        </w:rPr>
        <w:footnoteRef/>
      </w:r>
      <w:r w:rsidRPr="00A078F1">
        <w:rPr>
          <w:sz w:val="16"/>
          <w:szCs w:val="16"/>
        </w:rPr>
        <w:t xml:space="preserve"> </w:t>
      </w:r>
      <w:r w:rsidRPr="00A078F1">
        <w:rPr>
          <w:rFonts w:cs="Calibri"/>
          <w:sz w:val="16"/>
          <w:szCs w:val="16"/>
        </w:rPr>
        <w:t>Kontrakt – umowa zawarta pomiędzy Zamawiającym a Generalnym Wykonawcą, której przedmiotem jest przeprowadzenie prac konserwatorskich, restauratorskich oraz robót budowlanych w celu zwiększenia atrakcyjności Opery Śląskiej i ochrony jej dziedzictwa kulturowego</w:t>
      </w:r>
      <w:r w:rsidRPr="00A078F1">
        <w:rPr>
          <w:rFonts w:cstheme="minorHAnsi"/>
          <w:sz w:val="16"/>
          <w:szCs w:val="16"/>
        </w:rPr>
        <w:t>.</w:t>
      </w:r>
    </w:p>
    <w:p w:rsidR="005E10C3" w:rsidRDefault="005E10C3">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0C3" w:rsidRDefault="005E10C3">
    <w:pPr>
      <w:pStyle w:val="Header"/>
    </w:pPr>
    <w:r>
      <w:rPr>
        <w:noProof/>
      </w:rPr>
      <w:drawing>
        <wp:inline distT="0" distB="0" distL="0" distR="0">
          <wp:extent cx="5760720" cy="58039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1"/>
                  <a:stretch>
                    <a:fillRect/>
                  </a:stretch>
                </pic:blipFill>
                <pic:spPr bwMode="auto">
                  <a:xfrm>
                    <a:off x="0" y="0"/>
                    <a:ext cx="5760720" cy="580390"/>
                  </a:xfrm>
                  <a:prstGeom prst="rect">
                    <a:avLst/>
                  </a:prstGeom>
                </pic:spPr>
              </pic:pic>
            </a:graphicData>
          </a:graphic>
        </wp:inline>
      </w:drawing>
    </w:r>
  </w:p>
  <w:p w:rsidR="005E10C3" w:rsidRDefault="005E10C3">
    <w:pPr>
      <w:pStyle w:val="Header"/>
      <w:spacing w:after="240"/>
      <w:ind w:left="10"/>
      <w:rPr>
        <w:rFonts w:cs="Calibri"/>
        <w:b/>
      </w:rPr>
    </w:pPr>
    <w:r>
      <w:rPr>
        <w:rFonts w:cs="Calibri"/>
        <w:b/>
      </w:rPr>
      <w:t xml:space="preserve">Znak sprawy: </w:t>
    </w:r>
    <w:r w:rsidRPr="002F7CD3">
      <w:rPr>
        <w:rFonts w:cs="Calibri"/>
        <w:b/>
      </w:rPr>
      <w:t>T</w:t>
    </w:r>
    <w:r w:rsidR="002F7CD3">
      <w:rPr>
        <w:rFonts w:cs="Calibri"/>
        <w:b/>
      </w:rPr>
      <w:t>P-3811-02/2022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583E"/>
    <w:multiLevelType w:val="hybridMultilevel"/>
    <w:tmpl w:val="0A42C72C"/>
    <w:lvl w:ilvl="0" w:tplc="3EF49B50">
      <w:start w:val="1"/>
      <w:numFmt w:val="decimal"/>
      <w:lvlText w:val="%1."/>
      <w:lvlJc w:val="left"/>
      <w:pPr>
        <w:ind w:left="1077" w:hanging="360"/>
      </w:pPr>
      <w:rPr>
        <w:b w:val="0"/>
        <w:bCs/>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
    <w:nsid w:val="068E29DE"/>
    <w:multiLevelType w:val="multilevel"/>
    <w:tmpl w:val="E9B45A2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F0F6627"/>
    <w:multiLevelType w:val="hybridMultilevel"/>
    <w:tmpl w:val="882ED7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CA25342"/>
    <w:multiLevelType w:val="multilevel"/>
    <w:tmpl w:val="B7629A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3E046B2E"/>
    <w:multiLevelType w:val="multilevel"/>
    <w:tmpl w:val="BC0ED58C"/>
    <w:lvl w:ilvl="0">
      <w:start w:val="1"/>
      <w:numFmt w:val="decimal"/>
      <w:pStyle w:val="Tytuparagrafu"/>
      <w:lvlText w:val="§ %1"/>
      <w:lvlJc w:val="left"/>
      <w:pPr>
        <w:tabs>
          <w:tab w:val="num" w:pos="0"/>
        </w:tabs>
        <w:ind w:left="360" w:hanging="360"/>
      </w:pPr>
      <w:rPr>
        <w:rFonts w:ascii="Calibri" w:hAnsi="Calibri" w:cs="Calibri"/>
      </w:rPr>
    </w:lvl>
    <w:lvl w:ilvl="1">
      <w:start w:val="1"/>
      <w:numFmt w:val="decimal"/>
      <w:lvlText w:val="%1.%2."/>
      <w:lvlJc w:val="left"/>
      <w:pPr>
        <w:tabs>
          <w:tab w:val="num" w:pos="0"/>
        </w:tabs>
        <w:ind w:left="567" w:hanging="567"/>
      </w:pPr>
      <w:rPr>
        <w:b w:val="0"/>
        <w:strike w:val="0"/>
        <w:dstrike w:val="0"/>
      </w:rPr>
    </w:lvl>
    <w:lvl w:ilvl="2">
      <w:start w:val="1"/>
      <w:numFmt w:val="decimal"/>
      <w:lvlText w:val="%3)"/>
      <w:lvlJc w:val="left"/>
      <w:pPr>
        <w:tabs>
          <w:tab w:val="num" w:pos="0"/>
        </w:tabs>
        <w:ind w:left="1134" w:hanging="567"/>
      </w:pPr>
      <w:rPr>
        <w:strike w:val="0"/>
      </w:rPr>
    </w:lvl>
    <w:lvl w:ilvl="3">
      <w:start w:val="1"/>
      <w:numFmt w:val="lowerLetter"/>
      <w:lvlText w:val="%4)"/>
      <w:lvlJc w:val="left"/>
      <w:pPr>
        <w:tabs>
          <w:tab w:val="num" w:pos="0"/>
        </w:tabs>
        <w:ind w:left="1701" w:hanging="567"/>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44C56D54"/>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autoHyphenation/>
  <w:hyphenationZone w:val="425"/>
  <w:characterSpacingControl w:val="doNotCompress"/>
  <w:footnotePr>
    <w:pos w:val="beneathText"/>
    <w:footnote w:id="-1"/>
    <w:footnote w:id="0"/>
  </w:footnotePr>
  <w:endnotePr>
    <w:endnote w:id="-1"/>
    <w:endnote w:id="0"/>
  </w:endnotePr>
  <w:compat/>
  <w:rsids>
    <w:rsidRoot w:val="00835614"/>
    <w:rsid w:val="000B7DE4"/>
    <w:rsid w:val="001074F9"/>
    <w:rsid w:val="00133421"/>
    <w:rsid w:val="00171050"/>
    <w:rsid w:val="001A39F0"/>
    <w:rsid w:val="00251E55"/>
    <w:rsid w:val="00257270"/>
    <w:rsid w:val="002B4DCB"/>
    <w:rsid w:val="002C2A9E"/>
    <w:rsid w:val="002D62E9"/>
    <w:rsid w:val="002F7CD3"/>
    <w:rsid w:val="00372E79"/>
    <w:rsid w:val="00373F80"/>
    <w:rsid w:val="00384475"/>
    <w:rsid w:val="003B13B1"/>
    <w:rsid w:val="003D44A8"/>
    <w:rsid w:val="003F5652"/>
    <w:rsid w:val="004226BF"/>
    <w:rsid w:val="00426281"/>
    <w:rsid w:val="0050050D"/>
    <w:rsid w:val="00524170"/>
    <w:rsid w:val="00526C5F"/>
    <w:rsid w:val="00555525"/>
    <w:rsid w:val="005560D2"/>
    <w:rsid w:val="005622BF"/>
    <w:rsid w:val="005C262B"/>
    <w:rsid w:val="005E10C3"/>
    <w:rsid w:val="005E310B"/>
    <w:rsid w:val="00667961"/>
    <w:rsid w:val="0070009F"/>
    <w:rsid w:val="00755B98"/>
    <w:rsid w:val="007C5A3E"/>
    <w:rsid w:val="007E05BA"/>
    <w:rsid w:val="00826756"/>
    <w:rsid w:val="00835614"/>
    <w:rsid w:val="008520EE"/>
    <w:rsid w:val="008A034C"/>
    <w:rsid w:val="008D1DC0"/>
    <w:rsid w:val="008D1F91"/>
    <w:rsid w:val="008F63DA"/>
    <w:rsid w:val="00927535"/>
    <w:rsid w:val="009829D6"/>
    <w:rsid w:val="009D7C8D"/>
    <w:rsid w:val="009F4E55"/>
    <w:rsid w:val="00A078F1"/>
    <w:rsid w:val="00A36113"/>
    <w:rsid w:val="00A56449"/>
    <w:rsid w:val="00AC19FF"/>
    <w:rsid w:val="00B71EB0"/>
    <w:rsid w:val="00BB68DC"/>
    <w:rsid w:val="00BE115C"/>
    <w:rsid w:val="00BE16D6"/>
    <w:rsid w:val="00BF050E"/>
    <w:rsid w:val="00C833F7"/>
    <w:rsid w:val="00C86F22"/>
    <w:rsid w:val="00CA318B"/>
    <w:rsid w:val="00CB586C"/>
    <w:rsid w:val="00CD1543"/>
    <w:rsid w:val="00D13652"/>
    <w:rsid w:val="00D4231D"/>
    <w:rsid w:val="00D509F1"/>
    <w:rsid w:val="00D62A6C"/>
    <w:rsid w:val="00D93235"/>
    <w:rsid w:val="00DA0479"/>
    <w:rsid w:val="00DE675E"/>
    <w:rsid w:val="00E12E96"/>
    <w:rsid w:val="00E8324F"/>
    <w:rsid w:val="00EE7AD5"/>
    <w:rsid w:val="00F23C67"/>
    <w:rsid w:val="00F46B17"/>
    <w:rsid w:val="00FA5362"/>
    <w:rsid w:val="00FF615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5E72"/>
    <w:pPr>
      <w:spacing w:after="27" w:line="249" w:lineRule="auto"/>
      <w:ind w:left="202" w:hanging="10"/>
      <w:jc w:val="both"/>
    </w:pPr>
    <w:rPr>
      <w:rFonts w:ascii="Calibri" w:eastAsia="Open Sans" w:hAnsi="Calibri" w:cs="Open Sans"/>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ytuparagrafuZnak">
    <w:name w:val="Tytuł paragrafu Znak"/>
    <w:basedOn w:val="Domylnaczcionkaakapitu"/>
    <w:link w:val="Tytuparagrafu"/>
    <w:qFormat/>
    <w:rsid w:val="00545E72"/>
    <w:rPr>
      <w:rFonts w:ascii="Calibri" w:eastAsia="Open Sans" w:hAnsi="Calibri" w:cs="Open Sans"/>
      <w:b/>
      <w:caps/>
      <w:color w:val="000000"/>
      <w:lang w:eastAsia="pl-PL"/>
    </w:rPr>
  </w:style>
  <w:style w:type="character" w:customStyle="1" w:styleId="Poziom1Znak">
    <w:name w:val="Poziom 1 Znak"/>
    <w:basedOn w:val="Domylnaczcionkaakapitu"/>
    <w:link w:val="Poziom1"/>
    <w:qFormat/>
    <w:rsid w:val="00545E72"/>
    <w:rPr>
      <w:rFonts w:ascii="Calibri" w:eastAsia="Open Sans" w:hAnsi="Calibri" w:cs="Open Sans"/>
      <w:color w:val="000000"/>
      <w:lang w:eastAsia="pl-PL"/>
    </w:rPr>
  </w:style>
  <w:style w:type="character" w:customStyle="1" w:styleId="Poziom2Znak">
    <w:name w:val="Poziom 2 Znak"/>
    <w:basedOn w:val="Domylnaczcionkaakapitu"/>
    <w:link w:val="Poziom2"/>
    <w:qFormat/>
    <w:rsid w:val="00545E72"/>
    <w:rPr>
      <w:rFonts w:ascii="Calibri" w:eastAsia="Open Sans" w:hAnsi="Calibri" w:cs="Open Sans"/>
      <w:color w:val="000000"/>
      <w:lang w:eastAsia="pl-PL"/>
    </w:rPr>
  </w:style>
  <w:style w:type="character" w:customStyle="1" w:styleId="Poziom3Znak">
    <w:name w:val="Poziom 3 Znak"/>
    <w:basedOn w:val="Domylnaczcionkaakapitu"/>
    <w:link w:val="Poziom3"/>
    <w:qFormat/>
    <w:rsid w:val="00545E72"/>
    <w:rPr>
      <w:rFonts w:ascii="Calibri" w:eastAsia="Open Sans" w:hAnsi="Calibri" w:cs="Open Sans"/>
      <w:color w:val="000000"/>
      <w:lang w:eastAsia="pl-PL"/>
    </w:rPr>
  </w:style>
  <w:style w:type="character" w:customStyle="1" w:styleId="NagwekZnak">
    <w:name w:val="Nagłówek Znak"/>
    <w:basedOn w:val="Domylnaczcionkaakapitu"/>
    <w:link w:val="Nagwek"/>
    <w:uiPriority w:val="99"/>
    <w:qFormat/>
    <w:rsid w:val="00545E72"/>
    <w:rPr>
      <w:rFonts w:eastAsia="Open Sans" w:cs="Open Sans"/>
      <w:color w:val="000000"/>
      <w:lang w:eastAsia="pl-PL"/>
    </w:rPr>
  </w:style>
  <w:style w:type="character" w:customStyle="1" w:styleId="StopkaZnak">
    <w:name w:val="Stopka Znak"/>
    <w:basedOn w:val="Domylnaczcionkaakapitu"/>
    <w:link w:val="Footer"/>
    <w:uiPriority w:val="99"/>
    <w:qFormat/>
    <w:rsid w:val="00545E72"/>
    <w:rPr>
      <w:rFonts w:eastAsia="Open Sans" w:cs="Open Sans"/>
      <w:color w:val="000000"/>
      <w:lang w:eastAsia="pl-PL"/>
    </w:rPr>
  </w:style>
  <w:style w:type="character" w:customStyle="1" w:styleId="TekstprzypisudolnegoZnak">
    <w:name w:val="Tekst przypisu dolnego Znak"/>
    <w:basedOn w:val="Domylnaczcionkaakapitu"/>
    <w:link w:val="FootnoteText"/>
    <w:uiPriority w:val="99"/>
    <w:semiHidden/>
    <w:qFormat/>
    <w:rsid w:val="00545E72"/>
    <w:rPr>
      <w:rFonts w:eastAsia="Open Sans" w:cs="Open Sans"/>
      <w:color w:val="000000"/>
      <w:szCs w:val="20"/>
      <w:lang w:eastAsia="pl-PL"/>
    </w:rPr>
  </w:style>
  <w:style w:type="character" w:customStyle="1" w:styleId="Zakotwiczenieprzypisudolnego">
    <w:name w:val="Zakotwiczenie przypisu dolnego"/>
    <w:rsid w:val="00835614"/>
    <w:rPr>
      <w:vertAlign w:val="superscript"/>
    </w:rPr>
  </w:style>
  <w:style w:type="character" w:customStyle="1" w:styleId="FootnoteCharacters">
    <w:name w:val="Footnote Characters"/>
    <w:basedOn w:val="Domylnaczcionkaakapitu"/>
    <w:uiPriority w:val="99"/>
    <w:semiHidden/>
    <w:unhideWhenUsed/>
    <w:qFormat/>
    <w:rsid w:val="00545E72"/>
    <w:rPr>
      <w:vertAlign w:val="superscript"/>
    </w:rPr>
  </w:style>
  <w:style w:type="character" w:customStyle="1" w:styleId="TekstdymkaZnak">
    <w:name w:val="Tekst dymka Znak"/>
    <w:basedOn w:val="Domylnaczcionkaakapitu"/>
    <w:link w:val="Tekstdymka"/>
    <w:uiPriority w:val="99"/>
    <w:semiHidden/>
    <w:qFormat/>
    <w:rsid w:val="00545E72"/>
    <w:rPr>
      <w:rFonts w:ascii="Tahoma" w:eastAsia="Open Sans" w:hAnsi="Tahoma" w:cs="Tahoma"/>
      <w:color w:val="000000"/>
      <w:sz w:val="16"/>
      <w:szCs w:val="16"/>
      <w:lang w:eastAsia="pl-PL"/>
    </w:rPr>
  </w:style>
  <w:style w:type="character" w:styleId="Odwoaniedokomentarza">
    <w:name w:val="annotation reference"/>
    <w:basedOn w:val="Domylnaczcionkaakapitu"/>
    <w:uiPriority w:val="99"/>
    <w:semiHidden/>
    <w:unhideWhenUsed/>
    <w:qFormat/>
    <w:rsid w:val="008E1CA9"/>
    <w:rPr>
      <w:sz w:val="16"/>
      <w:szCs w:val="16"/>
    </w:rPr>
  </w:style>
  <w:style w:type="character" w:customStyle="1" w:styleId="TekstkomentarzaZnak">
    <w:name w:val="Tekst komentarza Znak"/>
    <w:basedOn w:val="Domylnaczcionkaakapitu"/>
    <w:link w:val="Tekstkomentarza"/>
    <w:uiPriority w:val="99"/>
    <w:semiHidden/>
    <w:qFormat/>
    <w:rsid w:val="008E1CA9"/>
    <w:rPr>
      <w:rFonts w:eastAsia="Open Sans" w:cs="Open Sans"/>
      <w:color w:val="000000"/>
      <w:sz w:val="20"/>
      <w:szCs w:val="20"/>
      <w:lang w:eastAsia="pl-PL"/>
    </w:rPr>
  </w:style>
  <w:style w:type="character" w:customStyle="1" w:styleId="TematkomentarzaZnak">
    <w:name w:val="Temat komentarza Znak"/>
    <w:basedOn w:val="TekstkomentarzaZnak"/>
    <w:link w:val="Tematkomentarza"/>
    <w:uiPriority w:val="99"/>
    <w:semiHidden/>
    <w:qFormat/>
    <w:rsid w:val="008E1CA9"/>
    <w:rPr>
      <w:b/>
      <w:bCs/>
    </w:rPr>
  </w:style>
  <w:style w:type="character" w:customStyle="1" w:styleId="Znakiprzypiswdolnych">
    <w:name w:val="Znaki przypisów dolnych"/>
    <w:qFormat/>
    <w:rsid w:val="00835614"/>
  </w:style>
  <w:style w:type="character" w:customStyle="1" w:styleId="Zakotwiczenieprzypisukocowego">
    <w:name w:val="Zakotwiczenie przypisu końcowego"/>
    <w:rsid w:val="00835614"/>
    <w:rPr>
      <w:vertAlign w:val="superscript"/>
    </w:rPr>
  </w:style>
  <w:style w:type="character" w:customStyle="1" w:styleId="Znakiprzypiswkocowych">
    <w:name w:val="Znaki przypisów końcowych"/>
    <w:qFormat/>
    <w:rsid w:val="00835614"/>
  </w:style>
  <w:style w:type="paragraph" w:styleId="Nagwek">
    <w:name w:val="header"/>
    <w:basedOn w:val="Normalny"/>
    <w:next w:val="Tekstpodstawowy"/>
    <w:link w:val="NagwekZnak"/>
    <w:qFormat/>
    <w:rsid w:val="00835614"/>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835614"/>
    <w:pPr>
      <w:spacing w:after="140" w:line="276" w:lineRule="auto"/>
    </w:pPr>
  </w:style>
  <w:style w:type="paragraph" w:styleId="Lista">
    <w:name w:val="List"/>
    <w:basedOn w:val="Tekstpodstawowy"/>
    <w:rsid w:val="00835614"/>
    <w:rPr>
      <w:rFonts w:cs="Lucida Sans"/>
    </w:rPr>
  </w:style>
  <w:style w:type="paragraph" w:customStyle="1" w:styleId="Caption">
    <w:name w:val="Caption"/>
    <w:basedOn w:val="Normalny"/>
    <w:qFormat/>
    <w:rsid w:val="00835614"/>
    <w:pPr>
      <w:suppressLineNumbers/>
      <w:spacing w:before="120" w:after="120"/>
    </w:pPr>
    <w:rPr>
      <w:rFonts w:cs="Lucida Sans"/>
      <w:i/>
      <w:iCs/>
      <w:sz w:val="24"/>
      <w:szCs w:val="24"/>
    </w:rPr>
  </w:style>
  <w:style w:type="paragraph" w:customStyle="1" w:styleId="Indeks">
    <w:name w:val="Indeks"/>
    <w:basedOn w:val="Normalny"/>
    <w:qFormat/>
    <w:rsid w:val="00835614"/>
    <w:pPr>
      <w:suppressLineNumbers/>
    </w:pPr>
    <w:rPr>
      <w:rFonts w:cs="Lucida Sans"/>
    </w:rPr>
  </w:style>
  <w:style w:type="paragraph" w:customStyle="1" w:styleId="Tytuparagrafu">
    <w:name w:val="Tytuł paragrafu"/>
    <w:basedOn w:val="Akapitzlist"/>
    <w:link w:val="TytuparagrafuZnak"/>
    <w:qFormat/>
    <w:rsid w:val="00545E72"/>
    <w:pPr>
      <w:keepNext/>
      <w:keepLines/>
      <w:numPr>
        <w:numId w:val="1"/>
      </w:numPr>
      <w:spacing w:before="360" w:after="120"/>
      <w:jc w:val="center"/>
    </w:pPr>
    <w:rPr>
      <w:b/>
      <w:caps/>
    </w:rPr>
  </w:style>
  <w:style w:type="paragraph" w:customStyle="1" w:styleId="Poziom1">
    <w:name w:val="Poziom 1"/>
    <w:basedOn w:val="Akapitzlist"/>
    <w:link w:val="Poziom1Znak"/>
    <w:qFormat/>
    <w:rsid w:val="00545E72"/>
    <w:pPr>
      <w:tabs>
        <w:tab w:val="num" w:pos="0"/>
      </w:tabs>
      <w:spacing w:after="120"/>
      <w:ind w:left="360" w:hanging="360"/>
    </w:pPr>
  </w:style>
  <w:style w:type="paragraph" w:customStyle="1" w:styleId="Poziom2">
    <w:name w:val="Poziom 2"/>
    <w:basedOn w:val="Akapitzlist"/>
    <w:link w:val="Poziom2Znak"/>
    <w:qFormat/>
    <w:rsid w:val="00545E72"/>
    <w:pPr>
      <w:tabs>
        <w:tab w:val="num" w:pos="0"/>
      </w:tabs>
      <w:spacing w:after="120"/>
      <w:ind w:left="924" w:hanging="357"/>
    </w:pPr>
  </w:style>
  <w:style w:type="paragraph" w:customStyle="1" w:styleId="Poziom3">
    <w:name w:val="Poziom 3"/>
    <w:basedOn w:val="Akapitzlist"/>
    <w:link w:val="Poziom3Znak"/>
    <w:qFormat/>
    <w:rsid w:val="00545E72"/>
    <w:pPr>
      <w:tabs>
        <w:tab w:val="num" w:pos="0"/>
      </w:tabs>
      <w:spacing w:after="120"/>
      <w:ind w:left="1281" w:hanging="357"/>
    </w:pPr>
  </w:style>
  <w:style w:type="paragraph" w:customStyle="1" w:styleId="Default">
    <w:name w:val="Default"/>
    <w:qFormat/>
    <w:rsid w:val="00545E72"/>
    <w:rPr>
      <w:rFonts w:ascii="Calibri" w:eastAsia="Calibri" w:hAnsi="Calibri" w:cs="Calibri"/>
      <w:color w:val="000000"/>
      <w:sz w:val="24"/>
      <w:szCs w:val="24"/>
    </w:rPr>
  </w:style>
  <w:style w:type="paragraph" w:customStyle="1" w:styleId="Gwkaistopka">
    <w:name w:val="Główka i stopka"/>
    <w:basedOn w:val="Normalny"/>
    <w:qFormat/>
    <w:rsid w:val="00835614"/>
  </w:style>
  <w:style w:type="paragraph" w:customStyle="1" w:styleId="Header">
    <w:name w:val="Header"/>
    <w:basedOn w:val="Normalny"/>
    <w:link w:val="NagwekZnak"/>
    <w:uiPriority w:val="99"/>
    <w:unhideWhenUsed/>
    <w:rsid w:val="00545E72"/>
    <w:pPr>
      <w:tabs>
        <w:tab w:val="center" w:pos="4536"/>
        <w:tab w:val="right" w:pos="9072"/>
      </w:tabs>
      <w:spacing w:after="0" w:line="240" w:lineRule="auto"/>
    </w:pPr>
  </w:style>
  <w:style w:type="paragraph" w:customStyle="1" w:styleId="Footer">
    <w:name w:val="Footer"/>
    <w:basedOn w:val="Normalny"/>
    <w:link w:val="StopkaZnak"/>
    <w:uiPriority w:val="99"/>
    <w:unhideWhenUsed/>
    <w:rsid w:val="00545E72"/>
    <w:pPr>
      <w:tabs>
        <w:tab w:val="center" w:pos="4536"/>
        <w:tab w:val="right" w:pos="9072"/>
      </w:tabs>
      <w:spacing w:after="0" w:line="240" w:lineRule="auto"/>
    </w:pPr>
  </w:style>
  <w:style w:type="paragraph" w:customStyle="1" w:styleId="FootnoteText">
    <w:name w:val="Footnote Text"/>
    <w:basedOn w:val="Normalny"/>
    <w:link w:val="TekstprzypisudolnegoZnak"/>
    <w:uiPriority w:val="99"/>
    <w:semiHidden/>
    <w:unhideWhenUsed/>
    <w:rsid w:val="00545E72"/>
    <w:pPr>
      <w:spacing w:after="0" w:line="240" w:lineRule="auto"/>
    </w:pPr>
    <w:rPr>
      <w:szCs w:val="20"/>
    </w:rPr>
  </w:style>
  <w:style w:type="paragraph" w:styleId="Akapitzlist">
    <w:name w:val="List Paragraph"/>
    <w:basedOn w:val="Normalny"/>
    <w:uiPriority w:val="34"/>
    <w:qFormat/>
    <w:rsid w:val="00545E72"/>
    <w:pPr>
      <w:ind w:left="720"/>
      <w:contextualSpacing/>
    </w:pPr>
  </w:style>
  <w:style w:type="paragraph" w:styleId="Tekstdymka">
    <w:name w:val="Balloon Text"/>
    <w:basedOn w:val="Normalny"/>
    <w:link w:val="TekstdymkaZnak"/>
    <w:uiPriority w:val="99"/>
    <w:semiHidden/>
    <w:unhideWhenUsed/>
    <w:qFormat/>
    <w:rsid w:val="00545E72"/>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8E1CA9"/>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8E1CA9"/>
    <w:rPr>
      <w:b/>
      <w:bCs/>
    </w:rPr>
  </w:style>
  <w:style w:type="paragraph" w:styleId="Stopka">
    <w:name w:val="footer"/>
    <w:basedOn w:val="Normalny"/>
    <w:link w:val="StopkaZnak1"/>
    <w:uiPriority w:val="99"/>
    <w:semiHidden/>
    <w:unhideWhenUsed/>
    <w:rsid w:val="00384475"/>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384475"/>
    <w:rPr>
      <w:rFonts w:ascii="Calibri" w:eastAsia="Open Sans" w:hAnsi="Calibri" w:cs="Open Sans"/>
      <w:color w:val="000000"/>
      <w:lang w:eastAsia="pl-PL"/>
    </w:rPr>
  </w:style>
  <w:style w:type="paragraph" w:styleId="Tekstprzypisukocowego">
    <w:name w:val="endnote text"/>
    <w:basedOn w:val="Normalny"/>
    <w:link w:val="TekstprzypisukocowegoZnak"/>
    <w:uiPriority w:val="99"/>
    <w:semiHidden/>
    <w:unhideWhenUsed/>
    <w:rsid w:val="004262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6281"/>
    <w:rPr>
      <w:rFonts w:ascii="Calibri" w:eastAsia="Open Sans" w:hAnsi="Calibri" w:cs="Open Sans"/>
      <w:color w:val="000000"/>
      <w:sz w:val="20"/>
      <w:szCs w:val="20"/>
      <w:lang w:eastAsia="pl-PL"/>
    </w:rPr>
  </w:style>
  <w:style w:type="character" w:styleId="Odwoanieprzypisukocowego">
    <w:name w:val="endnote reference"/>
    <w:basedOn w:val="Domylnaczcionkaakapitu"/>
    <w:uiPriority w:val="99"/>
    <w:semiHidden/>
    <w:unhideWhenUsed/>
    <w:rsid w:val="00426281"/>
    <w:rPr>
      <w:vertAlign w:val="superscript"/>
    </w:rPr>
  </w:style>
  <w:style w:type="paragraph" w:styleId="Tekstprzypisudolnego">
    <w:name w:val="footnote text"/>
    <w:basedOn w:val="Normalny"/>
    <w:link w:val="TekstprzypisudolnegoZnak1"/>
    <w:uiPriority w:val="99"/>
    <w:semiHidden/>
    <w:unhideWhenUsed/>
    <w:rsid w:val="00426281"/>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426281"/>
    <w:rPr>
      <w:rFonts w:ascii="Calibri" w:eastAsia="Open Sans" w:hAnsi="Calibri" w:cs="Open Sans"/>
      <w:color w:val="000000"/>
      <w:sz w:val="20"/>
      <w:szCs w:val="20"/>
      <w:lang w:eastAsia="pl-PL"/>
    </w:rPr>
  </w:style>
  <w:style w:type="character" w:styleId="Odwoanieprzypisudolnego">
    <w:name w:val="footnote reference"/>
    <w:basedOn w:val="Domylnaczcionkaakapitu"/>
    <w:uiPriority w:val="99"/>
    <w:semiHidden/>
    <w:unhideWhenUsed/>
    <w:rsid w:val="00426281"/>
    <w:rPr>
      <w:vertAlign w:val="superscript"/>
    </w:rPr>
  </w:style>
</w:styles>
</file>

<file path=word/webSettings.xml><?xml version="1.0" encoding="utf-8"?>
<w:webSettings xmlns:r="http://schemas.openxmlformats.org/officeDocument/2006/relationships" xmlns:w="http://schemas.openxmlformats.org/wordprocessingml/2006/main">
  <w:divs>
    <w:div w:id="369190399">
      <w:bodyDiv w:val="1"/>
      <w:marLeft w:val="0"/>
      <w:marRight w:val="0"/>
      <w:marTop w:val="0"/>
      <w:marBottom w:val="0"/>
      <w:divBdr>
        <w:top w:val="none" w:sz="0" w:space="0" w:color="auto"/>
        <w:left w:val="none" w:sz="0" w:space="0" w:color="auto"/>
        <w:bottom w:val="none" w:sz="0" w:space="0" w:color="auto"/>
        <w:right w:val="none" w:sz="0" w:space="0" w:color="auto"/>
      </w:divBdr>
      <w:divsChild>
        <w:div w:id="515271248">
          <w:marLeft w:val="-2400"/>
          <w:marRight w:val="-480"/>
          <w:marTop w:val="0"/>
          <w:marBottom w:val="0"/>
          <w:divBdr>
            <w:top w:val="none" w:sz="0" w:space="0" w:color="auto"/>
            <w:left w:val="none" w:sz="0" w:space="0" w:color="auto"/>
            <w:bottom w:val="none" w:sz="0" w:space="0" w:color="auto"/>
            <w:right w:val="none" w:sz="0" w:space="0" w:color="auto"/>
          </w:divBdr>
        </w:div>
        <w:div w:id="742724888">
          <w:marLeft w:val="-2400"/>
          <w:marRight w:val="-480"/>
          <w:marTop w:val="0"/>
          <w:marBottom w:val="0"/>
          <w:divBdr>
            <w:top w:val="none" w:sz="0" w:space="0" w:color="auto"/>
            <w:left w:val="none" w:sz="0" w:space="0" w:color="auto"/>
            <w:bottom w:val="none" w:sz="0" w:space="0" w:color="auto"/>
            <w:right w:val="none" w:sz="0" w:space="0" w:color="auto"/>
          </w:divBdr>
        </w:div>
        <w:div w:id="1459493500">
          <w:marLeft w:val="-2400"/>
          <w:marRight w:val="-480"/>
          <w:marTop w:val="0"/>
          <w:marBottom w:val="0"/>
          <w:divBdr>
            <w:top w:val="none" w:sz="0" w:space="0" w:color="auto"/>
            <w:left w:val="none" w:sz="0" w:space="0" w:color="auto"/>
            <w:bottom w:val="none" w:sz="0" w:space="0" w:color="auto"/>
            <w:right w:val="none" w:sz="0" w:space="0" w:color="auto"/>
          </w:divBdr>
        </w:div>
      </w:divsChild>
    </w:div>
    <w:div w:id="1371614062">
      <w:bodyDiv w:val="1"/>
      <w:marLeft w:val="0"/>
      <w:marRight w:val="0"/>
      <w:marTop w:val="0"/>
      <w:marBottom w:val="0"/>
      <w:divBdr>
        <w:top w:val="none" w:sz="0" w:space="0" w:color="auto"/>
        <w:left w:val="none" w:sz="0" w:space="0" w:color="auto"/>
        <w:bottom w:val="none" w:sz="0" w:space="0" w:color="auto"/>
        <w:right w:val="none" w:sz="0" w:space="0" w:color="auto"/>
      </w:divBdr>
    </w:div>
    <w:div w:id="1712536963">
      <w:bodyDiv w:val="1"/>
      <w:marLeft w:val="0"/>
      <w:marRight w:val="0"/>
      <w:marTop w:val="0"/>
      <w:marBottom w:val="0"/>
      <w:divBdr>
        <w:top w:val="none" w:sz="0" w:space="0" w:color="auto"/>
        <w:left w:val="none" w:sz="0" w:space="0" w:color="auto"/>
        <w:bottom w:val="none" w:sz="0" w:space="0" w:color="auto"/>
        <w:right w:val="none" w:sz="0" w:space="0" w:color="auto"/>
      </w:divBdr>
      <w:divsChild>
        <w:div w:id="589780406">
          <w:marLeft w:val="-2400"/>
          <w:marRight w:val="-480"/>
          <w:marTop w:val="0"/>
          <w:marBottom w:val="0"/>
          <w:divBdr>
            <w:top w:val="none" w:sz="0" w:space="0" w:color="auto"/>
            <w:left w:val="none" w:sz="0" w:space="0" w:color="auto"/>
            <w:bottom w:val="none" w:sz="0" w:space="0" w:color="auto"/>
            <w:right w:val="none" w:sz="0" w:space="0" w:color="auto"/>
          </w:divBdr>
        </w:div>
        <w:div w:id="1092817088">
          <w:marLeft w:val="-2400"/>
          <w:marRight w:val="-480"/>
          <w:marTop w:val="0"/>
          <w:marBottom w:val="0"/>
          <w:divBdr>
            <w:top w:val="none" w:sz="0" w:space="0" w:color="auto"/>
            <w:left w:val="none" w:sz="0" w:space="0" w:color="auto"/>
            <w:bottom w:val="none" w:sz="0" w:space="0" w:color="auto"/>
            <w:right w:val="none" w:sz="0" w:space="0" w:color="auto"/>
          </w:divBdr>
        </w:div>
        <w:div w:id="806826033">
          <w:marLeft w:val="-2400"/>
          <w:marRight w:val="-48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3FBDB0-E692-4A73-82EB-7BFDE8909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16</Pages>
  <Words>6640</Words>
  <Characters>39844</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Dagmara Juszczyszyn</dc:creator>
  <cp:lastModifiedBy>Dagmara Juszczyszyn</cp:lastModifiedBy>
  <cp:revision>11</cp:revision>
  <dcterms:created xsi:type="dcterms:W3CDTF">2022-06-14T15:47:00Z</dcterms:created>
  <dcterms:modified xsi:type="dcterms:W3CDTF">2022-06-15T14:55:00Z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