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B2" w:rsidRPr="00480B8D" w:rsidRDefault="007D0A50" w:rsidP="007D0A50">
      <w:pPr>
        <w:jc w:val="right"/>
        <w:rPr>
          <w:rFonts w:asciiTheme="minorHAnsi" w:hAnsiTheme="minorHAnsi"/>
          <w:sz w:val="24"/>
          <w:szCs w:val="24"/>
        </w:rPr>
      </w:pPr>
      <w:r w:rsidRPr="00480B8D">
        <w:rPr>
          <w:rFonts w:asciiTheme="minorHAnsi" w:hAnsiTheme="minorHAnsi"/>
          <w:sz w:val="24"/>
          <w:szCs w:val="24"/>
        </w:rPr>
        <w:t>Załącznik nr 2 do SWZ     FZP.III-241/13/21</w:t>
      </w:r>
    </w:p>
    <w:tbl>
      <w:tblPr>
        <w:tblW w:w="1520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90"/>
        <w:gridCol w:w="6652"/>
        <w:gridCol w:w="1559"/>
        <w:gridCol w:w="2049"/>
        <w:gridCol w:w="465"/>
        <w:gridCol w:w="435"/>
        <w:gridCol w:w="557"/>
        <w:gridCol w:w="2627"/>
      </w:tblGrid>
      <w:tr w:rsidR="0043469C" w:rsidRPr="00480B8D" w:rsidTr="002A2A84">
        <w:trPr>
          <w:cantSplit/>
          <w:trHeight w:val="482"/>
        </w:trPr>
        <w:tc>
          <w:tcPr>
            <w:tcW w:w="15205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0A4AB2" w:rsidRPr="00480B8D" w:rsidRDefault="000A4AB2" w:rsidP="0043469C">
            <w:pPr>
              <w:ind w:left="33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43469C" w:rsidRPr="00480B8D" w:rsidRDefault="00A44CC0" w:rsidP="0043469C">
            <w:pPr>
              <w:ind w:left="330"/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  <w:u w:val="single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AMBULANS DROGOWY</w:t>
            </w:r>
            <w:r w:rsidR="0043469C" w:rsidRPr="00480B8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RATOWNICTWA </w:t>
            </w:r>
            <w:r w:rsidR="0023724E" w:rsidRPr="00480B8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MEDYCZNEGO Z WYPOSAŻENIEM</w:t>
            </w:r>
          </w:p>
          <w:p w:rsidR="0043469C" w:rsidRPr="00480B8D" w:rsidRDefault="0043469C" w:rsidP="0043469C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43469C" w:rsidRPr="00480B8D" w:rsidTr="0054795F">
        <w:trPr>
          <w:cantSplit/>
          <w:trHeight w:val="116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43469C">
            <w:pPr>
              <w:ind w:left="150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Lp.</w:t>
            </w: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495ECF">
            <w:pPr>
              <w:ind w:left="330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  <w:p w:rsidR="0043469C" w:rsidRPr="00480B8D" w:rsidRDefault="0043469C" w:rsidP="00495ECF">
            <w:pPr>
              <w:ind w:left="330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CECHY AMBULANSU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i/>
                <w:iCs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i/>
                <w:iCs/>
                <w:snapToGrid w:val="0"/>
              </w:rPr>
              <w:t>Poniżej należy wypełnić tabelę opisując lub potwierdzając wszystkie dane i parametry wymagane przez Zamawiającego.</w:t>
            </w:r>
          </w:p>
        </w:tc>
      </w:tr>
      <w:tr w:rsidR="0043469C" w:rsidRPr="00480B8D" w:rsidTr="0054795F">
        <w:trPr>
          <w:cantSplit/>
          <w:trHeight w:val="334"/>
        </w:trPr>
        <w:tc>
          <w:tcPr>
            <w:tcW w:w="67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495ECF">
            <w:pPr>
              <w:ind w:left="330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Nazwa środka </w:t>
            </w:r>
            <w:r w:rsidR="00A44CC0"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transportu, </w:t>
            </w: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producent, typ, model, rok produkcji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Wpisać</w:t>
            </w:r>
          </w:p>
        </w:tc>
        <w:tc>
          <w:tcPr>
            <w:tcW w:w="6133" w:type="dxa"/>
            <w:gridSpan w:val="5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69C" w:rsidRPr="00480B8D" w:rsidRDefault="0043469C" w:rsidP="00A346F8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Nazwa środka transportu.</w:t>
            </w:r>
          </w:p>
        </w:tc>
      </w:tr>
      <w:tr w:rsidR="0043469C" w:rsidRPr="00480B8D" w:rsidTr="0054795F">
        <w:trPr>
          <w:cantSplit/>
          <w:trHeight w:val="296"/>
        </w:trPr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ind w:left="3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133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69C" w:rsidRPr="00480B8D" w:rsidRDefault="0043469C" w:rsidP="00033A5E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Producent....................</w:t>
            </w:r>
          </w:p>
        </w:tc>
      </w:tr>
      <w:tr w:rsidR="0043469C" w:rsidRPr="00480B8D" w:rsidTr="0054795F">
        <w:trPr>
          <w:cantSplit/>
          <w:trHeight w:val="296"/>
        </w:trPr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ind w:left="3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133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69C" w:rsidRPr="00480B8D" w:rsidRDefault="0043469C" w:rsidP="00033A5E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Typ..............................</w:t>
            </w:r>
          </w:p>
        </w:tc>
      </w:tr>
      <w:tr w:rsidR="0043469C" w:rsidRPr="00480B8D" w:rsidTr="0054795F">
        <w:trPr>
          <w:cantSplit/>
          <w:trHeight w:val="296"/>
        </w:trPr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ind w:left="3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133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69C" w:rsidRPr="00480B8D" w:rsidRDefault="0043469C" w:rsidP="00033A5E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Model...........................</w:t>
            </w:r>
          </w:p>
        </w:tc>
      </w:tr>
      <w:tr w:rsidR="0043469C" w:rsidRPr="00480B8D" w:rsidTr="0054795F">
        <w:trPr>
          <w:cantSplit/>
          <w:trHeight w:val="296"/>
        </w:trPr>
        <w:tc>
          <w:tcPr>
            <w:tcW w:w="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ind w:left="3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6133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033A5E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Rok produkcji</w:t>
            </w:r>
            <w:r w:rsidR="00A35BB5"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 (</w:t>
            </w:r>
            <w:r w:rsidR="00A35BB5" w:rsidRPr="00480B8D">
              <w:rPr>
                <w:rFonts w:asciiTheme="minorHAnsi" w:eastAsia="Tahoma" w:hAnsiTheme="minorHAnsi"/>
                <w:sz w:val="24"/>
                <w:szCs w:val="24"/>
              </w:rPr>
              <w:t>pojazd  fabrycznie nowy min. – 2020)</w:t>
            </w:r>
            <w:r w:rsidR="00480B8D" w:rsidRPr="00480B8D">
              <w:rPr>
                <w:rFonts w:asciiTheme="minorHAnsi" w:eastAsia="Tahoma" w:hAnsiTheme="minorHAnsi"/>
                <w:sz w:val="24"/>
                <w:szCs w:val="24"/>
              </w:rPr>
              <w:t>………</w:t>
            </w:r>
          </w:p>
        </w:tc>
      </w:tr>
      <w:tr w:rsidR="0043469C" w:rsidRPr="00480B8D" w:rsidTr="0054795F">
        <w:trPr>
          <w:cantSplit/>
          <w:trHeight w:val="33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ind w:left="330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PODSTAWOWE PARAMETRY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proofErr w:type="spellStart"/>
            <w:r w:rsidRPr="00480B8D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proofErr w:type="spellStart"/>
            <w:r w:rsidRPr="00480B8D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xxxxxxxxxxxxxxxxx</w:t>
            </w:r>
            <w:proofErr w:type="spellEnd"/>
          </w:p>
        </w:tc>
      </w:tr>
      <w:tr w:rsidR="00340711" w:rsidRPr="00480B8D" w:rsidTr="0054795F">
        <w:trPr>
          <w:cantSplit/>
          <w:trHeight w:val="38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711" w:rsidRPr="00480B8D" w:rsidRDefault="00340711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340711" w:rsidRPr="00480B8D" w:rsidRDefault="00340711" w:rsidP="0074406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WYMAGANIA OGÓLNE</w:t>
            </w:r>
          </w:p>
        </w:tc>
      </w:tr>
      <w:tr w:rsidR="0043469C" w:rsidRPr="00480B8D" w:rsidTr="0054795F">
        <w:trPr>
          <w:cantSplit/>
          <w:trHeight w:val="38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9861F6">
            <w:pPr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Spełniający cechy techniczne i jakościowe określone w Polskich Normach PN-EN 1789:2015 (U); PN-EN 1789+A2:2015-01 (U) w zakresie ambulansu typu </w:t>
            </w:r>
            <w:r w:rsidR="00813BF3" w:rsidRPr="00480B8D">
              <w:rPr>
                <w:rFonts w:asciiTheme="minorHAnsi" w:hAnsiTheme="minorHAnsi"/>
                <w:sz w:val="24"/>
                <w:szCs w:val="24"/>
              </w:rPr>
              <w:t>B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 xml:space="preserve"> przenoszących europejskie normy zharmonizowane zgodnie z przepisami ustawy o Państwowym Ratownictwie Medyczny</w:t>
            </w:r>
            <w:r w:rsidR="004F5B1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5B13" w:rsidRPr="004F5B13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4F5B13" w:rsidRPr="004F5B13">
              <w:rPr>
                <w:rFonts w:asciiTheme="minorHAnsi" w:hAnsiTheme="minorHAnsi"/>
                <w:i/>
                <w:iCs/>
                <w:sz w:val="22"/>
                <w:szCs w:val="22"/>
              </w:rPr>
              <w:t>„lub równoważne”*.</w:t>
            </w:r>
          </w:p>
          <w:p w:rsidR="00813BF3" w:rsidRPr="00480B8D" w:rsidRDefault="00813BF3" w:rsidP="009861F6">
            <w:pPr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Ambulans ratunkowy typu B przystosowany do transportu maksymalnie jednego pacjenta na noszach oraz trzy osobowego zespołu specjalistycznego/podstawowego ratownictwa medycznego (może być wykorzystywany jako ambulans typu S lub P zgodnie z wytycznymi NFZ):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43469C" w:rsidRPr="00480B8D" w:rsidTr="0054795F">
        <w:trPr>
          <w:cantSplit/>
          <w:trHeight w:val="38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Style w:val="FontStyle65"/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760ECF" w:rsidP="009861F6">
            <w:pPr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Typu „furgon podwyższony ”, do 3,5 t dopuszczalnej masy całkowitej, bez ściany działowej pomiędzy kabiną kierowcy a przestrzenią ładunkową przeznaczoną do adaptacji na przedział medyczny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43469C" w:rsidRPr="00480B8D" w:rsidTr="0054795F">
        <w:trPr>
          <w:cantSplit/>
          <w:trHeight w:val="352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760ECF" w:rsidP="009861F6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Kabina kierowcy wyposażona w dwa pojedyncze fotele: pasażera i kierowcy,</w:t>
            </w:r>
            <w:r w:rsidR="008316B6" w:rsidRPr="00480B8D">
              <w:rPr>
                <w:rFonts w:asciiTheme="minorHAnsi" w:eastAsia="Tahoma" w:hAnsiTheme="minorHAnsi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eastAsia="Tahoma" w:hAnsiTheme="minorHAnsi"/>
                <w:sz w:val="24"/>
                <w:szCs w:val="24"/>
              </w:rPr>
              <w:t>fotele regulowane z podłokietnikami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3469C" w:rsidRPr="00480B8D" w:rsidRDefault="0043469C" w:rsidP="00223BED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69C" w:rsidRPr="00480B8D" w:rsidRDefault="0043469C" w:rsidP="00744067">
            <w:pPr>
              <w:jc w:val="center"/>
              <w:rPr>
                <w:rFonts w:asciiTheme="minorHAnsi" w:hAnsi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352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CF" w:rsidRPr="00480B8D" w:rsidRDefault="00760ECF" w:rsidP="00760ECF">
            <w:pPr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 xml:space="preserve">Drzwi tylne wysokie , przeszklone dwuskrzydłowe, otwierane na boki o min. 250º z systemem blokowania przy otwieraniu, o wysokości minimum </w:t>
            </w:r>
            <w:smartTag w:uri="urn:schemas-microsoft-com:office:smarttags" w:element="metricconverter">
              <w:smartTagPr>
                <w:attr w:name="ProductID" w:val="1,75 m"/>
              </w:smartTagPr>
              <w:r w:rsidRPr="00480B8D">
                <w:rPr>
                  <w:rFonts w:asciiTheme="minorHAnsi" w:eastAsia="Tahoma" w:hAnsiTheme="minorHAnsi"/>
                  <w:sz w:val="24"/>
                  <w:szCs w:val="24"/>
                </w:rPr>
                <w:t>1,75 m</w:t>
              </w:r>
            </w:smartTag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46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Drzwi boczne prawe przesuwane do tyłu przeszklone, z odsuwaną szybą, wyjście ze stopniem stałym wewnętrznym oraz dodatkowym elektrycznym ale nie wysuwanym z prowadnic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46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Drzwi boczne lewe przesuwane do tyłu, bez szyby.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46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Kolor nadwozia biały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46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Centralny zamek wszystkich drzwi, sterowany pilotem.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533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Stopień wejściowy tylny antypoślizgowy, stanowiący jednocześnie funkcję zderzaka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30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>SILNIK  I  NAPĘD</w:t>
            </w:r>
          </w:p>
        </w:tc>
      </w:tr>
      <w:tr w:rsidR="00760ECF" w:rsidRPr="00480B8D" w:rsidTr="0054795F">
        <w:trPr>
          <w:cantSplit/>
          <w:trHeight w:val="17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CF" w:rsidRPr="00480B8D" w:rsidRDefault="00760ECF" w:rsidP="00760ECF">
            <w:pPr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37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tabs>
                <w:tab w:val="left" w:pos="311"/>
                <w:tab w:val="left" w:pos="376"/>
              </w:tabs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CF" w:rsidRPr="00480B8D" w:rsidRDefault="00760ECF" w:rsidP="00760ECF">
            <w:pPr>
              <w:tabs>
                <w:tab w:val="left" w:pos="311"/>
                <w:tab w:val="left" w:pos="376"/>
              </w:tabs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 xml:space="preserve">Moc silnika minimum </w:t>
            </w:r>
            <w:smartTag w:uri="urn:schemas-microsoft-com:office:smarttags" w:element="metricconverter">
              <w:smartTagPr>
                <w:attr w:name="ProductID" w:val="160 KM"/>
              </w:smartTagPr>
              <w:r w:rsidRPr="00480B8D">
                <w:rPr>
                  <w:rFonts w:asciiTheme="minorHAnsi" w:eastAsia="Tahoma" w:hAnsiTheme="minorHAnsi"/>
                  <w:sz w:val="24"/>
                  <w:szCs w:val="24"/>
                </w:rPr>
                <w:t>160 KM</w:t>
              </w:r>
            </w:smartTag>
            <w:r w:rsidRPr="00480B8D">
              <w:rPr>
                <w:rFonts w:asciiTheme="minorHAnsi" w:eastAsia="Tahoma" w:hAnsiTheme="minorHAnsi"/>
                <w:sz w:val="24"/>
                <w:szCs w:val="24"/>
              </w:rPr>
              <w:t xml:space="preserve"> , moment obrotowy nie mniejszy niż 380 </w:t>
            </w:r>
            <w:proofErr w:type="spellStart"/>
            <w:r w:rsidRPr="00480B8D">
              <w:rPr>
                <w:rFonts w:asciiTheme="minorHAnsi" w:eastAsia="Tahoma" w:hAnsiTheme="minorHAnsi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37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numPr>
                <w:ilvl w:val="0"/>
                <w:numId w:val="23"/>
              </w:numPr>
              <w:tabs>
                <w:tab w:val="left" w:pos="311"/>
                <w:tab w:val="left" w:pos="376"/>
              </w:tabs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suppressAutoHyphens/>
              <w:ind w:left="213" w:right="79" w:hanging="213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  <w:lang w:eastAsia="ar-SA"/>
              </w:rPr>
              <w:t>Silnik spełniający obowiązujące na dzień dostawy normy emisji spalin,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27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760ECF" w:rsidRPr="00480B8D" w:rsidRDefault="00344917" w:rsidP="002A2A84">
            <w:pPr>
              <w:widowControl w:val="0"/>
              <w:suppressAutoHyphens/>
              <w:snapToGrid w:val="0"/>
              <w:jc w:val="center"/>
              <w:rPr>
                <w:rFonts w:asciiTheme="minorHAnsi" w:eastAsia="Tahoma" w:hAnsiTheme="minorHAnsi"/>
                <w:b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Tahoma" w:hAnsiTheme="minorHAnsi"/>
                <w:b/>
                <w:sz w:val="24"/>
                <w:szCs w:val="24"/>
                <w:lang w:eastAsia="en-US"/>
              </w:rPr>
              <w:t>ZESPÓŁ PRZENIESIENIA NAPĘDU</w:t>
            </w:r>
          </w:p>
        </w:tc>
      </w:tr>
      <w:tr w:rsidR="00760ECF" w:rsidRPr="00480B8D" w:rsidTr="0054795F">
        <w:trPr>
          <w:cantSplit/>
          <w:trHeight w:val="37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AC0536" w:rsidP="00760ECF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Automatyczna skrzynia biegów</w:t>
            </w:r>
            <w:r w:rsidR="00142E06" w:rsidRPr="00480B8D">
              <w:rPr>
                <w:rFonts w:asciiTheme="minorHAnsi" w:hAnsiTheme="minorHAnsi"/>
                <w:szCs w:val="24"/>
                <w:lang w:val="pl-PL"/>
              </w:rPr>
              <w:t>,</w:t>
            </w:r>
            <w:r w:rsidRPr="00480B8D">
              <w:rPr>
                <w:rFonts w:asciiTheme="minorHAnsi" w:hAnsiTheme="minorHAnsi"/>
                <w:szCs w:val="24"/>
                <w:lang w:val="pl-PL"/>
              </w:rPr>
              <w:t xml:space="preserve"> min. 7 biegów do przodu + bieg wsteczny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760ECF" w:rsidRPr="00480B8D" w:rsidTr="0054795F">
        <w:trPr>
          <w:cantSplit/>
          <w:trHeight w:val="50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344917" w:rsidP="00760ECF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Napęd na jedną oś (przednią lub tylną – podać)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ECF" w:rsidRPr="00480B8D" w:rsidRDefault="00760ECF" w:rsidP="00760ECF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17" w:rsidRPr="00480B8D" w:rsidRDefault="00344917" w:rsidP="00344917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Elektroniczny system stabilizacji toru jazdy (ESP) lub równoważny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>System zapobiegający poślizgowi kół osi napędzanej podczas ruszania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pStyle w:val="Wyliczkreska"/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344917" w:rsidRPr="00480B8D" w:rsidRDefault="005174D5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>ZAWIESZENIE</w:t>
            </w:r>
          </w:p>
        </w:tc>
      </w:tr>
      <w:tr w:rsidR="00344917" w:rsidRPr="00480B8D" w:rsidTr="0054795F">
        <w:trPr>
          <w:cantSplit/>
          <w:trHeight w:val="465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pStyle w:val="Wyliczkreska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5174D5" w:rsidP="00344917">
            <w:pPr>
              <w:pStyle w:val="Wyliczkreska"/>
              <w:snapToGrid w:val="0"/>
              <w:ind w:left="0" w:firstLine="0"/>
              <w:rPr>
                <w:rFonts w:asciiTheme="minorHAnsi" w:hAnsiTheme="minorHAnsi"/>
                <w:b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Gwarantujące dobrą przyczepność kół do nawierzchni, stabilność i manewrowość w trudnym terenie, umożliwiające komfortowy przewóz pacjentów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2A2A84" w:rsidRPr="00480B8D" w:rsidTr="0054795F">
        <w:trPr>
          <w:cantSplit/>
          <w:trHeight w:val="30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84" w:rsidRPr="00480B8D" w:rsidRDefault="002A2A84" w:rsidP="00A132FD">
            <w:pPr>
              <w:pStyle w:val="Wyliczkreska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/>
                <w:szCs w:val="24"/>
                <w:lang w:val="pl-PL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2A2A84" w:rsidRPr="00480B8D" w:rsidRDefault="002A2A84" w:rsidP="002A2A8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>UKŁAD HAMULCOWY</w:t>
            </w:r>
          </w:p>
        </w:tc>
      </w:tr>
      <w:tr w:rsidR="00344917" w:rsidRPr="00480B8D" w:rsidTr="0054795F">
        <w:trPr>
          <w:cantSplit/>
          <w:trHeight w:val="27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5174D5" w:rsidP="00344917">
            <w:pPr>
              <w:pStyle w:val="Wyliczkreska"/>
              <w:snapToGrid w:val="0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System ABS zapobiegający blokadzie kół podczas hamowania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7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5174D5" w:rsidP="00344917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System wspomagania nagłego hamowania.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7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5174D5" w:rsidP="00344917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color w:val="FF0000"/>
                <w:spacing w:val="-1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Hamulce tarczowe na obu osiach (przód i tył)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7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5174D5" w:rsidP="005174D5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Asystent ruszania tj. system zapobiegający staczaniu się przy ruszaniu „pod górę”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322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ind w:right="-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344917" w:rsidRPr="00480B8D" w:rsidRDefault="003D0A9B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UKŁAD KIEROWNICZY</w:t>
            </w:r>
          </w:p>
        </w:tc>
      </w:tr>
      <w:tr w:rsidR="00344917" w:rsidRPr="00480B8D" w:rsidTr="0054795F">
        <w:trPr>
          <w:cantSplit/>
          <w:trHeight w:val="322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D0A9B" w:rsidP="00344917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b/>
                <w:color w:val="000000"/>
                <w:szCs w:val="24"/>
                <w:u w:val="single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Ze wspomaganiem.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322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44917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Regulowana kolumna kierownicy w dwóch płaszczyznach tj. góra – dół, przód - tył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44917" w:rsidRPr="00480B8D" w:rsidTr="0054795F">
        <w:trPr>
          <w:cantSplit/>
          <w:trHeight w:val="26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17" w:rsidRPr="00480B8D" w:rsidRDefault="00344917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344917" w:rsidRPr="00480B8D" w:rsidRDefault="003D0A9B" w:rsidP="00344917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>INSTALACJA ELEKTRYCZNA</w:t>
            </w:r>
            <w:r w:rsidR="00344917" w:rsidRPr="0048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3D0A9B" w:rsidRPr="00480B8D" w:rsidTr="0054795F">
        <w:trPr>
          <w:cantSplit/>
          <w:trHeight w:val="15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ind w:right="-30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9B" w:rsidRPr="00480B8D" w:rsidRDefault="003D0A9B" w:rsidP="003D0A9B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 xml:space="preserve">Zespół dwóch  akumulatorów  o łącznej pojemności min. 160 Ah do zasilania wszystkich odbiorników prądu – jeden do rozruchu silnika ,drugi do zasilania przedziału pacjenta – połączone tak aby były doładowywane zarówno z alternatora w czasie pracy silnika, jak i z prostownika na postoju po podłączeniu zasilania do sieci 230V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4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tabs>
                <w:tab w:val="left" w:pos="330"/>
              </w:tabs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Fabrycznie wzmocniony alternator o mocy minimum 200 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b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4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bookmarkStart w:id="0" w:name="_Hlk68260549"/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WYPOSAŻENIE POJAZDU</w:t>
            </w:r>
            <w:bookmarkEnd w:id="0"/>
          </w:p>
        </w:tc>
      </w:tr>
      <w:tr w:rsidR="003D0A9B" w:rsidRPr="00480B8D" w:rsidTr="0054795F">
        <w:trPr>
          <w:cantSplit/>
          <w:trHeight w:val="26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right="6" w:firstLine="0"/>
              <w:rPr>
                <w:rFonts w:asciiTheme="minorHAnsi" w:hAnsiTheme="minorHAnsi"/>
                <w:b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Wszystkie miejsca siedzące zaopatrzone w bezwładnościowe pasy bezpieczeństwa oraz zagłówki.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26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 xml:space="preserve">Zbiornik paliwa o pojemności min. </w:t>
            </w:r>
            <w:smartTag w:uri="urn:schemas-microsoft-com:office:smarttags" w:element="metricconverter">
              <w:smartTagPr>
                <w:attr w:name="ProductID" w:val="70 L"/>
              </w:smartTagPr>
              <w:r w:rsidRPr="00480B8D">
                <w:rPr>
                  <w:rFonts w:asciiTheme="minorHAnsi" w:eastAsia="Tahoma" w:hAnsiTheme="minorHAnsi"/>
                  <w:szCs w:val="24"/>
                  <w:lang w:val="pl-PL"/>
                </w:rPr>
                <w:t>70 L</w:t>
              </w:r>
            </w:smartTag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42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Poduszki powietrzne: kierowcy i pasażera (min. dwa rodzaje).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313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Elektryczne otwierane szyby w drzwiach przednich.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33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Klimatyzacja kabiny kierowcy.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365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Lusterka  zewnętrzne, regulowane i podgrzewane elektrycznie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39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11653E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Lusterko wewnętrzne.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3D0A9B" w:rsidRPr="00480B8D" w:rsidTr="0054795F">
        <w:trPr>
          <w:cantSplit/>
          <w:trHeight w:val="4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11653E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Reflektory przeciwmgłowe halogenowe przednie.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3D0A9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9B" w:rsidRPr="00480B8D" w:rsidRDefault="003D0A9B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4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bookmarkStart w:id="1" w:name="_Hlk68259624"/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color w:val="FF0000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color w:val="FF0000"/>
                <w:szCs w:val="24"/>
                <w:lang w:val="pl-PL"/>
              </w:rPr>
              <w:t>Reflektory przeciwmgielne przednie z funkcją doświetlania zakrętów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A775A3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3" w:rsidRPr="00480B8D" w:rsidRDefault="00A775A3" w:rsidP="00A775A3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8316B6" w:rsidRPr="00480B8D" w:rsidRDefault="00A775A3" w:rsidP="00A775A3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</w:t>
            </w: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.</w:t>
            </w:r>
          </w:p>
        </w:tc>
      </w:tr>
      <w:tr w:rsidR="008316B6" w:rsidRPr="00480B8D" w:rsidTr="0054795F">
        <w:trPr>
          <w:cantSplit/>
          <w:trHeight w:val="4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3D0A9B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color w:val="FF0000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color w:val="FF0000"/>
                <w:szCs w:val="24"/>
                <w:lang w:val="pl-PL"/>
              </w:rPr>
              <w:t>Elektrycznie ogrzewana szyba przednia (nie poprzez nadmuch ciepłego powietrza)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A775A3" w:rsidP="003D0A9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3" w:rsidRPr="00480B8D" w:rsidRDefault="00A775A3" w:rsidP="00A775A3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8316B6" w:rsidRPr="00480B8D" w:rsidRDefault="00A775A3" w:rsidP="00A775A3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pkt.</w:t>
            </w:r>
          </w:p>
        </w:tc>
      </w:tr>
      <w:tr w:rsidR="008316B6" w:rsidRPr="00480B8D" w:rsidTr="0054795F">
        <w:trPr>
          <w:cantSplit/>
          <w:trHeight w:val="4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color w:val="FF0000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color w:val="FF0000"/>
                <w:szCs w:val="24"/>
                <w:lang w:val="pl-PL"/>
              </w:rPr>
              <w:t>Kurtyny powietrzne w kabinie kierowcy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A775A3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A3" w:rsidRPr="00480B8D" w:rsidRDefault="00A775A3" w:rsidP="00A775A3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8316B6" w:rsidRPr="00480B8D" w:rsidRDefault="00A775A3" w:rsidP="00A775A3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pkt.</w:t>
            </w:r>
          </w:p>
        </w:tc>
      </w:tr>
      <w:bookmarkEnd w:id="1"/>
      <w:tr w:rsidR="008316B6" w:rsidRPr="00480B8D" w:rsidTr="0054795F">
        <w:trPr>
          <w:cantSplit/>
          <w:trHeight w:val="45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Sygnalizacja dźwiękowa lub optyczna w kabinie kierowcy o niedomknięciu którychkolwiek drzwi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465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Trójkąt, gaśnica, apteczka, podnośnik.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47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Dywaniki gumowe dla kierowcy i pasażera w kabinie kierowcy zapobiegające zbieraniu się wody z podłoża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458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eastAsia="Tahoma" w:hAnsiTheme="minorHAnsi"/>
                <w:szCs w:val="24"/>
                <w:lang w:val="pl-PL"/>
              </w:rPr>
            </w:pPr>
            <w:r w:rsidRPr="00480B8D">
              <w:rPr>
                <w:rFonts w:asciiTheme="minorHAnsi" w:eastAsia="Tahoma" w:hAnsiTheme="minorHAnsi"/>
                <w:szCs w:val="24"/>
                <w:lang w:val="pl-PL"/>
              </w:rPr>
              <w:t>Zestaw naprawczy + koło zapasowe dostarczone luzem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0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NADWOZIE</w:t>
            </w:r>
          </w:p>
        </w:tc>
      </w:tr>
      <w:tr w:rsidR="008316B6" w:rsidRPr="00480B8D" w:rsidTr="0054795F">
        <w:trPr>
          <w:cantSplit/>
          <w:trHeight w:val="23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Minimalne wymiary przedziału medycznego</w:t>
            </w: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 xml:space="preserve">w mm po wykonaniu adaptacji (długość x szerokość x wysokość) 3200 x 1700 x 1800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23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Drzwi  tylne wyposażone w światła awaryjne, włączające się automatycznie przy otwarciu drzwi.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9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snapToGri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Ściany boczne/podłoga przedziału medycznego mają być przystosowane do zamocowania foteli oraz innego wyposażenia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snapToGri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Okna zmatowione do 2/3 wysokości lub zaklejone folią matową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Miejsce wraz z mocowaniem 2 kasków ochronnych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OGRZEWANIE I WENTYLACJA PRZEDZIAŁU MEDYCZNEGO</w:t>
            </w: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Nagrzewnica w przedziale medycznym wykorzystująca ciecz chłodzącą silnik do ogrzewanie przedziału medycznego;</w:t>
            </w:r>
            <w:r w:rsidR="00142E06" w:rsidRPr="0048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ogrzewanie przedziału medycznego możliwe  przy włączonym  silniku pojazdu,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Postojowe – grzejnik elektryczny z możliwością ustawienia temperatury termostatem i zabezpieczeniem o mocy min. 1.8 kW zasilany  z sieci 230 V (podać markę i model urządzenia)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33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Wentylacja mechaniczna, </w:t>
            </w:r>
            <w:proofErr w:type="spellStart"/>
            <w:r w:rsidRPr="00480B8D">
              <w:rPr>
                <w:rFonts w:asciiTheme="minorHAnsi" w:hAnsiTheme="minorHAnsi"/>
                <w:sz w:val="24"/>
                <w:szCs w:val="24"/>
              </w:rPr>
              <w:t>nawiewno</w:t>
            </w:r>
            <w:proofErr w:type="spellEnd"/>
            <w:r w:rsidRPr="00480B8D">
              <w:rPr>
                <w:rFonts w:asciiTheme="minorHAnsi" w:hAnsiTheme="minorHAnsi"/>
                <w:sz w:val="24"/>
                <w:szCs w:val="24"/>
              </w:rPr>
              <w:t xml:space="preserve"> – wywiewna, zapewniająca prawidłową wentylację przedziału medycznego i zapewniająca wymianę powietrza min 20 razy na godzinę w czasie postoju (proszę podać markę, model i wydajność w m</w:t>
            </w:r>
            <w:r w:rsidRPr="00480B8D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/h),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0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temperaturach zewnętrznych – 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480B8D">
                <w:rPr>
                  <w:rFonts w:asciiTheme="minorHAnsi" w:hAnsiTheme="minorHAnsi"/>
                  <w:sz w:val="24"/>
                  <w:szCs w:val="24"/>
                </w:rPr>
                <w:t>10</w:t>
              </w:r>
              <w:r w:rsidRPr="00480B8D">
                <w:rPr>
                  <w:rFonts w:asciiTheme="minorHAnsi" w:hAnsiTheme="minorHAnsi"/>
                  <w:sz w:val="24"/>
                  <w:szCs w:val="24"/>
                  <w:vertAlign w:val="superscript"/>
                </w:rPr>
                <w:t xml:space="preserve">0 </w:t>
              </w:r>
              <w:r w:rsidRPr="00480B8D">
                <w:rPr>
                  <w:rFonts w:asciiTheme="minorHAnsi" w:hAnsiTheme="minorHAnsi"/>
                  <w:sz w:val="24"/>
                  <w:szCs w:val="24"/>
                </w:rPr>
                <w:t>C</w:t>
              </w:r>
            </w:smartTag>
            <w:r w:rsidRPr="00480B8D">
              <w:rPr>
                <w:rFonts w:asciiTheme="minorHAnsi" w:hAnsiTheme="minorHAnsi"/>
                <w:sz w:val="24"/>
                <w:szCs w:val="24"/>
              </w:rPr>
              <w:t xml:space="preserve"> i niższych, ogrzanie wnętrza do temperatury co najmniej + </w:t>
            </w:r>
            <w:smartTag w:uri="urn:schemas-microsoft-com:office:smarttags" w:element="metricconverter">
              <w:smartTagPr>
                <w:attr w:name="ProductID" w:val="50 C"/>
              </w:smartTagPr>
              <w:r w:rsidRPr="00480B8D">
                <w:rPr>
                  <w:rFonts w:asciiTheme="minorHAnsi" w:hAnsiTheme="minorHAnsi"/>
                  <w:sz w:val="24"/>
                  <w:szCs w:val="24"/>
                </w:rPr>
                <w:t>5</w:t>
              </w:r>
              <w:r w:rsidRPr="00480B8D">
                <w:rPr>
                  <w:rFonts w:asciiTheme="minorHAnsi" w:hAnsiTheme="minorHAnsi"/>
                  <w:sz w:val="24"/>
                  <w:szCs w:val="24"/>
                  <w:vertAlign w:val="superscript"/>
                </w:rPr>
                <w:t xml:space="preserve">0 </w:t>
              </w:r>
              <w:r w:rsidRPr="00480B8D">
                <w:rPr>
                  <w:rFonts w:asciiTheme="minorHAnsi" w:hAnsiTheme="minorHAnsi"/>
                  <w:sz w:val="24"/>
                  <w:szCs w:val="24"/>
                </w:rPr>
                <w:t>C</w:t>
              </w:r>
            </w:smartTag>
            <w:r w:rsidRPr="00480B8D">
              <w:rPr>
                <w:rFonts w:asciiTheme="minorHAnsi" w:hAnsiTheme="minorHAnsi"/>
                <w:sz w:val="24"/>
                <w:szCs w:val="24"/>
              </w:rPr>
              <w:t xml:space="preserve"> nie powinno trwać dłużej niż 15 minut. Po upływie 30 minut w przedziale pacjenta temperatura powinna wynosić co najmniej 22ºC  (proszę podać markę i model urządzenia),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0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tabs>
                <w:tab w:val="left" w:pos="-5741"/>
              </w:tabs>
              <w:suppressAutoHyphens/>
              <w:ind w:left="71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Klimatyzacja  dwu parownikowa z niezależną regulacją nawiewu dla kabiny kierowcy i przedziału medycznego.</w:t>
            </w:r>
          </w:p>
          <w:p w:rsidR="008316B6" w:rsidRPr="00480B8D" w:rsidRDefault="008316B6" w:rsidP="008316B6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( Zamawiający dopuszcza by fabryczna klimatyzacja kabiny kierowcy pojazdu bazowego była rozbudowana na przedział medyczny na etapie adaptacji na ambulans.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0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INSTALACJA ELEKTRYCZNA</w:t>
            </w:r>
          </w:p>
        </w:tc>
      </w:tr>
      <w:tr w:rsidR="008316B6" w:rsidRPr="00480B8D" w:rsidTr="0054795F">
        <w:trPr>
          <w:cantSplit/>
          <w:trHeight w:val="99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480B8D" w:rsidRDefault="008316B6" w:rsidP="008316B6">
            <w:pPr>
              <w:pStyle w:val="tekstcofnity"/>
              <w:spacing w:line="240" w:lineRule="auto"/>
              <w:ind w:left="71" w:right="130"/>
              <w:jc w:val="both"/>
              <w:rPr>
                <w:rFonts w:asciiTheme="minorHAnsi" w:hAnsiTheme="minorHAnsi"/>
                <w:bCs/>
              </w:rPr>
            </w:pPr>
            <w:r w:rsidRPr="00480B8D">
              <w:rPr>
                <w:rFonts w:asciiTheme="minorHAnsi" w:hAnsiTheme="minorHAnsi"/>
                <w:bCs/>
              </w:rPr>
              <w:t>Instalacja dla napięcia 230V w kompletacji:</w:t>
            </w:r>
          </w:p>
          <w:p w:rsidR="00142E06" w:rsidRPr="00480B8D" w:rsidRDefault="00142E06" w:rsidP="00142E06">
            <w:pPr>
              <w:pStyle w:val="tekstcofnity"/>
              <w:spacing w:line="240" w:lineRule="auto"/>
              <w:ind w:left="360" w:right="130"/>
              <w:jc w:val="both"/>
              <w:rPr>
                <w:rFonts w:asciiTheme="minorHAnsi" w:hAnsiTheme="minorHAnsi"/>
                <w:bCs/>
              </w:rPr>
            </w:pPr>
            <w:r w:rsidRPr="00480B8D">
              <w:rPr>
                <w:rFonts w:asciiTheme="minorHAnsi" w:hAnsiTheme="minorHAnsi"/>
                <w:bCs/>
              </w:rPr>
              <w:t>-z</w:t>
            </w:r>
            <w:r w:rsidR="008316B6" w:rsidRPr="00480B8D">
              <w:rPr>
                <w:rFonts w:asciiTheme="minorHAnsi" w:hAnsiTheme="minorHAnsi"/>
                <w:bCs/>
              </w:rPr>
              <w:t>asilanie</w:t>
            </w:r>
            <w:r w:rsidRPr="00480B8D">
              <w:rPr>
                <w:rFonts w:asciiTheme="minorHAnsi" w:hAnsiTheme="minorHAnsi"/>
                <w:bCs/>
              </w:rPr>
              <w:t xml:space="preserve"> </w:t>
            </w:r>
            <w:r w:rsidR="008316B6" w:rsidRPr="00480B8D">
              <w:rPr>
                <w:rFonts w:asciiTheme="minorHAnsi" w:hAnsiTheme="minorHAnsi"/>
                <w:bCs/>
              </w:rPr>
              <w:t>zewnętrzne 230V z zabezpieczeniem  wyłącznikiem przeciwporażeniowym oraz zabezpieczenie</w:t>
            </w:r>
            <w:r w:rsidRPr="00480B8D">
              <w:rPr>
                <w:rFonts w:asciiTheme="minorHAnsi" w:hAnsiTheme="minorHAnsi"/>
                <w:bCs/>
              </w:rPr>
              <w:t xml:space="preserve">m </w:t>
            </w:r>
            <w:r w:rsidR="008316B6" w:rsidRPr="00480B8D">
              <w:rPr>
                <w:rFonts w:asciiTheme="minorHAnsi" w:hAnsiTheme="minorHAnsi"/>
                <w:bCs/>
              </w:rPr>
              <w:t>przed uruchomieniem silnika przy podłączonym zasilaniu   230V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kabel zasilający o długości min. 10m,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automatyczna ładowarka służąca do ładowania  dwóch fabrycznych akumulatorów działający przy podłączonej instalacji 230V (podać markę i model oraz parametry techniczne),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grzałka w układzie chłodzenia cieczą silnika pojazdu.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B6" w:rsidRPr="00CD2B5A" w:rsidRDefault="008316B6" w:rsidP="00CD2B5A">
            <w:pPr>
              <w:suppressAutoHyphens/>
              <w:ind w:right="130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 xml:space="preserve">Instalacja dla napięcia 12V  przedziału  medycznego  powinna posiadać co najmniej 4 gniazda 12V  </w:t>
            </w: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br/>
              <w:t xml:space="preserve">    zabezpieczonych przed zabrudzeniem / zalaniem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15BA" w:rsidRPr="00480B8D" w:rsidTr="0054795F">
        <w:trPr>
          <w:cantSplit/>
          <w:trHeight w:val="57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5BA" w:rsidRPr="00480B8D" w:rsidRDefault="00C615BA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5BA" w:rsidRPr="00480B8D" w:rsidRDefault="00C615BA" w:rsidP="00C615BA">
            <w:pPr>
              <w:snapToGrid w:val="0"/>
              <w:ind w:left="142"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Oświetlenie przedziału medycznego:</w:t>
            </w:r>
          </w:p>
          <w:p w:rsidR="00C615BA" w:rsidRPr="00480B8D" w:rsidRDefault="00C615BA" w:rsidP="00C615BA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:rsidR="002A2A84" w:rsidRPr="00480B8D" w:rsidRDefault="00C615BA" w:rsidP="00CD2B5A">
            <w:pPr>
              <w:suppressAutoHyphens/>
              <w:ind w:left="71"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- minimum 3 punkty ze światłem skupionym, dwa nad noszami oraz jedno nad blatem roboczym</w:t>
            </w:r>
            <w:r w:rsidR="002A2A84" w:rsidRPr="00480B8D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15BA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5BA" w:rsidRPr="00480B8D" w:rsidRDefault="00C615BA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8316B6" w:rsidRPr="00480B8D" w:rsidTr="0054795F">
        <w:trPr>
          <w:cantSplit/>
          <w:trHeight w:val="75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C615BA">
            <w:pPr>
              <w:snapToGrid w:val="0"/>
              <w:ind w:left="142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Przedział medyczny ma być wyposażony w zamontowany na ścianie panel sterujący:</w:t>
            </w:r>
          </w:p>
          <w:p w:rsidR="008316B6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</w:t>
            </w:r>
            <w:r w:rsidR="0065483B"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I</w:t>
            </w:r>
            <w:r w:rsidR="008316B6"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nformujący o temperaturze w przedziale medycznym oraz na zewnątrz pojazdu</w:t>
            </w:r>
          </w:p>
          <w:p w:rsidR="00142E06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-z funkcją zegara (aktualny czas) i kalendarza (dzień, data)</w:t>
            </w:r>
          </w:p>
          <w:p w:rsidR="00813BF3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-informujący o temperaturze wewnątrz </w:t>
            </w:r>
            <w:proofErr w:type="spellStart"/>
            <w:r w:rsidRPr="00480B8D">
              <w:rPr>
                <w:rFonts w:asciiTheme="minorHAnsi" w:hAnsiTheme="minorHAnsi"/>
                <w:sz w:val="24"/>
                <w:szCs w:val="24"/>
              </w:rPr>
              <w:t>termoboxu</w:t>
            </w:r>
            <w:proofErr w:type="spellEnd"/>
          </w:p>
          <w:p w:rsidR="00813BF3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-sterujący oświetleniem przedziału medycznego</w:t>
            </w:r>
          </w:p>
          <w:p w:rsidR="00813BF3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-sterujący systemem wentylacji przedziału medycznego</w:t>
            </w:r>
          </w:p>
          <w:p w:rsidR="002A2A84" w:rsidRPr="00480B8D" w:rsidRDefault="00813BF3" w:rsidP="00CD2B5A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-zarządzający system ogrzewania przedziału medycznego i klimatyzacji przedziału medycznego z funkcją automatycznego utrzymania zadanej temperatury 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B6" w:rsidRPr="00480B8D" w:rsidRDefault="008316B6" w:rsidP="008316B6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snapToGrid w:val="0"/>
              <w:ind w:left="142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Kabina kierowcy ma być wyposażona w panel sterujący: </w:t>
            </w:r>
          </w:p>
          <w:p w:rsidR="0065483B" w:rsidRPr="00480B8D" w:rsidRDefault="0065483B" w:rsidP="0054795F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sterujący oświetleniem zewnętrznym( światła robocze) </w:t>
            </w:r>
          </w:p>
          <w:p w:rsidR="0065483B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</w:t>
            </w:r>
            <w:r w:rsidR="0065483B"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informujący kierowcę o braku możliwości uruchomienia pojazdu z powodu otwartych drzwi między przedziałem medycznym a kabiną kierowcy </w:t>
            </w:r>
          </w:p>
          <w:p w:rsidR="00813BF3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informujący kierowcę o braku możliwości uruchomienia pojazdu z powodu  podłączeniu ambulansu do sieci 230 V</w:t>
            </w:r>
          </w:p>
          <w:p w:rsidR="00813BF3" w:rsidRPr="00480B8D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informujący kierowcę o poziomie naładowania akumulatora samochodu bazowego i akumulatora dodatkowego</w:t>
            </w:r>
          </w:p>
          <w:p w:rsidR="00813BF3" w:rsidRDefault="00813BF3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ostrzegający kierowcę (sygnalizacja dźwiękowa) o nie doładowaniu akumulatora samochodu bazowego i akumulatora dodatkowego</w:t>
            </w:r>
          </w:p>
          <w:p w:rsidR="00CD2B5A" w:rsidRPr="00480B8D" w:rsidRDefault="00CD2B5A" w:rsidP="0054795F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opisać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1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65483B" w:rsidRPr="00480B8D" w:rsidRDefault="0065483B" w:rsidP="0065483B">
            <w:pPr>
              <w:tabs>
                <w:tab w:val="left" w:pos="212"/>
              </w:tabs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5483B" w:rsidRPr="00480B8D" w:rsidRDefault="0065483B" w:rsidP="0065483B">
            <w:pPr>
              <w:tabs>
                <w:tab w:val="left" w:pos="212"/>
              </w:tabs>
              <w:snapToGrid w:val="0"/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SYGNALIZACJA ŚWIETLNO – DŹWIĘKOWA I OZNAKOWANIE</w:t>
            </w:r>
          </w:p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7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Na wysokości pasa przedniego 2 niebieskie lampy pulsacyjne barwy niebieskiej typu LED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W tylnej części dachu pojazdu belka świetlna typu LED, wyposażona w dwa reflektory typu LED do oświetlania miejsca akcji za ambulansem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Sygnał d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ź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wi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ę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kowy modulowany o mocy min. 100 W z mo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ż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liwo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ś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ci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 xml:space="preserve">ą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podawania komunikatów głosem zgodny z obowi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ą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zuj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ą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cymi przepisami.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 Dodatkowe sygnały dźwiękowe (awaryjne) pneumatyczne lub elektryczne przeznaczone do pracy ciągłej – podać markę i model.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CD53"/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b/>
                <w:bCs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bCs/>
                <w:sz w:val="24"/>
                <w:szCs w:val="24"/>
              </w:rPr>
              <w:t>OZNAKOWANIE POJAZDU</w:t>
            </w: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ind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- 3 pasy odblaskowe zgodnie z Rozporządzeniem Ministra Zdrowia  z dnia 18.10.2010 r. wykonanych z folii:</w:t>
            </w:r>
          </w:p>
          <w:p w:rsidR="0065483B" w:rsidRPr="00480B8D" w:rsidRDefault="0065483B" w:rsidP="0065483B">
            <w:pPr>
              <w:ind w:left="142"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a) typu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480B8D">
                <w:rPr>
                  <w:rFonts w:asciiTheme="minorHAnsi" w:hAnsiTheme="minorHAnsi"/>
                  <w:sz w:val="24"/>
                  <w:szCs w:val="24"/>
                </w:rPr>
                <w:t>15 cm</w:t>
              </w:r>
            </w:smartTag>
            <w:r w:rsidRPr="00480B8D">
              <w:rPr>
                <w:rFonts w:asciiTheme="minorHAnsi" w:hAnsiTheme="minorHAnsi"/>
                <w:sz w:val="24"/>
                <w:szCs w:val="24"/>
              </w:rPr>
              <w:t>, umieszczony w obszarze pomiędzy linią okien i nadkoli</w:t>
            </w:r>
          </w:p>
          <w:p w:rsidR="0065483B" w:rsidRPr="00480B8D" w:rsidRDefault="0065483B" w:rsidP="0065483B">
            <w:pPr>
              <w:ind w:left="142"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b) typu 1 lub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480B8D">
                <w:rPr>
                  <w:rFonts w:asciiTheme="minorHAnsi" w:hAnsiTheme="minorHAnsi"/>
                  <w:sz w:val="24"/>
                  <w:szCs w:val="24"/>
                </w:rPr>
                <w:t>15 cm</w:t>
              </w:r>
            </w:smartTag>
            <w:r w:rsidRPr="00480B8D">
              <w:rPr>
                <w:rFonts w:asciiTheme="minorHAnsi" w:hAnsiTheme="minorHAnsi"/>
                <w:sz w:val="24"/>
                <w:szCs w:val="24"/>
              </w:rPr>
              <w:t xml:space="preserve"> umieszczony wokół dachu</w:t>
            </w:r>
          </w:p>
          <w:p w:rsidR="0065483B" w:rsidRPr="00480B8D" w:rsidRDefault="0065483B" w:rsidP="00CD2B5A">
            <w:pPr>
              <w:snapToGrid w:val="0"/>
              <w:ind w:left="142"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c) typu 1 lub 3 barwy niebieskiej umieszczony bezpośrednio nad pasem czerwonym (o którym mowa w pkt. „a”)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F9" w:rsidRPr="00480B8D" w:rsidRDefault="0065483B" w:rsidP="005163F9">
            <w:pPr>
              <w:tabs>
                <w:tab w:val="left" w:pos="720"/>
                <w:tab w:val="left" w:pos="1364"/>
              </w:tabs>
              <w:ind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- z przodu i z tyłu pojazdu napis: zgodnie z Rozporządzeniem Ministra Zdrowia  z dnia 18.10.2010r </w:t>
            </w:r>
          </w:p>
          <w:p w:rsidR="0065483B" w:rsidRPr="00480B8D" w:rsidRDefault="0065483B" w:rsidP="005163F9">
            <w:pPr>
              <w:tabs>
                <w:tab w:val="left" w:pos="720"/>
                <w:tab w:val="left" w:pos="1364"/>
              </w:tabs>
              <w:ind w:right="13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9665CD" w:rsidP="005163F9">
            <w:pPr>
              <w:tabs>
                <w:tab w:val="left" w:pos="720"/>
                <w:tab w:val="left" w:pos="1364"/>
              </w:tabs>
              <w:ind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oznakowanie symbolem ratownictwa medycznego zgodnie z Rozporządzeniem Ministra Zdrowia z dnia 18.10.2010 r.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tabs>
                <w:tab w:val="left" w:pos="720"/>
                <w:tab w:val="left" w:pos="1364"/>
              </w:tabs>
              <w:ind w:right="130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- po obu bokach pojazdu nadruk barwy czerwonej </w:t>
            </w: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 xml:space="preserve">„S” lub „P”    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( do uzgodnienia po podpisaniu umowy)</w:t>
            </w:r>
          </w:p>
          <w:p w:rsidR="0065483B" w:rsidRPr="00480B8D" w:rsidRDefault="0065483B" w:rsidP="0065483B">
            <w:pPr>
              <w:tabs>
                <w:tab w:val="left" w:pos="720"/>
                <w:tab w:val="left" w:pos="1364"/>
              </w:tabs>
              <w:ind w:left="142" w:right="13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nazwa dysponenta jednostki umieszczona po obu bokach pojazdu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Dodatkowe migacze, typu LED, zamontowane w górnych tylnych cz</w:t>
            </w:r>
            <w:r w:rsidRPr="00480B8D">
              <w:rPr>
                <w:rFonts w:asciiTheme="minorHAnsi" w:eastAsia="TimesNewRoman" w:hAnsiTheme="minorHAnsi"/>
                <w:sz w:val="24"/>
                <w:szCs w:val="24"/>
              </w:rPr>
              <w:t>ęś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ciach nadwozia</w:t>
            </w:r>
          </w:p>
          <w:p w:rsidR="00CD2B5A" w:rsidRDefault="00CD2B5A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  <w:p w:rsidR="00CD2B5A" w:rsidRPr="00480B8D" w:rsidRDefault="00CD2B5A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WYPOSAŻENIE W ŚRODKI ŁĄCZNOŚCI</w:t>
            </w: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snapToGrid w:val="0"/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Na dachu pojazdu antena radiotelefonu spełniająca następującej wymogi:</w:t>
            </w:r>
          </w:p>
          <w:p w:rsidR="0065483B" w:rsidRPr="00480B8D" w:rsidRDefault="0065483B" w:rsidP="0065483B">
            <w:pPr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zakres częstotliwości -168-170 MHz,</w:t>
            </w:r>
          </w:p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współczynnik fali stojącej -1,6,</w:t>
            </w:r>
          </w:p>
          <w:p w:rsidR="0065483B" w:rsidRPr="00480B8D" w:rsidRDefault="0065483B" w:rsidP="0065483B">
            <w:pPr>
              <w:snapToGrid w:val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polaryzacja pionowa,</w:t>
            </w:r>
          </w:p>
          <w:p w:rsidR="0065483B" w:rsidRPr="00480B8D" w:rsidRDefault="0065483B" w:rsidP="0065483B">
            <w:pPr>
              <w:snapToGrid w:val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ind w:left="142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charakterystyka promieniowania –dookólna,</w:t>
            </w:r>
          </w:p>
          <w:p w:rsidR="0065483B" w:rsidRPr="00480B8D" w:rsidRDefault="0065483B" w:rsidP="0065483B">
            <w:pPr>
              <w:snapToGrid w:val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4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odporność na działanie wiatru min. 55 m/s</w:t>
            </w:r>
            <w:r w:rsidR="0073419F" w:rsidRPr="00480B8D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3419F" w:rsidRPr="00480B8D">
              <w:rPr>
                <w:rFonts w:asciiTheme="minorHAnsi" w:hAnsiTheme="minorHAnsi"/>
                <w:bCs/>
                <w:sz w:val="24"/>
                <w:szCs w:val="24"/>
              </w:rPr>
              <w:t>a</w:t>
            </w: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ntena typu 3089/1 lub równoważna do radiotelefonu cyfrowo-analogowego(DMR). Instalację doprowadzić do miejsca instalacji radiotelefonu</w:t>
            </w:r>
          </w:p>
          <w:p w:rsidR="0065483B" w:rsidRPr="00480B8D" w:rsidRDefault="0065483B" w:rsidP="0065483B">
            <w:pPr>
              <w:snapToGrid w:val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snapToGrid w:val="0"/>
              <w:ind w:left="142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Wykonanie instalacji do podłączenia radiotelefonu – uchwyt + wyprowadzone i obrobione końcówki do radiotelefonu </w:t>
            </w:r>
            <w:proofErr w:type="spellStart"/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motorolla</w:t>
            </w:r>
            <w:proofErr w:type="spellEnd"/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DM46 lub równoważnego</w:t>
            </w:r>
          </w:p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Zestaw anten dwuzakresowych GPS/GSM umożliwiających prawidłowe działanie wszystkich elementów systemu SWD PRM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Głośnik w przedziale medycznym podłączony do radia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br/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Zamontowanie uchwytów mocujących tablet w kabinie kierowcy oraz doprowadzeniem przewodów zasilających i przewodu USB łączącego tablet z drukarką.(bez tabletu i bez drukarki,). Uchwyt do drukarki umożliwiający korzystanie z niej podczas jazdy ambulansu. Stacja dokująca po stronie Wykonawcy. Moduł do systemu SWD po stronie Wykonawcy. Zamawiający używa drukarek HP100 oraz tabletów </w:t>
            </w:r>
            <w:proofErr w:type="spellStart"/>
            <w:r w:rsidRPr="00480B8D">
              <w:rPr>
                <w:rFonts w:asciiTheme="minorHAnsi" w:hAnsiTheme="minorHAnsi"/>
                <w:sz w:val="24"/>
                <w:szCs w:val="24"/>
              </w:rPr>
              <w:t>durabook</w:t>
            </w:r>
            <w:proofErr w:type="spellEnd"/>
            <w:r w:rsidRPr="00480B8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br/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48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Tablet, drukarka– po stronie Zamawiającego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33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PRZEDZIAŁ MEDYCZNY</w:t>
            </w:r>
          </w:p>
        </w:tc>
      </w:tr>
      <w:tr w:rsidR="0065483B" w:rsidRPr="00480B8D" w:rsidTr="0054795F">
        <w:trPr>
          <w:cantSplit/>
          <w:trHeight w:val="29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Antypoślizgowa podłoga, wzmocniona, połączona szczelnie z zabudową ścian,</w:t>
            </w:r>
            <w:r w:rsidR="000D5F40" w:rsidRPr="0048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umożliwiająca mocowanie lawety lub noszy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343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Ściany boczne i sufit pokryte specjalnym tworzywem sztucznym – łatwo zmywalnym i odpornym na środki dezynfekujące, w kolorze białym.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Na prawej ścianie minimum jeden fotel obrotowy,  wyposażony w bezwładnościowe, trzypunktowe pasy bezpieczeństwa i zagłówek, ze składanym do pionu siedziskiem i regulowanym oparciem pod plecami (regulowany kąt oparcia) 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sz w:val="24"/>
                <w:szCs w:val="24"/>
              </w:rPr>
              <w:t xml:space="preserve">Przy ścianie działowej u wezgłowia noszy fotel obrotowy </w:t>
            </w:r>
            <w:r w:rsidRPr="00480B8D">
              <w:rPr>
                <w:rFonts w:asciiTheme="minorHAnsi" w:eastAsia="Arial Unicode MS" w:hAnsiTheme="minorHAnsi"/>
                <w:bCs/>
                <w:sz w:val="24"/>
                <w:szCs w:val="24"/>
              </w:rPr>
              <w:t>umożliwiający jazdę tyłem do kierunku</w:t>
            </w:r>
            <w:r w:rsidRPr="00480B8D">
              <w:rPr>
                <w:rFonts w:asciiTheme="minorHAnsi" w:eastAsia="Arial Unicode MS" w:hAnsiTheme="minorHAnsi"/>
                <w:b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eastAsia="Arial Unicode MS" w:hAnsiTheme="minorHAnsi"/>
                <w:bCs/>
                <w:sz w:val="24"/>
                <w:szCs w:val="24"/>
              </w:rPr>
              <w:t>jazdy</w:t>
            </w:r>
            <w:r w:rsidRPr="00480B8D">
              <w:rPr>
                <w:rFonts w:asciiTheme="minorHAnsi" w:eastAsia="Arial Unicode MS" w:hAnsiTheme="minorHAnsi"/>
                <w:sz w:val="24"/>
                <w:szCs w:val="24"/>
              </w:rPr>
              <w:t xml:space="preserve">, ze składanym do pionu siedziskiem, zagłówkiem (regulowanym lub zintegrowanym), bezwładnościowym pasem bezpieczeństwa oraz regulowanym oparciem pod plecami (regulowany kąt oparcia </w:t>
            </w:r>
          </w:p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Arial Unicode MS" w:hAnsiTheme="minorHAnsi"/>
                <w:sz w:val="24"/>
                <w:szCs w:val="24"/>
                <w:highlight w:val="yellow"/>
              </w:rPr>
            </w:pPr>
            <w:r w:rsidRPr="00480B8D">
              <w:rPr>
                <w:rFonts w:asciiTheme="minorHAnsi" w:hAnsiTheme="minorHAnsi"/>
                <w:color w:val="FF0000"/>
                <w:sz w:val="24"/>
                <w:szCs w:val="24"/>
              </w:rPr>
              <w:t>System przesuwu fotela u wezgłowia noszy System przesuwu niewymagający od Użytkownika używania narzędzi do przesuwu fotela tzn. Możliwość przesuwania fotela analogiczna (podobna funkcjonalnie) jak w fotelu kierowcy.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pkt.</w:t>
            </w: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Zabudowa meblowa na ścianach bocznych (lewej i prawej):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:rsidR="0065483B" w:rsidRPr="00480B8D" w:rsidRDefault="0065483B" w:rsidP="0065483B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Zabudowa meblowa na ścianie działowej: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- szafka z blatem roboczym wykończonym blachą nierdzewną (wysokość blatu roboczego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480B8D">
                <w:rPr>
                  <w:rFonts w:asciiTheme="minorHAnsi" w:eastAsia="Calibri" w:hAnsiTheme="minorHAnsi"/>
                  <w:sz w:val="24"/>
                  <w:szCs w:val="24"/>
                  <w:lang w:eastAsia="en-US"/>
                </w:rPr>
                <w:t>100 cm</w:t>
              </w:r>
            </w:smartTag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480B8D">
                <w:rPr>
                  <w:rFonts w:asciiTheme="minorHAnsi" w:eastAsia="Calibri" w:hAnsiTheme="minorHAnsi"/>
                  <w:sz w:val="24"/>
                  <w:szCs w:val="24"/>
                  <w:lang w:eastAsia="en-US"/>
                </w:rPr>
                <w:t>10 cm</w:t>
              </w:r>
            </w:smartTag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– podać wartość oferowaną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min. dwie szuflady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kosz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Sufitowy uchwyt do kroplówek na min. 4 szt. pojemników.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Sufitowy uchwyt dla personelu medycznego umieszczony  wzdłuż osi głównej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sz w:val="24"/>
                <w:szCs w:val="24"/>
              </w:rPr>
              <w:t>Na lewej ścianie przestrzeń przeznaczona do mocowania defibrylatora, respiratora, pompy infuzyjnej, ssaka i innego 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Uwaga – Zamawiający nie dopuszcza mocowania na stałe uchwytów do ww. sprzętu medycznego bezpośrednio do ściany przedziału medycznego.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C67B0E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Centralna  instalacja tlenowa dostosowana do zasilania w tlen z butli 10l.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7B0E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0E" w:rsidRPr="00480B8D" w:rsidRDefault="00C67B0E" w:rsidP="0065483B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minimum 2 gniazda poboru tlenu typu AGA, monoblokowe typu panelowego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7B0E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7B0E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0E" w:rsidRPr="00480B8D" w:rsidRDefault="00C67B0E" w:rsidP="00C67B0E">
            <w:pPr>
              <w:tabs>
                <w:tab w:val="left" w:pos="-2590"/>
              </w:tabs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dodatkowy uchwyt na dwie małe butle przenośne.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7B0E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7B0E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0E" w:rsidRPr="00480B8D" w:rsidRDefault="00C67B0E" w:rsidP="0065483B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dwie butle tlenowe 10 l + 2 reduktory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7B0E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7B0E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0E" w:rsidRPr="00480B8D" w:rsidRDefault="00C67B0E" w:rsidP="00C67B0E">
            <w:pPr>
              <w:tabs>
                <w:tab w:val="left" w:pos="-2590"/>
              </w:tabs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dodatkowe gniazdo AGA sufitowe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7B0E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C67B0E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0E" w:rsidRPr="00480B8D" w:rsidRDefault="00C67B0E" w:rsidP="0065483B">
            <w:pPr>
              <w:tabs>
                <w:tab w:val="left" w:pos="420"/>
              </w:tabs>
              <w:suppressAutoHyphens/>
              <w:ind w:left="71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przepływomierz z nawilżaczem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C67B0E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E" w:rsidRPr="00480B8D" w:rsidRDefault="00C67B0E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Podstawa (laweta) pod nosze główne </w:t>
            </w: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posiadająca przesuw boczny, możliwość pochyłu o min. 10</w:t>
            </w:r>
            <w:r w:rsidRPr="00480B8D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0</w:t>
            </w:r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 xml:space="preserve"> do pozycji </w:t>
            </w:r>
            <w:proofErr w:type="spellStart"/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Trendelenburga</w:t>
            </w:r>
            <w:proofErr w:type="spellEnd"/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 xml:space="preserve"> i </w:t>
            </w:r>
            <w:proofErr w:type="spellStart"/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>Antytrendelenburga</w:t>
            </w:r>
            <w:proofErr w:type="spellEnd"/>
            <w:r w:rsidRPr="00480B8D">
              <w:rPr>
                <w:rFonts w:asciiTheme="minorHAnsi" w:hAnsiTheme="minorHAnsi"/>
                <w:bCs/>
                <w:sz w:val="24"/>
                <w:szCs w:val="24"/>
              </w:rPr>
              <w:t xml:space="preserve">, (pozycji drenażowej), z wysuwem na zewnątrz pojazdu umożliwiającym wjazd noszy na lawetę Uwaga: zwolnienie mechanizmu wysuwu lawety nie może odbywać się za pomocą linki  , podać markę i model, załączyć folder i deklarację zgodności)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eastAsia="Arial Unicode MS" w:hAnsiTheme="minorHAnsi"/>
                <w:sz w:val="24"/>
                <w:szCs w:val="24"/>
              </w:rPr>
            </w:pPr>
            <w:proofErr w:type="spellStart"/>
            <w:r w:rsidRPr="00480B8D">
              <w:rPr>
                <w:rFonts w:asciiTheme="minorHAnsi" w:hAnsiTheme="minorHAnsi"/>
                <w:sz w:val="24"/>
                <w:szCs w:val="24"/>
              </w:rPr>
              <w:t>Termobox</w:t>
            </w:r>
            <w:proofErr w:type="spellEnd"/>
            <w:r w:rsidRPr="00480B8D">
              <w:rPr>
                <w:rFonts w:asciiTheme="minorHAnsi" w:hAnsiTheme="minorHAnsi"/>
                <w:sz w:val="24"/>
                <w:szCs w:val="24"/>
              </w:rPr>
              <w:t xml:space="preserve"> stacjonarny do ogrzewania płynów infuzyjnych.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65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C17665" w:rsidP="00C17665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7D0A50">
        <w:trPr>
          <w:cantSplit/>
          <w:trHeight w:val="7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bookmarkStart w:id="2" w:name="_Hlk68259729"/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3B" w:rsidRPr="00480B8D" w:rsidRDefault="0065483B" w:rsidP="0065483B">
            <w:pPr>
              <w:snapToGrid w:val="0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FF0000"/>
                <w:sz w:val="24"/>
                <w:szCs w:val="24"/>
              </w:rPr>
              <w:t>Wbudowane w zabudowę medyczną urządzenie do ciągłego oczyszczania powietrza metodą suchą np. poprzez filtrację. Oczyszczanie może być zastosowane podczas pracy personelu w przedziale medycznym.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3B" w:rsidRPr="00480B8D" w:rsidRDefault="0065483B" w:rsidP="0065483B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pkt.</w:t>
            </w:r>
          </w:p>
        </w:tc>
      </w:tr>
      <w:bookmarkEnd w:id="2"/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53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WYPOSAŻENIE POJAZDU</w:t>
            </w: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color w:val="000000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Dodatkowa gaśnica w przedziale medycznym, młotek do wybijania szyb, nóż do przecinania pasów bezpieczeństwa.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snapToGrid w:val="0"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eastAsia="Calibri" w:hAnsiTheme="minorHAnsi"/>
                <w:szCs w:val="24"/>
                <w:lang w:val="pl-PL" w:eastAsia="en-US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Lampka typu kokpit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31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proofErr w:type="spellStart"/>
            <w:r w:rsidRPr="00480B8D">
              <w:rPr>
                <w:rFonts w:asciiTheme="minorHAnsi" w:hAnsiTheme="minorHAnsi"/>
                <w:szCs w:val="24"/>
                <w:lang w:val="pl-PL"/>
              </w:rPr>
              <w:t>Ampularium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Radioodtwarzacz w kabinie kierowcy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Lodówka o pojemności min. 5 l utrzymująca temperaturę 4-8 stopni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25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Dodatkowy trójkąt ostrzegawczy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65483B" w:rsidRPr="00480B8D" w:rsidTr="0054795F">
        <w:trPr>
          <w:cantSplit/>
          <w:trHeight w:val="303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pStyle w:val="Wyliczkreska"/>
              <w:tabs>
                <w:tab w:val="left" w:pos="311"/>
                <w:tab w:val="left" w:pos="376"/>
              </w:tabs>
              <w:snapToGrid w:val="0"/>
              <w:spacing w:line="240" w:lineRule="auto"/>
              <w:ind w:left="0" w:firstLine="0"/>
              <w:rPr>
                <w:rFonts w:asciiTheme="minorHAnsi" w:hAnsiTheme="minorHAnsi"/>
                <w:szCs w:val="24"/>
                <w:lang w:val="pl-PL"/>
              </w:rPr>
            </w:pPr>
            <w:r w:rsidRPr="00480B8D">
              <w:rPr>
                <w:rFonts w:asciiTheme="minorHAnsi" w:hAnsiTheme="minorHAnsi"/>
                <w:szCs w:val="24"/>
                <w:lang w:val="pl-PL"/>
              </w:rPr>
              <w:t>Cztery opony zimowe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CE5771">
        <w:trPr>
          <w:cantSplit/>
          <w:trHeight w:val="434"/>
        </w:trPr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758" w:rsidRPr="00480B8D" w:rsidRDefault="00DA3758" w:rsidP="00A132FD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DA3758" w:rsidRPr="00480B8D" w:rsidRDefault="00DA3758" w:rsidP="0065483B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</w:rPr>
              <w:t>SPRZĘT MEDYCZNY</w:t>
            </w:r>
          </w:p>
        </w:tc>
      </w:tr>
      <w:tr w:rsidR="0065483B" w:rsidRPr="00480B8D" w:rsidTr="00B43731">
        <w:trPr>
          <w:cantSplit/>
          <w:trHeight w:val="519"/>
        </w:trPr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83B" w:rsidRPr="00480B8D" w:rsidRDefault="0065483B" w:rsidP="00A132FD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CD53"/>
            <w:vAlign w:val="center"/>
          </w:tcPr>
          <w:p w:rsidR="0065483B" w:rsidRPr="00480B8D" w:rsidRDefault="0065483B" w:rsidP="0065483B">
            <w:pPr>
              <w:tabs>
                <w:tab w:val="left" w:pos="639"/>
                <w:tab w:val="left" w:pos="2127"/>
              </w:tabs>
              <w:suppressAutoHyphens/>
              <w:ind w:right="130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NOSZE</w:t>
            </w:r>
          </w:p>
        </w:tc>
      </w:tr>
      <w:tr w:rsidR="00DA3758" w:rsidRPr="00480B8D" w:rsidTr="00CE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Zestaw transportowy – podać markę i model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Wykonane z materiału odpornego na korozję, lub z materiału zabezpieczonego przed korozją.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Przystosowane do prowadzenia reanimacji, wyposażone w twardą płytę na całej długości pod materacem umożliwiającą ustawienie wszystkich dostępnych funkcji.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 możliwością płynnej regulacji kąta nachylenia oparcia pod plecami do min. 75 stopni.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Wyposażone w podgłówek mocowany bezpośrednio do ramy noszy umożliwiający ich przedłużenie w celu transportu pacjenta o znacznym wzroście.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Uchylny stabilizator głowy pacjenta z możliwością wyjęcia i ułożenia głowy na wznak do pozycji węszącej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54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 zestawem pasów zabezpieczających pacjenta o regulowanej długości mocowanych bezpośrednio do ramy noszy.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Wyposażone w cienki niesprężynujący materac z tworzywa sztucznego umożliwiający ustawienie wszystkich dostępnych pozycji transportowych, o powierzchni antypoślizgowej, nie absorbujący krwi i płynów, odporny na środki dezynfekujące</w:t>
            </w:r>
          </w:p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Ze składanymi wzdłużnie poręczami bocznymi.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 wysuwanymi rączkami do przenoszenia umieszczonymi z przodu i tyłu noszy.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Możliwość wprowadzania noszy przodem i tyłem do kierunku jazdy.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Składany teleskopowo statyw na płyny infuzyjne.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Waga noszy max 23 kg (podać)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Trwałe oznakowanie najlepiej graficzne elementów związanych z obsługą noszy.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54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shd w:val="clear" w:color="auto" w:fill="A7CD53"/>
            <w:vAlign w:val="center"/>
          </w:tcPr>
          <w:p w:rsidR="00DA3758" w:rsidRPr="00480B8D" w:rsidRDefault="00DA3758" w:rsidP="0054795F">
            <w:pPr>
              <w:tabs>
                <w:tab w:val="left" w:pos="639"/>
                <w:tab w:val="left" w:pos="2127"/>
              </w:tabs>
              <w:suppressAutoHyphens/>
              <w:ind w:right="130"/>
              <w:jc w:val="center"/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  <w:t>TRANSPORTER NOSZY</w:t>
            </w: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Wyposażony w system niezależnego składania się goleni przednich i tylnych przy wprowadzaniu i wyprowadzaniu noszy z/do ambulansu pozwalający na bezpieczne wprowadzenie/wyprowadzenie noszy z pacjentem nawet przez jedną osobę.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Szybki, bezpieczny i łatwy system połączenia z noszami.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Regulacja wysokości w minimum 7 poziomach.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Możliwość ustawienia pozycji drenażowych </w:t>
            </w:r>
            <w:proofErr w:type="spellStart"/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Trendelenburga</w:t>
            </w:r>
            <w:proofErr w:type="spellEnd"/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i Fowlera na minimum trzech poziomach pochylenia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Możliwości zapięcia noszy przodem lub nogami w kierunku jazdy.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Wyposażony w min. 4 kółka obrotowe w zakresie 360 stopni, min. 2 kółka wyposażone w hamulce.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Wszystkie kółka jezdne o średnicy min. 150 mm z blokadą przednich kółek do jazdy na wprost.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4 główne uchwyty transportera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Przyciski blokady goleni kodowane kolorami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Trwałe oznakowanie najlepiej graficzne elementów związanych z obsługą transportera.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Wykonany z materiału odpornego na korozję, lub z materiału zabezpieczonego przed korozją.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Maksymalne obciążenie dopuszczalne transportera min. 227 kg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Waga transportera max 28 kg Dopuszcza się wyższą wagę transportera do max.36 kg  przy ładowności przekraczającej 220 kg, pod warunkiem potwierdzenia zgodności z wymogami normy PN EN 1789 i PN EN 1865</w:t>
            </w:r>
            <w:r w:rsidR="004F5B13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</w:t>
            </w:r>
            <w:r w:rsidR="004F5B13" w:rsidRPr="004F5B13">
              <w:rPr>
                <w:rFonts w:asciiTheme="minorHAnsi" w:eastAsia="Calibri" w:hAnsiTheme="minorHAnsi"/>
                <w:lang w:eastAsia="en-US"/>
              </w:rPr>
              <w:t>–</w:t>
            </w:r>
            <w:r w:rsidR="004F5B13" w:rsidRPr="004F5B13"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 „lub równoważne”</w:t>
            </w:r>
            <w:r w:rsidR="004F5B13" w:rsidRPr="004F5B13">
              <w:rPr>
                <w:rFonts w:asciiTheme="minorHAnsi" w:eastAsia="Calibri" w:hAnsiTheme="minorHAnsi"/>
                <w:i/>
                <w:iCs/>
                <w:sz w:val="16"/>
                <w:szCs w:val="16"/>
                <w:lang w:eastAsia="en-US"/>
              </w:rPr>
              <w:t>*</w:t>
            </w:r>
            <w:r w:rsidRPr="004F5B13">
              <w:rPr>
                <w:rFonts w:asciiTheme="minorHAnsi" w:eastAsia="Calibri" w:hAnsiTheme="minorHAnsi"/>
                <w:i/>
                <w:iCs/>
                <w:lang w:eastAsia="en-US"/>
              </w:rPr>
              <w:t xml:space="preserve">, </w:t>
            </w: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poświadczone odpowiednim dokumentem wystawionym przez niezależną badawczą jednostkę notyfikowaną zgodnie z uprawnieniami wg dyrektywy medycznej 93/42/EEC - dostarczyć przy dostawie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Fabrycznie zamontowany gumowy odbojnik na całej długości bocznej ramy noszy chroniący przed uszkodzeniami przy otarciach lub uderzeniach podcza</w:t>
            </w:r>
            <w:bookmarkStart w:id="3" w:name="_GoBack"/>
            <w:bookmarkEnd w:id="3"/>
            <w:r w:rsidRPr="00480B8D">
              <w:rPr>
                <w:rFonts w:asciiTheme="minorHAnsi" w:hAnsiTheme="minorHAnsi"/>
                <w:sz w:val="24"/>
                <w:szCs w:val="24"/>
              </w:rPr>
              <w:t>s przenoszenia lub prowadzenia na transporterze oraz rama noszy i transportera wykonana z profili o przekroju prostokątnym – większa wytrzymałość oraz dłuższa żywotność noszy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Mocowanie transportera do lawety ambulansu zgodne z wymogami PN EN 1789</w:t>
            </w:r>
            <w:r w:rsidR="004F5B1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5B13" w:rsidRPr="004F5B13">
              <w:rPr>
                <w:rFonts w:asciiTheme="minorHAnsi" w:hAnsiTheme="minorHAnsi"/>
                <w:i/>
                <w:iCs/>
                <w:sz w:val="22"/>
                <w:szCs w:val="22"/>
              </w:rPr>
              <w:t>– „lub równoważne”*,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CE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shd w:val="clear" w:color="auto" w:fill="70AD47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shd w:val="clear" w:color="auto" w:fill="70AD47"/>
            <w:vAlign w:val="center"/>
          </w:tcPr>
          <w:p w:rsidR="00DA3758" w:rsidRPr="00480B8D" w:rsidRDefault="001D19BE" w:rsidP="00DA3758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DEFIBRYLATOR</w:t>
            </w: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 podać markę i model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Defibrylator przenośny przystosowany do montażu i przewozu w ambulansie wyposażony w następujące funkcje: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defibrylacja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kardiowersja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stymulacja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- 12 odprowadzeniowe EKG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czujnik SPO2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NIBP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transmisja danych poprzez dedykowany dodatkowy modem</w:t>
            </w:r>
          </w:p>
          <w:p w:rsidR="00DA3758" w:rsidRPr="00040E6D" w:rsidRDefault="00DA3758" w:rsidP="00040E6D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-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moduł EtCO2 z zakresem pomiaru min od 0 do 99 mmHg, z automatyczną kalibracja bez udziału użytkownika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snapToGrid w:val="0"/>
              <w:spacing w:line="276" w:lineRule="auto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Ilość defibrylacji z energią 200 J przy pracy z baterii ≥. 400</w:t>
            </w:r>
          </w:p>
          <w:p w:rsidR="00DA3758" w:rsidRPr="00480B8D" w:rsidRDefault="00DA3758" w:rsidP="00DA3758">
            <w:pPr>
              <w:snapToGrid w:val="0"/>
              <w:spacing w:line="276" w:lineRule="auto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zakres dostarczanej energii min. 5 – 360 J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przekątna ekranu min. 8 cala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ind w:right="79"/>
              <w:jc w:val="center"/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Arial Unicode MS" w:hAnsiTheme="minorHAnsi"/>
                <w:color w:val="FF0000"/>
                <w:sz w:val="24"/>
                <w:szCs w:val="24"/>
              </w:rPr>
              <w:t>TAK - 5 pkt.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  <w:t>NIE – 0 pkt.</w:t>
            </w: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W zestawie certyfikowany uchwyt </w:t>
            </w:r>
            <w:proofErr w:type="spellStart"/>
            <w:r w:rsidRPr="00480B8D">
              <w:rPr>
                <w:rFonts w:asciiTheme="minorHAnsi" w:hAnsiTheme="minorHAnsi"/>
                <w:sz w:val="24"/>
                <w:szCs w:val="24"/>
              </w:rPr>
              <w:t>karetkowy</w:t>
            </w:r>
            <w:proofErr w:type="spellEnd"/>
            <w:r w:rsidRPr="00480B8D">
              <w:rPr>
                <w:rFonts w:asciiTheme="minorHAnsi" w:hAnsiTheme="minorHAnsi"/>
                <w:sz w:val="24"/>
                <w:szCs w:val="24"/>
              </w:rPr>
              <w:t>, torba z kieszeniami oraz z paskiem do noszenia na ramieniu, tester oraz akcesoria umożliwiające spełnienie powyższych funkcji.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CE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shd w:val="clear" w:color="auto" w:fill="70AD47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shd w:val="clear" w:color="auto" w:fill="70AD47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Respirator transportowy</w:t>
            </w: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 podać markę i model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tryb wentylacji kontrolowanej IPPV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tryb wentylacji wspomaganej SIMV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wentylacja 100% tlenem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mix tlenowy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- płynna regulacja ciśnienia szczytowego w drogach oddechowych w zakresie 20 – 60 </w:t>
            </w:r>
            <w:proofErr w:type="spellStart"/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mbar</w:t>
            </w:r>
            <w:proofErr w:type="spellEnd"/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niezależna regulacja częstotliwości oddechowej w zakresie 5-40 oddechów/min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niezależna regulacja objętości oddechowej w zakresie 3-20 l/min.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zawór pacjenta z miejscem na zastawkę PEEP regulowaną w zakresie 0-20 cmH2O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optyczne i dźwiękowe alarmy bezpieczeństwa: niskiego i wysokiego ciśnienia wentylacji; niskiego ciśnienia w układzie zasilania; rozładowania baterii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regulacja przepływu tlenu w zakresie od 0-15 l/min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możliwość podłączenia maski do tlenoterapii lub wąsów tlenowych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funkcja płynnego przełączania źródła zasilania tlenem (butla wewnętrzna/instalacja centralna)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zestaw przenośny w postaci metalowej, posiadającej od wewnętrznej strony miejsce na butlę tlenową i reduktor, a od zewnętrznej miejsce na respirator, moduł inhalacji i akcesoria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suppressAutoHyphens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Zestaw posiada uchwyty do powieszenia na ramie noszy lub łóżka, oraz uchwyt stacjonarny do powieszenia na ścianie. Komplet posiada certyfikat zgodności z normą PN EN 1789</w:t>
            </w:r>
            <w:r w:rsidR="004F5B13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</w:t>
            </w:r>
            <w:r w:rsidR="004F5B13" w:rsidRPr="004F5B13">
              <w:rPr>
                <w:rFonts w:asciiTheme="minorHAnsi" w:eastAsia="Calibri" w:hAnsiTheme="minorHAnsi"/>
                <w:lang w:eastAsia="en-US"/>
              </w:rPr>
              <w:t>– „lub równoważne”*</w:t>
            </w:r>
            <w:r w:rsidR="004F5B13" w:rsidRPr="004F5B13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,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Komplet stanowi: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respirator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– moduł inhalacji 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– rama transportowa  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butla tlenowa o poj. 2 l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reduktor z manometrem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przewód pacjenta przystosowany do sterylizacji w autoklawie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zawór pacjent przystosowany do sterylizacji w autoklawie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– maska nr 5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przewód ciśnieniowy</w:t>
            </w:r>
          </w:p>
          <w:p w:rsidR="00DA3758" w:rsidRPr="00480B8D" w:rsidRDefault="00DA3758" w:rsidP="00DA3758">
            <w:pPr>
              <w:tabs>
                <w:tab w:val="left" w:pos="639"/>
                <w:tab w:val="left" w:pos="2127"/>
              </w:tabs>
              <w:suppressAutoHyphens/>
              <w:ind w:left="74"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- zastawka PEEP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- płyta ścienna</w:t>
            </w:r>
          </w:p>
        </w:tc>
        <w:tc>
          <w:tcPr>
            <w:tcW w:w="900" w:type="dxa"/>
            <w:gridSpan w:val="2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4344" w:type="dxa"/>
            <w:gridSpan w:val="7"/>
            <w:shd w:val="clear" w:color="auto" w:fill="C5E0B3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bookmarkStart w:id="4" w:name="_Hlk68259781"/>
            <w:r w:rsidRPr="00480B8D">
              <w:rPr>
                <w:rFonts w:asciiTheme="minorHAnsi" w:hAnsiTheme="minorHAnsi"/>
                <w:b/>
                <w:i/>
                <w:snapToGrid w:val="0"/>
                <w:sz w:val="24"/>
                <w:szCs w:val="24"/>
              </w:rPr>
              <w:t>WYMAGANIA OGÓLNE</w:t>
            </w:r>
            <w:bookmarkEnd w:id="4"/>
          </w:p>
        </w:tc>
      </w:tr>
      <w:tr w:rsidR="00DA3758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Gwarancja 24 miesiące na wyposażenie dodatkowe</w:t>
            </w:r>
          </w:p>
          <w:p w:rsidR="00DA3758" w:rsidRPr="00480B8D" w:rsidRDefault="00DA3758" w:rsidP="00DA3758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Książkę gwarancyjną należy dostarczyć wraz z dostawą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DA3758" w:rsidRPr="00480B8D" w:rsidTr="000D5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3"/>
        </w:trPr>
        <w:tc>
          <w:tcPr>
            <w:tcW w:w="861" w:type="dxa"/>
            <w:gridSpan w:val="2"/>
            <w:vAlign w:val="center"/>
          </w:tcPr>
          <w:p w:rsidR="00DA3758" w:rsidRPr="00480B8D" w:rsidRDefault="00DA3758" w:rsidP="00DA3758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bookmarkStart w:id="5" w:name="_Hlk68259788"/>
          </w:p>
        </w:tc>
        <w:tc>
          <w:tcPr>
            <w:tcW w:w="10260" w:type="dxa"/>
            <w:gridSpan w:val="3"/>
            <w:vAlign w:val="center"/>
          </w:tcPr>
          <w:p w:rsidR="007D0A50" w:rsidRPr="00480B8D" w:rsidRDefault="00DA3758" w:rsidP="007D0A50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Termin dostawy do siedziby zamawiającego, od daty podpisania umo</w:t>
            </w:r>
            <w:r w:rsidR="000D5F40"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wy</w:t>
            </w:r>
            <w:r w:rsidR="007D0A50"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</w:t>
            </w:r>
          </w:p>
          <w:p w:rsidR="007D0A50" w:rsidRPr="00480B8D" w:rsidRDefault="007D0A50" w:rsidP="007D0A50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do 30 dni – 10 pkt</w:t>
            </w:r>
          </w:p>
          <w:p w:rsidR="00CD2B5A" w:rsidRDefault="007D0A50" w:rsidP="007D0A50">
            <w:pPr>
              <w:pStyle w:val="Bezodstpw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   </w:t>
            </w:r>
            <w:r w:rsidR="00CD2B5A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</w:t>
            </w:r>
            <w:r w:rsidR="00CD2B5A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do</w:t>
            </w:r>
            <w:r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</w:t>
            </w:r>
            <w:r w:rsidR="00CD2B5A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35 dni </w:t>
            </w:r>
            <w:r w:rsidR="00CD2B5A"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– </w:t>
            </w:r>
            <w:r w:rsidR="00CD2B5A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5</w:t>
            </w:r>
            <w:r w:rsidR="00CD2B5A"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pkt</w:t>
            </w:r>
          </w:p>
          <w:p w:rsidR="000D5F40" w:rsidRPr="00480B8D" w:rsidRDefault="00CD2B5A" w:rsidP="007D0A50">
            <w:pPr>
              <w:pStyle w:val="Bezodstpw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 xml:space="preserve">      do </w:t>
            </w:r>
            <w:r w:rsidR="007D0A50" w:rsidRPr="00480B8D"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  <w:t>40 dni – 0 pkt</w:t>
            </w:r>
          </w:p>
        </w:tc>
        <w:tc>
          <w:tcPr>
            <w:tcW w:w="900" w:type="dxa"/>
            <w:gridSpan w:val="2"/>
            <w:vAlign w:val="center"/>
          </w:tcPr>
          <w:p w:rsidR="00DA3758" w:rsidRPr="00480B8D" w:rsidRDefault="00DA3758" w:rsidP="00DA3758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pkt</w:t>
            </w:r>
          </w:p>
        </w:tc>
        <w:tc>
          <w:tcPr>
            <w:tcW w:w="3184" w:type="dxa"/>
            <w:gridSpan w:val="2"/>
            <w:vAlign w:val="center"/>
          </w:tcPr>
          <w:p w:rsidR="00DA3758" w:rsidRPr="00480B8D" w:rsidRDefault="00DA3758" w:rsidP="007D0A50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bookmarkEnd w:id="5"/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DA3758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DA3758">
            <w:pPr>
              <w:pStyle w:val="Bezodstpw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Karta gwarancyjna zabudowy przedziału medycznego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DA3758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DA3758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snapToGrid w:val="0"/>
              <w:ind w:left="74" w:right="13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Gwarancja </w:t>
            </w:r>
            <w:bookmarkStart w:id="6" w:name="_Hlk68256708"/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na samochód bazowy </w:t>
            </w:r>
            <w:bookmarkEnd w:id="6"/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–  24 miesiące</w:t>
            </w:r>
            <w:r w:rsidR="00A35BB5"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  <w:bookmarkStart w:id="7" w:name="_Hlk68256717"/>
            <w:r w:rsidR="00A35BB5"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bez limitu km</w:t>
            </w:r>
            <w:bookmarkEnd w:id="7"/>
          </w:p>
          <w:p w:rsidR="004D70CE" w:rsidRPr="00480B8D" w:rsidRDefault="004D70CE" w:rsidP="004D70CE">
            <w:pPr>
              <w:snapToGrid w:val="0"/>
              <w:ind w:left="74" w:right="13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Gwarancja na powłokę lakierniczą –24 miesięcy</w:t>
            </w:r>
          </w:p>
          <w:p w:rsidR="004D70CE" w:rsidRPr="00480B8D" w:rsidRDefault="004D70CE" w:rsidP="004D70CE">
            <w:pPr>
              <w:snapToGrid w:val="0"/>
              <w:ind w:left="74" w:right="13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Gwarancja na  zabudowę medyczną – min. 24 miesiące</w:t>
            </w:r>
          </w:p>
          <w:p w:rsidR="004D70CE" w:rsidRPr="00480B8D" w:rsidRDefault="004D70CE" w:rsidP="004D70CE">
            <w:pPr>
              <w:snapToGrid w:val="0"/>
              <w:ind w:left="74" w:right="13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Gwarancja na  sprzęt medyczny – 24 miesiące</w:t>
            </w:r>
          </w:p>
          <w:p w:rsidR="00A35BB5" w:rsidRPr="00480B8D" w:rsidRDefault="000D5F40" w:rsidP="004D70CE">
            <w:pPr>
              <w:pStyle w:val="Bezodstpw"/>
              <w:rPr>
                <w:rFonts w:asciiTheme="minorHAnsi" w:eastAsia="Tahoma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35BB5" w:rsidRPr="00480B8D">
              <w:rPr>
                <w:rFonts w:asciiTheme="minorHAnsi" w:eastAsia="Tahoma" w:hAnsiTheme="minorHAnsi"/>
                <w:sz w:val="24"/>
                <w:szCs w:val="24"/>
              </w:rPr>
              <w:t>Gwarancja min. 60 miesięcy na perforację nadwozia ambulansu</w:t>
            </w:r>
          </w:p>
          <w:p w:rsidR="004D70CE" w:rsidRPr="00480B8D" w:rsidRDefault="00A35BB5" w:rsidP="004D70CE">
            <w:pPr>
              <w:pStyle w:val="Bezodstpw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</w:rPr>
              <w:t xml:space="preserve"> od daty podpisania protokołu odbioru 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DA3758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A35BB5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A35BB5" w:rsidRPr="00480B8D" w:rsidRDefault="00A35BB5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A35BB5" w:rsidRPr="00480B8D" w:rsidRDefault="00A35BB5" w:rsidP="00A35BB5">
            <w:pPr>
              <w:widowControl w:val="0"/>
              <w:suppressAutoHyphens/>
              <w:rPr>
                <w:rFonts w:asciiTheme="minorHAnsi" w:eastAsia="Tahoma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  <w:lang w:eastAsia="en-US"/>
              </w:rPr>
              <w:t>Wraz z pojazdem Wykonawca przekaże:</w:t>
            </w:r>
          </w:p>
          <w:p w:rsidR="00A35BB5" w:rsidRPr="00480B8D" w:rsidRDefault="00A35BB5" w:rsidP="007D0A50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eastAsia="Tahoma" w:hAnsiTheme="minorHAnsi"/>
                <w:sz w:val="24"/>
                <w:szCs w:val="24"/>
                <w:lang w:eastAsia="en-US"/>
              </w:rPr>
              <w:t>kartę pojazdu</w:t>
            </w:r>
          </w:p>
          <w:p w:rsidR="00A35BB5" w:rsidRPr="00480B8D" w:rsidRDefault="00A35BB5" w:rsidP="007D0A50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b)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ab/>
              <w:t>wyciąg ze świadectwa homologacji dla pojazdu bazowego i skompletowanego</w:t>
            </w:r>
            <w:r w:rsidR="00C02927"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(po zabudowie)</w:t>
            </w:r>
          </w:p>
          <w:p w:rsidR="00A35BB5" w:rsidRPr="00480B8D" w:rsidRDefault="00A35BB5" w:rsidP="007D0A50">
            <w:pPr>
              <w:widowControl w:val="0"/>
              <w:suppressAutoHyphens/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c)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ab/>
              <w:t>instrukcję obsługi pojazdu</w:t>
            </w:r>
          </w:p>
          <w:p w:rsidR="00A35BB5" w:rsidRPr="00480B8D" w:rsidRDefault="00A35BB5" w:rsidP="007D0A50">
            <w:pPr>
              <w:widowControl w:val="0"/>
              <w:suppressAutoHyphens/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d)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ab/>
              <w:t>książkę obsługi (przeglądów) pojazdu bazowego</w:t>
            </w:r>
          </w:p>
          <w:p w:rsidR="00A35BB5" w:rsidRPr="00480B8D" w:rsidRDefault="00A35BB5" w:rsidP="007D0A50">
            <w:pPr>
              <w:pStyle w:val="Bezodstpw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e)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ab/>
              <w:t>kartę gwarancyjną pojazdu</w:t>
            </w:r>
          </w:p>
        </w:tc>
        <w:tc>
          <w:tcPr>
            <w:tcW w:w="900" w:type="dxa"/>
            <w:gridSpan w:val="2"/>
            <w:vAlign w:val="center"/>
          </w:tcPr>
          <w:p w:rsidR="00C02927" w:rsidRPr="00480B8D" w:rsidRDefault="00C02927" w:rsidP="00C029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A35BB5" w:rsidRPr="00480B8D" w:rsidRDefault="00C02927" w:rsidP="00C02927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A35BB5" w:rsidRPr="00480B8D" w:rsidRDefault="00A35BB5" w:rsidP="004D70CE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5163F9" w:rsidP="004D70CE">
            <w:pPr>
              <w:pStyle w:val="Bezodstpw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4D70CE"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ostaw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="004D70CE"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na koszt wykonawcy do siedziby zamawiającego 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snapToGrid w:val="0"/>
              <w:ind w:right="130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Za okresowe przeglądy eksploatacyjne </w:t>
            </w:r>
            <w:r w:rsidR="00C02927"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samochodu bazowego</w:t>
            </w: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płaci Zamawiający.</w:t>
            </w:r>
          </w:p>
          <w:p w:rsidR="004D70CE" w:rsidRPr="00480B8D" w:rsidRDefault="00C02927" w:rsidP="00C02927">
            <w:pPr>
              <w:snapToGrid w:val="0"/>
              <w:ind w:right="130"/>
              <w:rPr>
                <w:rFonts w:asciiTheme="minorHAnsi" w:eastAsia="Calibri" w:hAnsiTheme="minorHAnsi"/>
                <w:color w:val="FF0000"/>
                <w:sz w:val="24"/>
                <w:szCs w:val="24"/>
                <w:lang w:eastAsia="en-US"/>
              </w:rPr>
            </w:pPr>
            <w:r w:rsidRPr="00480B8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Okresowe przeglądy w trakcie gwarancji na zabudowę ambulansu i wyposażenie w sprzęt medyczny po stronie wykonawcy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opisać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keepNext/>
              <w:ind w:left="330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 xml:space="preserve">Aktualne certyfikaty i/lub deklaracje potwierdzające spełnienie odpowiednich norm lub dyrektyw, uwzględniając w szczególności wymagania UE </w:t>
            </w: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dla poszczególnych pozycji stanowiących wyposażenie ambulansu.</w:t>
            </w:r>
            <w:r w:rsidR="007D0A50"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 </w:t>
            </w:r>
            <w:r w:rsidRPr="00480B8D">
              <w:rPr>
                <w:rFonts w:asciiTheme="minorHAnsi" w:hAnsiTheme="minorHAnsi"/>
                <w:sz w:val="24"/>
                <w:szCs w:val="24"/>
              </w:rPr>
              <w:t>– należy przesłać na wezwanie Zamawiającego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Instrukcja obsługi, użytkowania oraz dezynfekcji w języku polskim przy dostawie (w formie wydrukowanej oraz elektronicznej)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Szkolenie obsługowe personelu medycznego z zakresu obsługi i użytkowanie ambulansu oraz jego wyposażenia po uzgodnieniu terminu szkolenia z Zamawiającym. Szkolenie w trzech różnych terminach. 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Szkolenie personelu technicznego w zakresie bieżącej konserwacji, obsługi oraz podstawowych napraw wraz z wydaniem zaświadczenia o przebytym szkoleniu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D70CE" w:rsidRPr="00480B8D" w:rsidTr="00B4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61" w:type="dxa"/>
            <w:gridSpan w:val="2"/>
            <w:vAlign w:val="center"/>
          </w:tcPr>
          <w:p w:rsidR="004D70CE" w:rsidRPr="00480B8D" w:rsidRDefault="004D70CE" w:rsidP="004D70CE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center"/>
          </w:tcPr>
          <w:p w:rsidR="004D70CE" w:rsidRPr="00480B8D" w:rsidRDefault="004D70CE" w:rsidP="004D70CE">
            <w:pPr>
              <w:pStyle w:val="Bezodstpw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z w:val="24"/>
                <w:szCs w:val="24"/>
              </w:rPr>
              <w:t>Zabezpieczenie serwisu w okresie gwarancyjnym i pogwarancyjnym na okres min. 10 lat.</w:t>
            </w:r>
          </w:p>
        </w:tc>
        <w:tc>
          <w:tcPr>
            <w:tcW w:w="900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480B8D">
              <w:rPr>
                <w:rFonts w:asciiTheme="minorHAnsi" w:hAnsi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3184" w:type="dxa"/>
            <w:gridSpan w:val="2"/>
            <w:vAlign w:val="center"/>
          </w:tcPr>
          <w:p w:rsidR="004D70CE" w:rsidRPr="00480B8D" w:rsidRDefault="004D70CE" w:rsidP="004D70CE">
            <w:pPr>
              <w:jc w:val="center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</w:tbl>
    <w:p w:rsidR="00744067" w:rsidRPr="00480B8D" w:rsidRDefault="00744067" w:rsidP="00744067">
      <w:pPr>
        <w:pStyle w:val="Nagwek3"/>
        <w:jc w:val="center"/>
        <w:rPr>
          <w:rFonts w:asciiTheme="minorHAnsi" w:hAnsiTheme="minorHAnsi"/>
          <w:color w:val="FF0000"/>
          <w:sz w:val="24"/>
          <w:szCs w:val="24"/>
          <w:u w:val="single"/>
        </w:rPr>
      </w:pPr>
    </w:p>
    <w:p w:rsidR="00744067" w:rsidRPr="00480B8D" w:rsidRDefault="00744067" w:rsidP="00744067">
      <w:pPr>
        <w:pStyle w:val="Nagwek2"/>
        <w:rPr>
          <w:rFonts w:asciiTheme="minorHAnsi" w:hAnsiTheme="minorHAnsi"/>
          <w:szCs w:val="24"/>
        </w:rPr>
      </w:pPr>
      <w:r w:rsidRPr="00480B8D">
        <w:rPr>
          <w:rFonts w:asciiTheme="minorHAnsi" w:hAnsiTheme="minorHAnsi"/>
          <w:szCs w:val="24"/>
        </w:rPr>
        <w:t>UWAGA</w:t>
      </w:r>
    </w:p>
    <w:p w:rsidR="00744067" w:rsidRPr="00480B8D" w:rsidRDefault="00744067" w:rsidP="00340711">
      <w:pPr>
        <w:jc w:val="both"/>
        <w:rPr>
          <w:rFonts w:asciiTheme="minorHAnsi" w:hAnsiTheme="minorHAnsi"/>
          <w:snapToGrid w:val="0"/>
          <w:sz w:val="24"/>
          <w:szCs w:val="24"/>
        </w:rPr>
      </w:pPr>
      <w:r w:rsidRPr="00480B8D">
        <w:rPr>
          <w:rFonts w:asciiTheme="minorHAnsi" w:hAnsiTheme="minorHAnsi"/>
          <w:snapToGrid w:val="0"/>
          <w:sz w:val="24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</w:t>
      </w:r>
      <w:r w:rsidR="00340711" w:rsidRPr="00480B8D">
        <w:rPr>
          <w:rFonts w:asciiTheme="minorHAnsi" w:hAnsiTheme="minorHAnsi"/>
          <w:snapToGrid w:val="0"/>
          <w:sz w:val="24"/>
          <w:szCs w:val="24"/>
        </w:rPr>
        <w:t> </w:t>
      </w:r>
      <w:r w:rsidRPr="00480B8D">
        <w:rPr>
          <w:rFonts w:asciiTheme="minorHAnsi" w:hAnsiTheme="minorHAnsi"/>
          <w:snapToGrid w:val="0"/>
          <w:sz w:val="24"/>
          <w:szCs w:val="24"/>
        </w:rPr>
        <w:t>także zmiana kolejności wierszy lub kolumn oraz ich brak spowoduje odrzucenie oferty.</w:t>
      </w:r>
    </w:p>
    <w:p w:rsidR="00744067" w:rsidRPr="00480B8D" w:rsidRDefault="00744067" w:rsidP="00744067">
      <w:pPr>
        <w:pStyle w:val="Tekstpodstawowy"/>
        <w:rPr>
          <w:rFonts w:asciiTheme="minorHAnsi" w:hAnsiTheme="minorHAnsi"/>
          <w:color w:val="auto"/>
          <w:szCs w:val="24"/>
        </w:rPr>
      </w:pPr>
    </w:p>
    <w:p w:rsidR="0059474E" w:rsidRPr="00480B8D" w:rsidRDefault="0059474E" w:rsidP="0059474E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  <w:bookmarkStart w:id="8" w:name="_Hlk511905868"/>
      <w:r w:rsidRPr="00480B8D">
        <w:rPr>
          <w:rFonts w:asciiTheme="minorHAnsi" w:hAnsiTheme="minorHAnsi"/>
          <w:b/>
          <w:snapToGrid w:val="0"/>
          <w:sz w:val="24"/>
          <w:szCs w:val="24"/>
        </w:rPr>
        <w:t xml:space="preserve">Pytania dotyczące powyższych parametrów i wymagań </w:t>
      </w:r>
      <w:r w:rsidR="00CD2B5A">
        <w:rPr>
          <w:rFonts w:asciiTheme="minorHAnsi" w:hAnsiTheme="minorHAnsi"/>
          <w:b/>
          <w:snapToGrid w:val="0"/>
          <w:sz w:val="24"/>
          <w:szCs w:val="24"/>
        </w:rPr>
        <w:t>winny</w:t>
      </w:r>
      <w:r w:rsidRPr="00480B8D">
        <w:rPr>
          <w:rFonts w:asciiTheme="minorHAnsi" w:hAnsiTheme="minorHAnsi"/>
          <w:b/>
          <w:snapToGrid w:val="0"/>
          <w:sz w:val="24"/>
          <w:szCs w:val="24"/>
        </w:rPr>
        <w:t xml:space="preserve"> odnosić się precyzyjnie do poszczególnych punktów w tabeli i przedmiotu zamówienia. </w:t>
      </w:r>
    </w:p>
    <w:bookmarkEnd w:id="8"/>
    <w:p w:rsidR="0059474E" w:rsidRPr="00480B8D" w:rsidRDefault="0059474E" w:rsidP="0059474E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</w:p>
    <w:p w:rsidR="0059474E" w:rsidRDefault="0059474E" w:rsidP="007D0A50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  <w:r w:rsidRPr="00480B8D">
        <w:rPr>
          <w:rFonts w:asciiTheme="minorHAnsi" w:hAnsiTheme="minorHAnsi"/>
          <w:b/>
          <w:snapToGrid w:val="0"/>
          <w:sz w:val="24"/>
          <w:szCs w:val="24"/>
        </w:rPr>
        <w:t>Niespełnienie choćby jednego z wymogów zawartych w opisie przedmiotu zamówienia dotyczących przedmiotu zamówienia</w:t>
      </w:r>
      <w:r w:rsidR="007D0A50" w:rsidRPr="00480B8D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Pr="00480B8D">
        <w:rPr>
          <w:rFonts w:asciiTheme="minorHAnsi" w:hAnsiTheme="minorHAnsi"/>
          <w:b/>
          <w:snapToGrid w:val="0"/>
          <w:sz w:val="24"/>
          <w:szCs w:val="24"/>
        </w:rPr>
        <w:t>stawianych przez Zamawiającego w powyższych tabelach spowoduje odrzucenie oferty</w:t>
      </w:r>
      <w:r w:rsidR="007D0A50" w:rsidRPr="00480B8D">
        <w:rPr>
          <w:rFonts w:asciiTheme="minorHAnsi" w:hAnsiTheme="minorHAnsi"/>
          <w:b/>
          <w:snapToGrid w:val="0"/>
          <w:sz w:val="24"/>
          <w:szCs w:val="24"/>
        </w:rPr>
        <w:t xml:space="preserve"> (</w:t>
      </w:r>
      <w:r w:rsidR="007D0A50" w:rsidRPr="00FB3119">
        <w:rPr>
          <w:rFonts w:asciiTheme="minorHAnsi" w:hAnsiTheme="minorHAnsi"/>
          <w:b/>
          <w:i/>
          <w:iCs/>
          <w:snapToGrid w:val="0"/>
          <w:sz w:val="24"/>
          <w:szCs w:val="24"/>
        </w:rPr>
        <w:t>nie dotyczy parametrów ocenianych</w:t>
      </w:r>
      <w:r w:rsidR="007D0A50" w:rsidRPr="00480B8D">
        <w:rPr>
          <w:rFonts w:asciiTheme="minorHAnsi" w:hAnsiTheme="minorHAnsi"/>
          <w:b/>
          <w:snapToGrid w:val="0"/>
          <w:sz w:val="24"/>
          <w:szCs w:val="24"/>
        </w:rPr>
        <w:t>).</w:t>
      </w:r>
    </w:p>
    <w:p w:rsidR="00CD2B5A" w:rsidRDefault="00CD2B5A" w:rsidP="007D0A50">
      <w:pPr>
        <w:jc w:val="both"/>
        <w:rPr>
          <w:rFonts w:asciiTheme="minorHAnsi" w:hAnsiTheme="minorHAnsi"/>
          <w:b/>
          <w:snapToGrid w:val="0"/>
          <w:sz w:val="24"/>
          <w:szCs w:val="24"/>
        </w:rPr>
      </w:pPr>
    </w:p>
    <w:p w:rsidR="00CD2B5A" w:rsidRPr="00CD2B5A" w:rsidRDefault="00CD2B5A" w:rsidP="007D0A50">
      <w:pPr>
        <w:jc w:val="both"/>
        <w:rPr>
          <w:rFonts w:asciiTheme="minorHAnsi" w:hAnsiTheme="minorHAnsi"/>
          <w:b/>
          <w:i/>
          <w:iCs/>
          <w:snapToGrid w:val="0"/>
          <w:sz w:val="22"/>
          <w:szCs w:val="22"/>
        </w:rPr>
      </w:pPr>
    </w:p>
    <w:p w:rsidR="00040E6D" w:rsidRPr="00FB3119" w:rsidRDefault="004F5B13" w:rsidP="00040E6D">
      <w:pPr>
        <w:tabs>
          <w:tab w:val="left" w:pos="426"/>
        </w:tabs>
        <w:suppressAutoHyphens/>
        <w:spacing w:before="60" w:after="60"/>
        <w:jc w:val="both"/>
        <w:rPr>
          <w:rFonts w:ascii="Calibri" w:hAnsi="Calibri" w:cs="Calibri"/>
          <w:sz w:val="18"/>
          <w:szCs w:val="18"/>
        </w:rPr>
      </w:pPr>
      <w:bookmarkStart w:id="9" w:name="_Hlk68594850"/>
      <w:r>
        <w:rPr>
          <w:rFonts w:ascii="Calibri" w:hAnsi="Calibri" w:cs="Calibri"/>
        </w:rPr>
        <w:t>*</w:t>
      </w:r>
      <w:r w:rsidR="00040E6D" w:rsidRPr="00FB3119">
        <w:rPr>
          <w:rFonts w:ascii="Calibri" w:hAnsi="Calibri" w:cs="Calibri"/>
          <w:sz w:val="18"/>
          <w:szCs w:val="18"/>
        </w:rPr>
        <w:t>Zamawiający informuje, iż ilekroć w SWZ i jej załącznikach przedmiot zamówienia jest opisany:</w:t>
      </w:r>
    </w:p>
    <w:p w:rsidR="00040E6D" w:rsidRPr="00FB3119" w:rsidRDefault="00040E6D" w:rsidP="00040E6D">
      <w:pPr>
        <w:numPr>
          <w:ilvl w:val="0"/>
          <w:numId w:val="24"/>
        </w:numPr>
        <w:tabs>
          <w:tab w:val="clear" w:pos="720"/>
        </w:tabs>
        <w:suppressAutoHyphens/>
        <w:spacing w:before="60"/>
        <w:ind w:left="426" w:hanging="357"/>
        <w:jc w:val="both"/>
        <w:rPr>
          <w:rFonts w:ascii="Calibri" w:hAnsi="Calibri" w:cs="Calibri"/>
          <w:sz w:val="18"/>
          <w:szCs w:val="18"/>
        </w:rPr>
      </w:pPr>
      <w:r w:rsidRPr="00FB3119">
        <w:rPr>
          <w:rFonts w:ascii="Calibri" w:hAnsi="Calibri" w:cs="Calibri"/>
          <w:sz w:val="18"/>
          <w:szCs w:val="18"/>
        </w:rPr>
        <w:t>ze wskazaniem znaków towarowych, nazw własnych, patentów lub pochodzenia źródła lub szczególnego procesu, który</w:t>
      </w:r>
      <w:r w:rsidRPr="00FB3119">
        <w:rPr>
          <w:sz w:val="16"/>
          <w:szCs w:val="16"/>
        </w:rPr>
        <w:t xml:space="preserve"> </w:t>
      </w:r>
      <w:r w:rsidRPr="00FB3119">
        <w:rPr>
          <w:rFonts w:ascii="Calibri" w:hAnsi="Calibri" w:cs="Calibri"/>
          <w:sz w:val="18"/>
          <w:szCs w:val="18"/>
        </w:rPr>
        <w:t>charakteryzuje produkty lub usługi dostarczane przez konkretnego wykonawcę co prowadziłoby  do  uprzywilejowania  lub  wyeliminowania  niektórych  Wykonawców  lub produktów,  oznacza  to,  że  Zamawiający  nie  może  opisać  przedmiotu  zamówienia wystarczająco  precyzyjny  i  zrozumiały  sposób  i  jest  to  uzasadnione  specyfiką przedmiotu zamówienia. W takich sytuacjach ewentualne wskazania na znaki towarowe, patenty, pochodzenie, źródło lub szczególny proces, należy odczytywać z wyrazami „lub równoważne”</w:t>
      </w:r>
    </w:p>
    <w:p w:rsidR="00040E6D" w:rsidRPr="00FB3119" w:rsidRDefault="00040E6D" w:rsidP="00040E6D">
      <w:pPr>
        <w:numPr>
          <w:ilvl w:val="0"/>
          <w:numId w:val="24"/>
        </w:numPr>
        <w:tabs>
          <w:tab w:val="clear" w:pos="720"/>
        </w:tabs>
        <w:suppressAutoHyphens/>
        <w:spacing w:before="60"/>
        <w:ind w:left="426" w:hanging="357"/>
        <w:jc w:val="both"/>
        <w:rPr>
          <w:rFonts w:ascii="Calibri" w:hAnsi="Calibri" w:cs="Calibri"/>
          <w:sz w:val="18"/>
          <w:szCs w:val="18"/>
        </w:rPr>
      </w:pPr>
      <w:r w:rsidRPr="00FB3119">
        <w:rPr>
          <w:rFonts w:ascii="Calibri" w:hAnsi="Calibri" w:cs="Calibri"/>
          <w:sz w:val="18"/>
          <w:szCs w:val="18"/>
        </w:rPr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 wyrazami „lub równoważne”.</w:t>
      </w:r>
    </w:p>
    <w:p w:rsidR="00040E6D" w:rsidRPr="00FB3119" w:rsidRDefault="00040E6D" w:rsidP="00040E6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4"/>
          <w:szCs w:val="4"/>
          <w:lang w:eastAsia="en-US"/>
        </w:rPr>
      </w:pPr>
      <w:r w:rsidRPr="00FB3119">
        <w:rPr>
          <w:rFonts w:ascii="Calibri" w:hAnsi="Calibri" w:cs="Calibri"/>
          <w:sz w:val="18"/>
          <w:szCs w:val="18"/>
        </w:rPr>
        <w:t>Oznacza to, że dopuszcza się zaoferowanie wyrobów nie gorszych niż opisywanych, tj. spełniających wymagania techniczne, funkcjonalne i jakościowe, co najmniej takie jak wskazane w dokumentacji niniejszego postępowania.</w:t>
      </w:r>
    </w:p>
    <w:p w:rsidR="00040E6D" w:rsidRPr="00FB3119" w:rsidRDefault="00040E6D" w:rsidP="00040E6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8"/>
          <w:szCs w:val="18"/>
          <w:lang w:eastAsia="en-US"/>
        </w:rPr>
      </w:pPr>
      <w:r w:rsidRPr="00FB3119">
        <w:rPr>
          <w:rFonts w:asciiTheme="minorHAnsi" w:eastAsiaTheme="majorEastAsia" w:hAnsiTheme="minorHAnsi" w:cstheme="majorBidi"/>
          <w:sz w:val="18"/>
          <w:szCs w:val="18"/>
          <w:lang w:eastAsia="en-US"/>
        </w:rPr>
        <w:t>Wykonawca winien udowodnić w ofercie, w szczególności za pomocą przedmiotowych środków dowodowych, o których mowa w art. 104–107, że proponowane rozwiązania w równoważnym stopniu spełniają wymagania określone w opisie przedmiotu zamówienia.</w:t>
      </w:r>
    </w:p>
    <w:bookmarkEnd w:id="9"/>
    <w:p w:rsidR="00CD2B5A" w:rsidRDefault="00CD2B5A" w:rsidP="007D0A50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FB3119" w:rsidRDefault="00FB3119" w:rsidP="007D0A50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FB3119" w:rsidRDefault="00FB3119" w:rsidP="007D0A50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p w:rsidR="00FB3119" w:rsidRPr="00FB3119" w:rsidRDefault="00FB3119" w:rsidP="00FB3119">
      <w:pPr>
        <w:ind w:left="360"/>
        <w:jc w:val="right"/>
        <w:rPr>
          <w:rFonts w:asciiTheme="minorHAnsi" w:hAnsiTheme="minorHAnsi" w:cs="Tahoma"/>
          <w:b/>
          <w:bCs/>
          <w:i/>
          <w:iCs/>
          <w:color w:val="1F3864" w:themeColor="accent1" w:themeShade="80"/>
          <w:sz w:val="18"/>
          <w:szCs w:val="18"/>
        </w:rPr>
      </w:pPr>
      <w:r w:rsidRPr="00FB3119">
        <w:rPr>
          <w:rFonts w:asciiTheme="minorHAnsi" w:hAnsiTheme="minorHAnsi" w:cs="Tahoma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p w:rsidR="00FB3119" w:rsidRPr="00480B8D" w:rsidRDefault="00FB3119" w:rsidP="007D0A50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sectPr w:rsidR="00FB3119" w:rsidRPr="00480B8D" w:rsidSect="00040E6D">
      <w:footerReference w:type="default" r:id="rId8"/>
      <w:pgSz w:w="16840" w:h="11907" w:orient="landscape" w:code="9"/>
      <w:pgMar w:top="567" w:right="1418" w:bottom="1078" w:left="1418" w:header="709" w:footer="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13" w:rsidRDefault="004F5B13">
      <w:r>
        <w:separator/>
      </w:r>
    </w:p>
  </w:endnote>
  <w:endnote w:type="continuationSeparator" w:id="0">
    <w:p w:rsidR="004F5B13" w:rsidRDefault="004F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B13" w:rsidRDefault="004F5B13" w:rsidP="001D19BE">
    <w:pPr>
      <w:pStyle w:val="Stopka"/>
      <w:jc w:val="center"/>
    </w:pPr>
    <w:r>
      <w:rPr>
        <w:noProof/>
      </w:rPr>
      <w:drawing>
        <wp:inline distT="0" distB="0" distL="0" distR="0" wp14:anchorId="1787FF96" wp14:editId="5764D0AB">
          <wp:extent cx="5480685" cy="72517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5B13">
      <w:rPr>
        <w:rFonts w:asciiTheme="minorHAnsi" w:hAnsiTheme="minorHAnsi"/>
      </w:rPr>
      <w:t xml:space="preserve">Strona </w:t>
    </w:r>
    <w:r w:rsidRPr="004F5B13">
      <w:rPr>
        <w:rFonts w:asciiTheme="minorHAnsi" w:hAnsiTheme="minorHAnsi"/>
      </w:rPr>
      <w:fldChar w:fldCharType="begin"/>
    </w:r>
    <w:r w:rsidRPr="004F5B13">
      <w:rPr>
        <w:rFonts w:asciiTheme="minorHAnsi" w:hAnsiTheme="minorHAnsi"/>
      </w:rPr>
      <w:instrText xml:space="preserve"> PAGE </w:instrText>
    </w:r>
    <w:r w:rsidRPr="004F5B13">
      <w:rPr>
        <w:rFonts w:asciiTheme="minorHAnsi" w:hAnsiTheme="minorHAnsi"/>
      </w:rPr>
      <w:fldChar w:fldCharType="separate"/>
    </w:r>
    <w:r w:rsidRPr="004F5B13">
      <w:rPr>
        <w:rFonts w:asciiTheme="minorHAnsi" w:hAnsiTheme="minorHAnsi"/>
        <w:noProof/>
      </w:rPr>
      <w:t>12</w:t>
    </w:r>
    <w:r w:rsidRPr="004F5B13">
      <w:rPr>
        <w:rFonts w:asciiTheme="minorHAnsi" w:hAnsiTheme="minorHAnsi"/>
      </w:rPr>
      <w:fldChar w:fldCharType="end"/>
    </w:r>
    <w:r w:rsidRPr="004F5B13">
      <w:rPr>
        <w:rFonts w:asciiTheme="minorHAnsi" w:hAnsiTheme="minorHAnsi"/>
      </w:rPr>
      <w:t xml:space="preserve"> z </w:t>
    </w:r>
    <w:r w:rsidRPr="004F5B13">
      <w:rPr>
        <w:rFonts w:asciiTheme="minorHAnsi" w:hAnsiTheme="minorHAnsi"/>
      </w:rPr>
      <w:fldChar w:fldCharType="begin"/>
    </w:r>
    <w:r w:rsidRPr="004F5B13">
      <w:rPr>
        <w:rFonts w:asciiTheme="minorHAnsi" w:hAnsiTheme="minorHAnsi"/>
      </w:rPr>
      <w:instrText xml:space="preserve"> NUMPAGES </w:instrText>
    </w:r>
    <w:r w:rsidRPr="004F5B13">
      <w:rPr>
        <w:rFonts w:asciiTheme="minorHAnsi" w:hAnsiTheme="minorHAnsi"/>
      </w:rPr>
      <w:fldChar w:fldCharType="separate"/>
    </w:r>
    <w:r w:rsidRPr="004F5B13">
      <w:rPr>
        <w:rFonts w:asciiTheme="minorHAnsi" w:hAnsiTheme="minorHAnsi"/>
        <w:noProof/>
      </w:rPr>
      <w:t>22</w:t>
    </w:r>
    <w:r w:rsidRPr="004F5B13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13" w:rsidRDefault="004F5B13">
      <w:r>
        <w:separator/>
      </w:r>
    </w:p>
  </w:footnote>
  <w:footnote w:type="continuationSeparator" w:id="0">
    <w:p w:rsidR="004F5B13" w:rsidRDefault="004F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83C46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C4137"/>
    <w:multiLevelType w:val="hybridMultilevel"/>
    <w:tmpl w:val="ED5470D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C0B1301"/>
    <w:multiLevelType w:val="hybridMultilevel"/>
    <w:tmpl w:val="88EA0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143F3"/>
    <w:multiLevelType w:val="hybridMultilevel"/>
    <w:tmpl w:val="B636DD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2517B9"/>
    <w:multiLevelType w:val="hybridMultilevel"/>
    <w:tmpl w:val="46CC6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AC2FEB"/>
    <w:multiLevelType w:val="hybridMultilevel"/>
    <w:tmpl w:val="8506A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1C1F"/>
    <w:multiLevelType w:val="hybridMultilevel"/>
    <w:tmpl w:val="09D0E66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F694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05E6C"/>
    <w:multiLevelType w:val="hybridMultilevel"/>
    <w:tmpl w:val="1D8278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D43F3C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67C00"/>
    <w:multiLevelType w:val="hybridMultilevel"/>
    <w:tmpl w:val="EB84CC80"/>
    <w:lvl w:ilvl="0" w:tplc="009E16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BE8"/>
    <w:multiLevelType w:val="hybridMultilevel"/>
    <w:tmpl w:val="090C8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161E4"/>
    <w:multiLevelType w:val="hybridMultilevel"/>
    <w:tmpl w:val="001469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67EA8"/>
    <w:multiLevelType w:val="hybridMultilevel"/>
    <w:tmpl w:val="4F249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8E1A47"/>
    <w:multiLevelType w:val="hybridMultilevel"/>
    <w:tmpl w:val="A8287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1808E9"/>
    <w:multiLevelType w:val="hybridMultilevel"/>
    <w:tmpl w:val="3F227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95AC9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F361A7"/>
    <w:multiLevelType w:val="hybridMultilevel"/>
    <w:tmpl w:val="03983C42"/>
    <w:name w:val="WW8Num352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A29CC"/>
    <w:multiLevelType w:val="multilevel"/>
    <w:tmpl w:val="3160BE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973AA"/>
    <w:multiLevelType w:val="hybridMultilevel"/>
    <w:tmpl w:val="73DC2338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755DC"/>
    <w:multiLevelType w:val="hybridMultilevel"/>
    <w:tmpl w:val="3160BE2E"/>
    <w:lvl w:ilvl="0" w:tplc="F0CC8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95D63"/>
    <w:multiLevelType w:val="hybridMultilevel"/>
    <w:tmpl w:val="97C4C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2"/>
  </w:num>
  <w:num w:numId="7">
    <w:abstractNumId w:val="20"/>
  </w:num>
  <w:num w:numId="8">
    <w:abstractNumId w:val="4"/>
  </w:num>
  <w:num w:numId="9">
    <w:abstractNumId w:val="16"/>
  </w:num>
  <w:num w:numId="10">
    <w:abstractNumId w:val="21"/>
  </w:num>
  <w:num w:numId="11">
    <w:abstractNumId w:val="23"/>
  </w:num>
  <w:num w:numId="12">
    <w:abstractNumId w:val="6"/>
  </w:num>
  <w:num w:numId="13">
    <w:abstractNumId w:val="5"/>
  </w:num>
  <w:num w:numId="14">
    <w:abstractNumId w:val="10"/>
  </w:num>
  <w:num w:numId="15">
    <w:abstractNumId w:val="15"/>
  </w:num>
  <w:num w:numId="16">
    <w:abstractNumId w:val="7"/>
  </w:num>
  <w:num w:numId="17">
    <w:abstractNumId w:val="11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14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3"/>
    <w:rsid w:val="00001B39"/>
    <w:rsid w:val="00004386"/>
    <w:rsid w:val="0001255E"/>
    <w:rsid w:val="000220CF"/>
    <w:rsid w:val="000256E7"/>
    <w:rsid w:val="00033A5E"/>
    <w:rsid w:val="00036A79"/>
    <w:rsid w:val="00040E6D"/>
    <w:rsid w:val="00060730"/>
    <w:rsid w:val="00071793"/>
    <w:rsid w:val="0007555A"/>
    <w:rsid w:val="00076BB9"/>
    <w:rsid w:val="0009312C"/>
    <w:rsid w:val="00096293"/>
    <w:rsid w:val="00097AC7"/>
    <w:rsid w:val="000A0A7C"/>
    <w:rsid w:val="000A12ED"/>
    <w:rsid w:val="000A4AB2"/>
    <w:rsid w:val="000B1794"/>
    <w:rsid w:val="000C62C0"/>
    <w:rsid w:val="000D3F92"/>
    <w:rsid w:val="000D5F40"/>
    <w:rsid w:val="000D7DEF"/>
    <w:rsid w:val="000E3D33"/>
    <w:rsid w:val="000E6048"/>
    <w:rsid w:val="000F403C"/>
    <w:rsid w:val="0010118F"/>
    <w:rsid w:val="00106E93"/>
    <w:rsid w:val="0011653E"/>
    <w:rsid w:val="00117A06"/>
    <w:rsid w:val="001231D9"/>
    <w:rsid w:val="00123356"/>
    <w:rsid w:val="00126A46"/>
    <w:rsid w:val="00134DE0"/>
    <w:rsid w:val="00141F22"/>
    <w:rsid w:val="00142E06"/>
    <w:rsid w:val="00145550"/>
    <w:rsid w:val="00151ED3"/>
    <w:rsid w:val="00155511"/>
    <w:rsid w:val="00161737"/>
    <w:rsid w:val="00161975"/>
    <w:rsid w:val="0017163A"/>
    <w:rsid w:val="00181A44"/>
    <w:rsid w:val="001841AF"/>
    <w:rsid w:val="001859CA"/>
    <w:rsid w:val="001B20B5"/>
    <w:rsid w:val="001D19BE"/>
    <w:rsid w:val="001D4BAA"/>
    <w:rsid w:val="002002D6"/>
    <w:rsid w:val="0021113A"/>
    <w:rsid w:val="00212426"/>
    <w:rsid w:val="00223BED"/>
    <w:rsid w:val="00230262"/>
    <w:rsid w:val="0023075B"/>
    <w:rsid w:val="00232CDF"/>
    <w:rsid w:val="0023554E"/>
    <w:rsid w:val="0023724E"/>
    <w:rsid w:val="00244F43"/>
    <w:rsid w:val="00250E71"/>
    <w:rsid w:val="002577B4"/>
    <w:rsid w:val="00263524"/>
    <w:rsid w:val="00272E3E"/>
    <w:rsid w:val="0027599D"/>
    <w:rsid w:val="00276D35"/>
    <w:rsid w:val="002807BF"/>
    <w:rsid w:val="002A2A84"/>
    <w:rsid w:val="002E4E2B"/>
    <w:rsid w:val="002E6861"/>
    <w:rsid w:val="002F3C6A"/>
    <w:rsid w:val="002F7EEE"/>
    <w:rsid w:val="00305B6F"/>
    <w:rsid w:val="00307E36"/>
    <w:rsid w:val="00325134"/>
    <w:rsid w:val="00333CF3"/>
    <w:rsid w:val="00340711"/>
    <w:rsid w:val="00344917"/>
    <w:rsid w:val="00346669"/>
    <w:rsid w:val="00355755"/>
    <w:rsid w:val="0036274D"/>
    <w:rsid w:val="00364043"/>
    <w:rsid w:val="003964A2"/>
    <w:rsid w:val="00396EEA"/>
    <w:rsid w:val="003A56CF"/>
    <w:rsid w:val="003A71D2"/>
    <w:rsid w:val="003C4CAB"/>
    <w:rsid w:val="003C7D98"/>
    <w:rsid w:val="003D08AE"/>
    <w:rsid w:val="003D0A9B"/>
    <w:rsid w:val="003E775F"/>
    <w:rsid w:val="00403C8E"/>
    <w:rsid w:val="00405834"/>
    <w:rsid w:val="004138F0"/>
    <w:rsid w:val="00414C70"/>
    <w:rsid w:val="00425C7A"/>
    <w:rsid w:val="00434090"/>
    <w:rsid w:val="0043469C"/>
    <w:rsid w:val="0043578C"/>
    <w:rsid w:val="00454439"/>
    <w:rsid w:val="0047421D"/>
    <w:rsid w:val="00480B8D"/>
    <w:rsid w:val="00486AC3"/>
    <w:rsid w:val="00495ECF"/>
    <w:rsid w:val="004967EB"/>
    <w:rsid w:val="004B73EC"/>
    <w:rsid w:val="004D70CE"/>
    <w:rsid w:val="004E280A"/>
    <w:rsid w:val="004F2599"/>
    <w:rsid w:val="004F5B13"/>
    <w:rsid w:val="004F728C"/>
    <w:rsid w:val="005034BC"/>
    <w:rsid w:val="005163F9"/>
    <w:rsid w:val="005174D5"/>
    <w:rsid w:val="00535E7E"/>
    <w:rsid w:val="00540F47"/>
    <w:rsid w:val="005471C8"/>
    <w:rsid w:val="0054795F"/>
    <w:rsid w:val="005665F6"/>
    <w:rsid w:val="00567EF0"/>
    <w:rsid w:val="0058145B"/>
    <w:rsid w:val="00587ED1"/>
    <w:rsid w:val="005910F7"/>
    <w:rsid w:val="00593981"/>
    <w:rsid w:val="00594311"/>
    <w:rsid w:val="0059474E"/>
    <w:rsid w:val="00595A95"/>
    <w:rsid w:val="005A55E5"/>
    <w:rsid w:val="005B0B05"/>
    <w:rsid w:val="005F1A3F"/>
    <w:rsid w:val="006045A5"/>
    <w:rsid w:val="006057BE"/>
    <w:rsid w:val="00607D3D"/>
    <w:rsid w:val="00617103"/>
    <w:rsid w:val="006245B0"/>
    <w:rsid w:val="0065483B"/>
    <w:rsid w:val="00657A8C"/>
    <w:rsid w:val="00660B55"/>
    <w:rsid w:val="00663F9C"/>
    <w:rsid w:val="00666932"/>
    <w:rsid w:val="00684C46"/>
    <w:rsid w:val="006A0CD2"/>
    <w:rsid w:val="006B08ED"/>
    <w:rsid w:val="006B0B8C"/>
    <w:rsid w:val="006B1A8D"/>
    <w:rsid w:val="006C7A7E"/>
    <w:rsid w:val="006D5484"/>
    <w:rsid w:val="00710FA1"/>
    <w:rsid w:val="00713D46"/>
    <w:rsid w:val="00714021"/>
    <w:rsid w:val="00726676"/>
    <w:rsid w:val="00726FE0"/>
    <w:rsid w:val="0073419F"/>
    <w:rsid w:val="007414A3"/>
    <w:rsid w:val="00744067"/>
    <w:rsid w:val="007548D3"/>
    <w:rsid w:val="00760ECF"/>
    <w:rsid w:val="0078100E"/>
    <w:rsid w:val="00782F92"/>
    <w:rsid w:val="0079307E"/>
    <w:rsid w:val="007A2294"/>
    <w:rsid w:val="007B1E3C"/>
    <w:rsid w:val="007D0A50"/>
    <w:rsid w:val="007D43C8"/>
    <w:rsid w:val="007E3CE1"/>
    <w:rsid w:val="007F3FB2"/>
    <w:rsid w:val="007F7D3A"/>
    <w:rsid w:val="00803F70"/>
    <w:rsid w:val="0081241D"/>
    <w:rsid w:val="00813BF3"/>
    <w:rsid w:val="008169B5"/>
    <w:rsid w:val="00816D90"/>
    <w:rsid w:val="00821C82"/>
    <w:rsid w:val="008316B6"/>
    <w:rsid w:val="00834933"/>
    <w:rsid w:val="00835D08"/>
    <w:rsid w:val="0083778C"/>
    <w:rsid w:val="00864A4C"/>
    <w:rsid w:val="008761C4"/>
    <w:rsid w:val="008873FC"/>
    <w:rsid w:val="008A63BF"/>
    <w:rsid w:val="008B42C6"/>
    <w:rsid w:val="008D16F4"/>
    <w:rsid w:val="008E279A"/>
    <w:rsid w:val="008E64AF"/>
    <w:rsid w:val="00901AFE"/>
    <w:rsid w:val="00903B9C"/>
    <w:rsid w:val="0093073F"/>
    <w:rsid w:val="00932536"/>
    <w:rsid w:val="00933C22"/>
    <w:rsid w:val="0095541C"/>
    <w:rsid w:val="00963E2C"/>
    <w:rsid w:val="009665CD"/>
    <w:rsid w:val="009861F6"/>
    <w:rsid w:val="009A6537"/>
    <w:rsid w:val="009E61F7"/>
    <w:rsid w:val="009F2880"/>
    <w:rsid w:val="00A122BE"/>
    <w:rsid w:val="00A132FD"/>
    <w:rsid w:val="00A162CA"/>
    <w:rsid w:val="00A17DEC"/>
    <w:rsid w:val="00A3095F"/>
    <w:rsid w:val="00A346F8"/>
    <w:rsid w:val="00A35BB5"/>
    <w:rsid w:val="00A40D82"/>
    <w:rsid w:val="00A44CC0"/>
    <w:rsid w:val="00A524BC"/>
    <w:rsid w:val="00A775A3"/>
    <w:rsid w:val="00AA2AF1"/>
    <w:rsid w:val="00AB10D0"/>
    <w:rsid w:val="00AB79E5"/>
    <w:rsid w:val="00AC04B1"/>
    <w:rsid w:val="00AC0536"/>
    <w:rsid w:val="00AC59F5"/>
    <w:rsid w:val="00AD2DEC"/>
    <w:rsid w:val="00AE183D"/>
    <w:rsid w:val="00AE6015"/>
    <w:rsid w:val="00AE6C67"/>
    <w:rsid w:val="00B01FE8"/>
    <w:rsid w:val="00B03CFD"/>
    <w:rsid w:val="00B06195"/>
    <w:rsid w:val="00B13189"/>
    <w:rsid w:val="00B3272E"/>
    <w:rsid w:val="00B43731"/>
    <w:rsid w:val="00B5242F"/>
    <w:rsid w:val="00B716C8"/>
    <w:rsid w:val="00B86530"/>
    <w:rsid w:val="00BA20D3"/>
    <w:rsid w:val="00BA54E7"/>
    <w:rsid w:val="00BA6BFE"/>
    <w:rsid w:val="00BC4484"/>
    <w:rsid w:val="00BC5EA9"/>
    <w:rsid w:val="00BC67A2"/>
    <w:rsid w:val="00BE3540"/>
    <w:rsid w:val="00BE7379"/>
    <w:rsid w:val="00BF0D03"/>
    <w:rsid w:val="00C00262"/>
    <w:rsid w:val="00C02927"/>
    <w:rsid w:val="00C0330B"/>
    <w:rsid w:val="00C04B62"/>
    <w:rsid w:val="00C1079B"/>
    <w:rsid w:val="00C17665"/>
    <w:rsid w:val="00C2240B"/>
    <w:rsid w:val="00C23228"/>
    <w:rsid w:val="00C259C4"/>
    <w:rsid w:val="00C2750E"/>
    <w:rsid w:val="00C42A19"/>
    <w:rsid w:val="00C53624"/>
    <w:rsid w:val="00C57111"/>
    <w:rsid w:val="00C615BA"/>
    <w:rsid w:val="00C67B0E"/>
    <w:rsid w:val="00C76CE0"/>
    <w:rsid w:val="00CA7091"/>
    <w:rsid w:val="00CC1FE3"/>
    <w:rsid w:val="00CC4CD4"/>
    <w:rsid w:val="00CD2B5A"/>
    <w:rsid w:val="00CE2971"/>
    <w:rsid w:val="00CE49C3"/>
    <w:rsid w:val="00CE5771"/>
    <w:rsid w:val="00CE7A61"/>
    <w:rsid w:val="00D1235F"/>
    <w:rsid w:val="00D13879"/>
    <w:rsid w:val="00D15D14"/>
    <w:rsid w:val="00D169AE"/>
    <w:rsid w:val="00D25833"/>
    <w:rsid w:val="00D51340"/>
    <w:rsid w:val="00D519BA"/>
    <w:rsid w:val="00D753FF"/>
    <w:rsid w:val="00D76858"/>
    <w:rsid w:val="00D87E12"/>
    <w:rsid w:val="00D90DAD"/>
    <w:rsid w:val="00D94F4B"/>
    <w:rsid w:val="00DA1B92"/>
    <w:rsid w:val="00DA3758"/>
    <w:rsid w:val="00DD0660"/>
    <w:rsid w:val="00DD1BA9"/>
    <w:rsid w:val="00DD3D5E"/>
    <w:rsid w:val="00DD5CC6"/>
    <w:rsid w:val="00DE148B"/>
    <w:rsid w:val="00DF75D3"/>
    <w:rsid w:val="00E06763"/>
    <w:rsid w:val="00E077EA"/>
    <w:rsid w:val="00E22728"/>
    <w:rsid w:val="00E330E3"/>
    <w:rsid w:val="00E400E6"/>
    <w:rsid w:val="00E4042F"/>
    <w:rsid w:val="00E461D5"/>
    <w:rsid w:val="00E55F66"/>
    <w:rsid w:val="00E828DB"/>
    <w:rsid w:val="00EB7931"/>
    <w:rsid w:val="00EC4796"/>
    <w:rsid w:val="00EE5F24"/>
    <w:rsid w:val="00EE6995"/>
    <w:rsid w:val="00F0289F"/>
    <w:rsid w:val="00F03E76"/>
    <w:rsid w:val="00F10116"/>
    <w:rsid w:val="00F113F3"/>
    <w:rsid w:val="00F20DDC"/>
    <w:rsid w:val="00F3019B"/>
    <w:rsid w:val="00F35B97"/>
    <w:rsid w:val="00F37C1A"/>
    <w:rsid w:val="00F63F1F"/>
    <w:rsid w:val="00F72234"/>
    <w:rsid w:val="00F871EA"/>
    <w:rsid w:val="00F9025A"/>
    <w:rsid w:val="00F90719"/>
    <w:rsid w:val="00FA0992"/>
    <w:rsid w:val="00FA0F5F"/>
    <w:rsid w:val="00FB1C4E"/>
    <w:rsid w:val="00FB3119"/>
    <w:rsid w:val="00FC5B73"/>
    <w:rsid w:val="00FC74BA"/>
    <w:rsid w:val="00FF1D40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559E89B7"/>
  <w15:chartTrackingRefBased/>
  <w15:docId w15:val="{D5454ACD-A1AA-4C54-BED3-2E87965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67"/>
  </w:style>
  <w:style w:type="paragraph" w:styleId="Nagwek1">
    <w:name w:val="heading 1"/>
    <w:basedOn w:val="Normalny"/>
    <w:next w:val="Normalny"/>
    <w:qFormat/>
    <w:rsid w:val="00744067"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rsid w:val="00744067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744067"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4067"/>
    <w:rPr>
      <w:snapToGrid w:val="0"/>
      <w:color w:val="000000"/>
      <w:sz w:val="24"/>
    </w:rPr>
  </w:style>
  <w:style w:type="paragraph" w:styleId="Stopka">
    <w:name w:val="footer"/>
    <w:basedOn w:val="Normalny"/>
    <w:rsid w:val="0074406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16D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6E7"/>
  </w:style>
  <w:style w:type="paragraph" w:styleId="Tekstdymka">
    <w:name w:val="Balloon Text"/>
    <w:basedOn w:val="Normalny"/>
    <w:semiHidden/>
    <w:rsid w:val="000220CF"/>
    <w:rPr>
      <w:rFonts w:ascii="Tahoma" w:hAnsi="Tahoma" w:cs="Tahoma"/>
      <w:sz w:val="16"/>
      <w:szCs w:val="16"/>
    </w:rPr>
  </w:style>
  <w:style w:type="character" w:customStyle="1" w:styleId="FontStyle58">
    <w:name w:val="Font Style58"/>
    <w:rsid w:val="002577B4"/>
    <w:rPr>
      <w:rFonts w:ascii="Cambria" w:hAnsi="Cambria" w:cs="Cambria"/>
      <w:b/>
      <w:bCs/>
      <w:sz w:val="20"/>
      <w:szCs w:val="20"/>
    </w:rPr>
  </w:style>
  <w:style w:type="character" w:customStyle="1" w:styleId="FontStyle65">
    <w:name w:val="Font Style65"/>
    <w:rsid w:val="002577B4"/>
    <w:rPr>
      <w:rFonts w:ascii="Cambria" w:hAnsi="Cambria" w:cs="Cambria"/>
      <w:sz w:val="20"/>
      <w:szCs w:val="20"/>
    </w:rPr>
  </w:style>
  <w:style w:type="paragraph" w:customStyle="1" w:styleId="Style21">
    <w:name w:val="Style21"/>
    <w:basedOn w:val="Normalny"/>
    <w:rsid w:val="002807BF"/>
    <w:pPr>
      <w:widowControl w:val="0"/>
      <w:autoSpaceDE w:val="0"/>
      <w:autoSpaceDN w:val="0"/>
      <w:adjustRightInd w:val="0"/>
      <w:spacing w:line="259" w:lineRule="exact"/>
      <w:ind w:hanging="475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Normalny"/>
    <w:rsid w:val="004B73EC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4B73E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6C7A7E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Wyliczkreska">
    <w:name w:val="Wylicz_kreska"/>
    <w:basedOn w:val="Normalny"/>
    <w:rsid w:val="00657A8C"/>
    <w:pPr>
      <w:suppressAutoHyphens/>
      <w:spacing w:line="360" w:lineRule="auto"/>
      <w:ind w:left="720" w:hanging="180"/>
    </w:pPr>
    <w:rPr>
      <w:sz w:val="24"/>
      <w:lang w:val="en-US" w:eastAsia="ar-SA"/>
    </w:rPr>
  </w:style>
  <w:style w:type="character" w:customStyle="1" w:styleId="TekstpodstawowyZnak">
    <w:name w:val="Tekst podstawowy Znak"/>
    <w:link w:val="Tekstpodstawowy"/>
    <w:rsid w:val="00DD5CC6"/>
    <w:rPr>
      <w:snapToGrid w:val="0"/>
      <w:color w:val="000000"/>
      <w:sz w:val="24"/>
      <w:lang w:val="pl-PL" w:eastAsia="pl-PL" w:bidi="ar-SA"/>
    </w:rPr>
  </w:style>
  <w:style w:type="paragraph" w:customStyle="1" w:styleId="WW-Zwykytekst">
    <w:name w:val="WW-Zwykły tekst"/>
    <w:basedOn w:val="Normalny"/>
    <w:rsid w:val="00DD5CC6"/>
    <w:pPr>
      <w:suppressAutoHyphens/>
    </w:pPr>
    <w:rPr>
      <w:rFonts w:ascii="Courier New" w:hAnsi="Courier New"/>
      <w:lang w:eastAsia="ar-SA"/>
    </w:rPr>
  </w:style>
  <w:style w:type="paragraph" w:styleId="Bezodstpw">
    <w:name w:val="No Spacing"/>
    <w:qFormat/>
    <w:rsid w:val="00595A95"/>
    <w:rPr>
      <w:rFonts w:ascii="Calibri" w:eastAsia="Calibri" w:hAnsi="Calibri"/>
      <w:sz w:val="22"/>
      <w:szCs w:val="22"/>
      <w:lang w:eastAsia="en-US"/>
    </w:rPr>
  </w:style>
  <w:style w:type="character" w:customStyle="1" w:styleId="Stylwiadomocie-mail18">
    <w:name w:val="Styl wiadomości e-mail 18"/>
    <w:rsid w:val="00713D46"/>
    <w:rPr>
      <w:rFonts w:ascii="Arial" w:hAnsi="Arial" w:cs="Arial"/>
      <w:color w:val="000000"/>
      <w:sz w:val="20"/>
      <w:szCs w:val="20"/>
    </w:rPr>
  </w:style>
  <w:style w:type="paragraph" w:customStyle="1" w:styleId="tekstcofnity">
    <w:name w:val="tekstcofnity"/>
    <w:basedOn w:val="Normalny"/>
    <w:rsid w:val="00405834"/>
    <w:pPr>
      <w:suppressAutoHyphens/>
      <w:spacing w:line="360" w:lineRule="auto"/>
      <w:ind w:left="54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CC00-C765-46DE-B271-783C8D3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3977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Klejc</dc:creator>
  <cp:keywords/>
  <cp:lastModifiedBy>klaudia.klejc</cp:lastModifiedBy>
  <cp:revision>4</cp:revision>
  <cp:lastPrinted>2018-10-04T06:35:00Z</cp:lastPrinted>
  <dcterms:created xsi:type="dcterms:W3CDTF">2021-04-02T11:06:00Z</dcterms:created>
  <dcterms:modified xsi:type="dcterms:W3CDTF">2021-04-06T08:26:00Z</dcterms:modified>
</cp:coreProperties>
</file>