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6914B39F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A37F75">
        <w:rPr>
          <w:b/>
          <w:sz w:val="22"/>
        </w:rPr>
        <w:t>1</w:t>
      </w:r>
      <w:r w:rsidR="00697390">
        <w:rPr>
          <w:b/>
          <w:sz w:val="22"/>
        </w:rPr>
        <w:t>8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29E3C1BD" w:rsidR="002B2275" w:rsidRPr="00A37F75" w:rsidRDefault="002B2275" w:rsidP="00A37F7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6F3310CF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697390">
        <w:rPr>
          <w:b/>
          <w:color w:val="000000"/>
          <w:sz w:val="22"/>
        </w:rPr>
        <w:t>d</w:t>
      </w:r>
      <w:r w:rsidR="00697390" w:rsidRPr="00697390">
        <w:rPr>
          <w:b/>
          <w:color w:val="000000"/>
          <w:sz w:val="22"/>
        </w:rPr>
        <w:t xml:space="preserve">ostawy odczynników, testów i </w:t>
      </w:r>
      <w:bookmarkStart w:id="0" w:name="_Hlk161224992"/>
      <w:r w:rsidR="00697390" w:rsidRPr="00697390">
        <w:rPr>
          <w:b/>
          <w:color w:val="000000"/>
          <w:sz w:val="22"/>
        </w:rPr>
        <w:t xml:space="preserve">asortymentu jednorazowego </w:t>
      </w:r>
      <w:bookmarkEnd w:id="0"/>
      <w:r w:rsidR="00697390" w:rsidRPr="00697390">
        <w:rPr>
          <w:b/>
          <w:color w:val="000000"/>
          <w:sz w:val="22"/>
        </w:rPr>
        <w:t>wraz z dzierżawą aparatu do hodowli prątka gruźlicy z automatycznym odczytem wzrostu dla Laboratorium Mikrobiologicznego</w:t>
      </w:r>
      <w:r w:rsidR="0014487C">
        <w:rPr>
          <w:i/>
          <w:sz w:val="22"/>
          <w:szCs w:val="22"/>
        </w:rPr>
        <w:t xml:space="preserve">, </w:t>
      </w:r>
      <w:r w:rsidR="0014487C">
        <w:rPr>
          <w:color w:val="000000"/>
          <w:sz w:val="22"/>
        </w:rPr>
        <w:t xml:space="preserve"> opublikowanego</w:t>
      </w:r>
      <w:r>
        <w:rPr>
          <w:color w:val="000000"/>
          <w:sz w:val="22"/>
        </w:rPr>
        <w:t xml:space="preserve">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1844"/>
        <w:gridCol w:w="1842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9B7397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B73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5C042BD8" w:rsidR="00A316E6" w:rsidRPr="009B7397" w:rsidRDefault="005144C6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</w:t>
            </w:r>
            <w:r w:rsidR="00697390">
              <w:rPr>
                <w:rStyle w:val="Pogrubienie"/>
                <w:rFonts w:ascii="Times New Roman" w:hAnsi="Times New Roman"/>
                <w:sz w:val="22"/>
                <w:szCs w:val="22"/>
              </w:rPr>
              <w:t>krążków do oznaczania wrażliwości z antybiotykiem i testów aglutynacyjnych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9B7397" w:rsidRDefault="006035D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593ED5F0" w:rsidR="00DA5B07" w:rsidRPr="009B7397" w:rsidRDefault="005144C6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</w:t>
            </w:r>
            <w:r w:rsidR="00697390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pasków do oznaczania </w:t>
            </w:r>
            <w:proofErr w:type="spellStart"/>
            <w:r w:rsidR="00697390">
              <w:rPr>
                <w:rStyle w:val="Pogrubienie"/>
                <w:rFonts w:ascii="Times New Roman" w:hAnsi="Times New Roman"/>
                <w:sz w:val="22"/>
                <w:szCs w:val="22"/>
              </w:rPr>
              <w:t>lekowrażliwości</w:t>
            </w:r>
            <w:proofErr w:type="spellEnd"/>
            <w:r w:rsidR="00697390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 MIC mikroorganizmów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9B7397" w:rsidRDefault="006035D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733ADC08" w:rsidR="00BD08E6" w:rsidRPr="009B7397" w:rsidRDefault="005144C6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</w:t>
            </w:r>
            <w:r w:rsidR="00697390">
              <w:rPr>
                <w:rStyle w:val="Pogrubienie"/>
                <w:rFonts w:ascii="Times New Roman" w:hAnsi="Times New Roman"/>
                <w:sz w:val="22"/>
                <w:szCs w:val="22"/>
              </w:rPr>
              <w:t>testów lateksowych do wykrywania grup Salmonelli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0B1BB6" w14:paraId="5193195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7FB" w14:textId="4CD37A80" w:rsidR="000B1BB6" w:rsidRPr="009B7397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B73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="0014487C" w:rsidRPr="009B73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9B739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0EE82816" w14:textId="4A73FA08" w:rsidR="000B1BB6" w:rsidRPr="009B7397" w:rsidRDefault="005144C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7397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r w:rsidR="00697390">
              <w:rPr>
                <w:rFonts w:ascii="Times New Roman" w:hAnsi="Times New Roman"/>
                <w:b/>
                <w:sz w:val="22"/>
                <w:szCs w:val="22"/>
              </w:rPr>
              <w:t>testów RT</w:t>
            </w:r>
            <w:r w:rsidR="001974F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97390">
              <w:rPr>
                <w:rFonts w:ascii="Times New Roman" w:hAnsi="Times New Roman"/>
                <w:b/>
                <w:sz w:val="22"/>
                <w:szCs w:val="22"/>
              </w:rPr>
              <w:t>PCR dedykowanych do wykrywania patogenów, zestawy do ekstrakcji oraz pakiety do poboru materiałów klinicznych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95B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FFB2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A37F75" w14:paraId="43C35E3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3DC" w14:textId="56D2447B" w:rsidR="00A37F75" w:rsidRPr="009B7397" w:rsidRDefault="00A37F75" w:rsidP="00A37F75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>Zadanie nr 5</w:t>
            </w:r>
          </w:p>
          <w:p w14:paraId="6FF79797" w14:textId="1AEDB597" w:rsidR="00A37F75" w:rsidRPr="009B7397" w:rsidRDefault="00AF495E" w:rsidP="00A37F75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7397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r w:rsidR="00697390">
              <w:rPr>
                <w:rFonts w:ascii="Times New Roman" w:hAnsi="Times New Roman"/>
                <w:b/>
                <w:sz w:val="22"/>
                <w:szCs w:val="22"/>
              </w:rPr>
              <w:t>testów i podłoża do identyfikacji drobnoustrojów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4B8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9DF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</w:tr>
      <w:tr w:rsidR="00A37F75" w14:paraId="2752097B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F4D" w14:textId="40760FF3" w:rsidR="00A37F75" w:rsidRPr="009B7397" w:rsidRDefault="00A37F75" w:rsidP="00A37F75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Zadanie nr 6 </w:t>
            </w:r>
          </w:p>
          <w:p w14:paraId="390315EA" w14:textId="1EB02271" w:rsidR="00A37F75" w:rsidRPr="009B7397" w:rsidRDefault="00697390" w:rsidP="00A37F75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immunochromatograficznych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testów kasetkowych do wykrywania antygenu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Rotawirusów</w:t>
            </w:r>
            <w:proofErr w:type="spellEnd"/>
            <w:r w:rsidR="001974F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1974F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Adenowirusów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DFC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D6E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</w:tr>
      <w:tr w:rsidR="005144C6" w14:paraId="6A4E54B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B004" w14:textId="603C8037" w:rsidR="009B7397" w:rsidRPr="009B7397" w:rsidRDefault="009B7397" w:rsidP="009B7397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>Zadanie nr 7</w:t>
            </w:r>
          </w:p>
          <w:p w14:paraId="3D8B5640" w14:textId="5CA0D175" w:rsidR="005144C6" w:rsidRPr="009B7397" w:rsidRDefault="009B7397" w:rsidP="00A37F75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9B7397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</w:t>
            </w:r>
            <w:r w:rsidR="00697390">
              <w:rPr>
                <w:rStyle w:val="Pogrubienie"/>
                <w:rFonts w:ascii="Times New Roman" w:hAnsi="Times New Roman"/>
                <w:sz w:val="22"/>
                <w:szCs w:val="22"/>
              </w:rPr>
              <w:t>automatycznego systemu do hodowli prątka gruźlicy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700" w14:textId="77777777" w:rsidR="005144C6" w:rsidRPr="00293049" w:rsidRDefault="005144C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4FF" w14:textId="77777777" w:rsidR="005144C6" w:rsidRPr="00293049" w:rsidRDefault="005144C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8A4D496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5144C6">
        <w:rPr>
          <w:color w:val="000000" w:themeColor="text1"/>
          <w:sz w:val="22"/>
        </w:rPr>
        <w:t xml:space="preserve"> oraz załącznik nr 6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2D57D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B1BB6"/>
    <w:rsid w:val="000E61A1"/>
    <w:rsid w:val="00122E88"/>
    <w:rsid w:val="0014487C"/>
    <w:rsid w:val="00170E54"/>
    <w:rsid w:val="001911C5"/>
    <w:rsid w:val="001974FC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2D57D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144C6"/>
    <w:rsid w:val="00537F89"/>
    <w:rsid w:val="005511C3"/>
    <w:rsid w:val="005527A4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97390"/>
    <w:rsid w:val="006B612B"/>
    <w:rsid w:val="006B651C"/>
    <w:rsid w:val="006C520E"/>
    <w:rsid w:val="006F6236"/>
    <w:rsid w:val="007019EB"/>
    <w:rsid w:val="00720429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B7397"/>
    <w:rsid w:val="009D62E8"/>
    <w:rsid w:val="009D7225"/>
    <w:rsid w:val="00A1011A"/>
    <w:rsid w:val="00A316E6"/>
    <w:rsid w:val="00A37F75"/>
    <w:rsid w:val="00AC5CDC"/>
    <w:rsid w:val="00AF495E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13F"/>
    <w:rsid w:val="00D16610"/>
    <w:rsid w:val="00DA1AA1"/>
    <w:rsid w:val="00DA5B07"/>
    <w:rsid w:val="00DF7E02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8</cp:revision>
  <cp:lastPrinted>2023-12-14T15:20:00Z</cp:lastPrinted>
  <dcterms:created xsi:type="dcterms:W3CDTF">2023-12-14T15:20:00Z</dcterms:created>
  <dcterms:modified xsi:type="dcterms:W3CDTF">2024-03-14T13:29:00Z</dcterms:modified>
</cp:coreProperties>
</file>