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2298F" w14:textId="77777777" w:rsidR="00D850D9" w:rsidRDefault="001143A2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21112F0A" w14:textId="77777777" w:rsidR="00D850D9" w:rsidRDefault="00114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Przedmiot zamówienia:</w:t>
      </w:r>
      <w:r>
        <w:rPr>
          <w:rFonts w:ascii="Times New Roman" w:hAnsi="Times New Roman" w:cs="Times New Roman"/>
          <w:b/>
          <w:bCs/>
        </w:rPr>
        <w:t xml:space="preserve">  APARAT DO ZNIECZULENIA</w:t>
      </w:r>
    </w:p>
    <w:tbl>
      <w:tblPr>
        <w:tblW w:w="99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91"/>
        <w:gridCol w:w="4654"/>
        <w:gridCol w:w="1355"/>
        <w:gridCol w:w="1495"/>
        <w:gridCol w:w="1581"/>
      </w:tblGrid>
      <w:tr w:rsidR="00D850D9" w14:paraId="43584232" w14:textId="77777777">
        <w:trPr>
          <w:trHeight w:val="340"/>
        </w:trPr>
        <w:tc>
          <w:tcPr>
            <w:tcW w:w="9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464F2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</w:tc>
      </w:tr>
      <w:tr w:rsidR="00D850D9" w14:paraId="1ABF4D67" w14:textId="77777777">
        <w:trPr>
          <w:trHeight w:val="14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BF051A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D7862A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Wymagany parametr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E6E9B3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Warunek graniczny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4450C9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80173A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Odpowiedź Wykonawcy (podać parametry oferowane)</w:t>
            </w:r>
          </w:p>
        </w:tc>
      </w:tr>
      <w:tr w:rsidR="00D850D9" w14:paraId="7CE7B210" w14:textId="77777777">
        <w:trPr>
          <w:trHeight w:val="3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091992" w14:textId="77777777" w:rsidR="00D850D9" w:rsidRDefault="001143A2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26D5D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  <w:bCs/>
              </w:rPr>
              <w:t>OGÓLNE</w:t>
            </w:r>
          </w:p>
        </w:tc>
      </w:tr>
      <w:tr w:rsidR="00D850D9" w14:paraId="5C4C8B14" w14:textId="77777777">
        <w:trPr>
          <w:trHeight w:val="87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F8C9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234B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na podstawie jezdnej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indywidualne hamulce na wszystkich kołach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B9C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F6B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81C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7104AAD" w14:textId="77777777">
        <w:trPr>
          <w:trHeight w:val="59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6BA8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13B9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Fabryczne uchwyty na dwie 10 litrowe butle rezerwowe, reduktory do butli O2 i N2O niewbudowane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9E9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B0F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F6D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CF3BA55" w14:textId="77777777">
        <w:trPr>
          <w:trHeight w:val="5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A2C5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23D4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przystosowany do pracy przy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ciśnieniu sieci centralnej dla: O2, N2O, Powietrza od 2,7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41B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470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603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61DF965" w14:textId="77777777">
        <w:trPr>
          <w:trHeight w:val="77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354F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D6C9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DAF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695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CAD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EFECDF8" w14:textId="77777777">
        <w:trPr>
          <w:trHeight w:val="93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5642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F27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Awaryjne zasilanie </w:t>
            </w: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elektryczne całego systemu z wbudowanego akumulatora na co najmniej 45 minut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887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A97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7C6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6CE3499" w14:textId="77777777">
        <w:trPr>
          <w:trHeight w:val="9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664E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958D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Wbudowane regulowane - co najmniej trzystopniowe, oświetlenie powierzchni roboczej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2C8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C70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656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1215171" w14:textId="77777777">
        <w:trPr>
          <w:trHeight w:val="30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9CCF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91F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Jedna duża szuflada na akcesoria, blokowana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381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BD0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12C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7BA4162" w14:textId="77777777">
        <w:trPr>
          <w:trHeight w:val="97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160C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476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655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42E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E0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1DD3B38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35F3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93F3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bezpieczeństwa zapewniający co najmniej 25%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udział 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mieszaninie z N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C80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FDB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72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EF4A2AD" w14:textId="77777777">
        <w:trPr>
          <w:trHeight w:val="876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8AB8" w14:textId="77777777" w:rsidR="00D850D9" w:rsidRDefault="00D850D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713D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0B1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B08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9D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5772D26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8AF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71E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B2C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043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556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B5F3EEE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EC83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3209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Wirtualne przepływomierze, stężenie O2 w mieszaninie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podawanej do pacjenta i przepływ świeżych gazów prezentowane na ekranie głównym aparatu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51F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801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B22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9BD1741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3C9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705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Aparat przystosowany do prowadzenia znieczulania w technice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Minimal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Flow</w:t>
            </w:r>
            <w:proofErr w:type="spellEnd"/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C8B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A2F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D38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068104A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C74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84E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Regulowany zawór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4CE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231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6D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4B1031C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9C9B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C937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Wbudowany przepływomierz O2 do niezależnej podaży tlenu przez maskę lub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kaniulę donosową, regulacja przepływu co najmniej od 0 do 15 l/min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13D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857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&gt; 15 l/min - 1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15 l/min - 0 pkt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950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E341DD3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33C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ECA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Złącza do podłączenia jednego lub dwóch parowników. Typ mocowania parowników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Selectatec</w:t>
            </w:r>
            <w:proofErr w:type="spellEnd"/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E8B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701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BCE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61312DA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062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86E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Respirator, tryby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wentylacji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640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1FA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17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4F1B64E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172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0FFA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Respirator z napędem elektrycznym lub  respirator z napędem pneumatycznym nie zużywający tlenu do napędu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AC2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64A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napęd elektryczny - 2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napęd pneumatyczny - 0 pkt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FE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83D2913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C0AD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DBC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kontrolowana objętościowo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137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1EC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</w:t>
            </w:r>
            <w:r>
              <w:rPr>
                <w:rFonts w:ascii="Times New Roman" w:hAnsi="Times New Roman" w:cs="Times New Roman"/>
              </w:rPr>
              <w:t>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D01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05E1B62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772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BDF3" w14:textId="77777777" w:rsidR="00D850D9" w:rsidRDefault="001143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kontrolowana ciśnieniowo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089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5A4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6D0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120DA65" w14:textId="77777777">
        <w:trPr>
          <w:trHeight w:val="4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570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B2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8EA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9F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DF1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BD225A8" w14:textId="77777777">
        <w:trPr>
          <w:trHeight w:val="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385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97823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CPAP/PSV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2AD5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06ED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8391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</w:tr>
      <w:tr w:rsidR="00D850D9" w14:paraId="07E46172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67C3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737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Funkcja Pauzy (wstrzymanie pracy respiratora na czas odłączenia pacjenta - odessanie śluzu lub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zmiana pozycji pacjenta na stole), czas trwania pauzy regulowany w zakresie do minimum 2 minut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5F7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6F5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&gt; 2 min - 1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2 min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048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943654A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F5B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E970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Tryb monitorowania pacjenta oddychającego spontanicznie (np. przy znieczuleniu miejscowym, po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ekstubacji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). Aktywny pomiar gazów, aktywne monitorowanie bezdechu.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288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NIE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CD4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– 2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22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2E9BCC6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1BA2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F1DB8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Tryb typu: HLM, CBM,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stosowania gdy pacjent podłączony jest do maszyny  płucoserce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3F47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70E5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D080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7CE0C00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D5AA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BD84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 względów bezpieczeństwa automatyczne przełączenie na gaz zastępczy: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-po zaniku O2 na 100 % powietrze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-po zaniku N2O na 100 % O2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-po zaniku Powietrza na 100% O2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wszystkich przypadkach bieżący przepływ Świeżych Gazów pozostaje stały (nie zmienia się)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340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6B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667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71D516E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2B20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3D4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rozbudowy o funkcje: rekrutacji jednoetapowej i rekrutacji wieloetapowej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675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3C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67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4D5A0DB" w14:textId="77777777">
        <w:trPr>
          <w:trHeight w:val="4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A43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8E8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Awaryjna podaż O2 i anestetyku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parownika po awarii zasilania sieciowego i rozładowanym akumulatorze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157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5EF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746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3B68E34" w14:textId="77777777">
        <w:trPr>
          <w:trHeight w:val="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AF7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A9F8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Regulacje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44B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08F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A6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4C95CC0" w14:textId="77777777">
        <w:trPr>
          <w:trHeight w:val="3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357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B2A9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Zakres regulacji częstości oddechowej co najmniej od 3 do 100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/min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C45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8B0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9A8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F5A8552" w14:textId="77777777">
        <w:trPr>
          <w:trHeight w:val="34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099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50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Zakres regulacji plateau co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najmniej od 5% do 60%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66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F81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F0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0A4F09F" w14:textId="77777777">
        <w:trPr>
          <w:trHeight w:val="4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95D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D0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regulacji I:E co najmniej od 4:1 do 1:8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F9A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C83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7E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B5A47D0" w14:textId="77777777">
        <w:trPr>
          <w:trHeight w:val="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FD72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D7A8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085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05C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</w:t>
            </w:r>
            <w:r>
              <w:rPr>
                <w:rFonts w:ascii="Times New Roman" w:hAnsi="Times New Roman" w:cs="Times New Roman"/>
              </w:rPr>
              <w:t>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BB4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F68E872" w14:textId="77777777">
        <w:trPr>
          <w:trHeight w:val="2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CDEE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55B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regulacji czułości wyzwalacza co najmniej od 0,3 l/min do 15 l/min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925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EE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09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7502603" w14:textId="77777777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4D3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cs="Calibri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C464" w14:textId="77777777" w:rsidR="00D850D9" w:rsidRDefault="001143A2">
            <w:pPr>
              <w:widowControl w:val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Ciśnienie wdechowe regulowane w zakresie co najmniej  od 10 do 80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hPa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(cmH2O)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1DF2" w14:textId="77777777" w:rsidR="00D850D9" w:rsidRDefault="001143A2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C339" w14:textId="77777777" w:rsidR="00D850D9" w:rsidRDefault="001143A2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5AA5" w14:textId="77777777" w:rsidR="00D850D9" w:rsidRDefault="00D850D9">
            <w:pPr>
              <w:widowControl w:val="0"/>
              <w:jc w:val="center"/>
              <w:rPr>
                <w:rFonts w:cs="Calibri"/>
                <w:szCs w:val="24"/>
              </w:rPr>
            </w:pPr>
          </w:p>
        </w:tc>
      </w:tr>
      <w:tr w:rsidR="00D850D9" w14:paraId="7532677D" w14:textId="77777777">
        <w:trPr>
          <w:trHeight w:val="34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122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cs="Calibri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9D44" w14:textId="77777777" w:rsidR="00D850D9" w:rsidRDefault="001143A2">
            <w:pPr>
              <w:widowControl w:val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Regulacja czasu narastania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ciśnienia - nachylenie (nie dotyczy czasu wdechu)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029B" w14:textId="77777777" w:rsidR="00D850D9" w:rsidRDefault="001143A2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A65" w14:textId="77777777" w:rsidR="00D850D9" w:rsidRDefault="001143A2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8B9" w14:textId="77777777" w:rsidR="00D850D9" w:rsidRDefault="00D850D9">
            <w:pPr>
              <w:widowControl w:val="0"/>
              <w:jc w:val="center"/>
              <w:rPr>
                <w:rFonts w:cs="Calibri"/>
                <w:szCs w:val="24"/>
              </w:rPr>
            </w:pPr>
          </w:p>
        </w:tc>
      </w:tr>
      <w:tr w:rsidR="00D850D9" w14:paraId="296FBB7A" w14:textId="77777777">
        <w:trPr>
          <w:trHeight w:val="20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0EC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cs="Calibri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0FE8" w14:textId="77777777" w:rsidR="00D850D9" w:rsidRDefault="001143A2">
            <w:pPr>
              <w:widowControl w:val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Regulacja PEEP w zakresie co najmniej od 2 do 35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hPa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(cmH2O); wymagana funkcja WYŁ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(OFF)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1DC9" w14:textId="77777777" w:rsidR="00D850D9" w:rsidRDefault="001143A2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6E14" w14:textId="77777777" w:rsidR="00D850D9" w:rsidRDefault="001143A2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8BC" w14:textId="77777777" w:rsidR="00D850D9" w:rsidRDefault="00D850D9">
            <w:pPr>
              <w:widowControl w:val="0"/>
              <w:jc w:val="center"/>
              <w:rPr>
                <w:rFonts w:cs="Calibri"/>
                <w:szCs w:val="24"/>
              </w:rPr>
            </w:pPr>
          </w:p>
        </w:tc>
      </w:tr>
      <w:tr w:rsidR="00D850D9" w14:paraId="65D41528" w14:textId="77777777">
        <w:trPr>
          <w:trHeight w:val="2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EF5E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BDE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Zmiana częstości oddechowej automatycznie zmienia czas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wdechu (Ti) - tzw. blokada I:E, możliwe wyłączenie tej funkcjonalności przez użytkownika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BE6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4DF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64C1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933C731" w14:textId="77777777">
        <w:trPr>
          <w:trHeight w:val="34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7F98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9872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Zmiana PEEP automatycznie zmienia  ciśnienie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Pwdech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(różnica pomiędzy PEEP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Pwdech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pozostaje stała) możliwe wyłączenie 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funkcjonalności przez użytkownika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506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D34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1E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ED4E8B0" w14:textId="77777777">
        <w:trPr>
          <w:trHeight w:val="25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5F57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83D0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Prezentacje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C27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2B6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853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C535CA2" w14:textId="77777777">
        <w:trPr>
          <w:trHeight w:val="20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AF1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92B9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Prezentacja krzywych: p(t), CO2(t)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9CF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C72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D6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F029A0B" w14:textId="77777777">
        <w:trPr>
          <w:trHeight w:val="34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8233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614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timera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(odliczanie do zera od ustawionego czasu) pomocna przy wykonywaniu czynności obwarowanych czasowo,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prezentacja na ekranie respiratora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C82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66A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A8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73983AB" w14:textId="77777777">
        <w:trPr>
          <w:trHeight w:val="10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5FC7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F9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3C4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23E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87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7E2FBD2" w14:textId="77777777">
        <w:trPr>
          <w:trHeight w:val="31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20E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C37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Funkcja stopera (odliczanie czasu od zera) pomocna przy kontroli czasu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znieczulenia, kontroli czasu; prezentacja na ekranie respiratora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96B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7B9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5321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37361B0" w14:textId="77777777">
        <w:trPr>
          <w:trHeight w:val="34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712A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5C3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Funkcjonalność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322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ADE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9E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653C418" w14:textId="77777777">
        <w:trPr>
          <w:trHeight w:val="10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6AEF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566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5F6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857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BD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A633711" w14:textId="77777777">
        <w:trPr>
          <w:trHeight w:val="32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992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04C4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DBB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203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FB2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5DAF1DE" w14:textId="77777777">
        <w:trPr>
          <w:trHeight w:val="2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80B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9193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Możliwe ustawienie różnych kolorów parametrów, dostępna paleta co najmniej 5 kolorów, w celu łatwiejszego odczytu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648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9A3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9C7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AC9B424" w14:textId="77777777">
        <w:trPr>
          <w:trHeight w:val="3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C8C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984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Wyświetlanie ustawionych granic alarmowych w polach parametrów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364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BC5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C0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2FA0678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D3D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EE98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10F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969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- 3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3981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9C30F65" w14:textId="77777777">
        <w:trPr>
          <w:trHeight w:val="4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062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65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Konfiguracja urządzenia może być eksportowana i importowana do/z innych aparatów tej serii 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pośrednictwem pamięci USB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161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4C1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0E9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BEF0ED1" w14:textId="77777777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93A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07B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Moduł pomiarów gazowych w aparacie. Pomiary i prezentacja: wdechowego i wydechowego stężenia: 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(pomiar paramagnetyczny), N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O, CO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anestetyków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sewofluran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izofluran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desfluran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),  Automatyczna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identyfikacja anestetyków wziewnych. Pomiar w strumieniu bocznym, powrót próbki gazowej do systemu oddechowego.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E5F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AAF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949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ACF24ED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36FA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E07F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Wykrywanie i wskazywanie mieszanin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gazów znieczulających, wyświetlanie wartości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xMAC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538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873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69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C550AA4" w14:textId="77777777">
        <w:trPr>
          <w:trHeight w:val="40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9E2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9A1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Eksport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pamięci zewnętrznej USB: widoku ekranu (np. widoku ekranu z wynikami testu gdy zachodzi potrzeba archiwizacji)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1DC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16A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F96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6D82CC6" w14:textId="77777777">
        <w:trPr>
          <w:trHeight w:val="31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FE0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B8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Alarmy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B04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71A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C47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FA39D36" w14:textId="77777777">
        <w:trPr>
          <w:trHeight w:val="14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55DB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C00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Autoustawienia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alarmów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7D9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15A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54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3403FE8" w14:textId="77777777">
        <w:trPr>
          <w:trHeight w:val="3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E9F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C8A0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Alarm ciśnienia w drogach oddechowych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93C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B4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</w:t>
            </w:r>
            <w:r>
              <w:rPr>
                <w:rFonts w:ascii="Times New Roman" w:hAnsi="Times New Roman" w:cs="Times New Roman"/>
              </w:rPr>
              <w:t>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C60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5D98376" w14:textId="77777777">
        <w:trPr>
          <w:trHeight w:val="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6BB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38E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Alarm objętości minutowej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847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F3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967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D768119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281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25F1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Alarm bezdechu generowany na podstawie analizy przepływu, ciśnienia, CO2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66B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58D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DC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336DAC9" w14:textId="77777777">
        <w:trPr>
          <w:trHeight w:val="3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423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9A4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Alarm stężenia anestetyku wziewnego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F69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BD4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BE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74326C3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3580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394D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Alarm braku zasilania w O2,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Powietrze, N2O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3BF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D89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96E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079C98F" w14:textId="77777777">
        <w:trPr>
          <w:trHeight w:val="28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E792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B8FD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Alarm wykrycia drugiego anestetyku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796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61A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4B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6BDE9E2" w14:textId="77777777">
        <w:trPr>
          <w:trHeight w:val="16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475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DC7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Alarm Niski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xMAC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C78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8CB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258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8DCF9BC" w14:textId="77777777">
        <w:trPr>
          <w:trHeight w:val="22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4E08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54F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22D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FBF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BC0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DFF1F0B" w14:textId="77777777">
        <w:trPr>
          <w:trHeight w:val="22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8D0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C07A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Instrukcja obsługi i użytkowania w języku polskim, wersja drukowana, książkowa – nie dopuszcza się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zabindowanych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kserokopii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EE3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BB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C7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1C7B33C" w14:textId="77777777">
        <w:trPr>
          <w:trHeight w:val="27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E39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4E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w języku polskim.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471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226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1DA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B943CAA" w14:textId="77777777">
        <w:trPr>
          <w:trHeight w:val="17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F2A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283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Prezentowana na ekranie data następnego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przeglądu serwisowego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E26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66B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6B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4692BA3" w14:textId="77777777">
        <w:trPr>
          <w:trHeight w:val="3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2537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988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56C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E0C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C24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CB1C242" w14:textId="77777777">
        <w:trPr>
          <w:trHeight w:val="39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B9C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A531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Przewody zasilania gazami: 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N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Powietrze, kodowane kolorami, długość  5m każdy; wtyki zgodne z posiadanymi przez użytkownika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0E7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820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8F0E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98EC305" w14:textId="77777777">
        <w:trPr>
          <w:trHeight w:val="28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445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901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Cztery dodatkowe gniazda elektryczne,  zabezpieczone bezpiecznikami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C0B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EC8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5F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53DA3DA" w14:textId="77777777">
        <w:trPr>
          <w:trHeight w:val="3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653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E27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pełni automatyczny (czyli bez interakcji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użytkownikiem w trakcie trwania procedury) test główny systemu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BF8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BFD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286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D0D3A16" w14:textId="77777777">
        <w:trPr>
          <w:trHeight w:val="9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B10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E9F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Lista kontrolna, czynności do wykonania przed rozpoczęciem testu, prezentowana na ekranie respiratora w formie grafik i tekstu objaśniających poszczególne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czynności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070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E1F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C5C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08EA8F4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5E6A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159A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699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6D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E3E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EE4447B" w14:textId="77777777">
        <w:trPr>
          <w:trHeight w:val="3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78C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1F7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Aktywne odprowadzanie gazów ze wskaźnikiem przepływu, do podłączenia do szpitalnego gniazda odciągu. Rura ewakuacji gazów o długości 5 m.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FD4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E10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ED1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AC75669" w14:textId="77777777">
        <w:trPr>
          <w:trHeight w:val="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FF72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D4F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akcesoria dodatkowe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E1D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1221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317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D911F19" w14:textId="77777777">
        <w:trPr>
          <w:trHeight w:val="3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D75B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966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Jeden zbiornik pochłaniacza CO2 wielorazowy, objętość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minimum 1400 ml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A6D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58A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9F0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0D46577" w14:textId="77777777">
        <w:trPr>
          <w:trHeight w:val="9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BB1B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B70D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Filtry przeciwpyłowe do wielorazowych zbiorników na wapno - 5 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491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E6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2B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AFA96DE" w14:textId="77777777">
        <w:trPr>
          <w:trHeight w:val="26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7EA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2F8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Aparat przygotowany do pracy z wielorazowym i jednorazowymi pochłaniaczami CO2. W dostawie 6 zbiorników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jednorazowych z wapnem sodowanym.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E84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689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A2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578DE67" w14:textId="77777777">
        <w:trPr>
          <w:trHeight w:val="19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8BEE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F5A9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Jednorazowe wkłady na wydzielinę z żelem – 25 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4A2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B53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6F3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4AC754E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FE5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EA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Jednorazowe dreny do odsysania - 25 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45B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70A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4AC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81E46A9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E4BE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15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Jednorazowe,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bezlateksowe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układy oddechowe, długość rur: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wdechowej \ wydechowej co najmniej 170 cm, worek oddechowy 2 L - 25 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5A4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37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F52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C6AD41D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A06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58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Pułapki wodne do zabezpieczające moduł gazowy - 12 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458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1A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A53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DF1B721" w14:textId="77777777">
        <w:trPr>
          <w:trHeight w:val="33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46C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5660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Linie próbkujące - 10 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740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BBA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314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3DC21EC" w14:textId="77777777">
        <w:trPr>
          <w:trHeight w:val="1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B3F42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6B1C0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Monitor do aparatu,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ogólne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DE67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E792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9DF6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BCA037F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3AB8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279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o budowie kompaktowej,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kolorowym ekranem LCD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przekątnej przynajmniej 15 cali z rozdzielczością co najmniej 1024 x 768 pikseli, z wbudowanym zasilaczem sieciowym, przeznaczony do monitorowania noworodków, dzieci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dorosłych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465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CB1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5BF8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16C51A4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0723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A80D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Wygodne sterowanie monitorem za pomocą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stałych przycisków i menu ekranowego w języku polskim.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Stałe przyciski zapewniają dostęp do najczęściej używanych funkcji.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Obsługa menu ekranowego: wybór przez dotyk elementu na ekranie, zmiana wartości i wybór pozycji z listy za pomocą pokrętła, potwierdzanie wyboru i zamknięcie okna dialogowego przez naciśnięcie pokrętła. Możliwość zmiany wartości, wybrania pozycji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listy, potwierdzenia wyboru i zamknięcia okna za pomocą tylko ekranu dotykowego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C87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9ECE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299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145B35F" w14:textId="77777777">
        <w:trPr>
          <w:trHeight w:val="10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BFBE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BA9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wykorzystania monitora do transportu: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nie cięższy niż 7,5 kg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wyposażony w wygodny uchwyt do przenoszenia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wyposażony w akumulator dostępny do wymiany przez użytkownika bez użycia narzędzi, wystarczający przynajmniej na 5 godzin pracy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C8D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8F8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2DB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C8590F1" w14:textId="77777777">
        <w:trPr>
          <w:trHeight w:val="3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15B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48F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System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mocowania umożliwiający szybkie zdjęcie monitora bez użycia narzędzi i wykorzystanie go do transportu pacjenta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D9B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29AC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AB8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E12F927" w14:textId="77777777">
        <w:trPr>
          <w:trHeight w:val="14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5627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DF8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gotowy do uruchomienia łączności bezprzewodowej, umożliwiającej centralne monitorowanie podczas transportu i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stanowisku bez sieci przewodowej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EAD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788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F0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1DE801F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1F70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F67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dopasowania sposobu wyświetlania parametrów do własnych wymagań. Ilość różnych przebiegów (krzywych) dynamicznych możliwych do jednoczesnego wyświetlenia na ekranie monitora – minimum 8.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Dostępny ekran dużych liczb i ekran z krótkimi trendami obok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odpowiadających im krzywych dynamicznych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E09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CA0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66F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5E89C37" w14:textId="77777777">
        <w:trPr>
          <w:trHeight w:val="3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0B2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54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skonfigurowania, zapamiętania w monitorze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późniejszego przywołania przynajmniej 3 własnych zestawów parametrów pracy monitora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A2C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D7A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53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4FE30A9" w14:textId="77777777">
        <w:trPr>
          <w:trHeight w:val="9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C20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412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Trendy tabelaryczne i graficzne wszystkich mierzonych parametrów przynajmniej z 6 dni, z możliwością przeglądania przynajmniej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ostatniej godziny z rozdzielczością lepszą niż 5 sekund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696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99D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A4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A6C280D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C432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954A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Funkcja zapamiętywania krzywych dynamicznych z min. 96 godzin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440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814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588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13F8F1D" w14:textId="77777777">
        <w:trPr>
          <w:trHeight w:val="43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56BD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463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realizujące funkcje: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kalkulatora lekowego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kalkulatora parametrów hemodynamicznych, wentylacyjnych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natlenienia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obliczeń nerkowych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40C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8F4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64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3C78674" w14:textId="77777777">
        <w:trPr>
          <w:trHeight w:val="37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1CE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429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zamocowany na oferowanym aparacie do znieczulania i połączony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nim, wyświetla przebiegi dynamiczne, łącznie z pętlami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oddechowymi, oraz wartości liczbowe danych z aparatu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079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8F9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616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90D355F" w14:textId="77777777">
        <w:trPr>
          <w:trHeight w:val="7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DD2A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89F8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D6A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2D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758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CF89EA7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776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321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 wyposażony we wbudowany rejestrator taśmowy, drukujący przynajmniej 3 krzywe dynamiczne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7D9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10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374E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8A31123" w14:textId="77777777">
        <w:trPr>
          <w:trHeight w:val="1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3520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D8E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Wbudowany rejestrator taśmowy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możliwością uruchomienia wydruku manualnie na żądanie, w przypadku alarmu czy po stałym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interwale czasowym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EC4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7D1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FF3A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9720BA3" w14:textId="77777777">
        <w:trPr>
          <w:trHeight w:val="3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46FB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D34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Możliwości monitorowania parametrów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176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F97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4CE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F2DB5CE" w14:textId="77777777">
        <w:trPr>
          <w:trHeight w:val="1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330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99B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Pomiar EKG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D3A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F65E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726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AFAAEF2" w14:textId="77777777">
        <w:trPr>
          <w:trHeight w:val="3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7840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5FA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EKG z analizą arytmii, możliwość pomiaru z 3 elektrod i z 5 elektrod, po podłączeniu odpowiedniego przewodu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F2C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D02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43E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B85A77A" w14:textId="77777777">
        <w:trPr>
          <w:trHeight w:val="4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373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60F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Zakres pomiarowy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przynajmniej: 15-350 uderzeń/minutę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341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491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CEA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6B0AE95" w14:textId="77777777">
        <w:trPr>
          <w:trHeight w:val="2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CB1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331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Pomiar odchylenia ST we wszystkich monitorowanych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odprowadzeniach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522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FB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DD8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E541065" w14:textId="77777777">
        <w:trPr>
          <w:trHeight w:val="7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5CED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EE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Monitorowanie arytmii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rozpoznawaniem przynajmniej 16 różnych arytmii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40D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7C6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9F7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047D260" w14:textId="77777777">
        <w:trPr>
          <w:trHeight w:val="37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BCF2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69FB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Pomiar saturacji i tętna (SpO2)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826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501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04F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48752E8" w14:textId="77777777">
        <w:trPr>
          <w:trHeight w:val="3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6167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6C8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Pomiar SpO2 algorytmem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Nellcor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Nellcor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700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D04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</w:t>
            </w:r>
            <w:r>
              <w:rPr>
                <w:rFonts w:ascii="Times New Roman" w:hAnsi="Times New Roman" w:cs="Times New Roman"/>
              </w:rPr>
              <w:t>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53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BFB5366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637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6F3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Zaimplementowany algorytm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SatSeconds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do zarządzania alarmami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Nellcor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SpO2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8AFF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0FB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7FFF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EC49DC1" w14:textId="77777777">
        <w:trPr>
          <w:trHeight w:val="3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29F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EF4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Nieinwazyjny pomiar ciśnienia krwi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6D4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1EC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425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6DA18E0" w14:textId="77777777">
        <w:trPr>
          <w:trHeight w:val="3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DE04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FE51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Pomiar ciśnienia ręczny i automatyczny z ustawianym czasem powtarzania do przynajmniej 8 godzin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527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DF4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48D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D9ECD44" w14:textId="77777777">
        <w:trPr>
          <w:trHeight w:val="14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FD8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7B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Przechowywanie w pamięci przynamniej 1200 ostatnich wyników pomiarów NIBP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BF2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D8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6EE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FBC9558" w14:textId="77777777">
        <w:trPr>
          <w:trHeight w:val="9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522B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F26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DE1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EFB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380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20A635D" w14:textId="77777777">
        <w:trPr>
          <w:trHeight w:val="3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2B09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B87B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Inwazyjny pomiar ciśnienia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A1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BA41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C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5D06721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A700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80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przypisania do poszczególnych torów pomiarowych inwazyjnego pomiaru ciśnienia nazw powiązanych z miejscem pomiaru, w tym ciśnienia tętniczego, ciśnienia w tętnicy płucnej, ośrodkowego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ciśnienia żylnego i ciśnienia śródczaszkowego. Możliwość jednoczesnego pomiaru przynajmniej trzech ciśnień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73E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D96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392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B32680B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230D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56D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Automatyczne dopasowanie koloru, alarmów i skali w zależności od wybranej etykiety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EA3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383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45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69B2063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5A0A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2EFC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Automatyczne obliczanie PPV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755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F40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7D1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4CC7B4F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51AE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046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Pomiar temperatury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A2E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8FD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FD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C0642F5" w14:textId="77777777">
        <w:trPr>
          <w:trHeight w:val="37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575F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B0E7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Wyświetlanie temperatury T1, T2 i różnicy temperatur, w przypadku podłączenia dwóch czujników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5C2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C33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212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EDA7AFE" w14:textId="77777777">
        <w:trPr>
          <w:trHeight w:val="7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ABF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90F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rozbudowy o pomiar BIS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BC0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9555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BA5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773AAE74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1E98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692A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rozbudowy o pomiar indeksu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bispektralnego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obejmujący krzywą EEG, trend BIS oraz wartości pomiarów min. BIS, SQI, SR, SEF, TP i BC, po zastosowaniu odpowiedniego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modułu. Nie dopuszcza się realizacji tej funkcjonalności z wykorzystaniem dodatkowego ekranu lub zewnętrznego monitora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2FB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A04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62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02164C1" w14:textId="77777777">
        <w:trPr>
          <w:trHeight w:val="3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8E0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8B90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Pomiar zwiotczenia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ECE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233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DD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DFBE34B" w14:textId="77777777">
        <w:trPr>
          <w:trHeight w:val="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166F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5D64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Pomiar przewodnictwa nerwowo mięśniowego za pomocą stymulacji nerwu łokciowego i rejestracji odpowiedzi za pomocą czujnika 3D, mierzącego drgania kciuka we wszystkich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kierunkach, bez konieczności kalibracji czujnika przed wykonaniem pomiaru. Dopuszczalny pomiar za pomocą dodatkowego monitora.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Dostępne metody stymulacji, przynajmniej: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Train Of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Four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obliczanie T1/T4 i Tref/T4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TOF z ustawianymi odstępami automatycznych pomiarów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Tetanus 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Single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Twitch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A09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A3D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209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0D5C1B4" w14:textId="77777777">
        <w:trPr>
          <w:trHeight w:val="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89D1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DB08" w14:textId="77777777" w:rsidR="00D850D9" w:rsidRDefault="001143A2">
            <w:pPr>
              <w:widowControl w:val="0"/>
              <w:tabs>
                <w:tab w:val="left" w:pos="1230"/>
              </w:tabs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pomiarów przewodnictwa nerwowo mięśniowego u dorosłych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dzieci, poprzez zastosowanie odpowiedniego czujnika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C66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567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4A0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2E074373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FF98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1E98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stosowania czujników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jednorazowych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85C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3E5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A282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F0BDDD4" w14:textId="77777777">
        <w:trPr>
          <w:trHeight w:val="80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4DBE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705A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akcesoria pomiarowe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0FF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B72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F1AB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ED7C7C2" w14:textId="77777777">
        <w:trPr>
          <w:trHeight w:val="2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40A" w14:textId="77777777" w:rsidR="00D850D9" w:rsidRDefault="001143A2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A30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Przewód EKG do podłączenia 3 elektrod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076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664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C15D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8E79484" w14:textId="77777777">
        <w:trPr>
          <w:trHeight w:val="2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0F1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C8D" w14:textId="77777777" w:rsidR="00D850D9" w:rsidRDefault="001143A2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Czujnik SpO2 dla dorosłych i przewód przedłużający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217C" w14:textId="77777777" w:rsidR="00D850D9" w:rsidRDefault="001143A2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57BB" w14:textId="77777777" w:rsidR="00D850D9" w:rsidRDefault="001143A2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77EC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3D9BAE92" w14:textId="77777777">
        <w:trPr>
          <w:trHeight w:val="34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687E" w14:textId="77777777" w:rsidR="00D850D9" w:rsidRPr="001143A2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69C3" w14:textId="77777777" w:rsidR="00D850D9" w:rsidRDefault="001143A2">
            <w:pPr>
              <w:widowControl w:val="0"/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Czujnik SpO2 dla dorosłych i przewód </w:t>
            </w:r>
            <w:r>
              <w:rPr>
                <w:rFonts w:ascii="Times New Roman" w:eastAsia="Times New Roman" w:hAnsi="Times New Roman" w:cs="Times New Roman"/>
                <w:strike/>
                <w:lang w:eastAsia="pl-PL"/>
              </w:rPr>
              <w:t>przedłużający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3C52" w14:textId="77777777" w:rsidR="00D850D9" w:rsidRDefault="001143A2">
            <w:pPr>
              <w:widowControl w:val="0"/>
              <w:jc w:val="center"/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7DD" w14:textId="77777777" w:rsidR="00D850D9" w:rsidRDefault="001143A2">
            <w:pPr>
              <w:widowControl w:val="0"/>
              <w:jc w:val="center"/>
              <w:rPr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5FB6" w14:textId="77777777" w:rsidR="00D850D9" w:rsidRPr="001143A2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F4C19DB" w14:textId="77777777">
        <w:trPr>
          <w:trHeight w:val="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EEA2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D4A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Wężyk do podłączenia mankietów do pomiaru ciśnienia i mankiet pomiarowy dla dorosłych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1D0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1E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407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0783BF6C" w14:textId="77777777">
        <w:trPr>
          <w:trHeight w:val="2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AD83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7B52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Czujnik temperatury skóry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AEAA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7A3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3EC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F819EEC" w14:textId="77777777">
        <w:trPr>
          <w:trHeight w:val="2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3A0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CF6" w14:textId="77777777" w:rsidR="00D850D9" w:rsidRDefault="001143A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Akcesoria do pomiaru ciśnienia metodą inwazyjną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przynajmniej w 1 torze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738F1FD3" w14:textId="77777777" w:rsidR="00D850D9" w:rsidRDefault="001143A2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(przetworniki Edwardsa)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E886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34B9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117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B6DBAEC" w14:textId="77777777">
        <w:trPr>
          <w:trHeight w:val="11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AF56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236D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Akcesoria do pomiaru NMT dla dorosłych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D462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787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7B29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57A1DACA" w14:textId="77777777">
        <w:trPr>
          <w:trHeight w:val="10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C035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8E3E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 względów ekonomicznych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gwarancyjnych aparat i monitor pacjenta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jednego producenta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A3F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DA2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- 10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DB96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4E8F0A24" w14:textId="77777777">
        <w:trPr>
          <w:trHeight w:val="34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544A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A413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 wyposażony w tryb nocny, ograniczający jasność podświetlania ekranu, uruchamiany wyłącznie ręcznie przez użytkownika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5D38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11E5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7541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6B734E12" w14:textId="77777777">
        <w:trPr>
          <w:trHeight w:val="16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E483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62D5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Dedykowane gniazdo w jednostce głównej monitora umożliwiające podłączenie linki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zabezpieczającej przed kradzieżą, np. typu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-lock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7F23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41ED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DD44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D9" w14:paraId="18E24A5F" w14:textId="77777777">
        <w:trPr>
          <w:trHeight w:val="21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F69C" w14:textId="77777777" w:rsidR="00D850D9" w:rsidRDefault="00D850D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210" w14:textId="77777777" w:rsidR="00D850D9" w:rsidRDefault="001143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trybie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Standby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" monitor wyświetla na ekranie duży zegar, pokazujący aktualny czas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7661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14:paraId="09617023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9CCB" w14:textId="77777777" w:rsidR="00D850D9" w:rsidRDefault="001143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CC8" w14:textId="77777777" w:rsidR="00D850D9" w:rsidRDefault="00D850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4BDFC6" w14:textId="77777777" w:rsidR="00D850D9" w:rsidRDefault="00D850D9">
      <w:pPr>
        <w:spacing w:after="0" w:line="240" w:lineRule="auto"/>
        <w:jc w:val="center"/>
        <w:rPr>
          <w:rFonts w:cs="Calibri"/>
        </w:rPr>
      </w:pPr>
    </w:p>
    <w:sectPr w:rsidR="00D850D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3365F" w14:textId="77777777" w:rsidR="001143A2" w:rsidRDefault="001143A2">
      <w:pPr>
        <w:spacing w:after="0" w:line="240" w:lineRule="auto"/>
      </w:pPr>
      <w:r>
        <w:separator/>
      </w:r>
    </w:p>
  </w:endnote>
  <w:endnote w:type="continuationSeparator" w:id="0">
    <w:p w14:paraId="79A17756" w14:textId="77777777" w:rsidR="001143A2" w:rsidRDefault="0011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19A74" w14:textId="77777777" w:rsidR="00D850D9" w:rsidRDefault="001143A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11</w:t>
    </w:r>
    <w:r>
      <w:rPr>
        <w:b/>
        <w:bCs/>
        <w:sz w:val="24"/>
        <w:szCs w:val="24"/>
      </w:rPr>
      <w:fldChar w:fldCharType="end"/>
    </w:r>
  </w:p>
  <w:p w14:paraId="48EF42A9" w14:textId="77777777" w:rsidR="00D850D9" w:rsidRDefault="00D85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35167" w14:textId="77777777" w:rsidR="001143A2" w:rsidRDefault="001143A2">
      <w:pPr>
        <w:spacing w:after="0" w:line="240" w:lineRule="auto"/>
      </w:pPr>
      <w:r>
        <w:separator/>
      </w:r>
    </w:p>
  </w:footnote>
  <w:footnote w:type="continuationSeparator" w:id="0">
    <w:p w14:paraId="15725526" w14:textId="77777777" w:rsidR="001143A2" w:rsidRDefault="0011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F8BE3" w14:textId="0868E898" w:rsidR="00D850D9" w:rsidRDefault="001143A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6 DO SWZ – PO MODYFIKACJI</w:t>
    </w:r>
    <w:r>
      <w:rPr>
        <w:rFonts w:ascii="Times New Roman" w:hAnsi="Times New Roman" w:cs="Times New Roman"/>
      </w:rPr>
      <w:t xml:space="preserve"> </w:t>
    </w:r>
  </w:p>
  <w:p w14:paraId="2916560A" w14:textId="77777777" w:rsidR="00D850D9" w:rsidRDefault="001143A2">
    <w:pPr>
      <w:pStyle w:val="Tekstpodstawowy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Z/38/PN/24</w:t>
    </w:r>
  </w:p>
  <w:p w14:paraId="58EF778D" w14:textId="77777777" w:rsidR="00D850D9" w:rsidRDefault="00D85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E70BB"/>
    <w:multiLevelType w:val="multilevel"/>
    <w:tmpl w:val="1E52A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907275"/>
    <w:multiLevelType w:val="multilevel"/>
    <w:tmpl w:val="9C3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4C5735"/>
    <w:multiLevelType w:val="multilevel"/>
    <w:tmpl w:val="C5AAA4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47328362">
    <w:abstractNumId w:val="1"/>
  </w:num>
  <w:num w:numId="2" w16cid:durableId="1333558098">
    <w:abstractNumId w:val="2"/>
  </w:num>
  <w:num w:numId="3" w16cid:durableId="142071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D9"/>
    <w:rsid w:val="001143A2"/>
    <w:rsid w:val="00D850D9"/>
    <w:rsid w:val="00D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7A9"/>
  <w15:docId w15:val="{E5CE1CA6-2474-4D43-BB83-7A8EED0F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spacing w:line="360" w:lineRule="exac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markedcontent">
    <w:name w:val="markedcontent"/>
    <w:basedOn w:val="Domylnaczcionkaakapit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Pr>
      <w:color w:val="000000"/>
      <w:sz w:val="24"/>
      <w:szCs w:val="24"/>
      <w:lang w:val="en-US"/>
    </w:rPr>
  </w:style>
  <w:style w:type="paragraph" w:customStyle="1" w:styleId="Styltabeli2">
    <w:name w:val="Styl tabeli 2"/>
    <w:qFormat/>
    <w:rPr>
      <w:rFonts w:ascii="Helvetica" w:eastAsia="Arial Unicode MS" w:hAnsi="Helvetic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2450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Alina Pieniak</cp:lastModifiedBy>
  <cp:revision>2</cp:revision>
  <cp:lastPrinted>2023-06-20T11:41:00Z</cp:lastPrinted>
  <dcterms:created xsi:type="dcterms:W3CDTF">2024-05-27T11:51:00Z</dcterms:created>
  <dcterms:modified xsi:type="dcterms:W3CDTF">2024-05-27T11:51:00Z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