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2E6" w:rsidRDefault="007012E6" w:rsidP="00A33324">
      <w:pPr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:rsidR="007012E6" w:rsidRDefault="007012E6" w:rsidP="00791D85">
      <w:pPr>
        <w:jc w:val="center"/>
        <w:rPr>
          <w:rFonts w:ascii="Century Gothic" w:hAnsi="Century Gothic"/>
          <w:b/>
          <w:sz w:val="20"/>
          <w:szCs w:val="20"/>
        </w:rPr>
      </w:pPr>
    </w:p>
    <w:p w:rsidR="00A45264" w:rsidRPr="009203A7" w:rsidRDefault="00791D85" w:rsidP="00791D85">
      <w:pPr>
        <w:jc w:val="center"/>
        <w:rPr>
          <w:rFonts w:ascii="Century Gothic" w:hAnsi="Century Gothic"/>
          <w:sz w:val="20"/>
          <w:szCs w:val="20"/>
        </w:rPr>
      </w:pPr>
      <w:r w:rsidRPr="009203A7">
        <w:rPr>
          <w:rFonts w:ascii="Century Gothic" w:hAnsi="Century Gothic"/>
          <w:sz w:val="20"/>
          <w:szCs w:val="20"/>
        </w:rPr>
        <w:t>Opis przedmiotu zamówienia</w:t>
      </w:r>
    </w:p>
    <w:p w:rsidR="00897D3B" w:rsidRDefault="00897D3B" w:rsidP="003F297E">
      <w:pPr>
        <w:jc w:val="both"/>
        <w:rPr>
          <w:rFonts w:ascii="Century Gothic" w:hAnsi="Century Gothic"/>
          <w:sz w:val="20"/>
          <w:szCs w:val="20"/>
        </w:rPr>
      </w:pPr>
    </w:p>
    <w:p w:rsidR="009203A7" w:rsidRDefault="009203A7" w:rsidP="009203A7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Fotel biurowy</w:t>
      </w:r>
    </w:p>
    <w:p w:rsidR="009203A7" w:rsidRDefault="009203A7" w:rsidP="003F297E">
      <w:p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Specyfikacja techniczna: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obrotowy 360 º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regulowana wysokość za pomocą rączki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regulowane podłokietniki (góra/dół)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regulacja kąta pochylenia siedziska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profilowane oparcie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wykonany z ekoskóry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siedzisko wypełnione miękką sprężystą pianką oraz workiem sprężynowym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funkcja TILT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nylonowe kółka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podstawa 5 ramienna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blokada i dopasowanie siły kołysania się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mechanizm motylkowy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podnośnik gazowy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wytrzymałość do 120 kg</w:t>
      </w:r>
    </w:p>
    <w:p w:rsidR="009203A7" w:rsidRDefault="009203A7" w:rsidP="003F297E">
      <w:pPr>
        <w:jc w:val="both"/>
        <w:rPr>
          <w:rFonts w:ascii="Century Gothic" w:hAnsi="Century Gothic"/>
          <w:b/>
          <w:sz w:val="20"/>
          <w:szCs w:val="20"/>
        </w:rPr>
      </w:pPr>
      <w:r w:rsidRPr="009203A7">
        <w:rPr>
          <w:rFonts w:ascii="Century Gothic" w:hAnsi="Century Gothic"/>
          <w:b/>
          <w:sz w:val="20"/>
          <w:szCs w:val="20"/>
        </w:rPr>
        <w:t>Wymiary: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wysokość całkowita: 114-124 cm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wysokość od podłogi do siedziska: 50 – 60 cm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wysokość od podłogi do spodu siedziska: 38 – 48 cm</w:t>
      </w: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- </w:t>
      </w:r>
      <w:r w:rsidR="00A33324">
        <w:rPr>
          <w:rFonts w:ascii="Century Gothic" w:hAnsi="Century Gothic"/>
          <w:sz w:val="20"/>
          <w:szCs w:val="20"/>
        </w:rPr>
        <w:t xml:space="preserve">szerokość siedziska: 56 cm 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szerokość całkowita: 73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szerokość oparcia: 52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szerokość podłokietnika: 9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długość podłokietnika: 36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wysokość podłokietnika: 28 – 33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głębokość siedziska: 52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głębokość całkowita: 78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wewnętrzna wysokość oparcia: 70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zewnętrzna wysokość oparcia: 72 cm</w:t>
      </w:r>
    </w:p>
    <w:p w:rsidR="00A33324" w:rsidRDefault="00A33324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 szerokość podstawy z kółkami: 78 cm</w:t>
      </w:r>
    </w:p>
    <w:p w:rsidR="00A33324" w:rsidRPr="009203A7" w:rsidRDefault="00A33324" w:rsidP="003F297E">
      <w:pPr>
        <w:jc w:val="both"/>
        <w:rPr>
          <w:rFonts w:ascii="Century Gothic" w:hAnsi="Century Gothic"/>
          <w:sz w:val="20"/>
          <w:szCs w:val="20"/>
        </w:rPr>
      </w:pPr>
    </w:p>
    <w:p w:rsidR="009203A7" w:rsidRDefault="009203A7" w:rsidP="003F297E">
      <w:pPr>
        <w:jc w:val="both"/>
        <w:rPr>
          <w:rFonts w:ascii="Century Gothic" w:hAnsi="Century Gothic"/>
          <w:sz w:val="20"/>
          <w:szCs w:val="20"/>
        </w:rPr>
      </w:pPr>
    </w:p>
    <w:p w:rsidR="009203A7" w:rsidRPr="009203A7" w:rsidRDefault="00D428E0" w:rsidP="003F297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FC0DCAF">
            <wp:extent cx="6760845" cy="516382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3A7" w:rsidRPr="009203A7" w:rsidRDefault="009203A7" w:rsidP="003F297E">
      <w:pPr>
        <w:jc w:val="both"/>
        <w:rPr>
          <w:rFonts w:ascii="Century Gothic" w:hAnsi="Century Gothic"/>
          <w:b/>
          <w:sz w:val="20"/>
          <w:szCs w:val="20"/>
        </w:rPr>
      </w:pPr>
    </w:p>
    <w:sectPr w:rsidR="009203A7" w:rsidRPr="009203A7" w:rsidSect="007012E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D85"/>
    <w:rsid w:val="00157D2B"/>
    <w:rsid w:val="002A306D"/>
    <w:rsid w:val="003F297E"/>
    <w:rsid w:val="004A5211"/>
    <w:rsid w:val="00527FAB"/>
    <w:rsid w:val="007012E6"/>
    <w:rsid w:val="00791D85"/>
    <w:rsid w:val="00897D3B"/>
    <w:rsid w:val="009203A7"/>
    <w:rsid w:val="00A33324"/>
    <w:rsid w:val="00A45264"/>
    <w:rsid w:val="00AF0548"/>
    <w:rsid w:val="00D428E0"/>
    <w:rsid w:val="00DE702B"/>
    <w:rsid w:val="00E641C4"/>
    <w:rsid w:val="00F5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C1E7B-8D9F-4C68-B1B3-BAACE425B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Daniluk</dc:creator>
  <cp:keywords/>
  <dc:description/>
  <cp:lastModifiedBy>Justyna Daniluk</cp:lastModifiedBy>
  <cp:revision>2</cp:revision>
  <cp:lastPrinted>2024-06-27T08:21:00Z</cp:lastPrinted>
  <dcterms:created xsi:type="dcterms:W3CDTF">2024-08-22T09:50:00Z</dcterms:created>
  <dcterms:modified xsi:type="dcterms:W3CDTF">2024-08-22T09:50:00Z</dcterms:modified>
</cp:coreProperties>
</file>