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>14.12.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2023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3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F7366" w:rsidRPr="00EF7366">
        <w:rPr>
          <w:rFonts w:asciiTheme="minorHAnsi" w:hAnsiTheme="minorHAnsi" w:cstheme="minorHAnsi"/>
          <w:b/>
          <w:sz w:val="18"/>
          <w:szCs w:val="18"/>
        </w:rPr>
        <w:t>125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EF7366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EF736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3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>125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>dostawa zamrażarki niskotemperaturowej</w:t>
      </w:r>
      <w:r w:rsidR="00D53DE9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4946" w:rsidRPr="00EF7366">
        <w:rPr>
          <w:rFonts w:asciiTheme="minorHAnsi" w:hAnsiTheme="minorHAnsi" w:cstheme="minorHAnsi"/>
          <w:sz w:val="18"/>
          <w:szCs w:val="18"/>
        </w:rPr>
        <w:t>dla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EF7366" w:rsidRPr="00EF7366">
        <w:rPr>
          <w:rFonts w:asciiTheme="minorHAnsi" w:hAnsiTheme="minorHAnsi" w:cstheme="minorHAnsi"/>
          <w:sz w:val="18"/>
          <w:szCs w:val="18"/>
        </w:rPr>
        <w:t>07.12</w:t>
      </w:r>
      <w:r w:rsidR="00E31081" w:rsidRPr="00EF7366">
        <w:rPr>
          <w:rFonts w:asciiTheme="minorHAnsi" w:hAnsiTheme="minorHAnsi" w:cstheme="minorHAnsi"/>
          <w:sz w:val="18"/>
          <w:szCs w:val="18"/>
        </w:rPr>
        <w:t>.2023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EF7366" w:rsidRPr="00EF7366">
        <w:rPr>
          <w:rFonts w:asciiTheme="minorHAnsi" w:hAnsiTheme="minorHAnsi" w:cstheme="minorHAnsi"/>
          <w:sz w:val="18"/>
          <w:szCs w:val="18"/>
        </w:rPr>
        <w:t>3</w:t>
      </w:r>
      <w:r w:rsidR="0023186E" w:rsidRPr="00EF7366">
        <w:rPr>
          <w:rFonts w:asciiTheme="minorHAnsi" w:hAnsiTheme="minorHAnsi" w:cstheme="minorHAnsi"/>
          <w:sz w:val="18"/>
          <w:szCs w:val="18"/>
        </w:rPr>
        <w:t xml:space="preserve"> 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Pr="00EF7366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718"/>
        <w:gridCol w:w="1134"/>
        <w:gridCol w:w="1275"/>
        <w:gridCol w:w="1276"/>
        <w:gridCol w:w="1276"/>
      </w:tblGrid>
      <w:tr w:rsidR="00A87D0D" w:rsidRPr="00EF7366" w:rsidTr="00EF7366">
        <w:trPr>
          <w:trHeight w:val="472"/>
          <w:jc w:val="center"/>
        </w:trPr>
        <w:tc>
          <w:tcPr>
            <w:tcW w:w="672" w:type="dxa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718" w:type="dxa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75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B11A32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276" w:type="dxa"/>
          </w:tcPr>
          <w:p w:rsidR="00A87D0D" w:rsidRPr="00EF7366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14537" w:rsidRPr="00EF7366" w:rsidTr="00EF736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14537" w:rsidRPr="00EF7366" w:rsidRDefault="00D53DE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BIOGENET Sp. z o.o.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Parkingowa 1</w:t>
            </w:r>
          </w:p>
          <w:p w:rsidR="00F14537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05-420 Józefów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37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537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537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537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83,78</w:t>
            </w:r>
            <w:r w:rsidR="00F14537"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EF7366" w:rsidRPr="00EF7366" w:rsidTr="00EF7366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3718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53438785"/>
            <w:r w:rsidRPr="00EF7366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SANLAB J. Kaczorek, M. Bińczak Sp. j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Marconich 11/1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02-954 Warszawa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90,00 pkt</w:t>
            </w:r>
          </w:p>
        </w:tc>
      </w:tr>
      <w:tr w:rsidR="00EF7366" w:rsidRPr="00EF7366" w:rsidTr="00EF736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2" w:name="_Hlk153439305"/>
            <w:proofErr w:type="spellStart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BitBlue</w:t>
            </w:r>
            <w:proofErr w:type="spellEnd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Frost Krzysztof i Justyna </w:t>
            </w:r>
            <w:proofErr w:type="spellStart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Chomiuk</w:t>
            </w:r>
            <w:proofErr w:type="spellEnd"/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j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Św. Jana 33</w:t>
            </w:r>
          </w:p>
          <w:p w:rsidR="00EF7366" w:rsidRPr="00EF7366" w:rsidRDefault="00EF7366" w:rsidP="00EF73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43-267 Suszec</w:t>
            </w:r>
            <w:bookmarkEnd w:id="2"/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EF7366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3" w:name="_Hlk127433982"/>
    </w:p>
    <w:bookmarkEnd w:id="3"/>
    <w:p w:rsidR="00F05E19" w:rsidRPr="00A22B6D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EF7366" w:rsidRDefault="00EF7366" w:rsidP="00EF736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SANLAB J. Kaczorek, M. Bińczak Sp. j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ul. Marconich 11/1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02-954 Warszawa</w:t>
      </w:r>
      <w:r w:rsidRPr="00EF7366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137B69" w:rsidRDefault="00EE24F9" w:rsidP="00EF736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A22B6D" w:rsidRPr="00C27B52" w:rsidRDefault="00A22B6D" w:rsidP="00A22B6D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22B6D" w:rsidRPr="004C1F9E" w:rsidRDefault="00A22B6D" w:rsidP="00A22B6D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A22B6D" w:rsidRPr="00A22B6D" w:rsidRDefault="00A22B6D" w:rsidP="00A22B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Oferta 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proofErr w:type="spellStart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BitBlue</w:t>
      </w:r>
      <w:proofErr w:type="spellEnd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Frost Krzysztof i Justyna </w:t>
      </w:r>
      <w:proofErr w:type="spellStart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>Chomiuk</w:t>
      </w:r>
      <w:proofErr w:type="spellEnd"/>
      <w:r w:rsidRPr="00EF7366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j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861AC6">
        <w:rPr>
          <w:rFonts w:asciiTheme="minorHAnsi" w:hAnsiTheme="minorHAnsi" w:cstheme="minorHAnsi"/>
          <w:b/>
          <w:sz w:val="18"/>
          <w:szCs w:val="18"/>
          <w:lang w:eastAsia="en-US"/>
        </w:rPr>
        <w:t>ul. Św. Jana 33 43-267 Suszec</w:t>
      </w:r>
    </w:p>
    <w:p w:rsidR="00A22B6D" w:rsidRPr="00137B69" w:rsidRDefault="00A22B6D" w:rsidP="00A22B6D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Theme="minorHAnsi" w:hAnsiTheme="minorHAnsi" w:cstheme="minorHAnsi"/>
          <w:sz w:val="18"/>
          <w:szCs w:val="18"/>
        </w:rPr>
        <w:t xml:space="preserve"> </w:t>
      </w: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</w:p>
    <w:p w:rsidR="00A22B6D" w:rsidRPr="00137B69" w:rsidRDefault="00A22B6D" w:rsidP="00137B69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</w:p>
    <w:p w:rsidR="00A22B6D" w:rsidRPr="00137B69" w:rsidRDefault="00A22B6D" w:rsidP="00A22B6D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  Uzasadnienie prawne:</w:t>
      </w:r>
    </w:p>
    <w:p w:rsidR="00A22B6D" w:rsidRPr="00137B69" w:rsidRDefault="00A22B6D" w:rsidP="00A22B6D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A22B6D" w:rsidRPr="00137B69" w:rsidRDefault="00A22B6D" w:rsidP="00A22B6D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>art. 226 ust 1 pkt 5) ustawy Prawo zamówień publicznych. Zgodnie z art. 226 ust 1 pkt 5) Zamawiający odrzuca ofertę, jeżeli  jej treść jest niezgodna z warunkami zamówienia</w:t>
      </w:r>
    </w:p>
    <w:p w:rsidR="00A22B6D" w:rsidRDefault="00A22B6D" w:rsidP="00A22B6D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A22B6D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</w:p>
    <w:p w:rsidR="00A22B6D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37B69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        </w:t>
      </w:r>
    </w:p>
    <w:p w:rsidR="00A22B6D" w:rsidRPr="0088455B" w:rsidRDefault="00A22B6D" w:rsidP="00137B69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Uzasadnienie faktyczne: </w:t>
      </w:r>
    </w:p>
    <w:p w:rsidR="00137B69" w:rsidRDefault="00A22B6D" w:rsidP="004F701C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Zamawiający w dniu </w:t>
      </w:r>
      <w:r w:rsidR="00137B69">
        <w:rPr>
          <w:rFonts w:ascii="Calibri" w:hAnsi="Calibri" w:cs="Calibri"/>
          <w:color w:val="000000"/>
          <w:sz w:val="18"/>
          <w:szCs w:val="18"/>
        </w:rPr>
        <w:t>11.12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.2023 zwrócił się do Wykonawcy z prośbą o wyjaśnienie rażąco niskiej ceny </w:t>
      </w:r>
      <w:r w:rsidR="00137B69">
        <w:rPr>
          <w:rFonts w:ascii="Calibri" w:hAnsi="Calibri" w:cs="Calibri"/>
          <w:color w:val="000000"/>
          <w:sz w:val="18"/>
          <w:szCs w:val="18"/>
        </w:rPr>
        <w:t xml:space="preserve">zaoferowanej w złożonej ofercie.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Termin na złożenie wyjaśnień został wyznaczony na dzień </w:t>
      </w:r>
      <w:r w:rsidR="00137B69">
        <w:rPr>
          <w:rFonts w:ascii="Calibri" w:hAnsi="Calibri" w:cs="Calibri"/>
          <w:color w:val="000000"/>
          <w:sz w:val="18"/>
          <w:szCs w:val="18"/>
        </w:rPr>
        <w:t>14.12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.2023 do godz. 12.00 Wykonawca w wyznaczonym terminie nie złożył stosownych wyjaśnień. </w:t>
      </w:r>
    </w:p>
    <w:p w:rsidR="00137B69" w:rsidRDefault="00137B69" w:rsidP="004F701C">
      <w:pPr>
        <w:tabs>
          <w:tab w:val="left" w:pos="1455"/>
        </w:tabs>
        <w:spacing w:line="360" w:lineRule="auto"/>
        <w:ind w:left="-284" w:hanging="142"/>
        <w:jc w:val="both"/>
        <w:rPr>
          <w:rFonts w:ascii="Calibri" w:eastAsiaTheme="majorEastAsia" w:hAnsi="Calibri" w:cs="Calibri"/>
          <w:sz w:val="18"/>
          <w:szCs w:val="18"/>
        </w:rPr>
      </w:pPr>
      <w:r>
        <w:rPr>
          <w:rFonts w:ascii="Calibri" w:eastAsiaTheme="majorEastAsia" w:hAnsi="Calibri" w:cs="Calibri"/>
          <w:sz w:val="18"/>
          <w:szCs w:val="18"/>
        </w:rPr>
        <w:t xml:space="preserve">   </w:t>
      </w:r>
      <w:r w:rsidR="00A22B6D" w:rsidRPr="0088455B">
        <w:rPr>
          <w:rFonts w:ascii="Calibri" w:eastAsiaTheme="majorEastAsia" w:hAnsi="Calibri" w:cs="Calibri"/>
          <w:sz w:val="18"/>
          <w:szCs w:val="18"/>
        </w:rPr>
        <w:t xml:space="preserve">Zamawiający wymagał, aby zaoferowana </w:t>
      </w:r>
      <w:r>
        <w:rPr>
          <w:rFonts w:ascii="Calibri" w:eastAsiaTheme="majorEastAsia" w:hAnsi="Calibri" w:cs="Calibri"/>
          <w:sz w:val="18"/>
          <w:szCs w:val="18"/>
        </w:rPr>
        <w:t xml:space="preserve">zamrażarka </w:t>
      </w:r>
      <w:r w:rsidRPr="00861AC6">
        <w:rPr>
          <w:rFonts w:ascii="Calibri" w:eastAsiaTheme="majorEastAsia" w:hAnsi="Calibri" w:cs="Calibri"/>
          <w:b/>
          <w:sz w:val="18"/>
          <w:szCs w:val="18"/>
          <w:u w:val="single"/>
        </w:rPr>
        <w:t>nie posiadała wsporników i belek</w:t>
      </w:r>
      <w:r>
        <w:rPr>
          <w:rFonts w:ascii="Calibri" w:eastAsiaTheme="majorEastAsia" w:hAnsi="Calibri" w:cs="Calibri"/>
          <w:sz w:val="18"/>
          <w:szCs w:val="18"/>
        </w:rPr>
        <w:t xml:space="preserve">. Nie mogąc znaleźć potwierdzenia </w:t>
      </w:r>
      <w:r w:rsidR="00861AC6">
        <w:rPr>
          <w:rFonts w:ascii="Calibri" w:eastAsiaTheme="majorEastAsia" w:hAnsi="Calibri" w:cs="Calibri"/>
          <w:sz w:val="18"/>
          <w:szCs w:val="18"/>
        </w:rPr>
        <w:t>wymaganych parametrów</w:t>
      </w:r>
      <w:r>
        <w:rPr>
          <w:rFonts w:ascii="Calibri" w:eastAsiaTheme="majorEastAsia" w:hAnsi="Calibri" w:cs="Calibri"/>
          <w:sz w:val="18"/>
          <w:szCs w:val="18"/>
        </w:rPr>
        <w:t xml:space="preserve"> w złożonej przez Wykonawcę ofercie, Zamawiający zwrócił się do Wykonawcy z prośbą o złożenie wyjaśnień. </w:t>
      </w:r>
    </w:p>
    <w:p w:rsidR="004F701C" w:rsidRDefault="00137B69" w:rsidP="004F701C">
      <w:pPr>
        <w:tabs>
          <w:tab w:val="left" w:pos="1455"/>
        </w:tabs>
        <w:spacing w:line="360" w:lineRule="auto"/>
        <w:ind w:left="-284"/>
        <w:jc w:val="both"/>
        <w:rPr>
          <w:rFonts w:ascii="Calibri" w:eastAsiaTheme="majorEastAsia" w:hAnsi="Calibri" w:cs="Calibri"/>
          <w:sz w:val="18"/>
          <w:szCs w:val="18"/>
        </w:rPr>
      </w:pPr>
      <w:r>
        <w:rPr>
          <w:rFonts w:ascii="Calibri" w:eastAsiaTheme="majorEastAsia" w:hAnsi="Calibri" w:cs="Calibri"/>
          <w:sz w:val="18"/>
          <w:szCs w:val="18"/>
        </w:rPr>
        <w:t xml:space="preserve">Wykonawca w dniu 13.12.2023 udzielił odpowiedzi, iż zaoferowana zamrażarka </w:t>
      </w:r>
      <w:r w:rsidRPr="00861AC6">
        <w:rPr>
          <w:rFonts w:ascii="Calibri" w:eastAsiaTheme="majorEastAsia" w:hAnsi="Calibri" w:cs="Calibri"/>
          <w:b/>
          <w:sz w:val="18"/>
          <w:szCs w:val="18"/>
          <w:u w:val="single"/>
        </w:rPr>
        <w:t>zawiera poprzeczny wspornik zlokalizowany pomiędzy drzwiami wewnętrznymi</w:t>
      </w:r>
      <w:r>
        <w:rPr>
          <w:rFonts w:ascii="Calibri" w:eastAsiaTheme="majorEastAsia" w:hAnsi="Calibri" w:cs="Calibri"/>
          <w:sz w:val="18"/>
          <w:szCs w:val="18"/>
        </w:rPr>
        <w:t>.</w:t>
      </w:r>
    </w:p>
    <w:p w:rsidR="00A22B6D" w:rsidRPr="004F701C" w:rsidRDefault="00A22B6D" w:rsidP="004F701C">
      <w:pPr>
        <w:tabs>
          <w:tab w:val="left" w:pos="1455"/>
        </w:tabs>
        <w:spacing w:line="360" w:lineRule="auto"/>
        <w:ind w:left="-284"/>
        <w:jc w:val="both"/>
        <w:rPr>
          <w:rFonts w:ascii="Calibri" w:eastAsiaTheme="majorEastAsia" w:hAnsi="Calibri" w:cs="Calibri"/>
          <w:sz w:val="18"/>
          <w:szCs w:val="18"/>
        </w:rPr>
      </w:pPr>
      <w:r w:rsidRPr="0088455B">
        <w:rPr>
          <w:rFonts w:ascii="Calibri" w:eastAsiaTheme="majorEastAsia" w:hAnsi="Calibri" w:cs="Calibri"/>
          <w:sz w:val="18"/>
          <w:szCs w:val="18"/>
        </w:rPr>
        <w:t xml:space="preserve">W związku, iż zaoferowany sprzęt jest niezgodny z SWZ, Zamawiający postanawia jak na wstępie.   </w:t>
      </w:r>
      <w:r w:rsidRPr="0088455B">
        <w:rPr>
          <w:rFonts w:ascii="Calibri" w:eastAsiaTheme="majorEastAsia" w:hAnsi="Calibri" w:cs="Calibri"/>
          <w:i/>
          <w:sz w:val="18"/>
          <w:szCs w:val="18"/>
        </w:rPr>
        <w:t xml:space="preserve">     </w:t>
      </w:r>
    </w:p>
    <w:p w:rsidR="00A22B6D" w:rsidRDefault="00A22B6D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22B6D" w:rsidRDefault="00A22B6D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F701C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F701C" w:rsidRPr="00A22B6D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C95D09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4" w:name="_GoBack"/>
      <w:bookmarkEnd w:id="4"/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722D2" w:rsidRPr="00EF7366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  <w:r w:rsidR="00B72F14" w:rsidRPr="00EF7366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1E" w:rsidRDefault="009F741E" w:rsidP="000A396A">
      <w:r>
        <w:separator/>
      </w:r>
    </w:p>
  </w:endnote>
  <w:endnote w:type="continuationSeparator" w:id="0">
    <w:p w:rsidR="009F741E" w:rsidRDefault="009F741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1E" w:rsidRDefault="009F741E" w:rsidP="000A396A">
      <w:r>
        <w:separator/>
      </w:r>
    </w:p>
  </w:footnote>
  <w:footnote w:type="continuationSeparator" w:id="0">
    <w:p w:rsidR="009F741E" w:rsidRDefault="009F741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2C0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751F-1852-4069-9B2E-C4ACE779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5</cp:revision>
  <cp:lastPrinted>2023-12-14T11:38:00Z</cp:lastPrinted>
  <dcterms:created xsi:type="dcterms:W3CDTF">2023-12-14T08:59:00Z</dcterms:created>
  <dcterms:modified xsi:type="dcterms:W3CDTF">2023-12-14T11:38:00Z</dcterms:modified>
</cp:coreProperties>
</file>