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A02" w:rsidRPr="00F333B1" w:rsidRDefault="00085C34" w:rsidP="00F333B1">
      <w:pPr>
        <w:jc w:val="both"/>
        <w:rPr>
          <w:rFonts w:cstheme="minorHAnsi"/>
          <w:b/>
          <w:sz w:val="24"/>
          <w:szCs w:val="24"/>
        </w:rPr>
      </w:pPr>
      <w:r w:rsidRPr="00F333B1">
        <w:rPr>
          <w:rFonts w:cstheme="minorHAnsi"/>
          <w:b/>
          <w:sz w:val="24"/>
          <w:szCs w:val="24"/>
        </w:rPr>
        <w:t>BHP przy wymianie i modernizacji wind</w:t>
      </w:r>
    </w:p>
    <w:p w:rsidR="00085C34" w:rsidRPr="00F333B1" w:rsidRDefault="00085C34" w:rsidP="00F333B1">
      <w:pPr>
        <w:pStyle w:val="Default"/>
        <w:jc w:val="both"/>
        <w:rPr>
          <w:rFonts w:asciiTheme="minorHAnsi" w:hAnsiTheme="minorHAnsi" w:cstheme="minorHAnsi"/>
        </w:rPr>
      </w:pP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Przed rozpoczęciem prac budowlanych, rozbiórkowych, remontowych, montażowych</w:t>
      </w:r>
      <w:r w:rsidR="00F333B1" w:rsidRPr="00F333B1">
        <w:t xml:space="preserve"> </w:t>
      </w:r>
      <w:r w:rsidRPr="00F333B1">
        <w:t>należy ustalić szczegółowe warunki bezpiecznego ich przeprowadzenia i dokonać podziału obowiązków</w:t>
      </w:r>
      <w:r w:rsidR="00F333B1">
        <w:br/>
      </w:r>
      <w:r w:rsidRPr="00F333B1">
        <w:t>w tym zakresie.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Ustalenia te oraz podział obowiązków należy potwierdzić pod</w:t>
      </w:r>
      <w:r w:rsidR="00F333B1">
        <w:t>pisanym przez strony protokołem</w:t>
      </w:r>
      <w:r w:rsidR="00F333B1">
        <w:br/>
      </w:r>
      <w:r w:rsidRPr="00F333B1">
        <w:t>z Działem Technicznym ANS i Sekcją BHP.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Wszelkie prace, o których mowa powyżej, należy poprzedzić przygotowaniem Instrukcji Bezpiecznego Wykonania Robót (IBWR) opartej na identyfikacji potencjalnych zagrożeń.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Osoby przygotowujące IBWR powinny uwzględnić dodatkowo zagrożenia nietypowe dla charakteru prowadzonych prac oraz dotyczące osób postronnych, które nie są pracownikami wykonawcy.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Jeśli planowane prace będą prowadzone w sąsiedztwie obszarów szczególnego zagrożenia wynikającego ze specyfiki pracy ANS lub jej części, przygoto</w:t>
      </w:r>
      <w:r w:rsidR="00F333B1">
        <w:t>wujący IBWR powinni ją uzgodnić</w:t>
      </w:r>
      <w:r w:rsidR="00F333B1">
        <w:br/>
      </w:r>
      <w:r w:rsidRPr="00F333B1">
        <w:t>z Działem Technicznym i Sekcją BHP ANS.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Teren prowadzonych prac należy oznakować oraz skutecznie wygrodzić.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W miejscach szczególnie niebezpiecznych należy umieścić znaki informacyjne oraz inne środki zabezpieczające przed skutkami zagrożeń, jak np. bariery ochronne, siatki zabezpieczające, kotary, pełne wygrodzenia.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Prace montażowe są zaliczane do prac szczególnie niebezpiecznych i powinny być objęte szczególnym nadzorem.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Hełm ochronny, kamizelka ostrzegawcza oraz bezpieczne obuwie są podstawowym, obowiązkowym wyposażeniem każdej osoby przebywającej na placu budowy.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Prace montażowe mogą być prowadzone wyłącznie w oparciu o projekt montażu.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Sposoby podnoszenia, przenoszenia, zabudowywania lub składowania wielkogabarytowych elementów stalowych czy prefabrykowanych oraz realizację innych zadań koniecznych do przeprowadzenia w procesie prac montażowych należy szczegółowo opisać w Instrukcji Bezpiecznego Wykonywania Robót (IBWR). Przy opracowywaniu IBWR należy korzystać z Planu Bezpieczeństwa i Ochrony Zdrowia (Plan BIOZ) oraz projektu montażu i instrukcji jego organizacji.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Z IBWR powinni być zapoznani wszyscy pracownicy zaangażowani w proces realizacji montażu.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Narzędzia, urządzenia i sprzęt wykorzystywany podczas prac związanych z wymianą i moderni</w:t>
      </w:r>
      <w:r w:rsidR="00F333B1" w:rsidRPr="00F333B1">
        <w:t>zacją wind powinien być sprawny</w:t>
      </w:r>
      <w:r w:rsidRPr="00F333B1">
        <w:t xml:space="preserve"> z aktual</w:t>
      </w:r>
      <w:r w:rsidR="00F333B1" w:rsidRPr="00F333B1">
        <w:t>nym przeglądem technicznym. Podłączenie do zasilania urządzeń elektrycznych należy uzgadniać z Działem Technicznym ANS.</w:t>
      </w:r>
    </w:p>
    <w:p w:rsidR="00F333B1" w:rsidRPr="00F333B1" w:rsidRDefault="00F333B1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Należy zapewnić bezpieczną komunikację na terenie ANS w obrębie prowadzonych prac oraz zapewnić możliwość ewakuacji w przypadku zagrożenia.</w:t>
      </w:r>
    </w:p>
    <w:p w:rsidR="00F333B1" w:rsidRPr="00F333B1" w:rsidRDefault="00F333B1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 xml:space="preserve">W przypadku prowadzenia prac pożarowo niebezpiecznych należy stosować się do zapisów zawartych w Instrukcji Bezpieczeństwa Pożarowego dla zespołu budynków ANS. </w:t>
      </w:r>
    </w:p>
    <w:sectPr w:rsidR="00F333B1" w:rsidRPr="00F333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FF6" w:rsidRDefault="003D0FF6" w:rsidP="00285019">
      <w:pPr>
        <w:spacing w:after="0" w:line="240" w:lineRule="auto"/>
      </w:pPr>
      <w:r>
        <w:separator/>
      </w:r>
    </w:p>
  </w:endnote>
  <w:endnote w:type="continuationSeparator" w:id="0">
    <w:p w:rsidR="003D0FF6" w:rsidRDefault="003D0FF6" w:rsidP="00285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019" w:rsidRDefault="002850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019" w:rsidRDefault="002850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019" w:rsidRDefault="002850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FF6" w:rsidRDefault="003D0FF6" w:rsidP="00285019">
      <w:pPr>
        <w:spacing w:after="0" w:line="240" w:lineRule="auto"/>
      </w:pPr>
      <w:r>
        <w:separator/>
      </w:r>
    </w:p>
  </w:footnote>
  <w:footnote w:type="continuationSeparator" w:id="0">
    <w:p w:rsidR="003D0FF6" w:rsidRDefault="003D0FF6" w:rsidP="00285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019" w:rsidRDefault="002850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019" w:rsidRDefault="00285019">
    <w:pPr>
      <w:pStyle w:val="Nagwek"/>
    </w:pPr>
    <w:r w:rsidRPr="00285019">
      <w:rPr>
        <w:rFonts w:ascii="Calibri" w:eastAsia="Calibri" w:hAnsi="Calibri" w:cs="Calibri"/>
        <w:noProof/>
        <w:lang w:eastAsia="pl-PL"/>
      </w:rPr>
      <w:drawing>
        <wp:inline distT="0" distB="0" distL="0" distR="0">
          <wp:extent cx="5760720" cy="7391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019" w:rsidRDefault="002850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F3D50"/>
    <w:multiLevelType w:val="hybridMultilevel"/>
    <w:tmpl w:val="E9BA18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849"/>
    <w:rsid w:val="00085C34"/>
    <w:rsid w:val="00285019"/>
    <w:rsid w:val="003D0FF6"/>
    <w:rsid w:val="00D94849"/>
    <w:rsid w:val="00E13A02"/>
    <w:rsid w:val="00F3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D4A4-4990-4330-8BB3-FFA5E424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85C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085C34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085C34"/>
    <w:pPr>
      <w:spacing w:line="201" w:lineRule="atLeast"/>
    </w:pPr>
    <w:rPr>
      <w:color w:val="auto"/>
    </w:rPr>
  </w:style>
  <w:style w:type="paragraph" w:styleId="Akapitzlist">
    <w:name w:val="List Paragraph"/>
    <w:basedOn w:val="Normalny"/>
    <w:uiPriority w:val="34"/>
    <w:qFormat/>
    <w:rsid w:val="00F333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5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019"/>
  </w:style>
  <w:style w:type="paragraph" w:styleId="Stopka">
    <w:name w:val="footer"/>
    <w:basedOn w:val="Normalny"/>
    <w:link w:val="StopkaZnak"/>
    <w:uiPriority w:val="99"/>
    <w:unhideWhenUsed/>
    <w:rsid w:val="00285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PWSZ</dc:creator>
  <cp:keywords/>
  <dc:description/>
  <cp:lastModifiedBy>Aneta Żurawska-Lany</cp:lastModifiedBy>
  <cp:revision>3</cp:revision>
  <dcterms:created xsi:type="dcterms:W3CDTF">2022-06-09T11:47:00Z</dcterms:created>
  <dcterms:modified xsi:type="dcterms:W3CDTF">2022-06-10T13:48:00Z</dcterms:modified>
</cp:coreProperties>
</file>