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97FD6" w14:textId="77777777" w:rsidR="00FD600D" w:rsidRPr="00FD600D" w:rsidRDefault="00FD600D" w:rsidP="00C319B2">
      <w:pPr>
        <w:rPr>
          <w:rFonts w:ascii="Verdana" w:hAnsi="Verdana"/>
          <w:b/>
          <w:bCs/>
          <w:sz w:val="24"/>
          <w:szCs w:val="24"/>
        </w:rPr>
      </w:pPr>
      <w:bookmarkStart w:id="0" w:name="_GoBack"/>
      <w:bookmarkEnd w:id="0"/>
    </w:p>
    <w:p w14:paraId="0B19FD47" w14:textId="51CF9B70" w:rsidR="00337819" w:rsidRDefault="00337819" w:rsidP="003378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Zespoły pomp pożarowych powinny spełniać wymagania Rozporządzenia </w:t>
      </w:r>
      <w:proofErr w:type="spellStart"/>
      <w:r>
        <w:rPr>
          <w:rFonts w:ascii="Verdana" w:hAnsi="Verdana" w:cs="Verdana"/>
          <w:sz w:val="20"/>
          <w:szCs w:val="20"/>
        </w:rPr>
        <w:t>MIiR</w:t>
      </w:r>
      <w:proofErr w:type="spellEnd"/>
      <w:r>
        <w:rPr>
          <w:rFonts w:ascii="Verdana" w:hAnsi="Verdana" w:cs="Verdana"/>
          <w:sz w:val="20"/>
          <w:szCs w:val="20"/>
        </w:rPr>
        <w:t xml:space="preserve"> w sprawie sposobu deklarowania właściwości użytkowych wyrobów budowlanych oraz sposobu znakowania ich znakiem budowlanym B z 17 Listopada 2016 roku</w:t>
      </w:r>
      <w:r w:rsidR="00BB6F8E">
        <w:rPr>
          <w:rFonts w:ascii="Verdana" w:hAnsi="Verdana" w:cs="Verdana"/>
          <w:sz w:val="20"/>
          <w:szCs w:val="20"/>
        </w:rPr>
        <w:t xml:space="preserve"> </w:t>
      </w:r>
      <w:r w:rsidR="00BB6F8E">
        <w:rPr>
          <w:rFonts w:ascii="Verdana" w:hAnsi="Verdana" w:cs="Verdana"/>
          <w:sz w:val="20"/>
          <w:szCs w:val="20"/>
        </w:rPr>
        <w:t>(</w:t>
      </w:r>
      <w:proofErr w:type="spellStart"/>
      <w:r w:rsidR="00BB6F8E">
        <w:rPr>
          <w:rFonts w:ascii="Verdana" w:hAnsi="Verdana" w:cs="Verdana"/>
          <w:sz w:val="20"/>
          <w:szCs w:val="20"/>
        </w:rPr>
        <w:t>DZ.u</w:t>
      </w:r>
      <w:proofErr w:type="spellEnd"/>
      <w:r w:rsidR="00BB6F8E">
        <w:rPr>
          <w:rFonts w:ascii="Verdana" w:hAnsi="Verdana" w:cs="Verdana"/>
          <w:sz w:val="20"/>
          <w:szCs w:val="20"/>
        </w:rPr>
        <w:t xml:space="preserve">. 2016 </w:t>
      </w:r>
      <w:proofErr w:type="spellStart"/>
      <w:r w:rsidR="00BB6F8E">
        <w:rPr>
          <w:rFonts w:ascii="Verdana" w:hAnsi="Verdana" w:cs="Verdana"/>
          <w:sz w:val="20"/>
          <w:szCs w:val="20"/>
        </w:rPr>
        <w:t>poz</w:t>
      </w:r>
      <w:proofErr w:type="spellEnd"/>
      <w:r w:rsidR="00BB6F8E">
        <w:rPr>
          <w:rFonts w:ascii="Verdana" w:hAnsi="Verdana" w:cs="Verdana"/>
          <w:sz w:val="20"/>
          <w:szCs w:val="20"/>
        </w:rPr>
        <w:t xml:space="preserve"> 1966 z </w:t>
      </w:r>
      <w:proofErr w:type="spellStart"/>
      <w:r w:rsidR="00BB6F8E">
        <w:rPr>
          <w:rFonts w:ascii="Verdana" w:hAnsi="Verdana" w:cs="Verdana"/>
          <w:sz w:val="20"/>
          <w:szCs w:val="20"/>
        </w:rPr>
        <w:t>póź</w:t>
      </w:r>
      <w:proofErr w:type="spellEnd"/>
      <w:r w:rsidR="00BB6F8E">
        <w:rPr>
          <w:rFonts w:ascii="Verdana" w:hAnsi="Verdana" w:cs="Verdana"/>
          <w:sz w:val="20"/>
          <w:szCs w:val="20"/>
        </w:rPr>
        <w:t>. zmianami)</w:t>
      </w:r>
      <w:r w:rsidR="00BB6F8E">
        <w:rPr>
          <w:rFonts w:ascii="Verdana" w:hAnsi="Verdana" w:cs="Verdana"/>
          <w:sz w:val="20"/>
          <w:szCs w:val="20"/>
        </w:rPr>
        <w:t>.</w:t>
      </w:r>
    </w:p>
    <w:p w14:paraId="7F1639AC" w14:textId="77777777" w:rsidR="00337819" w:rsidRDefault="00337819" w:rsidP="003378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404E0114" w14:textId="77777777" w:rsidR="00BB6F8E" w:rsidRDefault="00BB6F8E" w:rsidP="00BB6F8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Pompownia Przeciwpożarowa powinna być wyposażona w:</w:t>
      </w:r>
    </w:p>
    <w:p w14:paraId="0B8C2C25" w14:textId="77777777" w:rsidR="00BB6F8E" w:rsidRDefault="00BB6F8E" w:rsidP="00BB6F8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864893">
        <w:rPr>
          <w:rFonts w:ascii="Verdana" w:hAnsi="Verdana" w:cs="Verdana"/>
          <w:sz w:val="20"/>
          <w:szCs w:val="20"/>
        </w:rPr>
        <w:t>Układ Pomiarowy</w:t>
      </w:r>
      <w:r>
        <w:rPr>
          <w:rFonts w:ascii="Verdana" w:hAnsi="Verdana" w:cs="Verdana"/>
          <w:sz w:val="20"/>
          <w:szCs w:val="20"/>
        </w:rPr>
        <w:t xml:space="preserve"> zgodnie z Rozporządzeniem (DZ.U 2009 poz. 1030)</w:t>
      </w:r>
    </w:p>
    <w:p w14:paraId="1B862CAF" w14:textId="77777777" w:rsidR="00BB6F8E" w:rsidRDefault="00BB6F8E" w:rsidP="00BB6F8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Moduł Odcięcia Instalacji Bytowej MOIB w przypadku zasilania instalacji bytowych i przeciwpożarowych zgodny z Rozporządzeniem (DZ.U 2009 poz. 719)</w:t>
      </w:r>
    </w:p>
    <w:p w14:paraId="0DBD557E" w14:textId="77777777" w:rsidR="00337819" w:rsidRDefault="00337819" w:rsidP="00C319B2">
      <w:pPr>
        <w:rPr>
          <w:rFonts w:ascii="Verdana" w:hAnsi="Verdana"/>
          <w:sz w:val="20"/>
          <w:szCs w:val="20"/>
        </w:rPr>
      </w:pPr>
    </w:p>
    <w:p w14:paraId="33858144" w14:textId="77777777" w:rsidR="00337819" w:rsidRDefault="00C319B2" w:rsidP="00C319B2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337819">
        <w:rPr>
          <w:rFonts w:ascii="Verdana" w:hAnsi="Verdana" w:cs="Verdana"/>
          <w:sz w:val="20"/>
          <w:szCs w:val="20"/>
        </w:rPr>
        <w:t>Zestaw pompowy powinien posiadać Krajową Ocenę Techniczną, Certyfikat Stałości Właściwości Użytkowych oraz Świadectwo Dopuszczenia CNBOP-PIB, Krajową Deklarację Właściwości użytkowych, Deklarację Zgodności CE oraz Atest Higieniczny PZH</w:t>
      </w:r>
    </w:p>
    <w:p w14:paraId="23BCD3EA" w14:textId="77777777" w:rsidR="00337819" w:rsidRDefault="00337819" w:rsidP="003378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- Zespoły pomp pożarowych powinny spełniać wymagania Rozporządzenia </w:t>
      </w:r>
      <w:proofErr w:type="spellStart"/>
      <w:r>
        <w:rPr>
          <w:rFonts w:ascii="Verdana" w:hAnsi="Verdana" w:cs="Verdana"/>
          <w:sz w:val="20"/>
          <w:szCs w:val="20"/>
        </w:rPr>
        <w:t>MIiR</w:t>
      </w:r>
      <w:proofErr w:type="spellEnd"/>
      <w:r>
        <w:rPr>
          <w:rFonts w:ascii="Verdana" w:hAnsi="Verdana" w:cs="Verdana"/>
          <w:sz w:val="20"/>
          <w:szCs w:val="20"/>
        </w:rPr>
        <w:t xml:space="preserve"> w sprawie sposobu deklarowania właściwości użytkowych wyrobów budowlanych oraz sposobu znakowania ich znakiem budowlanym B z 17 Listopada 2016 roku. </w:t>
      </w:r>
    </w:p>
    <w:p w14:paraId="1E1A730E" w14:textId="77777777" w:rsidR="00C319B2" w:rsidRDefault="00C319B2" w:rsidP="00C319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Zestaw pomp pożarowych znakowany jest znakiem budowlanym </w:t>
      </w:r>
      <w:r>
        <w:rPr>
          <w:rFonts w:ascii="Verdana" w:hAnsi="Verdana"/>
          <w:b/>
          <w:bCs/>
          <w:sz w:val="20"/>
          <w:szCs w:val="20"/>
        </w:rPr>
        <w:t>„B”</w:t>
      </w:r>
    </w:p>
    <w:p w14:paraId="77BC98A7" w14:textId="77777777" w:rsidR="00C319B2" w:rsidRDefault="00C319B2" w:rsidP="00C319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Sterownik w zestawie pompowym posiada </w:t>
      </w:r>
      <w:r>
        <w:rPr>
          <w:rFonts w:ascii="Verdana" w:hAnsi="Verdana"/>
          <w:b/>
          <w:bCs/>
          <w:sz w:val="20"/>
          <w:szCs w:val="20"/>
        </w:rPr>
        <w:t>Świadectwo Dopuszczenia</w:t>
      </w:r>
    </w:p>
    <w:p w14:paraId="19394431" w14:textId="77777777" w:rsidR="00C319B2" w:rsidRDefault="00C319B2" w:rsidP="00C319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Sterownik oznakowany jest logiem</w:t>
      </w:r>
      <w:r>
        <w:rPr>
          <w:rFonts w:ascii="Verdana" w:hAnsi="Verdana"/>
          <w:b/>
          <w:bCs/>
          <w:sz w:val="20"/>
          <w:szCs w:val="20"/>
        </w:rPr>
        <w:t xml:space="preserve"> CNBOP-PIB.</w:t>
      </w:r>
    </w:p>
    <w:p w14:paraId="44F9D9A7" w14:textId="77777777" w:rsidR="00C319B2" w:rsidRDefault="00C319B2" w:rsidP="00C319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Zestaw pompowy zbudowany jest na bazie pomp pionowych z hydrauliką i stopą ze stali nierdzewnej z certyfikatem VDS oraz CNBOP-PIB. Każda pompa wyposażona jest w zintegrowaną przetwornicę częstotliwości. </w:t>
      </w:r>
    </w:p>
    <w:p w14:paraId="401FAAF1" w14:textId="77777777" w:rsidR="00C319B2" w:rsidRDefault="00C319B2" w:rsidP="00C319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Napędy elektryczne pomp spełniają wymagania określone w Polskiej Normie dotyczącej urządzeń tryskaczowych.</w:t>
      </w:r>
    </w:p>
    <w:p w14:paraId="50F0B75C" w14:textId="6AFF304B" w:rsidR="00C319B2" w:rsidRDefault="00C319B2" w:rsidP="00C319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Nadrzędny sterownik umożliwiający nastawę 2 wartości ciśnienia, odczyt danych roboczych, automatyczny test pomp co 6 godzin i regulację ciśnienia z precyzją +/- 0,1 bar.  </w:t>
      </w:r>
    </w:p>
    <w:p w14:paraId="3DB72A8D" w14:textId="77777777" w:rsidR="00C319B2" w:rsidRDefault="00C319B2" w:rsidP="00C319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Zestaw pompowy wyposażony jest w 3 czujniki ciśnienia z automatyką zdolna do analizy sygnałów i odrzucania wartości błędnych. </w:t>
      </w:r>
    </w:p>
    <w:p w14:paraId="36E82CCE" w14:textId="77777777" w:rsidR="00C319B2" w:rsidRDefault="00C319B2" w:rsidP="00C319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W trybie pożarowym nadrzędnym celem zestawu jest zapewnienie wody do celów gaśniczych. Wszystkie błędy zdiagnozowane przez sterownik lub falowniki są pomijane i w przypadku ich wystąpienia zestaw nie ulega automatycznemu wyłączeniu. </w:t>
      </w:r>
    </w:p>
    <w:p w14:paraId="040B9C8D" w14:textId="77777777" w:rsidR="00C319B2" w:rsidRDefault="00C319B2" w:rsidP="00C319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Pompy w trybie pożarowym, w przypadku braku przepływu (zamknięty wypływ z hydrantów), aktywują wypływ z obiegu minimalnego przepływu.</w:t>
      </w:r>
    </w:p>
    <w:p w14:paraId="20EAF0EA" w14:textId="77777777" w:rsidR="00C319B2" w:rsidRDefault="00C319B2" w:rsidP="00C319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Zestaw pompowy posiada możliwość transmisji danych do BMS po protokole </w:t>
      </w:r>
      <w:proofErr w:type="spellStart"/>
      <w:r>
        <w:rPr>
          <w:rFonts w:ascii="Verdana" w:hAnsi="Verdana"/>
          <w:sz w:val="20"/>
          <w:szCs w:val="20"/>
        </w:rPr>
        <w:t>Modbus</w:t>
      </w:r>
      <w:proofErr w:type="spellEnd"/>
      <w:r>
        <w:rPr>
          <w:rFonts w:ascii="Verdana" w:hAnsi="Verdana"/>
          <w:sz w:val="20"/>
          <w:szCs w:val="20"/>
        </w:rPr>
        <w:t xml:space="preserve"> oraz opcjonalnie </w:t>
      </w:r>
      <w:proofErr w:type="spellStart"/>
      <w:r>
        <w:rPr>
          <w:rFonts w:ascii="Verdana" w:hAnsi="Verdana"/>
          <w:sz w:val="20"/>
          <w:szCs w:val="20"/>
        </w:rPr>
        <w:t>BACnet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702909B0" w14:textId="77777777" w:rsidR="00C319B2" w:rsidRDefault="00C319B2" w:rsidP="00C319B2">
      <w:pPr>
        <w:rPr>
          <w:rFonts w:ascii="Verdana" w:hAnsi="Verdana" w:cs="Calibri"/>
          <w:sz w:val="20"/>
          <w:szCs w:val="20"/>
        </w:rPr>
      </w:pPr>
    </w:p>
    <w:p w14:paraId="7165861E" w14:textId="77777777" w:rsidR="00C319B2" w:rsidRDefault="00C319B2" w:rsidP="00C319B2">
      <w:pPr>
        <w:rPr>
          <w:rFonts w:ascii="Verdana" w:hAnsi="Verdana"/>
          <w:sz w:val="20"/>
          <w:szCs w:val="20"/>
          <w:lang w:eastAsia="pl-PL"/>
        </w:rPr>
      </w:pPr>
    </w:p>
    <w:p w14:paraId="5ED71D5D" w14:textId="77777777" w:rsidR="00C319B2" w:rsidRDefault="00C319B2" w:rsidP="00864893"/>
    <w:sectPr w:rsidR="00C31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57274"/>
    <w:multiLevelType w:val="hybridMultilevel"/>
    <w:tmpl w:val="A7F4D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83A6C"/>
    <w:multiLevelType w:val="hybridMultilevel"/>
    <w:tmpl w:val="A7F4D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00A1F"/>
    <w:multiLevelType w:val="hybridMultilevel"/>
    <w:tmpl w:val="A7F4D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0336A"/>
    <w:multiLevelType w:val="hybridMultilevel"/>
    <w:tmpl w:val="A7F4D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893"/>
    <w:rsid w:val="00337819"/>
    <w:rsid w:val="00864893"/>
    <w:rsid w:val="008D58FF"/>
    <w:rsid w:val="00992E64"/>
    <w:rsid w:val="00AA28F4"/>
    <w:rsid w:val="00AB082D"/>
    <w:rsid w:val="00BB6F8E"/>
    <w:rsid w:val="00C319B2"/>
    <w:rsid w:val="00CC4E25"/>
    <w:rsid w:val="00FD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47A13"/>
  <w15:chartTrackingRefBased/>
  <w15:docId w15:val="{35EECE8D-26E7-4A54-AF8D-A211538F6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7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C195552111174387BA97F49357D9A2" ma:contentTypeVersion="10" ma:contentTypeDescription="Create a new document." ma:contentTypeScope="" ma:versionID="8c769f0f143b86348e8da158599541fc">
  <xsd:schema xmlns:xsd="http://www.w3.org/2001/XMLSchema" xmlns:xs="http://www.w3.org/2001/XMLSchema" xmlns:p="http://schemas.microsoft.com/office/2006/metadata/properties" xmlns:ns3="d4513716-ce48-4c3e-8c07-fb844885c14c" targetNamespace="http://schemas.microsoft.com/office/2006/metadata/properties" ma:root="true" ma:fieldsID="b3d6905455af1be6aa1d0668184eb136" ns3:_="">
    <xsd:import namespace="d4513716-ce48-4c3e-8c07-fb844885c1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13716-ce48-4c3e-8c07-fb844885c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A95DBA-4903-46B0-9B7F-82B8434CCD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AFB4C9-0703-48F1-8840-6E1A68F1DC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258BF4-6FB8-42AD-BCCC-B7FBEA71E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513716-ce48-4c3e-8c07-fb844885c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Siemiatkowski Gniewosz</dc:creator>
  <cp:keywords/>
  <dc:description/>
  <cp:lastModifiedBy>Siemiatkowski Gniewosz</cp:lastModifiedBy>
  <cp:revision>3</cp:revision>
  <dcterms:created xsi:type="dcterms:W3CDTF">2021-02-01T14:08:00Z</dcterms:created>
  <dcterms:modified xsi:type="dcterms:W3CDTF">2021-02-01T14:08:00Z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0x0101001DC195552111174387BA97F49357D9A2</vt:lpwstr>
  </property>
</Properties>
</file>