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7D6798" w14:textId="6CDE6CF9" w:rsidR="00C04B16" w:rsidRPr="006A651B" w:rsidRDefault="00F032CC" w:rsidP="006A651B">
      <w:pPr>
        <w:suppressAutoHyphens w:val="0"/>
        <w:rPr>
          <w:rFonts w:eastAsia="Calibri"/>
          <w:sz w:val="28"/>
          <w:szCs w:val="28"/>
          <w:lang w:eastAsia="en-US"/>
        </w:rPr>
      </w:pPr>
      <w:r w:rsidRPr="006A651B">
        <w:rPr>
          <w:rFonts w:eastAsia="Calibri"/>
          <w:sz w:val="28"/>
          <w:szCs w:val="28"/>
          <w:lang w:eastAsia="en-US"/>
        </w:rPr>
        <w:t xml:space="preserve">Kraków, </w:t>
      </w:r>
      <w:r w:rsidR="00587338" w:rsidRPr="006A651B">
        <w:rPr>
          <w:rFonts w:eastAsia="Calibri"/>
          <w:sz w:val="28"/>
          <w:szCs w:val="28"/>
          <w:lang w:eastAsia="en-US"/>
        </w:rPr>
        <w:t>17</w:t>
      </w:r>
      <w:r w:rsidR="004E1932" w:rsidRPr="006A651B">
        <w:rPr>
          <w:rFonts w:eastAsia="Calibri"/>
          <w:sz w:val="28"/>
          <w:szCs w:val="28"/>
          <w:lang w:eastAsia="en-US"/>
        </w:rPr>
        <w:t>.09.</w:t>
      </w:r>
      <w:r w:rsidR="00C04B16" w:rsidRPr="006A651B">
        <w:rPr>
          <w:rFonts w:eastAsia="Calibri"/>
          <w:sz w:val="28"/>
          <w:szCs w:val="28"/>
          <w:lang w:eastAsia="en-US"/>
        </w:rPr>
        <w:t>2024</w:t>
      </w:r>
    </w:p>
    <w:p w14:paraId="28FBF79B" w14:textId="46346D22" w:rsidR="00C04B16" w:rsidRPr="006A651B" w:rsidRDefault="00C04B16" w:rsidP="006A651B">
      <w:pPr>
        <w:rPr>
          <w:rFonts w:eastAsia="Calibri"/>
          <w:sz w:val="28"/>
          <w:szCs w:val="28"/>
        </w:rPr>
      </w:pPr>
      <w:r w:rsidRPr="006A651B">
        <w:rPr>
          <w:rFonts w:eastAsia="Calibri"/>
          <w:sz w:val="28"/>
          <w:szCs w:val="28"/>
        </w:rPr>
        <w:t>DZ.271.</w:t>
      </w:r>
      <w:r w:rsidR="002D6BAE" w:rsidRPr="006A651B">
        <w:rPr>
          <w:rFonts w:eastAsia="Calibri"/>
          <w:sz w:val="28"/>
          <w:szCs w:val="28"/>
        </w:rPr>
        <w:t>82</w:t>
      </w:r>
      <w:r w:rsidR="00587338" w:rsidRPr="006A651B">
        <w:rPr>
          <w:rFonts w:eastAsia="Calibri"/>
          <w:sz w:val="28"/>
          <w:szCs w:val="28"/>
        </w:rPr>
        <w:t>.994</w:t>
      </w:r>
      <w:r w:rsidR="002D6BAE" w:rsidRPr="006A651B">
        <w:rPr>
          <w:rFonts w:eastAsia="Calibri"/>
          <w:sz w:val="28"/>
          <w:szCs w:val="28"/>
        </w:rPr>
        <w:t>.</w:t>
      </w:r>
      <w:r w:rsidRPr="006A651B">
        <w:rPr>
          <w:rFonts w:eastAsia="Calibri"/>
          <w:sz w:val="28"/>
          <w:szCs w:val="28"/>
        </w:rPr>
        <w:t>2024</w:t>
      </w:r>
    </w:p>
    <w:p w14:paraId="6556B06D" w14:textId="77777777" w:rsidR="00C04B16" w:rsidRPr="006A651B" w:rsidRDefault="00C04B16" w:rsidP="006A651B">
      <w:pPr>
        <w:rPr>
          <w:rFonts w:eastAsia="Calibri"/>
          <w:sz w:val="28"/>
          <w:szCs w:val="28"/>
        </w:rPr>
      </w:pPr>
      <w:r w:rsidRPr="006A651B">
        <w:rPr>
          <w:rFonts w:eastAsia="Calibri"/>
          <w:sz w:val="28"/>
          <w:szCs w:val="28"/>
        </w:rPr>
        <w:t>Dział Zamówień Publicznych</w:t>
      </w:r>
    </w:p>
    <w:p w14:paraId="49BB2B80" w14:textId="77777777" w:rsidR="00C04B16" w:rsidRPr="006A651B" w:rsidRDefault="00C04B16" w:rsidP="006A651B">
      <w:pPr>
        <w:rPr>
          <w:rFonts w:eastAsia="Calibri"/>
          <w:sz w:val="28"/>
          <w:szCs w:val="28"/>
        </w:rPr>
      </w:pPr>
      <w:r w:rsidRPr="006A651B">
        <w:rPr>
          <w:rFonts w:eastAsia="Calibri"/>
          <w:sz w:val="28"/>
          <w:szCs w:val="28"/>
        </w:rPr>
        <w:t>tel. 0-12 614 22 61</w:t>
      </w:r>
    </w:p>
    <w:p w14:paraId="2C80A88A" w14:textId="77777777" w:rsidR="00C04B16" w:rsidRPr="006A651B" w:rsidRDefault="00C04B16" w:rsidP="006A651B">
      <w:pPr>
        <w:rPr>
          <w:rFonts w:eastAsia="Calibri"/>
          <w:sz w:val="28"/>
          <w:szCs w:val="28"/>
          <w:lang w:val="en-US"/>
        </w:rPr>
      </w:pPr>
      <w:r w:rsidRPr="006A651B">
        <w:rPr>
          <w:rFonts w:eastAsia="Calibri"/>
          <w:sz w:val="28"/>
          <w:szCs w:val="28"/>
          <w:lang w:val="en-US"/>
        </w:rPr>
        <w:t xml:space="preserve">e-mail: </w:t>
      </w:r>
      <w:hyperlink r:id="rId9" w:history="1">
        <w:r w:rsidRPr="006A651B">
          <w:rPr>
            <w:rFonts w:eastAsia="Calibri"/>
            <w:color w:val="0000FF"/>
            <w:sz w:val="28"/>
            <w:szCs w:val="28"/>
            <w:u w:val="single"/>
            <w:lang w:val="en-US"/>
          </w:rPr>
          <w:t>przetargi@szpitaljp2.krakow.pl</w:t>
        </w:r>
      </w:hyperlink>
    </w:p>
    <w:p w14:paraId="5ECE8435" w14:textId="77777777" w:rsidR="00C04B16" w:rsidRPr="006A651B" w:rsidRDefault="00C04B16" w:rsidP="006A651B">
      <w:pPr>
        <w:rPr>
          <w:rFonts w:eastAsia="Calibri"/>
          <w:sz w:val="28"/>
          <w:szCs w:val="28"/>
          <w:lang w:val="en-US"/>
        </w:rPr>
      </w:pPr>
    </w:p>
    <w:p w14:paraId="33B2C96F" w14:textId="77777777" w:rsidR="00C04B16" w:rsidRPr="006A651B" w:rsidRDefault="00C04B16" w:rsidP="006A651B">
      <w:pPr>
        <w:rPr>
          <w:rFonts w:eastAsia="Calibri"/>
          <w:sz w:val="28"/>
          <w:szCs w:val="28"/>
          <w:lang w:val="en-US"/>
        </w:rPr>
      </w:pPr>
    </w:p>
    <w:p w14:paraId="611E63A1" w14:textId="20DDB77C" w:rsidR="00C04B16" w:rsidRPr="006A651B" w:rsidRDefault="00C04B16" w:rsidP="006A651B">
      <w:pPr>
        <w:tabs>
          <w:tab w:val="right" w:pos="9072"/>
        </w:tabs>
        <w:rPr>
          <w:rFonts w:eastAsia="Calibri"/>
          <w:i/>
          <w:sz w:val="28"/>
          <w:szCs w:val="28"/>
        </w:rPr>
      </w:pPr>
      <w:r w:rsidRPr="006A651B">
        <w:rPr>
          <w:rFonts w:eastAsia="Calibri"/>
          <w:i/>
          <w:sz w:val="28"/>
          <w:szCs w:val="28"/>
        </w:rPr>
        <w:t>dotyczy: postępowania DZ.271.</w:t>
      </w:r>
      <w:r w:rsidR="002D6BAE" w:rsidRPr="006A651B">
        <w:rPr>
          <w:rFonts w:eastAsia="Calibri"/>
          <w:i/>
          <w:sz w:val="28"/>
          <w:szCs w:val="28"/>
        </w:rPr>
        <w:t>82</w:t>
      </w:r>
      <w:r w:rsidRPr="006A651B">
        <w:rPr>
          <w:rFonts w:eastAsia="Calibri"/>
          <w:i/>
          <w:sz w:val="28"/>
          <w:szCs w:val="28"/>
        </w:rPr>
        <w:t xml:space="preserve">.2024 pn.  </w:t>
      </w:r>
      <w:r w:rsidR="002D6BAE" w:rsidRPr="006A651B">
        <w:rPr>
          <w:rFonts w:eastAsia="Calibri"/>
          <w:i/>
          <w:sz w:val="28"/>
          <w:szCs w:val="28"/>
        </w:rPr>
        <w:t xml:space="preserve">Dostawa i uruchomienie: systemu mikroskopii wirtualnej zawierającego skaner szkiełek mikroskopowych, serwer i oprogramowanie do analizy obrazu z integracją z szpitalnym systemem </w:t>
      </w:r>
      <w:proofErr w:type="spellStart"/>
      <w:r w:rsidR="002D6BAE" w:rsidRPr="006A651B">
        <w:rPr>
          <w:rFonts w:eastAsia="Calibri"/>
          <w:i/>
          <w:sz w:val="28"/>
          <w:szCs w:val="28"/>
        </w:rPr>
        <w:t>PatARCH</w:t>
      </w:r>
      <w:proofErr w:type="spellEnd"/>
      <w:r w:rsidR="002D6BAE" w:rsidRPr="006A651B">
        <w:rPr>
          <w:rFonts w:eastAsia="Calibri"/>
          <w:i/>
          <w:sz w:val="28"/>
          <w:szCs w:val="28"/>
        </w:rPr>
        <w:t xml:space="preserve"> oraz zintegrowanego centrum barwiąco </w:t>
      </w:r>
      <w:r w:rsidR="002E16BE" w:rsidRPr="006A651B">
        <w:rPr>
          <w:rFonts w:eastAsia="Calibri"/>
          <w:i/>
          <w:sz w:val="28"/>
          <w:szCs w:val="28"/>
        </w:rPr>
        <w:t>–</w:t>
      </w:r>
      <w:r w:rsidR="002D6BAE" w:rsidRPr="006A651B">
        <w:rPr>
          <w:rFonts w:eastAsia="Calibri"/>
          <w:i/>
          <w:sz w:val="28"/>
          <w:szCs w:val="28"/>
        </w:rPr>
        <w:t xml:space="preserve"> nakrywającego</w:t>
      </w:r>
      <w:r w:rsidR="002E16BE" w:rsidRPr="006A651B">
        <w:rPr>
          <w:rFonts w:eastAsia="Calibri"/>
          <w:i/>
          <w:sz w:val="28"/>
          <w:szCs w:val="28"/>
        </w:rPr>
        <w:t>.</w:t>
      </w:r>
    </w:p>
    <w:p w14:paraId="770D92D7" w14:textId="77777777" w:rsidR="002D6BAE" w:rsidRPr="006A651B" w:rsidRDefault="002D6BAE" w:rsidP="006A651B">
      <w:pPr>
        <w:tabs>
          <w:tab w:val="right" w:pos="9072"/>
        </w:tabs>
        <w:rPr>
          <w:rFonts w:eastAsia="Calibri"/>
          <w:sz w:val="28"/>
          <w:szCs w:val="28"/>
          <w:lang w:eastAsia="en-US"/>
        </w:rPr>
      </w:pPr>
    </w:p>
    <w:p w14:paraId="65E0F320" w14:textId="3ACEF461" w:rsidR="00C04B16" w:rsidRPr="006A651B" w:rsidRDefault="00C04B16" w:rsidP="006A651B">
      <w:pPr>
        <w:tabs>
          <w:tab w:val="right" w:pos="9072"/>
        </w:tabs>
        <w:rPr>
          <w:rFonts w:eastAsia="Calibri"/>
          <w:sz w:val="28"/>
          <w:szCs w:val="28"/>
          <w:lang w:eastAsia="en-US"/>
        </w:rPr>
      </w:pPr>
      <w:r w:rsidRPr="006A651B">
        <w:rPr>
          <w:rFonts w:eastAsia="Calibri"/>
          <w:sz w:val="28"/>
          <w:szCs w:val="28"/>
          <w:lang w:eastAsia="en-US"/>
        </w:rPr>
        <w:t xml:space="preserve">Krakowski Szpital Specjalistyczny im. </w:t>
      </w:r>
      <w:r w:rsidR="00A93CF4" w:rsidRPr="006A651B">
        <w:rPr>
          <w:rFonts w:eastAsia="Calibri"/>
          <w:sz w:val="28"/>
          <w:szCs w:val="28"/>
          <w:lang w:eastAsia="en-US"/>
        </w:rPr>
        <w:t>ś</w:t>
      </w:r>
      <w:r w:rsidRPr="006A651B">
        <w:rPr>
          <w:rFonts w:eastAsia="Calibri"/>
          <w:sz w:val="28"/>
          <w:szCs w:val="28"/>
          <w:lang w:eastAsia="en-US"/>
        </w:rPr>
        <w:t>w. Jana Pawła II, ul. Prądnicka 80 w Krakowie, powiadamia zainteresowane strony, że w związku z ww. postępowaniem, zostały zadane pytania:</w:t>
      </w:r>
    </w:p>
    <w:p w14:paraId="5D894235" w14:textId="77777777" w:rsidR="00CF6BE0" w:rsidRPr="006A651B" w:rsidRDefault="00CF6BE0" w:rsidP="006A651B">
      <w:pPr>
        <w:rPr>
          <w:sz w:val="28"/>
          <w:szCs w:val="28"/>
          <w:u w:val="single"/>
        </w:rPr>
      </w:pPr>
    </w:p>
    <w:p w14:paraId="33300E04" w14:textId="77777777" w:rsidR="009F6091" w:rsidRPr="006A651B" w:rsidRDefault="009F6091" w:rsidP="006A651B">
      <w:pPr>
        <w:rPr>
          <w:sz w:val="28"/>
          <w:szCs w:val="28"/>
          <w:u w:val="single"/>
        </w:rPr>
      </w:pPr>
    </w:p>
    <w:p w14:paraId="4B1BD9BD" w14:textId="580FC2FB" w:rsidR="00CF6BE0" w:rsidRPr="006A651B" w:rsidRDefault="00CF6BE0" w:rsidP="006A651B">
      <w:pPr>
        <w:rPr>
          <w:color w:val="00B0F0"/>
          <w:sz w:val="28"/>
          <w:szCs w:val="28"/>
        </w:rPr>
      </w:pPr>
      <w:r w:rsidRPr="006A651B">
        <w:rPr>
          <w:color w:val="00B0F0"/>
          <w:sz w:val="28"/>
          <w:szCs w:val="28"/>
        </w:rPr>
        <w:t>D</w:t>
      </w:r>
      <w:r w:rsidR="002E16BE" w:rsidRPr="006A651B">
        <w:rPr>
          <w:color w:val="00B0F0"/>
          <w:sz w:val="28"/>
          <w:szCs w:val="28"/>
        </w:rPr>
        <w:t>otyczy</w:t>
      </w:r>
      <w:r w:rsidRPr="006A651B">
        <w:rPr>
          <w:color w:val="00B0F0"/>
          <w:sz w:val="28"/>
          <w:szCs w:val="28"/>
        </w:rPr>
        <w:t xml:space="preserve"> PAKIETU NR 1 - </w:t>
      </w:r>
      <w:r w:rsidR="0058422B" w:rsidRPr="006A651B">
        <w:rPr>
          <w:color w:val="00B0F0"/>
          <w:sz w:val="28"/>
          <w:szCs w:val="28"/>
        </w:rPr>
        <w:t>Dostawa i uruchomienie systemu mikroskopii wirtualnej, zawierającej skaner szkiełek</w:t>
      </w:r>
      <w:r w:rsidR="002E16BE" w:rsidRPr="006A651B">
        <w:rPr>
          <w:color w:val="00B0F0"/>
          <w:sz w:val="28"/>
          <w:szCs w:val="28"/>
        </w:rPr>
        <w:t xml:space="preserve"> </w:t>
      </w:r>
      <w:r w:rsidR="0058422B" w:rsidRPr="006A651B">
        <w:rPr>
          <w:color w:val="00B0F0"/>
          <w:sz w:val="28"/>
          <w:szCs w:val="28"/>
        </w:rPr>
        <w:t xml:space="preserve">mikroskopowych, serwer i oprogramowanie do analizy obrazu z integracją z szpitalnym systemem </w:t>
      </w:r>
      <w:proofErr w:type="spellStart"/>
      <w:r w:rsidR="0058422B" w:rsidRPr="006A651B">
        <w:rPr>
          <w:color w:val="00B0F0"/>
          <w:sz w:val="28"/>
          <w:szCs w:val="28"/>
        </w:rPr>
        <w:t>PatARCH</w:t>
      </w:r>
      <w:proofErr w:type="spellEnd"/>
      <w:r w:rsidR="0058422B" w:rsidRPr="006A651B">
        <w:rPr>
          <w:color w:val="00B0F0"/>
          <w:sz w:val="28"/>
          <w:szCs w:val="28"/>
        </w:rPr>
        <w:t>.</w:t>
      </w:r>
    </w:p>
    <w:p w14:paraId="559671EA" w14:textId="77777777" w:rsidR="009F6091" w:rsidRPr="006A651B" w:rsidRDefault="009F6091" w:rsidP="006A651B">
      <w:pPr>
        <w:rPr>
          <w:b/>
          <w:bCs/>
          <w:sz w:val="28"/>
          <w:szCs w:val="28"/>
        </w:rPr>
      </w:pPr>
    </w:p>
    <w:p w14:paraId="0629BA52" w14:textId="15A0CC9C" w:rsidR="00CF6BE0" w:rsidRPr="006A651B" w:rsidRDefault="00CF6BE0" w:rsidP="006A651B">
      <w:pPr>
        <w:rPr>
          <w:b/>
          <w:bCs/>
          <w:sz w:val="28"/>
          <w:szCs w:val="28"/>
        </w:rPr>
      </w:pPr>
      <w:r w:rsidRPr="006A651B">
        <w:rPr>
          <w:b/>
          <w:bCs/>
          <w:sz w:val="28"/>
          <w:szCs w:val="28"/>
        </w:rPr>
        <w:t>PYTANIE 1</w:t>
      </w:r>
    </w:p>
    <w:p w14:paraId="6A981E31" w14:textId="77777777" w:rsidR="00810E84" w:rsidRPr="006A651B" w:rsidRDefault="00810E84" w:rsidP="006A651B">
      <w:pPr>
        <w:pStyle w:val="western"/>
        <w:spacing w:before="0" w:beforeAutospacing="0" w:after="0" w:line="240" w:lineRule="auto"/>
        <w:rPr>
          <w:rFonts w:ascii="Times New Roman" w:hAnsi="Times New Roman" w:cs="Times New Roman"/>
          <w:sz w:val="28"/>
          <w:szCs w:val="28"/>
        </w:rPr>
      </w:pPr>
      <w:r w:rsidRPr="006A651B">
        <w:rPr>
          <w:rFonts w:ascii="Times New Roman" w:hAnsi="Times New Roman" w:cs="Times New Roman"/>
          <w:sz w:val="28"/>
          <w:szCs w:val="28"/>
        </w:rPr>
        <w:t>Pakiet 1 – 1. Skaner preparatów mikroskopowych</w:t>
      </w:r>
    </w:p>
    <w:p w14:paraId="68CB2CB1" w14:textId="1FFC09D3" w:rsidR="00810E84" w:rsidRPr="006A651B" w:rsidRDefault="00810E84" w:rsidP="006A651B">
      <w:pPr>
        <w:pStyle w:val="western"/>
        <w:spacing w:before="0" w:beforeAutospacing="0" w:after="0" w:line="240" w:lineRule="auto"/>
        <w:rPr>
          <w:rFonts w:ascii="Times New Roman" w:hAnsi="Times New Roman" w:cs="Times New Roman"/>
          <w:sz w:val="28"/>
          <w:szCs w:val="28"/>
        </w:rPr>
      </w:pPr>
      <w:r w:rsidRPr="006A651B">
        <w:rPr>
          <w:rFonts w:ascii="Times New Roman" w:hAnsi="Times New Roman" w:cs="Times New Roman"/>
          <w:sz w:val="28"/>
          <w:szCs w:val="28"/>
        </w:rPr>
        <w:t xml:space="preserve">Zwracamy się z uprzejmą prośbą wydzielenie do osobnego postępowania </w:t>
      </w:r>
      <w:r w:rsidR="00B7216B" w:rsidRPr="006A651B">
        <w:rPr>
          <w:rFonts w:ascii="Times New Roman" w:hAnsi="Times New Roman" w:cs="Times New Roman"/>
          <w:sz w:val="28"/>
          <w:szCs w:val="28"/>
        </w:rPr>
        <w:t xml:space="preserve">Przełącznika </w:t>
      </w:r>
      <w:r w:rsidRPr="006A651B">
        <w:rPr>
          <w:rFonts w:ascii="Times New Roman" w:hAnsi="Times New Roman" w:cs="Times New Roman"/>
          <w:sz w:val="28"/>
          <w:szCs w:val="28"/>
        </w:rPr>
        <w:t xml:space="preserve">Ethernet opisanego w punktach (55 </w:t>
      </w:r>
      <w:r w:rsidR="00B7216B" w:rsidRPr="006A651B">
        <w:rPr>
          <w:rFonts w:ascii="Times New Roman" w:hAnsi="Times New Roman" w:cs="Times New Roman"/>
          <w:sz w:val="28"/>
          <w:szCs w:val="28"/>
        </w:rPr>
        <w:t xml:space="preserve">-85). </w:t>
      </w:r>
      <w:r w:rsidRPr="006A651B">
        <w:rPr>
          <w:rFonts w:ascii="Times New Roman" w:hAnsi="Times New Roman" w:cs="Times New Roman"/>
          <w:sz w:val="28"/>
          <w:szCs w:val="28"/>
        </w:rPr>
        <w:t xml:space="preserve">Opisany szczegółowo przełącznik sieciowy jest specjalistycznym urządzeniem sieciowym ze złożonym systemem licencyjnym oprogramowania dalece odbiega typem od skanera preparatów a zatem nie powinno być łączone w jednym zadaniu.  Dodatkowo OPZ nie wykazuje funkcjonalnego powiązania miedzy Skanerem a tym przełącznikiem. Przełącznik sieciowy opisany jest  niezwykle szczegółowo w ponad 30 punktach (czyli więcej niż wymagania dla zasadniczego urządzenia tj. skanera).  Wskazany przełącznik Ethernet jest sprzętem znacznej wartość w stosunku do pozostałych elementów, a nie dodatkiem tego zadania co dodatkowo uzasadnia zasadność jego wyłączenia do osobnego pakietu.  Ponadto w pkt 94 zamawiający wymaga zapewnienia jednego nr telefonu dla wszystkich zgłoszeń. Taki zapis w praktyce staje się niemożliwy do spełnienia, gdyż zgłoszenia serwisowe dotyczące przełącznika Ethernet ze względu na sposób licencjonowania opisanego w jego charakterystyce licencjonowanego oprogramowania wymagają zgłoszeń bezpośrednich do producenta od jednostek na które licencja jest zarejestrowana.  A zatem dostawca skanera nie będący producentem przełącznika Ethernet nie może w praktyce tego warunku spełnić.  Idąc dalej w pkt 101 Zamawiający wymaga szkolenia dla personelu medycznego szkoleń z </w:t>
      </w:r>
      <w:r w:rsidRPr="006A651B">
        <w:rPr>
          <w:rFonts w:ascii="Times New Roman" w:hAnsi="Times New Roman" w:cs="Times New Roman"/>
          <w:sz w:val="28"/>
          <w:szCs w:val="28"/>
        </w:rPr>
        <w:lastRenderedPageBreak/>
        <w:t xml:space="preserve">zakresu obsługi oferowanych  urządzeń. Zwracamy uwagę, że opisany OPZ przełącznik Ethernet jako specjalistyczne urządzenie sieciowe wymaga zupełnie odrębnego wsparcia i szkolenia zarówno jeśli chodzi o grupy użytkowników jak również rodzaj przekazywanej wiedzy. W praktyce producenci skanerów i ich autoryzowani dystrybutorzy nie mają możliwości wydania certyfikatu szkolenia dla opisanego OPZ przełącznika Ethernet. Taki dokument może wystawić certyfikowany przez producenta tego urządzenia sieciowego podmiot. Dodatkowo podkreśla to konieczność wydzielenia przełącznika sieciowego opisanego w pkt. 55-85 do osobnego zadania, gdyż zachodzi uzasadnione ryzyko braku możliwości złożenia ważnej oferty przez jakiegokolwiek wykonawcę.  </w:t>
      </w:r>
    </w:p>
    <w:p w14:paraId="2E79B9E4" w14:textId="6B6E8250" w:rsidR="00CF6BE0" w:rsidRPr="006A651B" w:rsidRDefault="0058422B" w:rsidP="006A651B">
      <w:pPr>
        <w:rPr>
          <w:b/>
          <w:bCs/>
          <w:sz w:val="28"/>
          <w:szCs w:val="28"/>
        </w:rPr>
      </w:pPr>
      <w:r w:rsidRPr="006A651B">
        <w:rPr>
          <w:b/>
          <w:bCs/>
          <w:sz w:val="28"/>
          <w:szCs w:val="28"/>
        </w:rPr>
        <w:t>ODPOWIEDŹ 1</w:t>
      </w:r>
    </w:p>
    <w:p w14:paraId="55C21759" w14:textId="2B35F753" w:rsidR="00B7216B" w:rsidRPr="006A651B" w:rsidRDefault="00B7216B" w:rsidP="006A651B">
      <w:pPr>
        <w:rPr>
          <w:color w:val="000000"/>
          <w:sz w:val="28"/>
          <w:szCs w:val="28"/>
        </w:rPr>
      </w:pPr>
      <w:r w:rsidRPr="006A651B">
        <w:rPr>
          <w:color w:val="000000"/>
          <w:sz w:val="28"/>
          <w:szCs w:val="28"/>
        </w:rPr>
        <w:t>NIE, Zamawiający podtrzymuje zapisy w załączniku nr 3 do SWZ w pakiecie nr I w pkt. 54 – 85 w ramach tego pakietu.</w:t>
      </w:r>
    </w:p>
    <w:p w14:paraId="11CE6551" w14:textId="173134C5" w:rsidR="00516636" w:rsidRPr="006A651B" w:rsidRDefault="00516636" w:rsidP="006A651B">
      <w:pPr>
        <w:rPr>
          <w:sz w:val="28"/>
          <w:szCs w:val="28"/>
        </w:rPr>
      </w:pPr>
    </w:p>
    <w:p w14:paraId="7E14B933" w14:textId="77777777" w:rsidR="00722EB4" w:rsidRPr="006A651B" w:rsidRDefault="00722EB4" w:rsidP="006A651B">
      <w:pPr>
        <w:rPr>
          <w:sz w:val="28"/>
          <w:szCs w:val="28"/>
        </w:rPr>
      </w:pPr>
    </w:p>
    <w:p w14:paraId="1C65D975" w14:textId="505DE79E" w:rsidR="00810E84" w:rsidRPr="006A651B" w:rsidRDefault="00CF6BE0" w:rsidP="006A651B">
      <w:pPr>
        <w:rPr>
          <w:b/>
          <w:bCs/>
          <w:sz w:val="28"/>
          <w:szCs w:val="28"/>
        </w:rPr>
      </w:pPr>
      <w:r w:rsidRPr="006A651B">
        <w:rPr>
          <w:b/>
          <w:bCs/>
          <w:sz w:val="28"/>
          <w:szCs w:val="28"/>
        </w:rPr>
        <w:t>PYTANIE 2</w:t>
      </w:r>
    </w:p>
    <w:p w14:paraId="570DB3FE" w14:textId="3D8B88A4" w:rsidR="00810E84" w:rsidRPr="006A651B" w:rsidRDefault="00810E84" w:rsidP="006A651B">
      <w:pPr>
        <w:pStyle w:val="western"/>
        <w:spacing w:before="0" w:beforeAutospacing="0" w:after="0" w:line="240" w:lineRule="auto"/>
        <w:rPr>
          <w:rFonts w:ascii="Times New Roman" w:hAnsi="Times New Roman" w:cs="Times New Roman"/>
          <w:sz w:val="28"/>
          <w:szCs w:val="28"/>
        </w:rPr>
      </w:pPr>
      <w:r w:rsidRPr="006A651B">
        <w:rPr>
          <w:rFonts w:ascii="Times New Roman" w:hAnsi="Times New Roman" w:cs="Times New Roman"/>
          <w:sz w:val="28"/>
          <w:szCs w:val="28"/>
        </w:rPr>
        <w:t>Pkt 5</w:t>
      </w:r>
      <w:r w:rsidRPr="006A651B">
        <w:rPr>
          <w:rFonts w:ascii="Times New Roman" w:hAnsi="Times New Roman" w:cs="Times New Roman"/>
          <w:sz w:val="28"/>
          <w:szCs w:val="28"/>
        </w:rPr>
        <w:br/>
        <w:t xml:space="preserve">Prosimy o doprecyzowanie czy w pkt 5 Zamawiający wymaga dostarczenia dedykowanych przez producenta skanera koszyków o pojemności 20 szkiełek lub koszyków o pojemności 30 szkiełek, czy koszyków o pojemności między 20 a 30 szkiełek? </w:t>
      </w:r>
    </w:p>
    <w:p w14:paraId="06964308" w14:textId="16703947" w:rsidR="0058422B" w:rsidRPr="006A651B" w:rsidRDefault="0058422B" w:rsidP="006A651B">
      <w:pPr>
        <w:rPr>
          <w:b/>
          <w:bCs/>
          <w:sz w:val="28"/>
          <w:szCs w:val="28"/>
        </w:rPr>
      </w:pPr>
      <w:r w:rsidRPr="006A651B">
        <w:rPr>
          <w:b/>
          <w:bCs/>
          <w:sz w:val="28"/>
          <w:szCs w:val="28"/>
        </w:rPr>
        <w:t>ODPOWIEDŹ 2</w:t>
      </w:r>
    </w:p>
    <w:p w14:paraId="490277C6" w14:textId="6A4097AB" w:rsidR="00CF6BE0" w:rsidRPr="006A651B" w:rsidRDefault="005E640C" w:rsidP="006A651B">
      <w:pPr>
        <w:rPr>
          <w:color w:val="000000"/>
          <w:sz w:val="28"/>
          <w:szCs w:val="28"/>
        </w:rPr>
      </w:pPr>
      <w:r w:rsidRPr="006A651B">
        <w:rPr>
          <w:color w:val="000000"/>
          <w:sz w:val="28"/>
          <w:szCs w:val="28"/>
        </w:rPr>
        <w:t xml:space="preserve">Zamawiający </w:t>
      </w:r>
      <w:r w:rsidR="00B7216B" w:rsidRPr="006A651B">
        <w:rPr>
          <w:color w:val="000000"/>
          <w:sz w:val="28"/>
          <w:szCs w:val="28"/>
        </w:rPr>
        <w:t>potwierdza zapisy zamieszczone w załączniku nr 3 do SWZ w pakiecie nr I w pkt. 5 – koszyki o pojemności: minimum 20 szkiełek, maksimum 30 szkiełek.</w:t>
      </w:r>
    </w:p>
    <w:p w14:paraId="7C11CEA3" w14:textId="77777777" w:rsidR="00722EB4" w:rsidRPr="006A651B" w:rsidRDefault="00722EB4" w:rsidP="006A651B">
      <w:pPr>
        <w:rPr>
          <w:color w:val="000000"/>
          <w:sz w:val="28"/>
          <w:szCs w:val="28"/>
        </w:rPr>
      </w:pPr>
    </w:p>
    <w:p w14:paraId="72527618" w14:textId="77777777" w:rsidR="00B7216B" w:rsidRPr="006A651B" w:rsidRDefault="00B7216B" w:rsidP="006A651B">
      <w:pPr>
        <w:rPr>
          <w:color w:val="000000"/>
          <w:sz w:val="28"/>
          <w:szCs w:val="28"/>
        </w:rPr>
      </w:pPr>
    </w:p>
    <w:p w14:paraId="7EB9B779" w14:textId="77777777" w:rsidR="00CF6BE0" w:rsidRPr="006A651B" w:rsidRDefault="00CF6BE0" w:rsidP="006A651B">
      <w:pPr>
        <w:rPr>
          <w:b/>
          <w:bCs/>
          <w:color w:val="000000"/>
          <w:sz w:val="28"/>
          <w:szCs w:val="28"/>
        </w:rPr>
      </w:pPr>
      <w:r w:rsidRPr="006A651B">
        <w:rPr>
          <w:b/>
          <w:bCs/>
          <w:color w:val="000000"/>
          <w:sz w:val="28"/>
          <w:szCs w:val="28"/>
        </w:rPr>
        <w:t>PYTANIE 3</w:t>
      </w:r>
    </w:p>
    <w:p w14:paraId="25FBA14D" w14:textId="77777777" w:rsidR="00810E84" w:rsidRPr="006A651B" w:rsidRDefault="00810E84" w:rsidP="006A651B">
      <w:pPr>
        <w:pStyle w:val="western"/>
        <w:spacing w:before="0" w:beforeAutospacing="0" w:after="0" w:line="240" w:lineRule="auto"/>
        <w:rPr>
          <w:rFonts w:ascii="Times New Roman" w:hAnsi="Times New Roman" w:cs="Times New Roman"/>
          <w:sz w:val="28"/>
          <w:szCs w:val="28"/>
        </w:rPr>
      </w:pPr>
      <w:r w:rsidRPr="006A651B">
        <w:rPr>
          <w:rFonts w:ascii="Times New Roman" w:hAnsi="Times New Roman" w:cs="Times New Roman"/>
          <w:sz w:val="28"/>
          <w:szCs w:val="28"/>
        </w:rPr>
        <w:t>Pkt19</w:t>
      </w:r>
      <w:r w:rsidRPr="006A651B">
        <w:rPr>
          <w:rFonts w:ascii="Times New Roman" w:hAnsi="Times New Roman" w:cs="Times New Roman"/>
          <w:sz w:val="28"/>
          <w:szCs w:val="28"/>
        </w:rPr>
        <w:br/>
        <w:t xml:space="preserve">Prosimy o doprecyzowanie czy zamawiający wymaga aby skaner był wyposażony 1 lub więcej obiektywów tworzących układ optyczny dający powiększenie odpowiadające obiektywowi 40X ? </w:t>
      </w:r>
    </w:p>
    <w:p w14:paraId="7B6D5322" w14:textId="0C00A890" w:rsidR="0058422B" w:rsidRPr="006A651B" w:rsidRDefault="0058422B" w:rsidP="006A651B">
      <w:pPr>
        <w:rPr>
          <w:b/>
          <w:bCs/>
          <w:sz w:val="28"/>
          <w:szCs w:val="28"/>
        </w:rPr>
      </w:pPr>
      <w:r w:rsidRPr="006A651B">
        <w:rPr>
          <w:b/>
          <w:bCs/>
          <w:sz w:val="28"/>
          <w:szCs w:val="28"/>
        </w:rPr>
        <w:t>ODPOWIEDŹ 3</w:t>
      </w:r>
    </w:p>
    <w:p w14:paraId="58BE7155" w14:textId="779A0C0F" w:rsidR="00B7216B" w:rsidRPr="006A651B" w:rsidRDefault="00B7216B" w:rsidP="006A651B">
      <w:pPr>
        <w:rPr>
          <w:color w:val="000000"/>
          <w:sz w:val="28"/>
          <w:szCs w:val="28"/>
        </w:rPr>
      </w:pPr>
      <w:r w:rsidRPr="006A651B">
        <w:rPr>
          <w:color w:val="000000"/>
          <w:sz w:val="28"/>
          <w:szCs w:val="28"/>
        </w:rPr>
        <w:t>Zamawiający precyzuje zapisy w załączniku nr 3 do SWZ w pakiecie nr I w pkt. 19, który przyjmuje postać:</w:t>
      </w:r>
    </w:p>
    <w:p w14:paraId="2A4A187C" w14:textId="77777777" w:rsidR="00B7216B" w:rsidRPr="006A651B" w:rsidRDefault="00B7216B" w:rsidP="006A651B">
      <w:pPr>
        <w:rPr>
          <w:color w:val="000000"/>
          <w:sz w:val="28"/>
          <w:szCs w:val="28"/>
        </w:rPr>
      </w:pPr>
    </w:p>
    <w:tbl>
      <w:tblPr>
        <w:tblW w:w="4166" w:type="pct"/>
        <w:tblInd w:w="779" w:type="dxa"/>
        <w:tblCellMar>
          <w:left w:w="70" w:type="dxa"/>
          <w:right w:w="70" w:type="dxa"/>
        </w:tblCellMar>
        <w:tblLook w:val="04A0" w:firstRow="1" w:lastRow="0" w:firstColumn="1" w:lastColumn="0" w:noHBand="0" w:noVBand="1"/>
      </w:tblPr>
      <w:tblGrid>
        <w:gridCol w:w="420"/>
        <w:gridCol w:w="4699"/>
        <w:gridCol w:w="1272"/>
        <w:gridCol w:w="985"/>
        <w:gridCol w:w="1272"/>
      </w:tblGrid>
      <w:tr w:rsidR="00FB7940" w:rsidRPr="006A651B" w14:paraId="2380E47C" w14:textId="77777777" w:rsidTr="00BF184A">
        <w:trPr>
          <w:trHeight w:val="531"/>
        </w:trPr>
        <w:tc>
          <w:tcPr>
            <w:tcW w:w="233" w:type="pct"/>
            <w:tcBorders>
              <w:top w:val="single" w:sz="4" w:space="0" w:color="D9D9D9"/>
              <w:left w:val="single" w:sz="8" w:space="0" w:color="auto"/>
              <w:bottom w:val="single" w:sz="4" w:space="0" w:color="D9D9D9"/>
              <w:right w:val="single" w:sz="4" w:space="0" w:color="auto"/>
            </w:tcBorders>
            <w:shd w:val="clear" w:color="000000" w:fill="FFFFFF"/>
            <w:noWrap/>
            <w:vAlign w:val="center"/>
            <w:hideMark/>
          </w:tcPr>
          <w:p w14:paraId="19223CC2" w14:textId="4304F7B2" w:rsidR="00FB7940" w:rsidRPr="006A651B" w:rsidRDefault="00FB7940" w:rsidP="006A651B">
            <w:pPr>
              <w:rPr>
                <w:color w:val="000000"/>
                <w:sz w:val="28"/>
                <w:szCs w:val="28"/>
              </w:rPr>
            </w:pPr>
            <w:r w:rsidRPr="006A651B">
              <w:rPr>
                <w:color w:val="000000"/>
                <w:sz w:val="28"/>
                <w:szCs w:val="28"/>
              </w:rPr>
              <w:t>19</w:t>
            </w:r>
          </w:p>
        </w:tc>
        <w:tc>
          <w:tcPr>
            <w:tcW w:w="2719" w:type="pct"/>
            <w:tcBorders>
              <w:top w:val="single" w:sz="4" w:space="0" w:color="D9D9D9"/>
              <w:left w:val="nil"/>
              <w:bottom w:val="single" w:sz="4" w:space="0" w:color="D9D9D9"/>
              <w:right w:val="single" w:sz="4" w:space="0" w:color="auto"/>
            </w:tcBorders>
            <w:shd w:val="clear" w:color="000000" w:fill="FFFFFF"/>
            <w:vAlign w:val="center"/>
            <w:hideMark/>
          </w:tcPr>
          <w:p w14:paraId="5181958C" w14:textId="541D28EB" w:rsidR="00FB7940" w:rsidRPr="006A651B" w:rsidRDefault="00FB7940" w:rsidP="006A651B">
            <w:pPr>
              <w:rPr>
                <w:color w:val="000000"/>
                <w:sz w:val="28"/>
                <w:szCs w:val="28"/>
              </w:rPr>
            </w:pPr>
            <w:r w:rsidRPr="006A651B">
              <w:rPr>
                <w:color w:val="000000"/>
                <w:sz w:val="28"/>
                <w:szCs w:val="28"/>
              </w:rPr>
              <w:t>Układ optyczny skanera wyposażony w minimum jeden obiektyw, powiększenie 40x</w:t>
            </w:r>
          </w:p>
        </w:tc>
        <w:tc>
          <w:tcPr>
            <w:tcW w:w="738" w:type="pct"/>
            <w:tcBorders>
              <w:top w:val="single" w:sz="4" w:space="0" w:color="D9D9D9"/>
              <w:left w:val="nil"/>
              <w:bottom w:val="single" w:sz="4" w:space="0" w:color="D9D9D9"/>
              <w:right w:val="single" w:sz="4" w:space="0" w:color="auto"/>
            </w:tcBorders>
            <w:shd w:val="clear" w:color="000000" w:fill="FFFFFF"/>
            <w:vAlign w:val="center"/>
            <w:hideMark/>
          </w:tcPr>
          <w:p w14:paraId="7353091A" w14:textId="77777777" w:rsidR="00FB7940" w:rsidRPr="006A651B" w:rsidRDefault="00FB7940" w:rsidP="006A651B">
            <w:pPr>
              <w:rPr>
                <w:color w:val="000000"/>
                <w:sz w:val="28"/>
                <w:szCs w:val="28"/>
              </w:rPr>
            </w:pPr>
            <w:r w:rsidRPr="006A651B">
              <w:rPr>
                <w:color w:val="000000"/>
                <w:sz w:val="28"/>
                <w:szCs w:val="28"/>
              </w:rPr>
              <w:t>TAK, podać</w:t>
            </w:r>
          </w:p>
        </w:tc>
        <w:tc>
          <w:tcPr>
            <w:tcW w:w="572" w:type="pct"/>
            <w:tcBorders>
              <w:top w:val="single" w:sz="4" w:space="0" w:color="D9D9D9"/>
              <w:left w:val="nil"/>
              <w:bottom w:val="single" w:sz="4" w:space="0" w:color="D9D9D9"/>
              <w:right w:val="single" w:sz="4" w:space="0" w:color="auto"/>
            </w:tcBorders>
            <w:shd w:val="clear" w:color="000000" w:fill="FFFFFF"/>
            <w:vAlign w:val="center"/>
            <w:hideMark/>
          </w:tcPr>
          <w:p w14:paraId="53912434" w14:textId="77777777" w:rsidR="00FB7940" w:rsidRPr="006A651B" w:rsidRDefault="00FB7940" w:rsidP="006A651B">
            <w:pPr>
              <w:rPr>
                <w:color w:val="000000"/>
                <w:sz w:val="28"/>
                <w:szCs w:val="28"/>
              </w:rPr>
            </w:pPr>
            <w:r w:rsidRPr="006A651B">
              <w:rPr>
                <w:color w:val="000000"/>
                <w:sz w:val="28"/>
                <w:szCs w:val="28"/>
              </w:rPr>
              <w:t> </w:t>
            </w:r>
          </w:p>
        </w:tc>
        <w:tc>
          <w:tcPr>
            <w:tcW w:w="738" w:type="pct"/>
            <w:tcBorders>
              <w:top w:val="single" w:sz="4" w:space="0" w:color="D9D9D9"/>
              <w:left w:val="nil"/>
              <w:bottom w:val="single" w:sz="4" w:space="0" w:color="D9D9D9"/>
              <w:right w:val="single" w:sz="8" w:space="0" w:color="auto"/>
            </w:tcBorders>
            <w:shd w:val="clear" w:color="000000" w:fill="FFFFFF"/>
            <w:vAlign w:val="center"/>
            <w:hideMark/>
          </w:tcPr>
          <w:p w14:paraId="0226BF2D" w14:textId="77777777" w:rsidR="00FB7940" w:rsidRPr="006A651B" w:rsidRDefault="00FB7940" w:rsidP="006A651B">
            <w:pPr>
              <w:rPr>
                <w:sz w:val="28"/>
                <w:szCs w:val="28"/>
              </w:rPr>
            </w:pPr>
            <w:r w:rsidRPr="006A651B">
              <w:rPr>
                <w:sz w:val="28"/>
                <w:szCs w:val="28"/>
              </w:rPr>
              <w:t>–</w:t>
            </w:r>
          </w:p>
        </w:tc>
      </w:tr>
    </w:tbl>
    <w:p w14:paraId="2717AF1B" w14:textId="77777777" w:rsidR="00B7216B" w:rsidRPr="006A651B" w:rsidRDefault="00B7216B" w:rsidP="006A651B">
      <w:pPr>
        <w:rPr>
          <w:color w:val="000000"/>
          <w:sz w:val="28"/>
          <w:szCs w:val="28"/>
        </w:rPr>
      </w:pPr>
    </w:p>
    <w:p w14:paraId="0A276705" w14:textId="77777777" w:rsidR="00CF6BE0" w:rsidRPr="006A651B" w:rsidRDefault="00CF6BE0" w:rsidP="006A651B">
      <w:pPr>
        <w:rPr>
          <w:b/>
          <w:bCs/>
          <w:color w:val="000000"/>
          <w:sz w:val="28"/>
          <w:szCs w:val="28"/>
        </w:rPr>
      </w:pPr>
      <w:r w:rsidRPr="006A651B">
        <w:rPr>
          <w:b/>
          <w:bCs/>
          <w:color w:val="000000"/>
          <w:sz w:val="28"/>
          <w:szCs w:val="28"/>
        </w:rPr>
        <w:t>PYTANIE 4</w:t>
      </w:r>
    </w:p>
    <w:p w14:paraId="226730EC" w14:textId="0AF2D676" w:rsidR="00810E84" w:rsidRPr="006A651B" w:rsidRDefault="00810E84" w:rsidP="006A651B">
      <w:pPr>
        <w:pStyle w:val="western"/>
        <w:spacing w:before="0" w:beforeAutospacing="0" w:after="0" w:line="240" w:lineRule="auto"/>
        <w:rPr>
          <w:rFonts w:ascii="Times New Roman" w:hAnsi="Times New Roman" w:cs="Times New Roman"/>
          <w:sz w:val="28"/>
          <w:szCs w:val="28"/>
        </w:rPr>
      </w:pPr>
      <w:r w:rsidRPr="006A651B">
        <w:rPr>
          <w:rFonts w:ascii="Times New Roman" w:hAnsi="Times New Roman" w:cs="Times New Roman"/>
          <w:sz w:val="28"/>
          <w:szCs w:val="28"/>
        </w:rPr>
        <w:lastRenderedPageBreak/>
        <w:t>Pkt 21</w:t>
      </w:r>
      <w:r w:rsidRPr="006A651B">
        <w:rPr>
          <w:rFonts w:ascii="Times New Roman" w:hAnsi="Times New Roman" w:cs="Times New Roman"/>
          <w:sz w:val="28"/>
          <w:szCs w:val="28"/>
        </w:rPr>
        <w:br/>
        <w:t xml:space="preserve">Prosimy o doprecyzowanie czy zamawiający pisząc o rozdzielczości skanowania miał na myśli wartość numeryczną </w:t>
      </w:r>
      <w:r w:rsidR="00FB7940" w:rsidRPr="006A651B">
        <w:rPr>
          <w:rFonts w:ascii="Times New Roman" w:hAnsi="Times New Roman" w:cs="Times New Roman"/>
          <w:sz w:val="28"/>
          <w:szCs w:val="28"/>
        </w:rPr>
        <w:t xml:space="preserve">nie większą niż 0.30 </w:t>
      </w:r>
      <w:proofErr w:type="spellStart"/>
      <w:r w:rsidR="00FB7940" w:rsidRPr="006A651B">
        <w:rPr>
          <w:rFonts w:ascii="Times New Roman" w:hAnsi="Times New Roman" w:cs="Times New Roman"/>
          <w:sz w:val="28"/>
          <w:szCs w:val="28"/>
        </w:rPr>
        <w:t>μm</w:t>
      </w:r>
      <w:proofErr w:type="spellEnd"/>
      <w:r w:rsidR="00FB7940" w:rsidRPr="006A651B">
        <w:rPr>
          <w:rFonts w:ascii="Times New Roman" w:hAnsi="Times New Roman" w:cs="Times New Roman"/>
          <w:sz w:val="28"/>
          <w:szCs w:val="28"/>
        </w:rPr>
        <w:t xml:space="preserve">/piksel </w:t>
      </w:r>
      <w:r w:rsidRPr="006A651B">
        <w:rPr>
          <w:rFonts w:ascii="Times New Roman" w:hAnsi="Times New Roman" w:cs="Times New Roman"/>
          <w:sz w:val="28"/>
          <w:szCs w:val="28"/>
        </w:rPr>
        <w:t xml:space="preserve">dla powiększenia odpowiadającego obiektywowi 40X? </w:t>
      </w:r>
    </w:p>
    <w:p w14:paraId="0FFB2771" w14:textId="06A72162" w:rsidR="0058422B" w:rsidRPr="006A651B" w:rsidRDefault="0058422B" w:rsidP="006A651B">
      <w:pPr>
        <w:rPr>
          <w:b/>
          <w:bCs/>
          <w:sz w:val="28"/>
          <w:szCs w:val="28"/>
        </w:rPr>
      </w:pPr>
      <w:r w:rsidRPr="006A651B">
        <w:rPr>
          <w:b/>
          <w:bCs/>
          <w:sz w:val="28"/>
          <w:szCs w:val="28"/>
        </w:rPr>
        <w:t>ODPOWIEDŹ 4</w:t>
      </w:r>
    </w:p>
    <w:p w14:paraId="0F2D9397" w14:textId="46A3BE91" w:rsidR="00FB7940" w:rsidRPr="006A651B" w:rsidRDefault="00FB7940" w:rsidP="006A651B">
      <w:pPr>
        <w:rPr>
          <w:color w:val="000000"/>
          <w:sz w:val="28"/>
          <w:szCs w:val="28"/>
        </w:rPr>
      </w:pPr>
      <w:r w:rsidRPr="006A651B">
        <w:rPr>
          <w:color w:val="000000"/>
          <w:sz w:val="28"/>
          <w:szCs w:val="28"/>
        </w:rPr>
        <w:t>Zamawiający precyzuje zapisy w załączniku nr 3 do SWZ w pakiecie nr I w pkt. 21, który przyjmuje postać:</w:t>
      </w:r>
    </w:p>
    <w:p w14:paraId="15E72FE8" w14:textId="5F8B80B5" w:rsidR="00F21F5A" w:rsidRPr="006A651B" w:rsidRDefault="00F21F5A" w:rsidP="006A651B">
      <w:pPr>
        <w:rPr>
          <w:color w:val="000000"/>
          <w:sz w:val="28"/>
          <w:szCs w:val="28"/>
        </w:rPr>
      </w:pPr>
    </w:p>
    <w:tbl>
      <w:tblPr>
        <w:tblW w:w="4166" w:type="pct"/>
        <w:tblInd w:w="779" w:type="dxa"/>
        <w:tblCellMar>
          <w:left w:w="70" w:type="dxa"/>
          <w:right w:w="70" w:type="dxa"/>
        </w:tblCellMar>
        <w:tblLook w:val="04A0" w:firstRow="1" w:lastRow="0" w:firstColumn="1" w:lastColumn="0" w:noHBand="0" w:noVBand="1"/>
      </w:tblPr>
      <w:tblGrid>
        <w:gridCol w:w="420"/>
        <w:gridCol w:w="4699"/>
        <w:gridCol w:w="1272"/>
        <w:gridCol w:w="985"/>
        <w:gridCol w:w="1272"/>
      </w:tblGrid>
      <w:tr w:rsidR="00FB7940" w:rsidRPr="006A651B" w14:paraId="6E653324" w14:textId="77777777" w:rsidTr="00BF184A">
        <w:trPr>
          <w:trHeight w:val="531"/>
        </w:trPr>
        <w:tc>
          <w:tcPr>
            <w:tcW w:w="233" w:type="pct"/>
            <w:tcBorders>
              <w:top w:val="single" w:sz="4" w:space="0" w:color="D9D9D9"/>
              <w:left w:val="single" w:sz="8" w:space="0" w:color="auto"/>
              <w:bottom w:val="single" w:sz="4" w:space="0" w:color="D9D9D9"/>
              <w:right w:val="single" w:sz="4" w:space="0" w:color="auto"/>
            </w:tcBorders>
            <w:shd w:val="clear" w:color="000000" w:fill="FFFFFF"/>
            <w:noWrap/>
            <w:vAlign w:val="center"/>
            <w:hideMark/>
          </w:tcPr>
          <w:p w14:paraId="05D58463" w14:textId="186B2B53" w:rsidR="00FB7940" w:rsidRPr="006A651B" w:rsidRDefault="00FB7940" w:rsidP="006A651B">
            <w:pPr>
              <w:rPr>
                <w:color w:val="000000"/>
                <w:sz w:val="28"/>
                <w:szCs w:val="28"/>
              </w:rPr>
            </w:pPr>
            <w:r w:rsidRPr="006A651B">
              <w:rPr>
                <w:color w:val="000000"/>
                <w:sz w:val="28"/>
                <w:szCs w:val="28"/>
              </w:rPr>
              <w:t>21</w:t>
            </w:r>
          </w:p>
        </w:tc>
        <w:tc>
          <w:tcPr>
            <w:tcW w:w="2719" w:type="pct"/>
            <w:tcBorders>
              <w:top w:val="single" w:sz="4" w:space="0" w:color="D9D9D9"/>
              <w:left w:val="nil"/>
              <w:bottom w:val="single" w:sz="4" w:space="0" w:color="D9D9D9"/>
              <w:right w:val="single" w:sz="4" w:space="0" w:color="auto"/>
            </w:tcBorders>
            <w:shd w:val="clear" w:color="000000" w:fill="FFFFFF"/>
            <w:vAlign w:val="center"/>
            <w:hideMark/>
          </w:tcPr>
          <w:p w14:paraId="6B447B44" w14:textId="611F1682" w:rsidR="00FB7940" w:rsidRPr="006A651B" w:rsidRDefault="00FB7940" w:rsidP="006A651B">
            <w:pPr>
              <w:rPr>
                <w:color w:val="000000"/>
                <w:sz w:val="28"/>
                <w:szCs w:val="28"/>
              </w:rPr>
            </w:pPr>
            <w:r w:rsidRPr="006A651B">
              <w:rPr>
                <w:color w:val="000000"/>
                <w:sz w:val="28"/>
                <w:szCs w:val="28"/>
              </w:rPr>
              <w:t xml:space="preserve">Rozdzielczość skanowania </w:t>
            </w:r>
            <w:r w:rsidR="00AF0BA0" w:rsidRPr="006A651B">
              <w:rPr>
                <w:color w:val="000000"/>
                <w:sz w:val="28"/>
                <w:szCs w:val="28"/>
              </w:rPr>
              <w:t xml:space="preserve">liczbowo </w:t>
            </w:r>
            <w:r w:rsidRPr="006A651B">
              <w:rPr>
                <w:color w:val="000000"/>
                <w:sz w:val="28"/>
                <w:szCs w:val="28"/>
              </w:rPr>
              <w:t xml:space="preserve">nie wyższa niż 0.30 </w:t>
            </w:r>
            <w:proofErr w:type="spellStart"/>
            <w:r w:rsidRPr="006A651B">
              <w:rPr>
                <w:sz w:val="28"/>
                <w:szCs w:val="28"/>
              </w:rPr>
              <w:t>μm</w:t>
            </w:r>
            <w:proofErr w:type="spellEnd"/>
            <w:r w:rsidRPr="006A651B">
              <w:rPr>
                <w:sz w:val="28"/>
                <w:szCs w:val="28"/>
              </w:rPr>
              <w:t xml:space="preserve">/piksel przy użyciu układu optycznego, o którym mowa w pkt 19 </w:t>
            </w:r>
          </w:p>
        </w:tc>
        <w:tc>
          <w:tcPr>
            <w:tcW w:w="738" w:type="pct"/>
            <w:tcBorders>
              <w:top w:val="single" w:sz="4" w:space="0" w:color="D9D9D9"/>
              <w:left w:val="nil"/>
              <w:bottom w:val="single" w:sz="4" w:space="0" w:color="D9D9D9"/>
              <w:right w:val="single" w:sz="4" w:space="0" w:color="auto"/>
            </w:tcBorders>
            <w:shd w:val="clear" w:color="000000" w:fill="FFFFFF"/>
            <w:vAlign w:val="center"/>
            <w:hideMark/>
          </w:tcPr>
          <w:p w14:paraId="3D39CD79" w14:textId="77777777" w:rsidR="00FB7940" w:rsidRPr="006A651B" w:rsidRDefault="00FB7940" w:rsidP="006A651B">
            <w:pPr>
              <w:rPr>
                <w:color w:val="000000"/>
                <w:sz w:val="28"/>
                <w:szCs w:val="28"/>
              </w:rPr>
            </w:pPr>
            <w:r w:rsidRPr="006A651B">
              <w:rPr>
                <w:color w:val="000000"/>
                <w:sz w:val="28"/>
                <w:szCs w:val="28"/>
              </w:rPr>
              <w:t>TAK, podać</w:t>
            </w:r>
          </w:p>
        </w:tc>
        <w:tc>
          <w:tcPr>
            <w:tcW w:w="572" w:type="pct"/>
            <w:tcBorders>
              <w:top w:val="single" w:sz="4" w:space="0" w:color="D9D9D9"/>
              <w:left w:val="nil"/>
              <w:bottom w:val="single" w:sz="4" w:space="0" w:color="D9D9D9"/>
              <w:right w:val="single" w:sz="4" w:space="0" w:color="auto"/>
            </w:tcBorders>
            <w:shd w:val="clear" w:color="000000" w:fill="FFFFFF"/>
            <w:vAlign w:val="center"/>
            <w:hideMark/>
          </w:tcPr>
          <w:p w14:paraId="6D8C78D7" w14:textId="77777777" w:rsidR="00FB7940" w:rsidRPr="006A651B" w:rsidRDefault="00FB7940" w:rsidP="006A651B">
            <w:pPr>
              <w:rPr>
                <w:color w:val="000000"/>
                <w:sz w:val="28"/>
                <w:szCs w:val="28"/>
              </w:rPr>
            </w:pPr>
            <w:r w:rsidRPr="006A651B">
              <w:rPr>
                <w:color w:val="000000"/>
                <w:sz w:val="28"/>
                <w:szCs w:val="28"/>
              </w:rPr>
              <w:t> </w:t>
            </w:r>
          </w:p>
        </w:tc>
        <w:tc>
          <w:tcPr>
            <w:tcW w:w="738" w:type="pct"/>
            <w:tcBorders>
              <w:top w:val="single" w:sz="4" w:space="0" w:color="D9D9D9"/>
              <w:left w:val="nil"/>
              <w:bottom w:val="single" w:sz="4" w:space="0" w:color="D9D9D9"/>
              <w:right w:val="single" w:sz="8" w:space="0" w:color="auto"/>
            </w:tcBorders>
            <w:shd w:val="clear" w:color="000000" w:fill="FFFFFF"/>
            <w:vAlign w:val="center"/>
            <w:hideMark/>
          </w:tcPr>
          <w:p w14:paraId="4104C0CC" w14:textId="77777777" w:rsidR="00FB7940" w:rsidRPr="006A651B" w:rsidRDefault="00FB7940" w:rsidP="006A651B">
            <w:pPr>
              <w:rPr>
                <w:sz w:val="28"/>
                <w:szCs w:val="28"/>
              </w:rPr>
            </w:pPr>
            <w:r w:rsidRPr="006A651B">
              <w:rPr>
                <w:sz w:val="28"/>
                <w:szCs w:val="28"/>
              </w:rPr>
              <w:t>–</w:t>
            </w:r>
          </w:p>
        </w:tc>
      </w:tr>
    </w:tbl>
    <w:p w14:paraId="20EE2CA4" w14:textId="31A35AB3" w:rsidR="0058422B" w:rsidRPr="006A651B" w:rsidRDefault="0058422B" w:rsidP="006A651B">
      <w:pPr>
        <w:rPr>
          <w:color w:val="000000"/>
          <w:sz w:val="28"/>
          <w:szCs w:val="28"/>
        </w:rPr>
      </w:pPr>
    </w:p>
    <w:p w14:paraId="5EC737F7" w14:textId="77777777" w:rsidR="002D6BAE" w:rsidRPr="006A651B" w:rsidRDefault="002D6BAE" w:rsidP="006A651B">
      <w:pPr>
        <w:tabs>
          <w:tab w:val="left" w:pos="567"/>
        </w:tabs>
        <w:rPr>
          <w:sz w:val="28"/>
          <w:szCs w:val="28"/>
        </w:rPr>
      </w:pPr>
    </w:p>
    <w:p w14:paraId="10BC024C" w14:textId="77777777" w:rsidR="002D6BAE" w:rsidRPr="006A651B" w:rsidRDefault="002D6BAE" w:rsidP="006A651B">
      <w:pPr>
        <w:tabs>
          <w:tab w:val="left" w:pos="567"/>
        </w:tabs>
        <w:rPr>
          <w:sz w:val="28"/>
          <w:szCs w:val="28"/>
        </w:rPr>
      </w:pPr>
    </w:p>
    <w:p w14:paraId="023F42F7" w14:textId="77777777" w:rsidR="009F6091" w:rsidRPr="006A651B" w:rsidRDefault="009F6091" w:rsidP="006A651B">
      <w:pPr>
        <w:tabs>
          <w:tab w:val="left" w:pos="567"/>
        </w:tabs>
        <w:rPr>
          <w:sz w:val="28"/>
          <w:szCs w:val="28"/>
        </w:rPr>
      </w:pPr>
    </w:p>
    <w:p w14:paraId="0A19F7B5" w14:textId="77777777" w:rsidR="009F6091" w:rsidRPr="006A651B" w:rsidRDefault="009F6091" w:rsidP="006A651B">
      <w:pPr>
        <w:tabs>
          <w:tab w:val="left" w:pos="567"/>
        </w:tabs>
        <w:rPr>
          <w:sz w:val="28"/>
          <w:szCs w:val="28"/>
        </w:rPr>
      </w:pPr>
    </w:p>
    <w:p w14:paraId="4646ABF7" w14:textId="77777777" w:rsidR="009F6091" w:rsidRPr="006A651B" w:rsidRDefault="009F6091" w:rsidP="006A651B">
      <w:pPr>
        <w:tabs>
          <w:tab w:val="left" w:pos="567"/>
        </w:tabs>
        <w:rPr>
          <w:sz w:val="28"/>
          <w:szCs w:val="28"/>
        </w:rPr>
      </w:pPr>
    </w:p>
    <w:p w14:paraId="660137A3" w14:textId="3377C88A" w:rsidR="00B73970" w:rsidRPr="006A651B" w:rsidRDefault="00C065D9" w:rsidP="006A651B">
      <w:pPr>
        <w:rPr>
          <w:b/>
          <w:bCs/>
          <w:sz w:val="28"/>
          <w:szCs w:val="28"/>
        </w:rPr>
      </w:pPr>
      <w:r w:rsidRPr="006A651B">
        <w:rPr>
          <w:b/>
          <w:bCs/>
          <w:sz w:val="28"/>
          <w:szCs w:val="28"/>
        </w:rPr>
        <w:t>W załączeniu do niniejszego pisma nowa jednolita obowiązująca treść Załącznika nr 3 do SWZ -Opis przedmiotu zamówienia.</w:t>
      </w:r>
    </w:p>
    <w:p w14:paraId="20400005" w14:textId="77777777" w:rsidR="009F6091" w:rsidRPr="006A651B" w:rsidRDefault="009F6091" w:rsidP="006A651B">
      <w:pPr>
        <w:ind w:left="7080" w:firstLine="291"/>
        <w:rPr>
          <w:rFonts w:eastAsia="Calibri"/>
          <w:sz w:val="28"/>
          <w:szCs w:val="28"/>
        </w:rPr>
      </w:pPr>
    </w:p>
    <w:p w14:paraId="524D78C3" w14:textId="77777777" w:rsidR="009F6091" w:rsidRPr="006A651B" w:rsidRDefault="009F6091" w:rsidP="006A651B">
      <w:pPr>
        <w:ind w:left="7080" w:firstLine="291"/>
        <w:rPr>
          <w:rFonts w:eastAsia="Calibri"/>
          <w:sz w:val="28"/>
          <w:szCs w:val="28"/>
        </w:rPr>
      </w:pPr>
    </w:p>
    <w:p w14:paraId="011EAC7B" w14:textId="77777777" w:rsidR="009F6091" w:rsidRPr="006A651B" w:rsidRDefault="009F6091" w:rsidP="006A651B">
      <w:pPr>
        <w:ind w:left="7080" w:firstLine="291"/>
        <w:rPr>
          <w:rFonts w:eastAsia="Calibri"/>
          <w:sz w:val="28"/>
          <w:szCs w:val="28"/>
        </w:rPr>
      </w:pPr>
    </w:p>
    <w:p w14:paraId="5D15BEC8" w14:textId="77777777" w:rsidR="009F6091" w:rsidRPr="006A651B" w:rsidRDefault="009F6091" w:rsidP="006A651B">
      <w:pPr>
        <w:rPr>
          <w:rFonts w:eastAsia="Calibri"/>
          <w:sz w:val="28"/>
          <w:szCs w:val="28"/>
        </w:rPr>
      </w:pPr>
    </w:p>
    <w:p w14:paraId="6F56F2DE" w14:textId="77777777" w:rsidR="009F6091" w:rsidRPr="006A651B" w:rsidRDefault="009F6091" w:rsidP="006A651B">
      <w:pPr>
        <w:ind w:left="7080" w:firstLine="291"/>
        <w:rPr>
          <w:rFonts w:eastAsia="Calibri"/>
          <w:sz w:val="28"/>
          <w:szCs w:val="28"/>
        </w:rPr>
      </w:pPr>
    </w:p>
    <w:p w14:paraId="75B0115D" w14:textId="77777777" w:rsidR="009F6091" w:rsidRPr="006A651B" w:rsidRDefault="009F6091" w:rsidP="006A651B">
      <w:pPr>
        <w:ind w:left="7080" w:firstLine="291"/>
        <w:rPr>
          <w:rFonts w:eastAsia="Calibri"/>
          <w:sz w:val="28"/>
          <w:szCs w:val="28"/>
        </w:rPr>
      </w:pPr>
    </w:p>
    <w:p w14:paraId="4D3185AA" w14:textId="7BD1C46E" w:rsidR="005867E1" w:rsidRPr="006A651B" w:rsidRDefault="005867E1" w:rsidP="006A651B">
      <w:pPr>
        <w:ind w:firstLine="291"/>
        <w:rPr>
          <w:rFonts w:eastAsia="Calibri"/>
          <w:sz w:val="28"/>
          <w:szCs w:val="28"/>
        </w:rPr>
      </w:pPr>
      <w:r w:rsidRPr="006A651B">
        <w:rPr>
          <w:rFonts w:eastAsia="Calibri"/>
          <w:sz w:val="28"/>
          <w:szCs w:val="28"/>
        </w:rPr>
        <w:t>Z poważaniem</w:t>
      </w:r>
    </w:p>
    <w:p w14:paraId="281210F9" w14:textId="78868A86" w:rsidR="003B2DF1" w:rsidRPr="006A651B" w:rsidRDefault="003B2DF1" w:rsidP="006A651B">
      <w:pPr>
        <w:ind w:firstLine="291"/>
        <w:rPr>
          <w:rFonts w:eastAsia="Calibri"/>
          <w:sz w:val="28"/>
          <w:szCs w:val="28"/>
        </w:rPr>
      </w:pPr>
      <w:r w:rsidRPr="006A651B">
        <w:rPr>
          <w:rFonts w:eastAsia="Calibri"/>
          <w:sz w:val="28"/>
          <w:szCs w:val="28"/>
        </w:rPr>
        <w:t>Dyrektor Szpitala</w:t>
      </w:r>
    </w:p>
    <w:p w14:paraId="11BF7209" w14:textId="5FCB07E8" w:rsidR="003B2DF1" w:rsidRPr="006A651B" w:rsidRDefault="003B2DF1" w:rsidP="006A651B">
      <w:pPr>
        <w:ind w:firstLine="291"/>
        <w:rPr>
          <w:rFonts w:eastAsia="Calibri"/>
          <w:sz w:val="28"/>
          <w:szCs w:val="28"/>
        </w:rPr>
      </w:pPr>
      <w:r w:rsidRPr="006A651B">
        <w:rPr>
          <w:rFonts w:eastAsia="Calibri"/>
          <w:sz w:val="28"/>
          <w:szCs w:val="28"/>
        </w:rPr>
        <w:t xml:space="preserve">lek. Grzegorz Fitas </w:t>
      </w:r>
      <w:bookmarkStart w:id="0" w:name="_GoBack"/>
      <w:bookmarkEnd w:id="0"/>
    </w:p>
    <w:sectPr w:rsidR="003B2DF1" w:rsidRPr="006A651B" w:rsidSect="00DA1CE4">
      <w:headerReference w:type="default" r:id="rId10"/>
      <w:footerReference w:type="default" r:id="rId11"/>
      <w:pgSz w:w="11906" w:h="16838"/>
      <w:pgMar w:top="1418" w:right="720" w:bottom="720" w:left="720" w:header="0" w:footer="0" w:gutter="22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AAEE0" w14:textId="77777777" w:rsidR="0001626D" w:rsidRDefault="0001626D" w:rsidP="00205BF0">
      <w:r>
        <w:separator/>
      </w:r>
    </w:p>
  </w:endnote>
  <w:endnote w:type="continuationSeparator" w:id="0">
    <w:p w14:paraId="176D9A4B" w14:textId="77777777" w:rsidR="0001626D" w:rsidRDefault="0001626D" w:rsidP="00205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 Inspira">
    <w:altName w:val="Calibri"/>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CA350" w14:textId="7B055504" w:rsidR="00FB7A32" w:rsidRDefault="00FB7A32">
    <w:pPr>
      <w:pStyle w:val="Stopka"/>
    </w:pPr>
    <w:r>
      <w:rPr>
        <w:noProof/>
        <w:lang w:eastAsia="pl-PL"/>
      </w:rPr>
      <w:drawing>
        <wp:inline distT="0" distB="0" distL="0" distR="0" wp14:anchorId="7530D3AD" wp14:editId="1D7232B9">
          <wp:extent cx="6645910" cy="1055892"/>
          <wp:effectExtent l="0" t="0" r="254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pier_pasek_dolny_kolor_DRU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45910" cy="1055892"/>
                  </a:xfrm>
                  <a:prstGeom prst="rect">
                    <a:avLst/>
                  </a:prstGeom>
                </pic:spPr>
              </pic:pic>
            </a:graphicData>
          </a:graphic>
        </wp:inline>
      </w:drawing>
    </w:r>
  </w:p>
  <w:p w14:paraId="2D745479" w14:textId="77777777" w:rsidR="00FB7A32" w:rsidRDefault="00FB7A3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605DA3" w14:textId="77777777" w:rsidR="0001626D" w:rsidRDefault="0001626D" w:rsidP="00205BF0">
      <w:r>
        <w:separator/>
      </w:r>
    </w:p>
  </w:footnote>
  <w:footnote w:type="continuationSeparator" w:id="0">
    <w:p w14:paraId="5BDAAD40" w14:textId="77777777" w:rsidR="0001626D" w:rsidRDefault="0001626D" w:rsidP="00205B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8A4BD" w14:textId="572D4CF2" w:rsidR="00FB7A32" w:rsidRDefault="006A651B">
    <w:pPr>
      <w:pStyle w:val="Nagwek"/>
    </w:pPr>
    <w:sdt>
      <w:sdtPr>
        <w:id w:val="-2441341"/>
        <w:docPartObj>
          <w:docPartGallery w:val="Page Numbers (Margins)"/>
          <w:docPartUnique/>
        </w:docPartObj>
      </w:sdtPr>
      <w:sdtEndPr/>
      <w:sdtContent>
        <w:r w:rsidR="00EA4AA2">
          <w:rPr>
            <w:noProof/>
            <w:lang w:eastAsia="pl-PL"/>
          </w:rPr>
          <mc:AlternateContent>
            <mc:Choice Requires="wps">
              <w:drawing>
                <wp:anchor distT="0" distB="0" distL="114300" distR="114300" simplePos="0" relativeHeight="251660288" behindDoc="0" locked="0" layoutInCell="0" allowOverlap="1" wp14:anchorId="725BC487" wp14:editId="458F5612">
                  <wp:simplePos x="0" y="0"/>
                  <wp:positionH relativeFrom="rightMargin">
                    <wp:align>center</wp:align>
                  </wp:positionH>
                  <wp:positionV relativeFrom="page">
                    <wp:align>center</wp:align>
                  </wp:positionV>
                  <wp:extent cx="762000" cy="895350"/>
                  <wp:effectExtent l="0" t="0" r="0" b="0"/>
                  <wp:wrapNone/>
                  <wp:docPr id="55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131474261"/>
                              </w:sdtPr>
                              <w:sdtEndPr/>
                              <w:sdtContent>
                                <w:p w14:paraId="23E529D0" w14:textId="77777777" w:rsidR="00EA4AA2" w:rsidRDefault="00EA4AA2">
                                  <w:pPr>
                                    <w:jc w:val="center"/>
                                    <w:rPr>
                                      <w:rFonts w:asciiTheme="majorHAnsi" w:eastAsiaTheme="majorEastAsia" w:hAnsiTheme="majorHAnsi" w:cstheme="majorBidi"/>
                                      <w:sz w:val="72"/>
                                      <w:szCs w:val="72"/>
                                    </w:rPr>
                                  </w:pPr>
                                  <w:r w:rsidRPr="00EA4AA2">
                                    <w:rPr>
                                      <w:rFonts w:asciiTheme="minorHAnsi" w:eastAsiaTheme="minorEastAsia" w:hAnsiTheme="minorHAnsi" w:cstheme="minorBidi"/>
                                      <w:sz w:val="32"/>
                                      <w:szCs w:val="32"/>
                                    </w:rPr>
                                    <w:fldChar w:fldCharType="begin"/>
                                  </w:r>
                                  <w:r w:rsidRPr="00EA4AA2">
                                    <w:rPr>
                                      <w:sz w:val="32"/>
                                      <w:szCs w:val="32"/>
                                    </w:rPr>
                                    <w:instrText>PAGE  \* MERGEFORMAT</w:instrText>
                                  </w:r>
                                  <w:r w:rsidRPr="00EA4AA2">
                                    <w:rPr>
                                      <w:rFonts w:asciiTheme="minorHAnsi" w:eastAsiaTheme="minorEastAsia" w:hAnsiTheme="minorHAnsi" w:cstheme="minorBidi"/>
                                      <w:sz w:val="32"/>
                                      <w:szCs w:val="32"/>
                                    </w:rPr>
                                    <w:fldChar w:fldCharType="separate"/>
                                  </w:r>
                                  <w:r w:rsidR="006A651B" w:rsidRPr="006A651B">
                                    <w:rPr>
                                      <w:rFonts w:asciiTheme="majorHAnsi" w:eastAsiaTheme="majorEastAsia" w:hAnsiTheme="majorHAnsi" w:cstheme="majorBidi"/>
                                      <w:noProof/>
                                      <w:sz w:val="32"/>
                                      <w:szCs w:val="32"/>
                                    </w:rPr>
                                    <w:t>3</w:t>
                                  </w:r>
                                  <w:r w:rsidRPr="00EA4AA2">
                                    <w:rPr>
                                      <w:rFonts w:asciiTheme="majorHAnsi" w:eastAsiaTheme="majorEastAsia" w:hAnsiTheme="majorHAnsi" w:cstheme="majorBidi"/>
                                      <w:sz w:val="32"/>
                                      <w:szCs w:val="3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9" o:spid="_x0000_s1026" style="position:absolute;margin-left:0;margin-top:0;width:60pt;height:70.5pt;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" o:allowincell="f" stroked="f">
                  <v:textbox>
                    <w:txbxContent>
                      <w:sdt>
                        <w:sdtPr>
                          <w:rPr>
                            <w:rFonts w:asciiTheme="majorHAnsi" w:eastAsiaTheme="majorEastAsia" w:hAnsiTheme="majorHAnsi" w:cstheme="majorBidi"/>
                            <w:sz w:val="48"/>
                            <w:szCs w:val="48"/>
                          </w:rPr>
                          <w:id w:val="-1131474261"/>
                        </w:sdtPr>
                        <w:sdtEndPr/>
                        <w:sdtContent>
                          <w:p w14:paraId="23E529D0" w14:textId="77777777" w:rsidR="00EA4AA2" w:rsidRDefault="00EA4AA2">
                            <w:pPr>
                              <w:jc w:val="center"/>
                              <w:rPr>
                                <w:rFonts w:asciiTheme="majorHAnsi" w:eastAsiaTheme="majorEastAsia" w:hAnsiTheme="majorHAnsi" w:cstheme="majorBidi"/>
                                <w:sz w:val="72"/>
                                <w:szCs w:val="72"/>
                              </w:rPr>
                            </w:pPr>
                            <w:r w:rsidRPr="00EA4AA2">
                              <w:rPr>
                                <w:rFonts w:asciiTheme="minorHAnsi" w:eastAsiaTheme="minorEastAsia" w:hAnsiTheme="minorHAnsi" w:cstheme="minorBidi"/>
                                <w:sz w:val="32"/>
                                <w:szCs w:val="32"/>
                              </w:rPr>
                              <w:fldChar w:fldCharType="begin"/>
                            </w:r>
                            <w:r w:rsidRPr="00EA4AA2">
                              <w:rPr>
                                <w:sz w:val="32"/>
                                <w:szCs w:val="32"/>
                              </w:rPr>
                              <w:instrText>PAGE  \* MERGEFORMAT</w:instrText>
                            </w:r>
                            <w:r w:rsidRPr="00EA4AA2">
                              <w:rPr>
                                <w:rFonts w:asciiTheme="minorHAnsi" w:eastAsiaTheme="minorEastAsia" w:hAnsiTheme="minorHAnsi" w:cstheme="minorBidi"/>
                                <w:sz w:val="32"/>
                                <w:szCs w:val="32"/>
                              </w:rPr>
                              <w:fldChar w:fldCharType="separate"/>
                            </w:r>
                            <w:r w:rsidR="006A651B" w:rsidRPr="006A651B">
                              <w:rPr>
                                <w:rFonts w:asciiTheme="majorHAnsi" w:eastAsiaTheme="majorEastAsia" w:hAnsiTheme="majorHAnsi" w:cstheme="majorBidi"/>
                                <w:noProof/>
                                <w:sz w:val="32"/>
                                <w:szCs w:val="32"/>
                              </w:rPr>
                              <w:t>3</w:t>
                            </w:r>
                            <w:r w:rsidRPr="00EA4AA2">
                              <w:rPr>
                                <w:rFonts w:asciiTheme="majorHAnsi" w:eastAsiaTheme="majorEastAsia" w:hAnsiTheme="majorHAnsi" w:cstheme="majorBidi"/>
                                <w:sz w:val="32"/>
                                <w:szCs w:val="32"/>
                              </w:rPr>
                              <w:fldChar w:fldCharType="end"/>
                            </w:r>
                          </w:p>
                        </w:sdtContent>
                      </w:sdt>
                    </w:txbxContent>
                  </v:textbox>
                  <w10:wrap anchorx="margin" anchory="page"/>
                </v:rect>
              </w:pict>
            </mc:Fallback>
          </mc:AlternateContent>
        </w:r>
      </w:sdtContent>
    </w:sdt>
    <w:r w:rsidR="00FB7A32">
      <w:rPr>
        <w:noProof/>
        <w:lang w:eastAsia="pl-PL"/>
      </w:rPr>
      <w:drawing>
        <wp:anchor distT="0" distB="0" distL="114300" distR="114300" simplePos="0" relativeHeight="251658240" behindDoc="1" locked="0" layoutInCell="1" allowOverlap="1" wp14:anchorId="6E726EF4" wp14:editId="5908719A">
          <wp:simplePos x="0" y="0"/>
          <wp:positionH relativeFrom="column">
            <wp:posOffset>-410845</wp:posOffset>
          </wp:positionH>
          <wp:positionV relativeFrom="paragraph">
            <wp:posOffset>142875</wp:posOffset>
          </wp:positionV>
          <wp:extent cx="7307580" cy="1104900"/>
          <wp:effectExtent l="0" t="0" r="7620" b="0"/>
          <wp:wrapTight wrapText="bothSides">
            <wp:wrapPolygon edited="0">
              <wp:start x="0" y="0"/>
              <wp:lineTo x="0" y="21228"/>
              <wp:lineTo x="21566" y="21228"/>
              <wp:lineTo x="21566"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ier_pasek gorny_kolor_DRU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07580" cy="11049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57183"/>
    <w:multiLevelType w:val="hybridMultilevel"/>
    <w:tmpl w:val="C5BC73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8356A6C"/>
    <w:multiLevelType w:val="hybridMultilevel"/>
    <w:tmpl w:val="ECFE6DDA"/>
    <w:lvl w:ilvl="0" w:tplc="D034D708">
      <w:start w:val="1"/>
      <w:numFmt w:val="decimal"/>
      <w:lvlText w:val="%1."/>
      <w:lvlJc w:val="left"/>
      <w:pPr>
        <w:ind w:left="720" w:hanging="360"/>
      </w:pPr>
      <w:rPr>
        <w:rFonts w:asciiTheme="minorHAnsi" w:hAnsiTheme="minorHAnsi" w:cstheme="minorHAnsi"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6F71CC0"/>
    <w:multiLevelType w:val="hybridMultilevel"/>
    <w:tmpl w:val="09E88AB2"/>
    <w:lvl w:ilvl="0" w:tplc="76E4A9E4">
      <w:start w:val="1"/>
      <w:numFmt w:val="decimal"/>
      <w:lvlText w:val="%1."/>
      <w:lvlJc w:val="left"/>
      <w:pPr>
        <w:ind w:left="720" w:hanging="360"/>
      </w:pPr>
      <w:rPr>
        <w:rFonts w:ascii="Calibri" w:eastAsia="Times New Roman" w:hAnsi="Calibri" w:cs="Times New Roman" w:hint="default"/>
        <w:b/>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A2767DC"/>
    <w:multiLevelType w:val="hybridMultilevel"/>
    <w:tmpl w:val="FDC28E08"/>
    <w:lvl w:ilvl="0" w:tplc="5F14E084">
      <w:start w:val="1"/>
      <w:numFmt w:val="decimal"/>
      <w:lvlText w:val="Pytanie %1."/>
      <w:lvlJc w:val="left"/>
      <w:pPr>
        <w:tabs>
          <w:tab w:val="num" w:pos="1287"/>
        </w:tabs>
        <w:ind w:left="1287" w:hanging="720"/>
      </w:pPr>
      <w:rPr>
        <w:rFonts w:ascii="Times New Roman" w:hAnsi="Times New Roman" w:cs="Times New Roman" w:hint="default"/>
        <w:b w:val="0"/>
        <w:bCs w:val="0"/>
        <w:i/>
        <w:sz w:val="22"/>
        <w:szCs w:val="22"/>
        <w:u w:val="single"/>
        <w:lang w:val="pl-PL"/>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4">
    <w:nsid w:val="2EF5165C"/>
    <w:multiLevelType w:val="hybridMultilevel"/>
    <w:tmpl w:val="CDBC2D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F643AFF"/>
    <w:multiLevelType w:val="hybridMultilevel"/>
    <w:tmpl w:val="F0E2A7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B200CD9"/>
    <w:multiLevelType w:val="hybridMultilevel"/>
    <w:tmpl w:val="443E542E"/>
    <w:lvl w:ilvl="0" w:tplc="978A28A2">
      <w:start w:val="1"/>
      <w:numFmt w:val="decimal"/>
      <w:lvlText w:val="%1."/>
      <w:lvlJc w:val="left"/>
      <w:pPr>
        <w:ind w:left="720" w:hanging="360"/>
      </w:pPr>
      <w:rPr>
        <w:rFonts w:eastAsia="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CF0170"/>
    <w:multiLevelType w:val="hybridMultilevel"/>
    <w:tmpl w:val="BB181E84"/>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8">
    <w:nsid w:val="47932587"/>
    <w:multiLevelType w:val="hybridMultilevel"/>
    <w:tmpl w:val="A0546334"/>
    <w:lvl w:ilvl="0" w:tplc="FFFAA9CE">
      <w:start w:val="1"/>
      <w:numFmt w:val="decimal"/>
      <w:lvlText w:val="%1."/>
      <w:lvlJc w:val="left"/>
      <w:pPr>
        <w:ind w:left="720" w:hanging="360"/>
      </w:pPr>
      <w:rPr>
        <w:b/>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50C55E23"/>
    <w:multiLevelType w:val="hybridMultilevel"/>
    <w:tmpl w:val="C614811C"/>
    <w:numStyleLink w:val="Listanumerowana1"/>
  </w:abstractNum>
  <w:abstractNum w:abstractNumId="10">
    <w:nsid w:val="527F2055"/>
    <w:multiLevelType w:val="hybridMultilevel"/>
    <w:tmpl w:val="3BD60F46"/>
    <w:lvl w:ilvl="0" w:tplc="F9D860E2">
      <w:start w:val="1"/>
      <w:numFmt w:val="decimal"/>
      <w:lvlText w:val="%1."/>
      <w:lvlJc w:val="left"/>
      <w:pPr>
        <w:ind w:left="720" w:hanging="360"/>
      </w:pPr>
      <w:rPr>
        <w:rFonts w:ascii="GE Inspira" w:hAnsi="GE Inspira"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BA7F7A"/>
    <w:multiLevelType w:val="hybridMultilevel"/>
    <w:tmpl w:val="D52808F6"/>
    <w:lvl w:ilvl="0" w:tplc="C13CD25C">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100107C"/>
    <w:multiLevelType w:val="hybridMultilevel"/>
    <w:tmpl w:val="3DC286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1C3B2C"/>
    <w:multiLevelType w:val="hybridMultilevel"/>
    <w:tmpl w:val="F572B35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7C3888"/>
    <w:multiLevelType w:val="hybridMultilevel"/>
    <w:tmpl w:val="777C3F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60C7B4F"/>
    <w:multiLevelType w:val="hybridMultilevel"/>
    <w:tmpl w:val="C614811C"/>
    <w:styleLink w:val="Listanumerowana1"/>
    <w:lvl w:ilvl="0" w:tplc="ADE4B030">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B94AE39E">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 w:ilvl="2" w:tplc="D82A47CC">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02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D396D7DA">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380" w:hanging="300"/>
      </w:pPr>
      <w:rPr>
        <w:rFonts w:hAnsi="Arial Unicode MS"/>
        <w:caps w:val="0"/>
        <w:smallCaps w:val="0"/>
        <w:strike w:val="0"/>
        <w:dstrike w:val="0"/>
        <w:outline w:val="0"/>
        <w:emboss w:val="0"/>
        <w:imprint w:val="0"/>
        <w:spacing w:val="0"/>
        <w:w w:val="100"/>
        <w:kern w:val="0"/>
        <w:position w:val="0"/>
        <w:highlight w:val="none"/>
        <w:vertAlign w:val="baseline"/>
      </w:rPr>
    </w:lvl>
    <w:lvl w:ilvl="4" w:tplc="7160EE02">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7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43C65F64">
      <w:start w:val="1"/>
      <w:numFmt w:val="decimal"/>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10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0DCA804A">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460" w:hanging="300"/>
      </w:pPr>
      <w:rPr>
        <w:rFonts w:hAnsi="Arial Unicode MS"/>
        <w:caps w:val="0"/>
        <w:smallCaps w:val="0"/>
        <w:strike w:val="0"/>
        <w:dstrike w:val="0"/>
        <w:outline w:val="0"/>
        <w:emboss w:val="0"/>
        <w:imprint w:val="0"/>
        <w:spacing w:val="0"/>
        <w:w w:val="100"/>
        <w:kern w:val="0"/>
        <w:position w:val="0"/>
        <w:highlight w:val="none"/>
        <w:vertAlign w:val="baseline"/>
      </w:rPr>
    </w:lvl>
    <w:lvl w:ilvl="7" w:tplc="F54CF0E2">
      <w:start w:val="1"/>
      <w:numFmt w:val="decimal"/>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20" w:hanging="300"/>
      </w:pPr>
      <w:rPr>
        <w:rFonts w:hAnsi="Arial Unicode MS"/>
        <w:caps w:val="0"/>
        <w:smallCaps w:val="0"/>
        <w:strike w:val="0"/>
        <w:dstrike w:val="0"/>
        <w:outline w:val="0"/>
        <w:emboss w:val="0"/>
        <w:imprint w:val="0"/>
        <w:spacing w:val="0"/>
        <w:w w:val="100"/>
        <w:kern w:val="0"/>
        <w:position w:val="0"/>
        <w:highlight w:val="none"/>
        <w:vertAlign w:val="baseline"/>
      </w:rPr>
    </w:lvl>
    <w:lvl w:ilvl="8" w:tplc="D6FE576E">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1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1"/>
  </w:num>
  <w:num w:numId="10">
    <w:abstractNumId w:val="12"/>
  </w:num>
  <w:num w:numId="11">
    <w:abstractNumId w:val="10"/>
  </w:num>
  <w:num w:numId="12">
    <w:abstractNumId w:val="15"/>
  </w:num>
  <w:num w:numId="13">
    <w:abstractNumId w:val="9"/>
  </w:num>
  <w:num w:numId="14">
    <w:abstractNumId w:val="14"/>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attachedTemplate r:id="rId1"/>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9E5"/>
    <w:rsid w:val="00003C74"/>
    <w:rsid w:val="00013FF7"/>
    <w:rsid w:val="0001626D"/>
    <w:rsid w:val="00016AF5"/>
    <w:rsid w:val="0001736D"/>
    <w:rsid w:val="00022C42"/>
    <w:rsid w:val="000323A5"/>
    <w:rsid w:val="000345A3"/>
    <w:rsid w:val="00035462"/>
    <w:rsid w:val="00067609"/>
    <w:rsid w:val="00077509"/>
    <w:rsid w:val="000861DF"/>
    <w:rsid w:val="00086DE1"/>
    <w:rsid w:val="000B4F84"/>
    <w:rsid w:val="000B5989"/>
    <w:rsid w:val="000C5503"/>
    <w:rsid w:val="000C6504"/>
    <w:rsid w:val="000C7B0F"/>
    <w:rsid w:val="000E362D"/>
    <w:rsid w:val="000E5711"/>
    <w:rsid w:val="001006B6"/>
    <w:rsid w:val="001259D8"/>
    <w:rsid w:val="00137453"/>
    <w:rsid w:val="00176BB0"/>
    <w:rsid w:val="0019261D"/>
    <w:rsid w:val="0019479F"/>
    <w:rsid w:val="001B19C3"/>
    <w:rsid w:val="001B3A8B"/>
    <w:rsid w:val="001C5230"/>
    <w:rsid w:val="001C61DE"/>
    <w:rsid w:val="001D1474"/>
    <w:rsid w:val="001D16E7"/>
    <w:rsid w:val="001E15D2"/>
    <w:rsid w:val="001E59B1"/>
    <w:rsid w:val="00205BF0"/>
    <w:rsid w:val="0024358C"/>
    <w:rsid w:val="00244B26"/>
    <w:rsid w:val="00254E41"/>
    <w:rsid w:val="0026039B"/>
    <w:rsid w:val="00262C5D"/>
    <w:rsid w:val="00272EBD"/>
    <w:rsid w:val="0027717A"/>
    <w:rsid w:val="00297AED"/>
    <w:rsid w:val="002A1D8B"/>
    <w:rsid w:val="002A5F8B"/>
    <w:rsid w:val="002B070D"/>
    <w:rsid w:val="002C0880"/>
    <w:rsid w:val="002C0A79"/>
    <w:rsid w:val="002D6BAE"/>
    <w:rsid w:val="002E16BE"/>
    <w:rsid w:val="00312F8A"/>
    <w:rsid w:val="003275F8"/>
    <w:rsid w:val="00330247"/>
    <w:rsid w:val="003327E8"/>
    <w:rsid w:val="00332B3B"/>
    <w:rsid w:val="003426F2"/>
    <w:rsid w:val="00356E21"/>
    <w:rsid w:val="00365D50"/>
    <w:rsid w:val="00372E02"/>
    <w:rsid w:val="00384E57"/>
    <w:rsid w:val="00385AF3"/>
    <w:rsid w:val="003B2DF1"/>
    <w:rsid w:val="003D745C"/>
    <w:rsid w:val="003E4347"/>
    <w:rsid w:val="004038A8"/>
    <w:rsid w:val="00426908"/>
    <w:rsid w:val="004339D5"/>
    <w:rsid w:val="00434221"/>
    <w:rsid w:val="00434F75"/>
    <w:rsid w:val="00436FCC"/>
    <w:rsid w:val="0044148A"/>
    <w:rsid w:val="004654A7"/>
    <w:rsid w:val="00484674"/>
    <w:rsid w:val="00494365"/>
    <w:rsid w:val="00495E9E"/>
    <w:rsid w:val="004A12AE"/>
    <w:rsid w:val="004A3E48"/>
    <w:rsid w:val="004A48D1"/>
    <w:rsid w:val="004B3DC7"/>
    <w:rsid w:val="004E1932"/>
    <w:rsid w:val="004F18D2"/>
    <w:rsid w:val="004F52EF"/>
    <w:rsid w:val="00506359"/>
    <w:rsid w:val="00506A59"/>
    <w:rsid w:val="00510B70"/>
    <w:rsid w:val="00516636"/>
    <w:rsid w:val="00536F0D"/>
    <w:rsid w:val="005471CB"/>
    <w:rsid w:val="00576EAC"/>
    <w:rsid w:val="0058422B"/>
    <w:rsid w:val="005867E1"/>
    <w:rsid w:val="00587338"/>
    <w:rsid w:val="00596D3F"/>
    <w:rsid w:val="005C12DD"/>
    <w:rsid w:val="005C2E25"/>
    <w:rsid w:val="005D0D70"/>
    <w:rsid w:val="005D4B48"/>
    <w:rsid w:val="005E33BA"/>
    <w:rsid w:val="005E640C"/>
    <w:rsid w:val="005F1CC1"/>
    <w:rsid w:val="005F66D8"/>
    <w:rsid w:val="00600099"/>
    <w:rsid w:val="00604E67"/>
    <w:rsid w:val="00611084"/>
    <w:rsid w:val="006122DC"/>
    <w:rsid w:val="00613673"/>
    <w:rsid w:val="006258DE"/>
    <w:rsid w:val="00642910"/>
    <w:rsid w:val="00660AAC"/>
    <w:rsid w:val="006642F5"/>
    <w:rsid w:val="0066546C"/>
    <w:rsid w:val="006805E5"/>
    <w:rsid w:val="0068714E"/>
    <w:rsid w:val="006A43FB"/>
    <w:rsid w:val="006A651B"/>
    <w:rsid w:val="006C49C2"/>
    <w:rsid w:val="006F7272"/>
    <w:rsid w:val="006F7687"/>
    <w:rsid w:val="007033A9"/>
    <w:rsid w:val="00703CF7"/>
    <w:rsid w:val="00722EB4"/>
    <w:rsid w:val="0073519A"/>
    <w:rsid w:val="0074202A"/>
    <w:rsid w:val="007571F9"/>
    <w:rsid w:val="00757EDB"/>
    <w:rsid w:val="00790B4C"/>
    <w:rsid w:val="007A54D5"/>
    <w:rsid w:val="007A6A49"/>
    <w:rsid w:val="007C468D"/>
    <w:rsid w:val="007E4040"/>
    <w:rsid w:val="007F0608"/>
    <w:rsid w:val="007F3B1D"/>
    <w:rsid w:val="007F424C"/>
    <w:rsid w:val="00810E84"/>
    <w:rsid w:val="008112A9"/>
    <w:rsid w:val="008132E7"/>
    <w:rsid w:val="00826C42"/>
    <w:rsid w:val="00844F03"/>
    <w:rsid w:val="008561AB"/>
    <w:rsid w:val="0086381E"/>
    <w:rsid w:val="008969A3"/>
    <w:rsid w:val="008A75E0"/>
    <w:rsid w:val="008B2B48"/>
    <w:rsid w:val="008C2CE8"/>
    <w:rsid w:val="008E27CD"/>
    <w:rsid w:val="008F4AF8"/>
    <w:rsid w:val="00904981"/>
    <w:rsid w:val="00920B03"/>
    <w:rsid w:val="0092184F"/>
    <w:rsid w:val="00945F71"/>
    <w:rsid w:val="00984AC9"/>
    <w:rsid w:val="009A6691"/>
    <w:rsid w:val="009C5445"/>
    <w:rsid w:val="009D6103"/>
    <w:rsid w:val="009F1A23"/>
    <w:rsid w:val="009F2599"/>
    <w:rsid w:val="009F6091"/>
    <w:rsid w:val="009F74D2"/>
    <w:rsid w:val="00A00E2F"/>
    <w:rsid w:val="00A15FA6"/>
    <w:rsid w:val="00A16438"/>
    <w:rsid w:val="00A16EBB"/>
    <w:rsid w:val="00A40DBC"/>
    <w:rsid w:val="00A47798"/>
    <w:rsid w:val="00A61FE6"/>
    <w:rsid w:val="00A71F00"/>
    <w:rsid w:val="00A80443"/>
    <w:rsid w:val="00A80CCB"/>
    <w:rsid w:val="00A8759A"/>
    <w:rsid w:val="00A93CF4"/>
    <w:rsid w:val="00AB67D8"/>
    <w:rsid w:val="00AB6955"/>
    <w:rsid w:val="00AF0BA0"/>
    <w:rsid w:val="00B15C96"/>
    <w:rsid w:val="00B33FCF"/>
    <w:rsid w:val="00B34A28"/>
    <w:rsid w:val="00B3500F"/>
    <w:rsid w:val="00B37C89"/>
    <w:rsid w:val="00B40627"/>
    <w:rsid w:val="00B572CE"/>
    <w:rsid w:val="00B60967"/>
    <w:rsid w:val="00B64FAA"/>
    <w:rsid w:val="00B70799"/>
    <w:rsid w:val="00B7216B"/>
    <w:rsid w:val="00B73970"/>
    <w:rsid w:val="00B8681F"/>
    <w:rsid w:val="00B949E1"/>
    <w:rsid w:val="00BA30C0"/>
    <w:rsid w:val="00BA44F6"/>
    <w:rsid w:val="00BA6688"/>
    <w:rsid w:val="00BB42EA"/>
    <w:rsid w:val="00BD6FFA"/>
    <w:rsid w:val="00BE2133"/>
    <w:rsid w:val="00BF778A"/>
    <w:rsid w:val="00C030A0"/>
    <w:rsid w:val="00C040F5"/>
    <w:rsid w:val="00C04B16"/>
    <w:rsid w:val="00C065D9"/>
    <w:rsid w:val="00C13BC0"/>
    <w:rsid w:val="00C25B42"/>
    <w:rsid w:val="00C347F0"/>
    <w:rsid w:val="00C63A64"/>
    <w:rsid w:val="00C75024"/>
    <w:rsid w:val="00C80FB9"/>
    <w:rsid w:val="00C8282C"/>
    <w:rsid w:val="00C8606E"/>
    <w:rsid w:val="00C92ACA"/>
    <w:rsid w:val="00CA3736"/>
    <w:rsid w:val="00CD1940"/>
    <w:rsid w:val="00CD5310"/>
    <w:rsid w:val="00CE48A3"/>
    <w:rsid w:val="00CE4A29"/>
    <w:rsid w:val="00CF5E94"/>
    <w:rsid w:val="00CF6BE0"/>
    <w:rsid w:val="00D01AAE"/>
    <w:rsid w:val="00D05AA6"/>
    <w:rsid w:val="00D14B56"/>
    <w:rsid w:val="00D21049"/>
    <w:rsid w:val="00D231FA"/>
    <w:rsid w:val="00D368AE"/>
    <w:rsid w:val="00D37BBE"/>
    <w:rsid w:val="00D45B8C"/>
    <w:rsid w:val="00D75E72"/>
    <w:rsid w:val="00D843BF"/>
    <w:rsid w:val="00D9373E"/>
    <w:rsid w:val="00DA1CE4"/>
    <w:rsid w:val="00DA3E23"/>
    <w:rsid w:val="00DE0069"/>
    <w:rsid w:val="00DF0881"/>
    <w:rsid w:val="00E239E5"/>
    <w:rsid w:val="00E24E57"/>
    <w:rsid w:val="00E57354"/>
    <w:rsid w:val="00E60D4E"/>
    <w:rsid w:val="00E6509D"/>
    <w:rsid w:val="00E855D4"/>
    <w:rsid w:val="00EA33D5"/>
    <w:rsid w:val="00EA411B"/>
    <w:rsid w:val="00EA4AA2"/>
    <w:rsid w:val="00EC5947"/>
    <w:rsid w:val="00EC5D80"/>
    <w:rsid w:val="00ED1A2F"/>
    <w:rsid w:val="00EE4D8E"/>
    <w:rsid w:val="00F032CC"/>
    <w:rsid w:val="00F06418"/>
    <w:rsid w:val="00F110F3"/>
    <w:rsid w:val="00F115DB"/>
    <w:rsid w:val="00F11A70"/>
    <w:rsid w:val="00F11B21"/>
    <w:rsid w:val="00F21F5A"/>
    <w:rsid w:val="00F226CD"/>
    <w:rsid w:val="00F25CD9"/>
    <w:rsid w:val="00F26962"/>
    <w:rsid w:val="00F312B4"/>
    <w:rsid w:val="00F36F27"/>
    <w:rsid w:val="00F412F8"/>
    <w:rsid w:val="00F47ED6"/>
    <w:rsid w:val="00F53296"/>
    <w:rsid w:val="00F548CD"/>
    <w:rsid w:val="00F55E31"/>
    <w:rsid w:val="00F62558"/>
    <w:rsid w:val="00F6601D"/>
    <w:rsid w:val="00FB1B3C"/>
    <w:rsid w:val="00FB7940"/>
    <w:rsid w:val="00FB7A32"/>
    <w:rsid w:val="00FC03DB"/>
    <w:rsid w:val="00FD5C48"/>
    <w:rsid w:val="00FE5C92"/>
    <w:rsid w:val="00FF6F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B5FE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7509"/>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next w:val="Normalny"/>
    <w:autoRedefine/>
    <w:qFormat/>
    <w:rsid w:val="00077509"/>
    <w:pPr>
      <w:spacing w:after="0" w:line="240" w:lineRule="auto"/>
      <w:outlineLvl w:val="1"/>
    </w:pPr>
    <w:rPr>
      <w:rFonts w:ascii="Times New Roman" w:eastAsia="Arial Unicode MS" w:hAnsi="Arial Unicode MS" w:cs="Arial Unicode MS"/>
      <w:color w:val="000000"/>
      <w:sz w:val="20"/>
      <w:szCs w:val="20"/>
      <w:u w:color="000000"/>
      <w:lang w:eastAsia="pl-PL"/>
    </w:rPr>
  </w:style>
  <w:style w:type="paragraph" w:styleId="Tekstdymka">
    <w:name w:val="Balloon Text"/>
    <w:basedOn w:val="Normalny"/>
    <w:link w:val="TekstdymkaZnak"/>
    <w:uiPriority w:val="99"/>
    <w:semiHidden/>
    <w:unhideWhenUsed/>
    <w:rsid w:val="00077509"/>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7509"/>
    <w:rPr>
      <w:rFonts w:ascii="Segoe UI" w:eastAsia="Times New Roman" w:hAnsi="Segoe UI" w:cs="Segoe UI"/>
      <w:sz w:val="18"/>
      <w:szCs w:val="18"/>
      <w:lang w:eastAsia="ar-SA"/>
    </w:rPr>
  </w:style>
  <w:style w:type="paragraph" w:styleId="Nagwek">
    <w:name w:val="header"/>
    <w:basedOn w:val="Normalny"/>
    <w:link w:val="NagwekZnak"/>
    <w:uiPriority w:val="99"/>
    <w:unhideWhenUsed/>
    <w:rsid w:val="00205BF0"/>
    <w:pPr>
      <w:tabs>
        <w:tab w:val="center" w:pos="4536"/>
        <w:tab w:val="right" w:pos="9072"/>
      </w:tabs>
    </w:pPr>
  </w:style>
  <w:style w:type="character" w:customStyle="1" w:styleId="NagwekZnak">
    <w:name w:val="Nagłówek Znak"/>
    <w:basedOn w:val="Domylnaczcionkaakapitu"/>
    <w:link w:val="Nagwek"/>
    <w:uiPriority w:val="99"/>
    <w:rsid w:val="00205BF0"/>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205BF0"/>
    <w:pPr>
      <w:tabs>
        <w:tab w:val="center" w:pos="4536"/>
        <w:tab w:val="right" w:pos="9072"/>
      </w:tabs>
    </w:pPr>
  </w:style>
  <w:style w:type="character" w:customStyle="1" w:styleId="StopkaZnak">
    <w:name w:val="Stopka Znak"/>
    <w:basedOn w:val="Domylnaczcionkaakapitu"/>
    <w:link w:val="Stopka"/>
    <w:uiPriority w:val="99"/>
    <w:rsid w:val="00205BF0"/>
    <w:rPr>
      <w:rFonts w:ascii="Times New Roman" w:eastAsia="Times New Roman" w:hAnsi="Times New Roman" w:cs="Times New Roman"/>
      <w:sz w:val="20"/>
      <w:szCs w:val="20"/>
      <w:lang w:eastAsia="ar-SA"/>
    </w:rPr>
  </w:style>
  <w:style w:type="paragraph" w:styleId="Akapitzlist">
    <w:name w:val="List Paragraph"/>
    <w:aliases w:val="wypunktowanie,CW_Lista,Normalny1,Akapit z listą3,Akapit z listą31,Wypunktowanie,Normal2,Akapit z listą1,zwykły tekst,List Paragraph1,BulletC,normalny tekst,Obiekt,Numerowanie,L1,Akapit z listą5,Akapit z listą BS,Bulleted list,Odstavec,lp1"/>
    <w:basedOn w:val="Normalny"/>
    <w:link w:val="AkapitzlistZnak"/>
    <w:uiPriority w:val="34"/>
    <w:qFormat/>
    <w:rsid w:val="00E60D4E"/>
    <w:pPr>
      <w:ind w:left="720"/>
      <w:contextualSpacing/>
    </w:pPr>
  </w:style>
  <w:style w:type="character" w:customStyle="1" w:styleId="AkapitzlistZnak">
    <w:name w:val="Akapit z listą Znak"/>
    <w:aliases w:val="wypunktowanie Znak,CW_Lista Znak,Normalny1 Znak,Akapit z listą3 Znak,Akapit z listą31 Znak,Wypunktowanie Znak,Normal2 Znak,Akapit z listą1 Znak,zwykły tekst Znak,List Paragraph1 Znak,BulletC Znak,normalny tekst Znak,Obiekt Znak"/>
    <w:link w:val="Akapitzlist"/>
    <w:uiPriority w:val="34"/>
    <w:qFormat/>
    <w:locked/>
    <w:rsid w:val="00D14B56"/>
    <w:rPr>
      <w:rFonts w:ascii="Times New Roman" w:eastAsia="Times New Roman" w:hAnsi="Times New Roman" w:cs="Times New Roman"/>
      <w:sz w:val="20"/>
      <w:szCs w:val="20"/>
      <w:lang w:eastAsia="ar-SA"/>
    </w:rPr>
  </w:style>
  <w:style w:type="numbering" w:customStyle="1" w:styleId="Listanumerowana1">
    <w:name w:val="Lista numerowana1"/>
    <w:rsid w:val="00C63A64"/>
    <w:pPr>
      <w:numPr>
        <w:numId w:val="12"/>
      </w:numPr>
    </w:pPr>
  </w:style>
  <w:style w:type="paragraph" w:customStyle="1" w:styleId="Standard">
    <w:name w:val="Standard"/>
    <w:qFormat/>
    <w:rsid w:val="00426908"/>
    <w:pPr>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styleId="NormalnyWeb">
    <w:name w:val="Normal (Web)"/>
    <w:basedOn w:val="Normalny"/>
    <w:uiPriority w:val="99"/>
    <w:unhideWhenUsed/>
    <w:rsid w:val="00CF5E94"/>
    <w:pPr>
      <w:suppressAutoHyphens w:val="0"/>
      <w:spacing w:before="100" w:beforeAutospacing="1" w:after="100" w:afterAutospacing="1"/>
    </w:pPr>
    <w:rPr>
      <w:rFonts w:eastAsia="Calibri"/>
      <w:sz w:val="24"/>
      <w:szCs w:val="24"/>
      <w:lang w:eastAsia="pl-PL"/>
    </w:rPr>
  </w:style>
  <w:style w:type="paragraph" w:customStyle="1" w:styleId="pf0">
    <w:name w:val="pf0"/>
    <w:basedOn w:val="Normalny"/>
    <w:rsid w:val="00F226CD"/>
    <w:pPr>
      <w:suppressAutoHyphens w:val="0"/>
      <w:spacing w:before="100" w:beforeAutospacing="1" w:after="100" w:afterAutospacing="1"/>
    </w:pPr>
    <w:rPr>
      <w:sz w:val="24"/>
      <w:szCs w:val="24"/>
      <w:lang w:eastAsia="pl-PL"/>
    </w:rPr>
  </w:style>
  <w:style w:type="character" w:customStyle="1" w:styleId="cf01">
    <w:name w:val="cf01"/>
    <w:basedOn w:val="Domylnaczcionkaakapitu"/>
    <w:rsid w:val="00F226CD"/>
    <w:rPr>
      <w:rFonts w:ascii="Segoe UI" w:hAnsi="Segoe UI" w:cs="Segoe UI" w:hint="default"/>
      <w:sz w:val="18"/>
      <w:szCs w:val="18"/>
    </w:rPr>
  </w:style>
  <w:style w:type="paragraph" w:customStyle="1" w:styleId="western">
    <w:name w:val="western"/>
    <w:basedOn w:val="Normalny"/>
    <w:rsid w:val="00810E84"/>
    <w:pPr>
      <w:suppressAutoHyphens w:val="0"/>
      <w:spacing w:before="100" w:beforeAutospacing="1" w:after="142" w:line="276" w:lineRule="auto"/>
    </w:pPr>
    <w:rPr>
      <w:rFonts w:ascii="Calibri" w:hAnsi="Calibri" w:cs="Calibri"/>
      <w:color w:val="000000"/>
      <w:sz w:val="22"/>
      <w:szCs w:val="2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7509"/>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next w:val="Normalny"/>
    <w:autoRedefine/>
    <w:qFormat/>
    <w:rsid w:val="00077509"/>
    <w:pPr>
      <w:spacing w:after="0" w:line="240" w:lineRule="auto"/>
      <w:outlineLvl w:val="1"/>
    </w:pPr>
    <w:rPr>
      <w:rFonts w:ascii="Times New Roman" w:eastAsia="Arial Unicode MS" w:hAnsi="Arial Unicode MS" w:cs="Arial Unicode MS"/>
      <w:color w:val="000000"/>
      <w:sz w:val="20"/>
      <w:szCs w:val="20"/>
      <w:u w:color="000000"/>
      <w:lang w:eastAsia="pl-PL"/>
    </w:rPr>
  </w:style>
  <w:style w:type="paragraph" w:styleId="Tekstdymka">
    <w:name w:val="Balloon Text"/>
    <w:basedOn w:val="Normalny"/>
    <w:link w:val="TekstdymkaZnak"/>
    <w:uiPriority w:val="99"/>
    <w:semiHidden/>
    <w:unhideWhenUsed/>
    <w:rsid w:val="00077509"/>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7509"/>
    <w:rPr>
      <w:rFonts w:ascii="Segoe UI" w:eastAsia="Times New Roman" w:hAnsi="Segoe UI" w:cs="Segoe UI"/>
      <w:sz w:val="18"/>
      <w:szCs w:val="18"/>
      <w:lang w:eastAsia="ar-SA"/>
    </w:rPr>
  </w:style>
  <w:style w:type="paragraph" w:styleId="Nagwek">
    <w:name w:val="header"/>
    <w:basedOn w:val="Normalny"/>
    <w:link w:val="NagwekZnak"/>
    <w:uiPriority w:val="99"/>
    <w:unhideWhenUsed/>
    <w:rsid w:val="00205BF0"/>
    <w:pPr>
      <w:tabs>
        <w:tab w:val="center" w:pos="4536"/>
        <w:tab w:val="right" w:pos="9072"/>
      </w:tabs>
    </w:pPr>
  </w:style>
  <w:style w:type="character" w:customStyle="1" w:styleId="NagwekZnak">
    <w:name w:val="Nagłówek Znak"/>
    <w:basedOn w:val="Domylnaczcionkaakapitu"/>
    <w:link w:val="Nagwek"/>
    <w:uiPriority w:val="99"/>
    <w:rsid w:val="00205BF0"/>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205BF0"/>
    <w:pPr>
      <w:tabs>
        <w:tab w:val="center" w:pos="4536"/>
        <w:tab w:val="right" w:pos="9072"/>
      </w:tabs>
    </w:pPr>
  </w:style>
  <w:style w:type="character" w:customStyle="1" w:styleId="StopkaZnak">
    <w:name w:val="Stopka Znak"/>
    <w:basedOn w:val="Domylnaczcionkaakapitu"/>
    <w:link w:val="Stopka"/>
    <w:uiPriority w:val="99"/>
    <w:rsid w:val="00205BF0"/>
    <w:rPr>
      <w:rFonts w:ascii="Times New Roman" w:eastAsia="Times New Roman" w:hAnsi="Times New Roman" w:cs="Times New Roman"/>
      <w:sz w:val="20"/>
      <w:szCs w:val="20"/>
      <w:lang w:eastAsia="ar-SA"/>
    </w:rPr>
  </w:style>
  <w:style w:type="paragraph" w:styleId="Akapitzlist">
    <w:name w:val="List Paragraph"/>
    <w:aliases w:val="wypunktowanie,CW_Lista,Normalny1,Akapit z listą3,Akapit z listą31,Wypunktowanie,Normal2,Akapit z listą1,zwykły tekst,List Paragraph1,BulletC,normalny tekst,Obiekt,Numerowanie,L1,Akapit z listą5,Akapit z listą BS,Bulleted list,Odstavec,lp1"/>
    <w:basedOn w:val="Normalny"/>
    <w:link w:val="AkapitzlistZnak"/>
    <w:uiPriority w:val="34"/>
    <w:qFormat/>
    <w:rsid w:val="00E60D4E"/>
    <w:pPr>
      <w:ind w:left="720"/>
      <w:contextualSpacing/>
    </w:pPr>
  </w:style>
  <w:style w:type="character" w:customStyle="1" w:styleId="AkapitzlistZnak">
    <w:name w:val="Akapit z listą Znak"/>
    <w:aliases w:val="wypunktowanie Znak,CW_Lista Znak,Normalny1 Znak,Akapit z listą3 Znak,Akapit z listą31 Znak,Wypunktowanie Znak,Normal2 Znak,Akapit z listą1 Znak,zwykły tekst Znak,List Paragraph1 Znak,BulletC Znak,normalny tekst Znak,Obiekt Znak"/>
    <w:link w:val="Akapitzlist"/>
    <w:uiPriority w:val="34"/>
    <w:qFormat/>
    <w:locked/>
    <w:rsid w:val="00D14B56"/>
    <w:rPr>
      <w:rFonts w:ascii="Times New Roman" w:eastAsia="Times New Roman" w:hAnsi="Times New Roman" w:cs="Times New Roman"/>
      <w:sz w:val="20"/>
      <w:szCs w:val="20"/>
      <w:lang w:eastAsia="ar-SA"/>
    </w:rPr>
  </w:style>
  <w:style w:type="numbering" w:customStyle="1" w:styleId="Listanumerowana1">
    <w:name w:val="Lista numerowana1"/>
    <w:rsid w:val="00C63A64"/>
    <w:pPr>
      <w:numPr>
        <w:numId w:val="12"/>
      </w:numPr>
    </w:pPr>
  </w:style>
  <w:style w:type="paragraph" w:customStyle="1" w:styleId="Standard">
    <w:name w:val="Standard"/>
    <w:qFormat/>
    <w:rsid w:val="00426908"/>
    <w:pPr>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styleId="NormalnyWeb">
    <w:name w:val="Normal (Web)"/>
    <w:basedOn w:val="Normalny"/>
    <w:uiPriority w:val="99"/>
    <w:unhideWhenUsed/>
    <w:rsid w:val="00CF5E94"/>
    <w:pPr>
      <w:suppressAutoHyphens w:val="0"/>
      <w:spacing w:before="100" w:beforeAutospacing="1" w:after="100" w:afterAutospacing="1"/>
    </w:pPr>
    <w:rPr>
      <w:rFonts w:eastAsia="Calibri"/>
      <w:sz w:val="24"/>
      <w:szCs w:val="24"/>
      <w:lang w:eastAsia="pl-PL"/>
    </w:rPr>
  </w:style>
  <w:style w:type="paragraph" w:customStyle="1" w:styleId="pf0">
    <w:name w:val="pf0"/>
    <w:basedOn w:val="Normalny"/>
    <w:rsid w:val="00F226CD"/>
    <w:pPr>
      <w:suppressAutoHyphens w:val="0"/>
      <w:spacing w:before="100" w:beforeAutospacing="1" w:after="100" w:afterAutospacing="1"/>
    </w:pPr>
    <w:rPr>
      <w:sz w:val="24"/>
      <w:szCs w:val="24"/>
      <w:lang w:eastAsia="pl-PL"/>
    </w:rPr>
  </w:style>
  <w:style w:type="character" w:customStyle="1" w:styleId="cf01">
    <w:name w:val="cf01"/>
    <w:basedOn w:val="Domylnaczcionkaakapitu"/>
    <w:rsid w:val="00F226CD"/>
    <w:rPr>
      <w:rFonts w:ascii="Segoe UI" w:hAnsi="Segoe UI" w:cs="Segoe UI" w:hint="default"/>
      <w:sz w:val="18"/>
      <w:szCs w:val="18"/>
    </w:rPr>
  </w:style>
  <w:style w:type="paragraph" w:customStyle="1" w:styleId="western">
    <w:name w:val="western"/>
    <w:basedOn w:val="Normalny"/>
    <w:rsid w:val="00810E84"/>
    <w:pPr>
      <w:suppressAutoHyphens w:val="0"/>
      <w:spacing w:before="100" w:beforeAutospacing="1" w:after="142" w:line="276" w:lineRule="auto"/>
    </w:pPr>
    <w:rPr>
      <w:rFonts w:ascii="Calibri" w:hAnsi="Calibri" w:cs="Calibri"/>
      <w:color w:val="000000"/>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69243">
      <w:bodyDiv w:val="1"/>
      <w:marLeft w:val="0"/>
      <w:marRight w:val="0"/>
      <w:marTop w:val="0"/>
      <w:marBottom w:val="0"/>
      <w:divBdr>
        <w:top w:val="none" w:sz="0" w:space="0" w:color="auto"/>
        <w:left w:val="none" w:sz="0" w:space="0" w:color="auto"/>
        <w:bottom w:val="none" w:sz="0" w:space="0" w:color="auto"/>
        <w:right w:val="none" w:sz="0" w:space="0" w:color="auto"/>
      </w:divBdr>
    </w:div>
    <w:div w:id="443576372">
      <w:bodyDiv w:val="1"/>
      <w:marLeft w:val="0"/>
      <w:marRight w:val="0"/>
      <w:marTop w:val="0"/>
      <w:marBottom w:val="0"/>
      <w:divBdr>
        <w:top w:val="none" w:sz="0" w:space="0" w:color="auto"/>
        <w:left w:val="none" w:sz="0" w:space="0" w:color="auto"/>
        <w:bottom w:val="none" w:sz="0" w:space="0" w:color="auto"/>
        <w:right w:val="none" w:sz="0" w:space="0" w:color="auto"/>
      </w:divBdr>
    </w:div>
    <w:div w:id="446509571">
      <w:bodyDiv w:val="1"/>
      <w:marLeft w:val="0"/>
      <w:marRight w:val="0"/>
      <w:marTop w:val="0"/>
      <w:marBottom w:val="0"/>
      <w:divBdr>
        <w:top w:val="none" w:sz="0" w:space="0" w:color="auto"/>
        <w:left w:val="none" w:sz="0" w:space="0" w:color="auto"/>
        <w:bottom w:val="none" w:sz="0" w:space="0" w:color="auto"/>
        <w:right w:val="none" w:sz="0" w:space="0" w:color="auto"/>
      </w:divBdr>
    </w:div>
    <w:div w:id="496044921">
      <w:bodyDiv w:val="1"/>
      <w:marLeft w:val="0"/>
      <w:marRight w:val="0"/>
      <w:marTop w:val="0"/>
      <w:marBottom w:val="0"/>
      <w:divBdr>
        <w:top w:val="none" w:sz="0" w:space="0" w:color="auto"/>
        <w:left w:val="none" w:sz="0" w:space="0" w:color="auto"/>
        <w:bottom w:val="none" w:sz="0" w:space="0" w:color="auto"/>
        <w:right w:val="none" w:sz="0" w:space="0" w:color="auto"/>
      </w:divBdr>
    </w:div>
    <w:div w:id="577713432">
      <w:bodyDiv w:val="1"/>
      <w:marLeft w:val="0"/>
      <w:marRight w:val="0"/>
      <w:marTop w:val="0"/>
      <w:marBottom w:val="0"/>
      <w:divBdr>
        <w:top w:val="none" w:sz="0" w:space="0" w:color="auto"/>
        <w:left w:val="none" w:sz="0" w:space="0" w:color="auto"/>
        <w:bottom w:val="none" w:sz="0" w:space="0" w:color="auto"/>
        <w:right w:val="none" w:sz="0" w:space="0" w:color="auto"/>
      </w:divBdr>
    </w:div>
    <w:div w:id="715275171">
      <w:bodyDiv w:val="1"/>
      <w:marLeft w:val="0"/>
      <w:marRight w:val="0"/>
      <w:marTop w:val="0"/>
      <w:marBottom w:val="0"/>
      <w:divBdr>
        <w:top w:val="none" w:sz="0" w:space="0" w:color="auto"/>
        <w:left w:val="none" w:sz="0" w:space="0" w:color="auto"/>
        <w:bottom w:val="none" w:sz="0" w:space="0" w:color="auto"/>
        <w:right w:val="none" w:sz="0" w:space="0" w:color="auto"/>
      </w:divBdr>
    </w:div>
    <w:div w:id="907694373">
      <w:bodyDiv w:val="1"/>
      <w:marLeft w:val="0"/>
      <w:marRight w:val="0"/>
      <w:marTop w:val="0"/>
      <w:marBottom w:val="0"/>
      <w:divBdr>
        <w:top w:val="none" w:sz="0" w:space="0" w:color="auto"/>
        <w:left w:val="none" w:sz="0" w:space="0" w:color="auto"/>
        <w:bottom w:val="none" w:sz="0" w:space="0" w:color="auto"/>
        <w:right w:val="none" w:sz="0" w:space="0" w:color="auto"/>
      </w:divBdr>
    </w:div>
    <w:div w:id="1080954068">
      <w:bodyDiv w:val="1"/>
      <w:marLeft w:val="0"/>
      <w:marRight w:val="0"/>
      <w:marTop w:val="0"/>
      <w:marBottom w:val="0"/>
      <w:divBdr>
        <w:top w:val="none" w:sz="0" w:space="0" w:color="auto"/>
        <w:left w:val="none" w:sz="0" w:space="0" w:color="auto"/>
        <w:bottom w:val="none" w:sz="0" w:space="0" w:color="auto"/>
        <w:right w:val="none" w:sz="0" w:space="0" w:color="auto"/>
      </w:divBdr>
    </w:div>
    <w:div w:id="1157502398">
      <w:bodyDiv w:val="1"/>
      <w:marLeft w:val="0"/>
      <w:marRight w:val="0"/>
      <w:marTop w:val="0"/>
      <w:marBottom w:val="0"/>
      <w:divBdr>
        <w:top w:val="none" w:sz="0" w:space="0" w:color="auto"/>
        <w:left w:val="none" w:sz="0" w:space="0" w:color="auto"/>
        <w:bottom w:val="none" w:sz="0" w:space="0" w:color="auto"/>
        <w:right w:val="none" w:sz="0" w:space="0" w:color="auto"/>
      </w:divBdr>
    </w:div>
    <w:div w:id="1483618425">
      <w:bodyDiv w:val="1"/>
      <w:marLeft w:val="0"/>
      <w:marRight w:val="0"/>
      <w:marTop w:val="0"/>
      <w:marBottom w:val="0"/>
      <w:divBdr>
        <w:top w:val="none" w:sz="0" w:space="0" w:color="auto"/>
        <w:left w:val="none" w:sz="0" w:space="0" w:color="auto"/>
        <w:bottom w:val="none" w:sz="0" w:space="0" w:color="auto"/>
        <w:right w:val="none" w:sz="0" w:space="0" w:color="auto"/>
      </w:divBdr>
    </w:div>
    <w:div w:id="1492871359">
      <w:bodyDiv w:val="1"/>
      <w:marLeft w:val="0"/>
      <w:marRight w:val="0"/>
      <w:marTop w:val="0"/>
      <w:marBottom w:val="0"/>
      <w:divBdr>
        <w:top w:val="none" w:sz="0" w:space="0" w:color="auto"/>
        <w:left w:val="none" w:sz="0" w:space="0" w:color="auto"/>
        <w:bottom w:val="none" w:sz="0" w:space="0" w:color="auto"/>
        <w:right w:val="none" w:sz="0" w:space="0" w:color="auto"/>
      </w:divBdr>
    </w:div>
    <w:div w:id="1538740782">
      <w:bodyDiv w:val="1"/>
      <w:marLeft w:val="0"/>
      <w:marRight w:val="0"/>
      <w:marTop w:val="0"/>
      <w:marBottom w:val="0"/>
      <w:divBdr>
        <w:top w:val="none" w:sz="0" w:space="0" w:color="auto"/>
        <w:left w:val="none" w:sz="0" w:space="0" w:color="auto"/>
        <w:bottom w:val="none" w:sz="0" w:space="0" w:color="auto"/>
        <w:right w:val="none" w:sz="0" w:space="0" w:color="auto"/>
      </w:divBdr>
    </w:div>
    <w:div w:id="1578900956">
      <w:bodyDiv w:val="1"/>
      <w:marLeft w:val="0"/>
      <w:marRight w:val="0"/>
      <w:marTop w:val="0"/>
      <w:marBottom w:val="0"/>
      <w:divBdr>
        <w:top w:val="none" w:sz="0" w:space="0" w:color="auto"/>
        <w:left w:val="none" w:sz="0" w:space="0" w:color="auto"/>
        <w:bottom w:val="none" w:sz="0" w:space="0" w:color="auto"/>
        <w:right w:val="none" w:sz="0" w:space="0" w:color="auto"/>
      </w:divBdr>
    </w:div>
    <w:div w:id="1646885834">
      <w:bodyDiv w:val="1"/>
      <w:marLeft w:val="0"/>
      <w:marRight w:val="0"/>
      <w:marTop w:val="0"/>
      <w:marBottom w:val="0"/>
      <w:divBdr>
        <w:top w:val="none" w:sz="0" w:space="0" w:color="auto"/>
        <w:left w:val="none" w:sz="0" w:space="0" w:color="auto"/>
        <w:bottom w:val="none" w:sz="0" w:space="0" w:color="auto"/>
        <w:right w:val="none" w:sz="0" w:space="0" w:color="auto"/>
      </w:divBdr>
    </w:div>
    <w:div w:id="1873763699">
      <w:bodyDiv w:val="1"/>
      <w:marLeft w:val="0"/>
      <w:marRight w:val="0"/>
      <w:marTop w:val="0"/>
      <w:marBottom w:val="0"/>
      <w:divBdr>
        <w:top w:val="none" w:sz="0" w:space="0" w:color="auto"/>
        <w:left w:val="none" w:sz="0" w:space="0" w:color="auto"/>
        <w:bottom w:val="none" w:sz="0" w:space="0" w:color="auto"/>
        <w:right w:val="none" w:sz="0" w:space="0" w:color="auto"/>
      </w:divBdr>
    </w:div>
    <w:div w:id="201761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rzetargi@szpitaljp2.krakow.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GA\Lewek\ELA\Dok2b.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84E747-A7B4-4928-888A-F4E835D88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Dok2b.dotx</Template>
  <TotalTime>722</TotalTime>
  <Pages>3</Pages>
  <Words>663</Words>
  <Characters>3981</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INTERIA.PL</Company>
  <LinksUpToDate>false</LinksUpToDate>
  <CharactersWithSpaces>4635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Skierczyńska</dc:creator>
  <cp:keywords/>
  <dc:description/>
  <cp:lastModifiedBy>Jolanta Ciepiela</cp:lastModifiedBy>
  <cp:revision>198</cp:revision>
  <cp:lastPrinted>2024-09-05T13:34:00Z</cp:lastPrinted>
  <dcterms:created xsi:type="dcterms:W3CDTF">2023-11-21T09:43:00Z</dcterms:created>
  <dcterms:modified xsi:type="dcterms:W3CDTF">2024-09-17T11:00:00Z</dcterms:modified>
</cp:coreProperties>
</file>