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BA86" w14:textId="25F1845A" w:rsidR="00A71FEA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A71FEA">
        <w:rPr>
          <w:rFonts w:ascii="Tahoma" w:eastAsia="Calibri" w:hAnsi="Tahoma" w:cs="Tahoma"/>
          <w:b/>
          <w:bCs/>
          <w:sz w:val="18"/>
          <w:szCs w:val="18"/>
        </w:rPr>
        <w:t xml:space="preserve">Opis przedmiotu zamówienia: </w:t>
      </w:r>
    </w:p>
    <w:p w14:paraId="283C16BB" w14:textId="778B63C8" w:rsidR="006A38E3" w:rsidRDefault="00DB5AD2" w:rsidP="00DB5AD2">
      <w:pPr>
        <w:pStyle w:val="Akapitzlist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Wykonanie dokumentacji projektowo-kosztorysowej na zmianę sposobu użytkowania pomieszczeń oraz na przebudowę części budynku przy ul. Woskowa 1A w Gorzowie Wlkp. w zakresie prac budowlanych, hydraulicznych i elektrycznych.</w:t>
      </w:r>
    </w:p>
    <w:p w14:paraId="397FDA21" w14:textId="78E0022C" w:rsidR="00DB5AD2" w:rsidRDefault="00DB5AD2" w:rsidP="00DB5AD2">
      <w:pPr>
        <w:pStyle w:val="Akapitzlist"/>
        <w:adjustRightInd w:val="0"/>
        <w:spacing w:after="0" w:line="240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71973037" w14:textId="1D28C74A" w:rsidR="00DB5AD2" w:rsidRPr="00DB5AD2" w:rsidRDefault="00DB5AD2" w:rsidP="00DB5AD2">
      <w:pPr>
        <w:pStyle w:val="Akapitzlist"/>
        <w:adjustRightInd w:val="0"/>
        <w:spacing w:after="0" w:line="240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 xml:space="preserve">Projekt zakłada zmianę sposobu użytkowania pomieszczeń mieszkalnych na socjalne (łazienki na I i II piętrze) wraz z przebudową pomieszczeń socjalnych na parterze w budynku mieszkalnym wielorodzinnym przy </w:t>
      </w:r>
      <w:r>
        <w:rPr>
          <w:rFonts w:ascii="Tahoma" w:eastAsia="Calibri" w:hAnsi="Tahoma" w:cs="Tahoma"/>
          <w:sz w:val="18"/>
          <w:szCs w:val="18"/>
        </w:rPr>
        <w:br/>
      </w:r>
      <w:r w:rsidRPr="00DB5AD2">
        <w:rPr>
          <w:rFonts w:ascii="Tahoma" w:eastAsia="Calibri" w:hAnsi="Tahoma" w:cs="Tahoma"/>
          <w:sz w:val="18"/>
          <w:szCs w:val="18"/>
        </w:rPr>
        <w:t>ul. Woskowej 1A w Gorzowie Wlkp. znajdujących się po lewej stronie od głównego wejścia do klatki schodowej od ulicy Woskowej, wg poniższej szczegółowości:</w:t>
      </w:r>
    </w:p>
    <w:p w14:paraId="50219070" w14:textId="77777777" w:rsidR="00DB5AD2" w:rsidRPr="00DB5AD2" w:rsidRDefault="00DB5AD2" w:rsidP="00DB5AD2">
      <w:pPr>
        <w:pStyle w:val="Akapitzlist"/>
        <w:adjustRightInd w:val="0"/>
        <w:spacing w:after="0" w:line="240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- przebudowa pomieszczeń socjalnych na parterze – (rzut parteru w załączeniu – stan istniejący),</w:t>
      </w:r>
    </w:p>
    <w:p w14:paraId="44C03830" w14:textId="32AEE63D" w:rsidR="00DB5AD2" w:rsidRDefault="00DB5AD2" w:rsidP="00DB5AD2">
      <w:pPr>
        <w:pStyle w:val="Akapitzlist"/>
        <w:adjustRightInd w:val="0"/>
        <w:spacing w:after="0" w:line="240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- na I i II piętrze w miejsce istniejącej kuchni powstanie pomieszczenie sanitarne - łazienka; z pomieszczenia mieszkalnego (pokój) powstanie kuchnia (rzut pomieszczeń na I i II kondygnacji w załączeniu – stan istniejący).</w:t>
      </w:r>
    </w:p>
    <w:p w14:paraId="6D482192" w14:textId="77777777" w:rsidR="00DB5AD2" w:rsidRPr="006A38E3" w:rsidRDefault="00DB5AD2" w:rsidP="006A38E3">
      <w:pPr>
        <w:pStyle w:val="Akapitzlist"/>
        <w:adjustRightInd w:val="0"/>
        <w:spacing w:after="0" w:line="240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5502402D" w14:textId="47156743" w:rsidR="00A71FEA" w:rsidRPr="00B065F4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  <w:u w:val="single"/>
        </w:rPr>
      </w:pPr>
      <w:r w:rsidRPr="00B065F4">
        <w:rPr>
          <w:rFonts w:ascii="Tahoma" w:eastAsia="Calibri" w:hAnsi="Tahoma" w:cs="Tahoma"/>
          <w:b/>
          <w:bCs/>
          <w:sz w:val="18"/>
          <w:szCs w:val="18"/>
          <w:u w:val="single"/>
        </w:rPr>
        <w:t xml:space="preserve">Dokumentacja </w:t>
      </w:r>
      <w:r w:rsidR="001C16C5">
        <w:rPr>
          <w:rFonts w:ascii="Tahoma" w:eastAsia="Calibri" w:hAnsi="Tahoma" w:cs="Tahoma"/>
          <w:b/>
          <w:bCs/>
          <w:sz w:val="18"/>
          <w:szCs w:val="18"/>
          <w:u w:val="single"/>
        </w:rPr>
        <w:t xml:space="preserve">na każdym z adresów </w:t>
      </w:r>
      <w:r w:rsidRPr="00B065F4">
        <w:rPr>
          <w:rFonts w:ascii="Tahoma" w:eastAsia="Calibri" w:hAnsi="Tahoma" w:cs="Tahoma"/>
          <w:b/>
          <w:bCs/>
          <w:sz w:val="18"/>
          <w:szCs w:val="18"/>
          <w:u w:val="single"/>
        </w:rPr>
        <w:t>składać się będzie z następujących elementów:</w:t>
      </w:r>
    </w:p>
    <w:p w14:paraId="5264DC28" w14:textId="3368A4AA" w:rsidR="00A71FEA" w:rsidRPr="00A71FEA" w:rsidRDefault="00B065F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</w:t>
      </w:r>
      <w:r w:rsidR="00A71FEA" w:rsidRPr="00A71FEA">
        <w:rPr>
          <w:rFonts w:ascii="Tahoma" w:eastAsia="Calibri" w:hAnsi="Tahoma" w:cs="Tahoma"/>
          <w:sz w:val="18"/>
          <w:szCs w:val="18"/>
        </w:rPr>
        <w:t>projekt budowlany – 5 szt.</w:t>
      </w:r>
    </w:p>
    <w:p w14:paraId="025ED442" w14:textId="3547BDF7" w:rsidR="00A71FEA" w:rsidRPr="00A71FEA" w:rsidRDefault="00B065F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</w:t>
      </w:r>
      <w:r w:rsidR="00A71FEA" w:rsidRPr="00A71FEA">
        <w:rPr>
          <w:rFonts w:ascii="Tahoma" w:eastAsia="Calibri" w:hAnsi="Tahoma" w:cs="Tahoma"/>
          <w:sz w:val="18"/>
          <w:szCs w:val="18"/>
        </w:rPr>
        <w:t>przedmiar robót – 2 szt.</w:t>
      </w:r>
    </w:p>
    <w:p w14:paraId="0B01A6C5" w14:textId="151B762C" w:rsidR="00A71FEA" w:rsidRPr="00A71FEA" w:rsidRDefault="00B065F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-k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osztorys inwestorski  w wersji uproszczonej i pełnej – 2 szt. </w:t>
      </w:r>
    </w:p>
    <w:p w14:paraId="59678F49" w14:textId="4C7A6FEA" w:rsidR="00A71FEA" w:rsidRDefault="00B065F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-s</w:t>
      </w:r>
      <w:r w:rsidR="00A71FEA" w:rsidRPr="00A71FEA">
        <w:rPr>
          <w:rFonts w:ascii="Tahoma" w:eastAsia="Calibri" w:hAnsi="Tahoma" w:cs="Tahoma"/>
          <w:sz w:val="18"/>
          <w:szCs w:val="18"/>
        </w:rPr>
        <w:t>pecyfikacja techniczna wykonania i odbioru robót – 1 szt.</w:t>
      </w:r>
    </w:p>
    <w:p w14:paraId="10243FF3" w14:textId="41317285" w:rsidR="00D72D74" w:rsidRDefault="00D72D7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-wersja elektroniczna PDF – 2 szt.</w:t>
      </w:r>
    </w:p>
    <w:p w14:paraId="4125145B" w14:textId="77777777" w:rsidR="00DB5AD2" w:rsidRPr="00DB5AD2" w:rsidRDefault="00DB5AD2" w:rsidP="00DB5AD2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468ABCED" w14:textId="77777777" w:rsidR="00DB5AD2" w:rsidRPr="00DB5AD2" w:rsidRDefault="00DB5AD2" w:rsidP="00DB5AD2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DB5AD2">
        <w:rPr>
          <w:rFonts w:ascii="Tahoma" w:eastAsia="Calibri" w:hAnsi="Tahoma" w:cs="Tahoma"/>
          <w:b/>
          <w:bCs/>
          <w:sz w:val="18"/>
          <w:szCs w:val="18"/>
        </w:rPr>
        <w:t>Zakres prac projektowych winien objąć:</w:t>
      </w:r>
    </w:p>
    <w:p w14:paraId="537EB014" w14:textId="77777777" w:rsidR="00DB5AD2" w:rsidRPr="00DB5AD2" w:rsidRDefault="00DB5AD2" w:rsidP="00DB5AD2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Kuchnie i łazienki będą znajdowały się  w jednym pionie na wszystkich kondygnacjach (parter, I i II piętro)</w:t>
      </w:r>
    </w:p>
    <w:p w14:paraId="3E35E341" w14:textId="77777777" w:rsidR="00DB5AD2" w:rsidRPr="00DB5AD2" w:rsidRDefault="00DB5AD2" w:rsidP="00DB5AD2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345C1559" w14:textId="77777777" w:rsidR="00DB5AD2" w:rsidRPr="00DB5AD2" w:rsidRDefault="00DB5AD2" w:rsidP="00DB5AD2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DB5AD2">
        <w:rPr>
          <w:rFonts w:ascii="Tahoma" w:eastAsia="Calibri" w:hAnsi="Tahoma" w:cs="Tahoma"/>
          <w:b/>
          <w:bCs/>
          <w:sz w:val="18"/>
          <w:szCs w:val="18"/>
        </w:rPr>
        <w:t xml:space="preserve">- prace budowlane: </w:t>
      </w:r>
    </w:p>
    <w:p w14:paraId="4BABBDEA" w14:textId="77777777" w:rsidR="00DB5AD2" w:rsidRPr="00DB5AD2" w:rsidRDefault="00DB5AD2" w:rsidP="00DB5AD2">
      <w:pPr>
        <w:numPr>
          <w:ilvl w:val="0"/>
          <w:numId w:val="15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przebudowa pomieszczeń socjalnych na parterze,</w:t>
      </w:r>
    </w:p>
    <w:p w14:paraId="16A197E5" w14:textId="77E8CB35" w:rsidR="00DB5AD2" w:rsidRPr="00DB5AD2" w:rsidRDefault="00DB5AD2" w:rsidP="00DB5AD2">
      <w:pPr>
        <w:numPr>
          <w:ilvl w:val="0"/>
          <w:numId w:val="15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na I i II piętrze w miejsce istniejącej kuchni zaprojektowanie pomieszczenia sanitarnego: łazienki oraz przebudowa pomieszczenia mieszkalnego (obecnie pokoju) na kuchnię,</w:t>
      </w:r>
    </w:p>
    <w:p w14:paraId="504CF685" w14:textId="77777777" w:rsidR="00DB5AD2" w:rsidRPr="00DB5AD2" w:rsidRDefault="00DB5AD2" w:rsidP="00DB5AD2">
      <w:pPr>
        <w:numPr>
          <w:ilvl w:val="0"/>
          <w:numId w:val="15"/>
        </w:num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  <w:u w:val="single"/>
        </w:rPr>
      </w:pPr>
      <w:r w:rsidRPr="00DB5AD2">
        <w:rPr>
          <w:rFonts w:ascii="Tahoma" w:eastAsia="Calibri" w:hAnsi="Tahoma" w:cs="Tahoma"/>
          <w:b/>
          <w:bCs/>
          <w:sz w:val="18"/>
          <w:szCs w:val="18"/>
          <w:u w:val="single"/>
        </w:rPr>
        <w:t xml:space="preserve">założenia dla pomieszczenia łazienki: </w:t>
      </w:r>
    </w:p>
    <w:p w14:paraId="339A2D5A" w14:textId="77777777" w:rsidR="00DB5AD2" w:rsidRPr="00DB5AD2" w:rsidRDefault="00DB5AD2" w:rsidP="00DB5AD2">
      <w:pPr>
        <w:numPr>
          <w:ilvl w:val="0"/>
          <w:numId w:val="18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podłoga – usunięcie starej wykładziny, wyrównanie i przygotowanie podłoża, położenie terakoty, montaż cokolików przypodłogowych;</w:t>
      </w:r>
    </w:p>
    <w:p w14:paraId="3CCA91CA" w14:textId="77777777" w:rsidR="00DB5AD2" w:rsidRPr="00DB5AD2" w:rsidRDefault="00DB5AD2" w:rsidP="00DB5AD2">
      <w:pPr>
        <w:numPr>
          <w:ilvl w:val="0"/>
          <w:numId w:val="18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wydzielić trwałymi murowanymi ścianami z drzwiami 3 pomieszczenia dla wc oraz 1 dla prysznica, który należy umieścić w narożników pomieszczenia przy oknie, przewidzieć odpływ liniowy, zasłonę prysznicową, przygotowanie podłoża pod płytki ścienne, licowanie ścian płytkami na klej do wysokości 2 m. (dotyczy tylko pomieszczenia prysznica);</w:t>
      </w:r>
    </w:p>
    <w:p w14:paraId="4247BFC9" w14:textId="77777777" w:rsidR="00DB5AD2" w:rsidRPr="00DB5AD2" w:rsidRDefault="00DB5AD2" w:rsidP="00DB5AD2">
      <w:pPr>
        <w:numPr>
          <w:ilvl w:val="0"/>
          <w:numId w:val="18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 xml:space="preserve">miska ustępowa – 3 szt., prysznic 1 szt., umywalka – 1 szt.;  </w:t>
      </w:r>
    </w:p>
    <w:p w14:paraId="55954DD9" w14:textId="77777777" w:rsidR="00DB5AD2" w:rsidRPr="00DB5AD2" w:rsidRDefault="00DB5AD2" w:rsidP="00DB5AD2">
      <w:pPr>
        <w:numPr>
          <w:ilvl w:val="0"/>
          <w:numId w:val="18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zaprojektowanie miejsca na pralkę (z podejściem);</w:t>
      </w:r>
    </w:p>
    <w:p w14:paraId="5BD850C7" w14:textId="77777777" w:rsidR="00DB5AD2" w:rsidRPr="00DB5AD2" w:rsidRDefault="00DB5AD2" w:rsidP="00DB5AD2">
      <w:pPr>
        <w:numPr>
          <w:ilvl w:val="0"/>
          <w:numId w:val="18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bookmarkStart w:id="0" w:name="_Hlk129855350"/>
      <w:r w:rsidRPr="00DB5AD2">
        <w:rPr>
          <w:rFonts w:ascii="Tahoma" w:eastAsia="Calibri" w:hAnsi="Tahoma" w:cs="Tahoma"/>
          <w:sz w:val="18"/>
          <w:szCs w:val="18"/>
        </w:rPr>
        <w:t xml:space="preserve">ściany i sufit – zbicie odparzonych i zmurszałych tynków oraz ich uzupełnienie, położenie gładzi gipsowej, gruntowanie, malowanie ścian białą farbą emulsyjną, malowanie lamperii do wysokości 1,20 m, </w:t>
      </w:r>
    </w:p>
    <w:bookmarkEnd w:id="0"/>
    <w:p w14:paraId="149FBF0F" w14:textId="77777777" w:rsidR="00DB5AD2" w:rsidRPr="00DB5AD2" w:rsidRDefault="00DB5AD2" w:rsidP="00DB5AD2">
      <w:pPr>
        <w:numPr>
          <w:ilvl w:val="0"/>
          <w:numId w:val="19"/>
        </w:num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  <w:u w:val="single"/>
        </w:rPr>
      </w:pPr>
      <w:r w:rsidRPr="00DB5AD2">
        <w:rPr>
          <w:rFonts w:ascii="Tahoma" w:eastAsia="Calibri" w:hAnsi="Tahoma" w:cs="Tahoma"/>
          <w:b/>
          <w:bCs/>
          <w:sz w:val="18"/>
          <w:szCs w:val="18"/>
          <w:u w:val="single"/>
        </w:rPr>
        <w:t>projekt kuchni:</w:t>
      </w:r>
    </w:p>
    <w:p w14:paraId="4F7150FB" w14:textId="77777777" w:rsidR="00DB5AD2" w:rsidRPr="00DB5AD2" w:rsidRDefault="00DB5AD2" w:rsidP="00DB5AD2">
      <w:pPr>
        <w:numPr>
          <w:ilvl w:val="0"/>
          <w:numId w:val="20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zerwanie wykładziny, wyrównanie i przygotowanie podłoża, położenie paneli o klasie ścieralności AC-5, montaż listew przypodłogowych;</w:t>
      </w:r>
    </w:p>
    <w:p w14:paraId="493C7F4E" w14:textId="77777777" w:rsidR="00DB5AD2" w:rsidRPr="00DB5AD2" w:rsidRDefault="00DB5AD2" w:rsidP="00DB5AD2">
      <w:pPr>
        <w:numPr>
          <w:ilvl w:val="0"/>
          <w:numId w:val="20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zaprojektowanie podejścia i zlewozmywaka na szafce kuchennej;</w:t>
      </w:r>
    </w:p>
    <w:p w14:paraId="30ECB02C" w14:textId="77777777" w:rsidR="00DB5AD2" w:rsidRPr="00DB5AD2" w:rsidRDefault="00DB5AD2" w:rsidP="00DB5AD2">
      <w:pPr>
        <w:numPr>
          <w:ilvl w:val="0"/>
          <w:numId w:val="20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demontaż starych rur gazowych;</w:t>
      </w:r>
    </w:p>
    <w:p w14:paraId="032F63DA" w14:textId="77777777" w:rsidR="00DB5AD2" w:rsidRPr="00DB5AD2" w:rsidRDefault="00DB5AD2" w:rsidP="00DB5AD2">
      <w:pPr>
        <w:numPr>
          <w:ilvl w:val="0"/>
          <w:numId w:val="20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zaprojektowanie kuchenki indukcyjnej 4-palnikowej</w:t>
      </w:r>
    </w:p>
    <w:p w14:paraId="4C1649D5" w14:textId="77777777" w:rsidR="00DB5AD2" w:rsidRPr="00DB5AD2" w:rsidRDefault="00DB5AD2" w:rsidP="00DB5AD2">
      <w:pPr>
        <w:numPr>
          <w:ilvl w:val="0"/>
          <w:numId w:val="20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fartuch z płytek (glazura|) nad szafkami i kuchenką indukcyjną (w jednej linii);</w:t>
      </w:r>
    </w:p>
    <w:p w14:paraId="0E1B4D98" w14:textId="77777777" w:rsidR="00DB5AD2" w:rsidRPr="00DB5AD2" w:rsidRDefault="00DB5AD2" w:rsidP="00DB5AD2">
      <w:pPr>
        <w:numPr>
          <w:ilvl w:val="0"/>
          <w:numId w:val="20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ściany i sufit – zbicie odparzonych i zmurszałych tynków oraz ich uzupełnienie, położenie gładzi gipsowej, gruntowanie, malowanie ścian białą farbą emulsyjną, malowanie okien i instalacji grzewczych,</w:t>
      </w:r>
    </w:p>
    <w:p w14:paraId="487C8933" w14:textId="77777777" w:rsidR="00DB5AD2" w:rsidRPr="00DB5AD2" w:rsidRDefault="00DB5AD2" w:rsidP="00DB5AD2">
      <w:pPr>
        <w:numPr>
          <w:ilvl w:val="0"/>
          <w:numId w:val="20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wymiana okna na II piętrze z drewnianego na PCV,</w:t>
      </w:r>
    </w:p>
    <w:p w14:paraId="6CA84038" w14:textId="77777777" w:rsidR="00DB5AD2" w:rsidRPr="00DB5AD2" w:rsidRDefault="00DB5AD2" w:rsidP="00DB5AD2">
      <w:pPr>
        <w:numPr>
          <w:ilvl w:val="0"/>
          <w:numId w:val="15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likwidacja istniejących pomieszczeń wc na klatkach schodowych, bez możliwości włączenia w strukturę lokali,</w:t>
      </w:r>
    </w:p>
    <w:p w14:paraId="0DB48441" w14:textId="77777777" w:rsidR="00DB5AD2" w:rsidRPr="00DB5AD2" w:rsidRDefault="00DB5AD2" w:rsidP="00DB5AD2">
      <w:pPr>
        <w:numPr>
          <w:ilvl w:val="0"/>
          <w:numId w:val="15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wymiana drzwi do pomieszczeń kuchennych i łazienkowych.</w:t>
      </w:r>
    </w:p>
    <w:p w14:paraId="61427845" w14:textId="77777777" w:rsidR="00DB5AD2" w:rsidRPr="00DB5AD2" w:rsidRDefault="00DB5AD2" w:rsidP="00DB5AD2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6426CCD6" w14:textId="77777777" w:rsidR="00DB5AD2" w:rsidRDefault="00DB5AD2" w:rsidP="00DB5AD2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21C76106" w14:textId="77777777" w:rsidR="00DB5AD2" w:rsidRDefault="00DB5AD2" w:rsidP="00DB5AD2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10080240" w14:textId="77777777" w:rsidR="00DB5AD2" w:rsidRDefault="00DB5AD2" w:rsidP="00DB5AD2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4E0CD3EB" w14:textId="78E1F885" w:rsidR="00DB5AD2" w:rsidRPr="00DB5AD2" w:rsidRDefault="00DB5AD2" w:rsidP="00DB5AD2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DB5AD2">
        <w:rPr>
          <w:rFonts w:ascii="Tahoma" w:eastAsia="Calibri" w:hAnsi="Tahoma" w:cs="Tahoma"/>
          <w:b/>
          <w:bCs/>
          <w:sz w:val="18"/>
          <w:szCs w:val="18"/>
        </w:rPr>
        <w:lastRenderedPageBreak/>
        <w:t>- prace hydrauliczne:</w:t>
      </w:r>
    </w:p>
    <w:p w14:paraId="5D2ACAF1" w14:textId="77777777" w:rsidR="00DB5AD2" w:rsidRPr="00DB5AD2" w:rsidRDefault="00DB5AD2" w:rsidP="00DB5AD2">
      <w:pPr>
        <w:numPr>
          <w:ilvl w:val="0"/>
          <w:numId w:val="16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przebudowa instalacji wodno – kanalizacyjnej w pomieszczeniach kuchennych i łazienkowych, rury kanalizacyjne z tworzyw sztucznych PVC, rury wodne z tworzyw sztucznych (PP),</w:t>
      </w:r>
    </w:p>
    <w:p w14:paraId="4DB860F5" w14:textId="77777777" w:rsidR="00DB5AD2" w:rsidRPr="00DB5AD2" w:rsidRDefault="00DB5AD2" w:rsidP="00DB5AD2">
      <w:pPr>
        <w:numPr>
          <w:ilvl w:val="0"/>
          <w:numId w:val="16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w przypadku instalacji wodnej zastosowanie systemu przedpłatowego, osobno do pomieszczeń kuchennych i osobno do łazienkowych, w uzgodnieniu z Zamawiającym,</w:t>
      </w:r>
    </w:p>
    <w:p w14:paraId="356C75F0" w14:textId="77777777" w:rsidR="00DB5AD2" w:rsidRPr="00DB5AD2" w:rsidRDefault="00DB5AD2" w:rsidP="00DB5AD2">
      <w:pPr>
        <w:numPr>
          <w:ilvl w:val="0"/>
          <w:numId w:val="16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zaprojektowanie i montaż urządzeń sanitarnych w pomieszczeniach kuchennych i łazienkowych:</w:t>
      </w:r>
      <w:bookmarkStart w:id="1" w:name="_Hlk129855085"/>
      <w:r w:rsidRPr="00DB5AD2">
        <w:rPr>
          <w:rFonts w:ascii="Tahoma" w:eastAsia="Calibri" w:hAnsi="Tahoma" w:cs="Tahoma"/>
          <w:sz w:val="18"/>
          <w:szCs w:val="18"/>
        </w:rPr>
        <w:t xml:space="preserve"> wykonanie podejścia do pralki, mis ustępowych, umywalki i prysznica w łazienkach oraz podejścia pod zlewozmywak</w:t>
      </w:r>
      <w:bookmarkEnd w:id="1"/>
      <w:r w:rsidRPr="00DB5AD2">
        <w:rPr>
          <w:rFonts w:ascii="Tahoma" w:eastAsia="Calibri" w:hAnsi="Tahoma" w:cs="Tahoma"/>
          <w:sz w:val="18"/>
          <w:szCs w:val="18"/>
        </w:rPr>
        <w:t>.</w:t>
      </w:r>
    </w:p>
    <w:p w14:paraId="1CF55759" w14:textId="77777777" w:rsidR="00DB5AD2" w:rsidRPr="00DB5AD2" w:rsidRDefault="00DB5AD2" w:rsidP="00DB5AD2">
      <w:pPr>
        <w:numPr>
          <w:ilvl w:val="0"/>
          <w:numId w:val="16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rozprowadzenie rur zaprojektować podtynkowo,</w:t>
      </w:r>
    </w:p>
    <w:p w14:paraId="0B24BF09" w14:textId="77777777" w:rsidR="00DB5AD2" w:rsidRPr="00DB5AD2" w:rsidRDefault="00DB5AD2" w:rsidP="00DB5AD2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1BC17D9C" w14:textId="77777777" w:rsidR="00DB5AD2" w:rsidRPr="00DB5AD2" w:rsidRDefault="00DB5AD2" w:rsidP="00DB5AD2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DB5AD2">
        <w:rPr>
          <w:rFonts w:ascii="Tahoma" w:eastAsia="Calibri" w:hAnsi="Tahoma" w:cs="Tahoma"/>
          <w:b/>
          <w:bCs/>
          <w:sz w:val="18"/>
          <w:szCs w:val="18"/>
        </w:rPr>
        <w:t>- prace elektryczne:</w:t>
      </w:r>
    </w:p>
    <w:p w14:paraId="68FC8C22" w14:textId="77777777" w:rsidR="00DB5AD2" w:rsidRPr="00DB5AD2" w:rsidRDefault="00DB5AD2" w:rsidP="00DB5AD2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1)</w:t>
      </w:r>
    </w:p>
    <w:p w14:paraId="3B98D29D" w14:textId="77777777" w:rsidR="00DB5AD2" w:rsidRPr="00DB5AD2" w:rsidRDefault="00DB5AD2" w:rsidP="00DB5AD2">
      <w:pPr>
        <w:numPr>
          <w:ilvl w:val="0"/>
          <w:numId w:val="16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wykonanie zasilania na indywidualne układy pomiarowe rozliczane z dostawcą energii o mocy przyłączeniowej 5 kW do 9 lokali mieszkalnych,</w:t>
      </w:r>
    </w:p>
    <w:p w14:paraId="70D497D7" w14:textId="77777777" w:rsidR="00DB5AD2" w:rsidRPr="00DB5AD2" w:rsidRDefault="00DB5AD2" w:rsidP="00DB5AD2">
      <w:pPr>
        <w:numPr>
          <w:ilvl w:val="0"/>
          <w:numId w:val="16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miejsce na układ pomiarowy na parterze budynku z lewej strony od wejścia od ulicy Woskowej,</w:t>
      </w:r>
    </w:p>
    <w:p w14:paraId="26D205E6" w14:textId="77777777" w:rsidR="00DB5AD2" w:rsidRPr="00DB5AD2" w:rsidRDefault="00DB5AD2" w:rsidP="00DB5AD2">
      <w:pPr>
        <w:numPr>
          <w:ilvl w:val="0"/>
          <w:numId w:val="16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likwidacja istniejących podliczników do lokali mieszkalnych,</w:t>
      </w:r>
    </w:p>
    <w:p w14:paraId="62390685" w14:textId="77777777" w:rsidR="00DB5AD2" w:rsidRPr="00DB5AD2" w:rsidRDefault="00DB5AD2" w:rsidP="00DB5AD2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2)</w:t>
      </w:r>
    </w:p>
    <w:p w14:paraId="40BBFE79" w14:textId="77777777" w:rsidR="00DB5AD2" w:rsidRPr="00DB5AD2" w:rsidRDefault="00DB5AD2" w:rsidP="00DB5AD2">
      <w:pPr>
        <w:numPr>
          <w:ilvl w:val="0"/>
          <w:numId w:val="17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wykonanie nowej instalacji elektrycznej w pomieszczeniach wspólnych, tj. kuchniach i łazienkach,</w:t>
      </w:r>
    </w:p>
    <w:p w14:paraId="071E3FDA" w14:textId="77777777" w:rsidR="00DB5AD2" w:rsidRPr="00DB5AD2" w:rsidRDefault="00DB5AD2" w:rsidP="00DB5AD2">
      <w:pPr>
        <w:numPr>
          <w:ilvl w:val="0"/>
          <w:numId w:val="17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 xml:space="preserve">w łazienkach należy przewidzieć </w:t>
      </w:r>
      <w:bookmarkStart w:id="2" w:name="_Hlk129333758"/>
      <w:r w:rsidRPr="00DB5AD2">
        <w:rPr>
          <w:rFonts w:ascii="Tahoma" w:eastAsia="Calibri" w:hAnsi="Tahoma" w:cs="Tahoma"/>
          <w:sz w:val="18"/>
          <w:szCs w:val="18"/>
        </w:rPr>
        <w:t xml:space="preserve">elektryczny przepływowy podgrzewacz wody 3-fazowy o mocy </w:t>
      </w:r>
      <w:bookmarkEnd w:id="2"/>
      <w:r w:rsidRPr="00DB5AD2">
        <w:rPr>
          <w:rFonts w:ascii="Tahoma" w:eastAsia="Calibri" w:hAnsi="Tahoma" w:cs="Tahoma"/>
          <w:sz w:val="18"/>
          <w:szCs w:val="18"/>
        </w:rPr>
        <w:t xml:space="preserve">do 26 kW, </w:t>
      </w:r>
      <w:bookmarkStart w:id="3" w:name="_Hlk129333777"/>
      <w:r w:rsidRPr="00DB5AD2">
        <w:rPr>
          <w:rFonts w:ascii="Tahoma" w:eastAsia="Calibri" w:hAnsi="Tahoma" w:cs="Tahoma"/>
          <w:sz w:val="18"/>
          <w:szCs w:val="18"/>
        </w:rPr>
        <w:t>gniazdo wtykowe hermetyczne – 2 szt.,</w:t>
      </w:r>
      <w:bookmarkEnd w:id="3"/>
    </w:p>
    <w:p w14:paraId="2E844425" w14:textId="77777777" w:rsidR="00DB5AD2" w:rsidRPr="00DB5AD2" w:rsidRDefault="00DB5AD2" w:rsidP="00DB5AD2">
      <w:pPr>
        <w:numPr>
          <w:ilvl w:val="0"/>
          <w:numId w:val="17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w kuchniach należy zaprojektować elektryczny przepływowy podgrzewacz wody 3-fazowy o mocy maksymalnej 15 kW, gniazdo wtykowe hermetyczne – 2 szt.,</w:t>
      </w:r>
    </w:p>
    <w:p w14:paraId="233710E4" w14:textId="77777777" w:rsidR="00DB5AD2" w:rsidRPr="00DB5AD2" w:rsidRDefault="00DB5AD2" w:rsidP="00DB5AD2">
      <w:pPr>
        <w:numPr>
          <w:ilvl w:val="0"/>
          <w:numId w:val="17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zaprojektowanie podejścia do pralki w łazienkach oraz kuchenki indukcyjnej 4 palnikowej zasilanej prądem 3 fazowym w kuchniach,</w:t>
      </w:r>
    </w:p>
    <w:p w14:paraId="128FBF51" w14:textId="77777777" w:rsidR="00DB5AD2" w:rsidRPr="00DB5AD2" w:rsidRDefault="00DB5AD2" w:rsidP="00DB5AD2">
      <w:pPr>
        <w:numPr>
          <w:ilvl w:val="0"/>
          <w:numId w:val="17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 xml:space="preserve">w kuchniach i łazienkach zastosować system przedpłatowy osobny dla każdego z pomieszczeń </w:t>
      </w:r>
      <w:r w:rsidRPr="00DB5AD2">
        <w:rPr>
          <w:rFonts w:ascii="Tahoma" w:eastAsia="Calibri" w:hAnsi="Tahoma" w:cs="Tahoma"/>
          <w:sz w:val="18"/>
          <w:szCs w:val="18"/>
        </w:rPr>
        <w:br/>
        <w:t>w uzgodnieniu z Zamawiającym,</w:t>
      </w:r>
    </w:p>
    <w:p w14:paraId="2FAB3AA7" w14:textId="77777777" w:rsidR="00DB5AD2" w:rsidRPr="00DB5AD2" w:rsidRDefault="00DB5AD2" w:rsidP="00DB5AD2">
      <w:pPr>
        <w:numPr>
          <w:ilvl w:val="0"/>
          <w:numId w:val="17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5AD2">
        <w:rPr>
          <w:rFonts w:ascii="Tahoma" w:eastAsia="Calibri" w:hAnsi="Tahoma" w:cs="Tahoma"/>
          <w:sz w:val="18"/>
          <w:szCs w:val="18"/>
        </w:rPr>
        <w:t>w przedpokojach wspólnych – oświetlenie na czujnik ruchu z pominięciem systemu przedpłatowego – zasilanie z układu administracyjnego.</w:t>
      </w:r>
    </w:p>
    <w:p w14:paraId="56F5E34C" w14:textId="77777777" w:rsidR="00DB5AD2" w:rsidRPr="00DB5AD2" w:rsidRDefault="00DB5AD2" w:rsidP="00DB5AD2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321DB127" w14:textId="77777777" w:rsidR="00DB5AD2" w:rsidRPr="00DB5AD2" w:rsidRDefault="00DB5AD2" w:rsidP="00DB5AD2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DB5AD2">
        <w:rPr>
          <w:rFonts w:ascii="Tahoma" w:eastAsia="Calibri" w:hAnsi="Tahoma" w:cs="Tahoma"/>
          <w:b/>
          <w:bCs/>
          <w:sz w:val="18"/>
          <w:szCs w:val="18"/>
        </w:rPr>
        <w:t>Wykonawca w trakcie postepowania o udzielenie zamówienia publicznego, którego przedmiotem będą roboty budowlane wykonywane na podstawie dokumentacji projektowej i STWiORB będącymi przedmiotem niniejszej umowy, zobowiązany będzie do udzielania odpowiedzi na zapytania dotyczące treści Specyfikacji Istotnych Warunków Zamówienia w zakresie opisu przedmiotu zamówienia oraz w razie potrzeby uzupełni tę dokumentację.</w:t>
      </w:r>
    </w:p>
    <w:p w14:paraId="611F9D54" w14:textId="77777777" w:rsidR="006A38E3" w:rsidRDefault="006A38E3" w:rsidP="006A38E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0FEA9CD6" w14:textId="2B07B10A" w:rsidR="00DF65A5" w:rsidRDefault="00A71FEA" w:rsidP="006A38E3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Dokumentacja projektowa musi być zgodna z</w:t>
      </w:r>
      <w:r w:rsidR="00DF65A5">
        <w:rPr>
          <w:rFonts w:ascii="Tahoma" w:eastAsia="Calibri" w:hAnsi="Tahoma" w:cs="Tahoma"/>
          <w:sz w:val="18"/>
          <w:szCs w:val="18"/>
        </w:rPr>
        <w:t>:</w:t>
      </w:r>
    </w:p>
    <w:p w14:paraId="36A0A399" w14:textId="77777777" w:rsidR="006A38E3" w:rsidRPr="006A38E3" w:rsidRDefault="006A38E3" w:rsidP="006A38E3">
      <w:pPr>
        <w:numPr>
          <w:ilvl w:val="0"/>
          <w:numId w:val="13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t xml:space="preserve">Dokumentacja projektowa musi być zgodna z Rozporządzeniem Ministra Rozwoju z dnia 11 września 2020r. w sprawie szczegółowego zakresu i formy projektu budowlanego (Dz. U. z 2020r. poz. 1609), Rozporządzeniem Ministra Infrastruktury z dnia 2 września 2004 r. w sprawie szczegółowego zakresu i formy dokumentacji projektowej, specyfikacji technicznych wykonania i odbioru robót budowlanych praz programu funkcjonalno-użytkowego (Dz. U. Nr. 2013, poz. 1129 ze zm.) oraz zawierać informację dotyczącą BIOZ (zgodnie z Rozporządzeniem Ministra Infrastruktury z dnia 23 czerwca 2003r. </w:t>
      </w:r>
      <w:r w:rsidRPr="006A38E3">
        <w:rPr>
          <w:rFonts w:ascii="Tahoma" w:eastAsia="Calibri" w:hAnsi="Tahoma" w:cs="Tahoma"/>
          <w:sz w:val="18"/>
          <w:szCs w:val="18"/>
        </w:rPr>
        <w:br/>
        <w:t xml:space="preserve">w sprawie informacji dotyczącej bezpieczeństwa i ochrony zdrowia oraz planu bezpieczeństwa </w:t>
      </w:r>
      <w:r w:rsidRPr="006A38E3">
        <w:rPr>
          <w:rFonts w:ascii="Tahoma" w:eastAsia="Calibri" w:hAnsi="Tahoma" w:cs="Tahoma"/>
          <w:sz w:val="18"/>
          <w:szCs w:val="18"/>
        </w:rPr>
        <w:br/>
        <w:t>i ochrony zdrowia (Dz. U. Nr 120, poz. 1126).</w:t>
      </w:r>
    </w:p>
    <w:p w14:paraId="4BB0EF83" w14:textId="77777777" w:rsidR="006A38E3" w:rsidRPr="006A38E3" w:rsidRDefault="006A38E3" w:rsidP="006A38E3">
      <w:pPr>
        <w:numPr>
          <w:ilvl w:val="0"/>
          <w:numId w:val="13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t xml:space="preserve">Kosztorysy inwestorskie muszą być wykonane zgodnie z Rozporządzeniem Ministra Infrastruktury </w:t>
      </w:r>
      <w:r w:rsidRPr="006A38E3">
        <w:rPr>
          <w:rFonts w:ascii="Tahoma" w:eastAsia="Calibri" w:hAnsi="Tahoma" w:cs="Tahoma"/>
          <w:sz w:val="18"/>
          <w:szCs w:val="18"/>
        </w:rPr>
        <w:br/>
        <w:t>z dnia 18 maja 2004r. w sprawie określania metod i podstaw sporządzania kosztorysu inwestorskiego, obliczania planowanych kosztów prac projektowych oraz planowanych kosztów robót budowlanych określonych w programie funkcjonalno-użytkowym (Dz. U. Nr 130, poz. 1389)</w:t>
      </w:r>
    </w:p>
    <w:p w14:paraId="5DE140A4" w14:textId="77777777" w:rsidR="006A38E3" w:rsidRPr="006A38E3" w:rsidRDefault="006A38E3" w:rsidP="006A38E3">
      <w:pPr>
        <w:numPr>
          <w:ilvl w:val="0"/>
          <w:numId w:val="13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t>Autor dokumentacji projektowej zobligowany będzie do stałej współpracy z Zamawiającym w trakcie toczonych w przyszłości postępowań o wykonanie robót budowlanych w zakresie objętym daną dokumentacją projektową.</w:t>
      </w:r>
    </w:p>
    <w:p w14:paraId="2579BB6E" w14:textId="77777777" w:rsidR="006A38E3" w:rsidRPr="006A38E3" w:rsidRDefault="006A38E3" w:rsidP="006A38E3">
      <w:pPr>
        <w:numPr>
          <w:ilvl w:val="0"/>
          <w:numId w:val="13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t xml:space="preserve">Dokumentacja projektowa musi być zgodna z innymi przepisami techniczno- budowlanymi określonymi w drodze rozporządzenia przez właściwych ministrów, Polskimi Normami i zasadami wiedzy technicznej. </w:t>
      </w:r>
    </w:p>
    <w:p w14:paraId="55E8F3C7" w14:textId="77777777" w:rsidR="005433FD" w:rsidRPr="005433FD" w:rsidRDefault="005433FD" w:rsidP="005433FD">
      <w:pPr>
        <w:numPr>
          <w:ilvl w:val="0"/>
          <w:numId w:val="13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5433FD">
        <w:rPr>
          <w:rFonts w:ascii="Tahoma" w:eastAsia="Calibri" w:hAnsi="Tahoma" w:cs="Tahoma"/>
          <w:sz w:val="18"/>
          <w:szCs w:val="18"/>
        </w:rPr>
        <w:t xml:space="preserve">Dokumentacja projektowa winna być opracowana przez projektanta dla celów zamówień publicznych. Będzie stanowiła opis przedmiotu zamówienia dla realizacji przyszłych robót budowlanych, dlatego </w:t>
      </w:r>
      <w:r w:rsidRPr="005433FD">
        <w:rPr>
          <w:rFonts w:ascii="Tahoma" w:eastAsia="Calibri" w:hAnsi="Tahoma" w:cs="Tahoma"/>
          <w:sz w:val="18"/>
          <w:szCs w:val="18"/>
        </w:rPr>
        <w:lastRenderedPageBreak/>
        <w:t xml:space="preserve">musi być zgodna z przepisami ustawy z dnia 11 września 2019r. Prawo zamówień publicznych w tym zakresie, jak również z ustawą z dnia 19 lipca 2019 r. o zapewnianiu dostępności osobom ze szczególnymi potrzebami. </w:t>
      </w:r>
    </w:p>
    <w:p w14:paraId="64DCEE69" w14:textId="77777777" w:rsidR="005433FD" w:rsidRPr="005433FD" w:rsidRDefault="005433FD" w:rsidP="005433FD">
      <w:pPr>
        <w:adjustRightInd w:val="0"/>
        <w:spacing w:after="0"/>
        <w:ind w:left="1004"/>
        <w:jc w:val="both"/>
        <w:rPr>
          <w:rFonts w:ascii="Tahoma" w:eastAsia="Calibri" w:hAnsi="Tahoma" w:cs="Tahoma"/>
          <w:sz w:val="18"/>
          <w:szCs w:val="18"/>
        </w:rPr>
      </w:pPr>
      <w:r w:rsidRPr="005433FD">
        <w:rPr>
          <w:rFonts w:ascii="Tahoma" w:eastAsia="Calibri" w:hAnsi="Tahoma" w:cs="Tahoma"/>
          <w:sz w:val="18"/>
          <w:szCs w:val="18"/>
        </w:rPr>
        <w:t xml:space="preserve">Zamawiający informuje, że z uwagi na ograniczone możliwości finansowe i brak zgłoszeń użytkowników, zamawiający nie przewiduje usunięcia barier architektonicznych, chyba, że podczas realizacji zamówienia zostaną zaproponowane optymalne możliwości w tym zakresie, które nie będą powodowały znacznego wzrostu kosztów wykonania inwestycji. </w:t>
      </w:r>
    </w:p>
    <w:p w14:paraId="0AB3192D" w14:textId="77777777" w:rsidR="005433FD" w:rsidRPr="005433FD" w:rsidRDefault="005433FD" w:rsidP="005433FD">
      <w:pPr>
        <w:numPr>
          <w:ilvl w:val="0"/>
          <w:numId w:val="13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5433FD">
        <w:rPr>
          <w:rFonts w:ascii="Tahoma" w:eastAsia="Calibri" w:hAnsi="Tahoma" w:cs="Tahoma"/>
          <w:sz w:val="18"/>
          <w:szCs w:val="18"/>
        </w:rPr>
        <w:t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oraz przedmiary robót sporządzone i przekazane zamawiającemu w wersji elektronicznej, były dostępne cyfrowo;</w:t>
      </w:r>
    </w:p>
    <w:p w14:paraId="1EAA0E71" w14:textId="77777777" w:rsidR="006A38E3" w:rsidRPr="006A38E3" w:rsidRDefault="006A38E3" w:rsidP="006A38E3">
      <w:pPr>
        <w:numPr>
          <w:ilvl w:val="0"/>
          <w:numId w:val="12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t>Autorzy dokumentacji projektowej zobligowani będą do stałej współpracy  z zamawiającym w trakcie prowadzonych w przyszłości postępowań o udzielenie zamówień publicznych i innych na wykonanie robót budowlanych w zakresie objętym daną dokumentacją projektową;</w:t>
      </w:r>
    </w:p>
    <w:p w14:paraId="6FCE420E" w14:textId="77777777" w:rsidR="006A38E3" w:rsidRPr="006A38E3" w:rsidRDefault="006A38E3" w:rsidP="006A38E3">
      <w:pPr>
        <w:numPr>
          <w:ilvl w:val="0"/>
          <w:numId w:val="12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t>Dokumentacja projektowa musi być zgodna z innymi przepisami techniczno-budowlanymi określonymi w drodze rozporządzenia przez właściwych ministrów, Polskimi Normami  i zasadami wiedzy technicznej;</w:t>
      </w:r>
    </w:p>
    <w:p w14:paraId="56C8F4B7" w14:textId="77777777" w:rsidR="006A38E3" w:rsidRPr="006A38E3" w:rsidRDefault="006A38E3" w:rsidP="006A38E3">
      <w:pPr>
        <w:numPr>
          <w:ilvl w:val="0"/>
          <w:numId w:val="12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t>Dokumentacja projektowa winna być wykonana w stanie kompletnym z punktu widzenia celu, któremu na służyć.</w:t>
      </w:r>
    </w:p>
    <w:p w14:paraId="29C4CB0E" w14:textId="77777777" w:rsidR="006A38E3" w:rsidRDefault="006A38E3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4C4AB6B6" w14:textId="7E59E9C1" w:rsidR="00A71FEA" w:rsidRPr="00A71FEA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T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ermin wykonania zamówienia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: </w:t>
      </w:r>
      <w:r w:rsidR="00DB5AD2">
        <w:rPr>
          <w:rFonts w:ascii="Tahoma" w:eastAsia="Calibri" w:hAnsi="Tahoma" w:cs="Tahoma"/>
          <w:sz w:val="18"/>
          <w:szCs w:val="18"/>
        </w:rPr>
        <w:t>3</w:t>
      </w:r>
      <w:r w:rsidR="00B065F4">
        <w:rPr>
          <w:rFonts w:ascii="Tahoma" w:eastAsia="Calibri" w:hAnsi="Tahoma" w:cs="Tahoma"/>
          <w:sz w:val="18"/>
          <w:szCs w:val="18"/>
        </w:rPr>
        <w:t xml:space="preserve"> miesiące od dnia zawarcia umowy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35FFBE2E" w14:textId="77777777" w:rsidR="00002CB4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695040A7" w14:textId="4014D986" w:rsidR="00A71FEA" w:rsidRPr="00A71FEA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S</w:t>
      </w:r>
      <w:r w:rsidR="00A71FEA" w:rsidRPr="00D72D74">
        <w:rPr>
          <w:rFonts w:ascii="Tahoma" w:eastAsia="Calibri" w:hAnsi="Tahoma" w:cs="Tahoma"/>
          <w:b/>
          <w:bCs/>
          <w:sz w:val="18"/>
          <w:szCs w:val="18"/>
        </w:rPr>
        <w:t>posób rozliczenia: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 ryczałt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2782CFAB" w14:textId="77777777" w:rsidR="00002CB4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6BE164F3" w14:textId="12ECF379" w:rsidR="006A38E3" w:rsidRPr="006A38E3" w:rsidRDefault="00002CB4" w:rsidP="006A38E3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W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arunki płatności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: </w:t>
      </w:r>
      <w:r w:rsidR="006A38E3" w:rsidRPr="006A38E3">
        <w:rPr>
          <w:rFonts w:ascii="Tahoma" w:eastAsia="Calibri" w:hAnsi="Tahoma" w:cs="Tahoma"/>
          <w:sz w:val="18"/>
          <w:szCs w:val="18"/>
        </w:rPr>
        <w:t>21 dni od daty otrzymania faktury</w:t>
      </w:r>
      <w:r w:rsidR="006A38E3">
        <w:rPr>
          <w:rFonts w:ascii="Tahoma" w:eastAsia="Calibri" w:hAnsi="Tahoma" w:cs="Tahoma"/>
          <w:sz w:val="18"/>
          <w:szCs w:val="18"/>
        </w:rPr>
        <w:t>.</w:t>
      </w:r>
    </w:p>
    <w:p w14:paraId="52D19F56" w14:textId="40EABF61" w:rsidR="00002CB4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0382C001" w14:textId="1FCB523C" w:rsidR="00A71FEA" w:rsidRPr="00002CB4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I</w:t>
      </w:r>
      <w:r w:rsidR="00A71FEA" w:rsidRPr="00002CB4">
        <w:rPr>
          <w:rFonts w:ascii="Tahoma" w:eastAsia="Calibri" w:hAnsi="Tahoma" w:cs="Tahoma"/>
          <w:b/>
          <w:bCs/>
          <w:sz w:val="18"/>
          <w:szCs w:val="18"/>
        </w:rPr>
        <w:t xml:space="preserve">nne propozycje zapisów w treści przyszłej umowy: </w:t>
      </w:r>
    </w:p>
    <w:p w14:paraId="0005C43B" w14:textId="5A69991B" w:rsidR="00A71FEA" w:rsidRPr="00A71FEA" w:rsidRDefault="006A38E3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bookmarkStart w:id="4" w:name="_Hlk129935257"/>
      <w:r>
        <w:rPr>
          <w:rFonts w:ascii="Tahoma" w:eastAsia="Calibri" w:hAnsi="Tahoma" w:cs="Tahoma"/>
          <w:sz w:val="18"/>
          <w:szCs w:val="18"/>
        </w:rPr>
        <w:t>Zmiany, m</w:t>
      </w:r>
      <w:r w:rsidR="00A71FEA" w:rsidRPr="00A71FEA">
        <w:rPr>
          <w:rFonts w:ascii="Tahoma" w:eastAsia="Calibri" w:hAnsi="Tahoma" w:cs="Tahoma"/>
          <w:sz w:val="18"/>
          <w:szCs w:val="18"/>
        </w:rPr>
        <w:t>odyfikacje i uzupełnienia w treści umowy będą dokonywane wyłącznie w formie pisemnego aneksu.</w:t>
      </w:r>
    </w:p>
    <w:bookmarkEnd w:id="4"/>
    <w:p w14:paraId="7845CE6B" w14:textId="77777777" w:rsidR="00A71FEA" w:rsidRPr="00A71FEA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7B663FB4" w14:textId="77777777" w:rsidR="003F34C2" w:rsidRPr="009B23FC" w:rsidRDefault="003F34C2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sectPr w:rsidR="003F34C2" w:rsidRPr="009B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F314" w14:textId="77777777" w:rsidR="003B6CFB" w:rsidRDefault="003B6CFB" w:rsidP="00DF65A5">
      <w:pPr>
        <w:spacing w:after="0" w:line="240" w:lineRule="auto"/>
      </w:pPr>
      <w:r>
        <w:separator/>
      </w:r>
    </w:p>
  </w:endnote>
  <w:endnote w:type="continuationSeparator" w:id="0">
    <w:p w14:paraId="362BCFA6" w14:textId="77777777" w:rsidR="003B6CFB" w:rsidRDefault="003B6CFB" w:rsidP="00D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5973" w14:textId="77777777" w:rsidR="003B6CFB" w:rsidRDefault="003B6CFB" w:rsidP="00DF65A5">
      <w:pPr>
        <w:spacing w:after="0" w:line="240" w:lineRule="auto"/>
      </w:pPr>
      <w:r>
        <w:separator/>
      </w:r>
    </w:p>
  </w:footnote>
  <w:footnote w:type="continuationSeparator" w:id="0">
    <w:p w14:paraId="7D9439F8" w14:textId="77777777" w:rsidR="003B6CFB" w:rsidRDefault="003B6CFB" w:rsidP="00D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AE8"/>
    <w:multiLevelType w:val="hybridMultilevel"/>
    <w:tmpl w:val="94C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94B"/>
    <w:multiLevelType w:val="hybridMultilevel"/>
    <w:tmpl w:val="858608EA"/>
    <w:lvl w:ilvl="0" w:tplc="EFBED3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27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266643B0"/>
    <w:multiLevelType w:val="hybridMultilevel"/>
    <w:tmpl w:val="D0DE7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337E"/>
    <w:multiLevelType w:val="hybridMultilevel"/>
    <w:tmpl w:val="6968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3349"/>
    <w:multiLevelType w:val="hybridMultilevel"/>
    <w:tmpl w:val="CD06FAC4"/>
    <w:lvl w:ilvl="0" w:tplc="AA58A06A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73C7DDD"/>
    <w:multiLevelType w:val="hybridMultilevel"/>
    <w:tmpl w:val="B9662F8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A9D288D"/>
    <w:multiLevelType w:val="hybridMultilevel"/>
    <w:tmpl w:val="BA2EEC7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CB73F60"/>
    <w:multiLevelType w:val="hybridMultilevel"/>
    <w:tmpl w:val="342A7A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192C60"/>
    <w:multiLevelType w:val="hybridMultilevel"/>
    <w:tmpl w:val="8390A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A710A"/>
    <w:multiLevelType w:val="hybridMultilevel"/>
    <w:tmpl w:val="A12A54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B4D7261"/>
    <w:multiLevelType w:val="hybridMultilevel"/>
    <w:tmpl w:val="A82635B6"/>
    <w:lvl w:ilvl="0" w:tplc="0415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BE47E93"/>
    <w:multiLevelType w:val="hybridMultilevel"/>
    <w:tmpl w:val="8A4626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06F5F7C"/>
    <w:multiLevelType w:val="hybridMultilevel"/>
    <w:tmpl w:val="D56C38B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9A36599"/>
    <w:multiLevelType w:val="hybridMultilevel"/>
    <w:tmpl w:val="F62EE9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172D15"/>
    <w:multiLevelType w:val="hybridMultilevel"/>
    <w:tmpl w:val="188886DC"/>
    <w:lvl w:ilvl="0" w:tplc="39D4C91C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7">
      <w:start w:val="1"/>
      <w:numFmt w:val="lowerLetter"/>
      <w:lvlText w:val="%3)"/>
      <w:lvlJc w:val="left"/>
      <w:pPr>
        <w:ind w:left="785" w:hanging="36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759764F8"/>
    <w:multiLevelType w:val="hybridMultilevel"/>
    <w:tmpl w:val="DF86AE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2B44C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 w15:restartNumberingAfterBreak="0">
    <w:nsid w:val="794A52CA"/>
    <w:multiLevelType w:val="hybridMultilevel"/>
    <w:tmpl w:val="9F3AFBE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054039525">
    <w:abstractNumId w:val="6"/>
  </w:num>
  <w:num w:numId="2" w16cid:durableId="683021988">
    <w:abstractNumId w:val="0"/>
  </w:num>
  <w:num w:numId="3" w16cid:durableId="1623462125">
    <w:abstractNumId w:val="1"/>
  </w:num>
  <w:num w:numId="4" w16cid:durableId="980425421">
    <w:abstractNumId w:val="10"/>
  </w:num>
  <w:num w:numId="5" w16cid:durableId="2048480884">
    <w:abstractNumId w:val="3"/>
  </w:num>
  <w:num w:numId="6" w16cid:durableId="2123305743">
    <w:abstractNumId w:val="11"/>
  </w:num>
  <w:num w:numId="7" w16cid:durableId="689838919">
    <w:abstractNumId w:val="4"/>
  </w:num>
  <w:num w:numId="8" w16cid:durableId="699208294">
    <w:abstractNumId w:val="14"/>
  </w:num>
  <w:num w:numId="9" w16cid:durableId="1741295262">
    <w:abstractNumId w:val="18"/>
  </w:num>
  <w:num w:numId="10" w16cid:durableId="897010902">
    <w:abstractNumId w:val="2"/>
  </w:num>
  <w:num w:numId="11" w16cid:durableId="1399398697">
    <w:abstractNumId w:val="16"/>
  </w:num>
  <w:num w:numId="12" w16cid:durableId="920914125">
    <w:abstractNumId w:val="15"/>
  </w:num>
  <w:num w:numId="13" w16cid:durableId="1222406365">
    <w:abstractNumId w:val="9"/>
  </w:num>
  <w:num w:numId="14" w16cid:durableId="850530727">
    <w:abstractNumId w:val="17"/>
  </w:num>
  <w:num w:numId="15" w16cid:durableId="178662109">
    <w:abstractNumId w:val="19"/>
  </w:num>
  <w:num w:numId="16" w16cid:durableId="507139494">
    <w:abstractNumId w:val="13"/>
  </w:num>
  <w:num w:numId="17" w16cid:durableId="2144226178">
    <w:abstractNumId w:val="7"/>
  </w:num>
  <w:num w:numId="18" w16cid:durableId="157038707">
    <w:abstractNumId w:val="5"/>
  </w:num>
  <w:num w:numId="19" w16cid:durableId="1585802685">
    <w:abstractNumId w:val="8"/>
  </w:num>
  <w:num w:numId="20" w16cid:durableId="6788477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B"/>
    <w:rsid w:val="00002A55"/>
    <w:rsid w:val="00002CB4"/>
    <w:rsid w:val="000130D5"/>
    <w:rsid w:val="0004086F"/>
    <w:rsid w:val="00040EEA"/>
    <w:rsid w:val="00062F28"/>
    <w:rsid w:val="00067C3C"/>
    <w:rsid w:val="00096BBE"/>
    <w:rsid w:val="000F2321"/>
    <w:rsid w:val="00115A6F"/>
    <w:rsid w:val="00131CFF"/>
    <w:rsid w:val="00146942"/>
    <w:rsid w:val="001C16C5"/>
    <w:rsid w:val="001C40F9"/>
    <w:rsid w:val="00226322"/>
    <w:rsid w:val="002271CA"/>
    <w:rsid w:val="002318ED"/>
    <w:rsid w:val="002477B1"/>
    <w:rsid w:val="00253810"/>
    <w:rsid w:val="00295D22"/>
    <w:rsid w:val="002B3B3F"/>
    <w:rsid w:val="0032304E"/>
    <w:rsid w:val="003672EC"/>
    <w:rsid w:val="00377DF6"/>
    <w:rsid w:val="003B6CFB"/>
    <w:rsid w:val="003D5374"/>
    <w:rsid w:val="003F34C2"/>
    <w:rsid w:val="004A5846"/>
    <w:rsid w:val="004C528C"/>
    <w:rsid w:val="004C5D28"/>
    <w:rsid w:val="00500F93"/>
    <w:rsid w:val="00506530"/>
    <w:rsid w:val="005433FD"/>
    <w:rsid w:val="005843E0"/>
    <w:rsid w:val="005C305B"/>
    <w:rsid w:val="005D14BC"/>
    <w:rsid w:val="0061467E"/>
    <w:rsid w:val="00641AE3"/>
    <w:rsid w:val="00644A54"/>
    <w:rsid w:val="006A38E3"/>
    <w:rsid w:val="006A51F5"/>
    <w:rsid w:val="006D3216"/>
    <w:rsid w:val="00706AC5"/>
    <w:rsid w:val="00722839"/>
    <w:rsid w:val="007E2B9B"/>
    <w:rsid w:val="00814F10"/>
    <w:rsid w:val="00836A01"/>
    <w:rsid w:val="008C1252"/>
    <w:rsid w:val="008D0C3E"/>
    <w:rsid w:val="0098218B"/>
    <w:rsid w:val="009B23FC"/>
    <w:rsid w:val="009C7917"/>
    <w:rsid w:val="009D1A71"/>
    <w:rsid w:val="00A71FEA"/>
    <w:rsid w:val="00A8608A"/>
    <w:rsid w:val="00AE43FD"/>
    <w:rsid w:val="00AE4AF0"/>
    <w:rsid w:val="00B065F4"/>
    <w:rsid w:val="00C96F76"/>
    <w:rsid w:val="00CA7789"/>
    <w:rsid w:val="00D21DE2"/>
    <w:rsid w:val="00D72D74"/>
    <w:rsid w:val="00D82C29"/>
    <w:rsid w:val="00DB5AD2"/>
    <w:rsid w:val="00DD2C0E"/>
    <w:rsid w:val="00DF65A5"/>
    <w:rsid w:val="00E5701B"/>
    <w:rsid w:val="00E66303"/>
    <w:rsid w:val="00E72978"/>
    <w:rsid w:val="00E76608"/>
    <w:rsid w:val="00ED1D58"/>
    <w:rsid w:val="00EF7509"/>
    <w:rsid w:val="00F30162"/>
    <w:rsid w:val="00F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926A"/>
  <w15:docId w15:val="{1307E0CD-1B18-4B9D-997F-151299C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9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Alina Bloch-Zapytowska</cp:lastModifiedBy>
  <cp:revision>3</cp:revision>
  <cp:lastPrinted>2023-01-11T08:07:00Z</cp:lastPrinted>
  <dcterms:created xsi:type="dcterms:W3CDTF">2023-03-17T07:49:00Z</dcterms:created>
  <dcterms:modified xsi:type="dcterms:W3CDTF">2023-03-17T08:44:00Z</dcterms:modified>
</cp:coreProperties>
</file>