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131EE0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DA1887">
        <w:rPr>
          <w:rFonts w:ascii="Adagio_Slab" w:hAnsi="Adagio_Slab"/>
          <w:sz w:val="20"/>
          <w:szCs w:val="20"/>
        </w:rPr>
        <w:t>19.01.2024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FD77201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A18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1D4E6EDD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DA1887" w:rsidRPr="00DA1887">
        <w:rPr>
          <w:rFonts w:cstheme="minorHAnsi"/>
          <w:b/>
          <w:color w:val="0000FF"/>
          <w:sz w:val="20"/>
          <w:szCs w:val="20"/>
        </w:rPr>
        <w:t>Przegląd techniczny i konserwacja urządzeń Systemu Sygnalizacji Pożaru przez okres 36 miesięcy  dla Instytutu Techniki Lotniczej i Mechaniki Stosowanej 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32B862BE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A188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105.691,06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1C65" w14:textId="77777777" w:rsidR="000D40D4" w:rsidRDefault="000D40D4" w:rsidP="00300F57">
      <w:pPr>
        <w:spacing w:after="0" w:line="240" w:lineRule="auto"/>
      </w:pPr>
      <w:r>
        <w:separator/>
      </w:r>
    </w:p>
  </w:endnote>
  <w:endnote w:type="continuationSeparator" w:id="0">
    <w:p w14:paraId="32CF02A3" w14:textId="77777777" w:rsidR="000D40D4" w:rsidRDefault="000D40D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552F" w14:textId="77777777" w:rsidR="000D40D4" w:rsidRDefault="000D40D4" w:rsidP="00300F57">
      <w:pPr>
        <w:spacing w:after="0" w:line="240" w:lineRule="auto"/>
      </w:pPr>
      <w:r>
        <w:separator/>
      </w:r>
    </w:p>
  </w:footnote>
  <w:footnote w:type="continuationSeparator" w:id="0">
    <w:p w14:paraId="6D0C98FB" w14:textId="77777777" w:rsidR="000D40D4" w:rsidRDefault="000D40D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0D4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1887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2024-01-10T12:05:00Z</cp:lastPrinted>
  <dcterms:created xsi:type="dcterms:W3CDTF">2024-01-10T12:05:00Z</dcterms:created>
  <dcterms:modified xsi:type="dcterms:W3CDTF">2024-01-10T12:05:00Z</dcterms:modified>
</cp:coreProperties>
</file>