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7C4968" w:rsidRDefault="00EF0373" w:rsidP="007C4968">
      <w:pPr>
        <w:rPr>
          <w:rFonts w:asciiTheme="minorHAnsi" w:eastAsia="Calibri" w:hAnsiTheme="minorHAnsi" w:cstheme="minorHAnsi"/>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6887E45A"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Zaprasza do złożenia oferty w trybie art. 275 pkt 1 (trybie podstawowym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w:t>
      </w:r>
      <w:r w:rsidR="00F058F4">
        <w:rPr>
          <w:rFonts w:asciiTheme="minorHAnsi" w:hAnsiTheme="minorHAnsi" w:cstheme="minorHAnsi"/>
        </w:rPr>
        <w:t>2</w:t>
      </w:r>
      <w:r w:rsidRPr="008870AA">
        <w:rPr>
          <w:rFonts w:asciiTheme="minorHAnsi" w:hAnsiTheme="minorHAnsi" w:cstheme="minorHAnsi"/>
        </w:rPr>
        <w:t xml:space="preserve"> r. poz. 1</w:t>
      </w:r>
      <w:r w:rsidR="00F058F4">
        <w:rPr>
          <w:rFonts w:asciiTheme="minorHAnsi" w:hAnsiTheme="minorHAnsi" w:cstheme="minorHAnsi"/>
        </w:rPr>
        <w:t>710</w:t>
      </w:r>
      <w:r w:rsidRPr="008870AA">
        <w:rPr>
          <w:rFonts w:asciiTheme="minorHAnsi" w:hAnsiTheme="minorHAnsi" w:cstheme="minorHAnsi"/>
        </w:rPr>
        <w:t xml:space="preserve">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2544582F" w14:textId="502BE18F" w:rsidR="00F058F4" w:rsidRPr="00F058F4" w:rsidRDefault="00F058F4" w:rsidP="00F058F4">
      <w:pPr>
        <w:suppressAutoHyphens/>
        <w:autoSpaceDN w:val="0"/>
        <w:spacing w:line="319" w:lineRule="auto"/>
        <w:ind w:left="567" w:hanging="567"/>
        <w:jc w:val="center"/>
        <w:textAlignment w:val="baseline"/>
        <w:rPr>
          <w:rFonts w:asciiTheme="minorHAnsi" w:eastAsia="Times New Roman" w:hAnsiTheme="minorHAnsi" w:cstheme="minorHAnsi"/>
          <w:b/>
          <w:iCs/>
          <w:kern w:val="3"/>
          <w:lang w:val="pl-PL"/>
        </w:rPr>
      </w:pPr>
      <w:r w:rsidRPr="00F058F4">
        <w:rPr>
          <w:rFonts w:asciiTheme="minorHAnsi" w:eastAsia="Times New Roman" w:hAnsiTheme="minorHAnsi" w:cstheme="minorHAnsi"/>
          <w:b/>
          <w:iCs/>
          <w:kern w:val="3"/>
          <w:lang w:val="pl-PL" w:eastAsia="zh-CN"/>
        </w:rPr>
        <w:t>„</w:t>
      </w:r>
      <w:r w:rsidRPr="00F058F4">
        <w:rPr>
          <w:rFonts w:asciiTheme="minorHAnsi" w:eastAsia="Times New Roman" w:hAnsiTheme="minorHAnsi" w:cstheme="minorHAnsi"/>
          <w:b/>
          <w:iCs/>
          <w:kern w:val="3"/>
          <w:lang w:val="pl-PL"/>
        </w:rPr>
        <w:t>Zagospodarowanie terenu przy ul. Figowej  w Skórzewie”.</w:t>
      </w:r>
    </w:p>
    <w:p w14:paraId="30A49132" w14:textId="74A0FAD3" w:rsidR="008870AA" w:rsidRDefault="008870AA" w:rsidP="008870AA">
      <w:pPr>
        <w:spacing w:line="319" w:lineRule="auto"/>
        <w:jc w:val="center"/>
        <w:rPr>
          <w:rFonts w:asciiTheme="minorHAnsi" w:hAnsiTheme="minorHAnsi" w:cstheme="minorHAnsi"/>
        </w:rPr>
      </w:pPr>
    </w:p>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3"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3"/>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67BD991E"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C604EF">
        <w:rPr>
          <w:rFonts w:asciiTheme="minorHAnsi" w:hAnsiTheme="minorHAnsi" w:cstheme="minorHAnsi"/>
          <w:b/>
          <w:bCs/>
        </w:rPr>
        <w:t>3</w:t>
      </w:r>
      <w:r w:rsidR="00F058F4">
        <w:rPr>
          <w:rFonts w:asciiTheme="minorHAnsi" w:hAnsiTheme="minorHAnsi" w:cstheme="minorHAnsi"/>
          <w:b/>
          <w:bCs/>
        </w:rPr>
        <w:t>8</w:t>
      </w:r>
      <w:r w:rsidRPr="008870AA">
        <w:rPr>
          <w:rFonts w:asciiTheme="minorHAnsi" w:hAnsiTheme="minorHAnsi" w:cstheme="minorHAnsi"/>
          <w:b/>
          <w:bCs/>
        </w:rPr>
        <w:t>.202</w:t>
      </w:r>
      <w:r w:rsidR="00697C0A">
        <w:rPr>
          <w:rFonts w:asciiTheme="minorHAnsi" w:hAnsiTheme="minorHAnsi" w:cstheme="minorHAnsi"/>
          <w:b/>
          <w:bCs/>
        </w:rPr>
        <w:t>2</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Wójt Gminy Dopiewo – Paweł 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241380BD"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dnia </w:t>
      </w:r>
      <w:r w:rsidRPr="00311B20">
        <w:rPr>
          <w:rFonts w:asciiTheme="minorHAnsi" w:eastAsia="Times New Roman" w:hAnsiTheme="minorHAnsi" w:cstheme="minorHAnsi"/>
          <w:b/>
          <w:bCs/>
        </w:rPr>
        <w:t>202</w:t>
      </w:r>
      <w:r w:rsidR="00697C0A">
        <w:rPr>
          <w:rFonts w:asciiTheme="minorHAnsi" w:eastAsia="Times New Roman" w:hAnsiTheme="minorHAnsi" w:cstheme="minorHAnsi"/>
          <w:b/>
          <w:bCs/>
        </w:rPr>
        <w:t>2</w:t>
      </w:r>
      <w:r w:rsidRPr="00311B20">
        <w:rPr>
          <w:rFonts w:asciiTheme="minorHAnsi" w:eastAsia="Times New Roman" w:hAnsiTheme="minorHAnsi" w:cstheme="minorHAnsi"/>
          <w:b/>
          <w:bCs/>
        </w:rPr>
        <w:t>.</w:t>
      </w:r>
      <w:r w:rsidR="00C604EF">
        <w:rPr>
          <w:rFonts w:asciiTheme="minorHAnsi" w:eastAsia="Times New Roman" w:hAnsiTheme="minorHAnsi" w:cstheme="minorHAnsi"/>
          <w:b/>
          <w:bCs/>
        </w:rPr>
        <w:t>12</w:t>
      </w:r>
      <w:r w:rsidR="00311B20" w:rsidRPr="00311B20">
        <w:rPr>
          <w:rFonts w:asciiTheme="minorHAnsi" w:eastAsia="Times New Roman" w:hAnsiTheme="minorHAnsi" w:cstheme="minorHAnsi"/>
          <w:b/>
          <w:bCs/>
        </w:rPr>
        <w:t>.</w:t>
      </w:r>
      <w:r w:rsidR="00C604EF">
        <w:rPr>
          <w:rFonts w:asciiTheme="minorHAnsi" w:eastAsia="Times New Roman" w:hAnsiTheme="minorHAnsi" w:cstheme="minorHAnsi"/>
          <w:b/>
          <w:bCs/>
        </w:rPr>
        <w:t>12</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7A3F063D" w:rsidR="008870AA" w:rsidRDefault="008870AA" w:rsidP="008870AA">
      <w:pPr>
        <w:spacing w:line="319" w:lineRule="auto"/>
        <w:jc w:val="center"/>
        <w:rPr>
          <w:rFonts w:asciiTheme="minorHAnsi" w:hAnsiTheme="minorHAnsi" w:cstheme="minorHAnsi"/>
          <w:b/>
        </w:rPr>
      </w:pPr>
      <w:bookmarkStart w:id="4" w:name="_Hlk88037790"/>
    </w:p>
    <w:p w14:paraId="5EDF39C9" w14:textId="0F0AF810" w:rsidR="00857B2A" w:rsidRDefault="00857B2A" w:rsidP="008870AA">
      <w:pPr>
        <w:spacing w:line="319" w:lineRule="auto"/>
        <w:jc w:val="center"/>
        <w:rPr>
          <w:rFonts w:asciiTheme="minorHAnsi" w:hAnsiTheme="minorHAnsi" w:cstheme="minorHAnsi"/>
          <w:b/>
        </w:rPr>
      </w:pPr>
    </w:p>
    <w:p w14:paraId="32DB32CA" w14:textId="6CEB4619" w:rsidR="00850910" w:rsidRDefault="00850910" w:rsidP="008870AA">
      <w:pPr>
        <w:spacing w:line="319" w:lineRule="auto"/>
        <w:jc w:val="center"/>
        <w:rPr>
          <w:rFonts w:asciiTheme="minorHAnsi" w:hAnsiTheme="minorHAnsi" w:cstheme="minorHAnsi"/>
          <w:b/>
        </w:rPr>
      </w:pPr>
    </w:p>
    <w:p w14:paraId="18ED257F" w14:textId="5CC428B7" w:rsidR="00850910" w:rsidRDefault="00850910" w:rsidP="008870AA">
      <w:pPr>
        <w:spacing w:line="319" w:lineRule="auto"/>
        <w:jc w:val="center"/>
        <w:rPr>
          <w:rFonts w:asciiTheme="minorHAnsi" w:hAnsiTheme="minorHAnsi" w:cstheme="minorHAnsi"/>
          <w:b/>
        </w:rPr>
      </w:pPr>
    </w:p>
    <w:p w14:paraId="6C5ADB6E" w14:textId="7B969004" w:rsidR="00850910" w:rsidRDefault="00850910" w:rsidP="008870AA">
      <w:pPr>
        <w:spacing w:line="319" w:lineRule="auto"/>
        <w:jc w:val="center"/>
        <w:rPr>
          <w:rFonts w:asciiTheme="minorHAnsi" w:hAnsiTheme="minorHAnsi" w:cstheme="minorHAnsi"/>
          <w:b/>
        </w:rPr>
      </w:pPr>
    </w:p>
    <w:p w14:paraId="5A1FDE1D" w14:textId="1398F7B2" w:rsidR="00F058F4" w:rsidRDefault="00F058F4" w:rsidP="008870AA">
      <w:pPr>
        <w:spacing w:line="319" w:lineRule="auto"/>
        <w:jc w:val="center"/>
        <w:rPr>
          <w:rFonts w:asciiTheme="minorHAnsi" w:hAnsiTheme="minorHAnsi" w:cstheme="minorHAnsi"/>
          <w:b/>
        </w:rPr>
      </w:pPr>
    </w:p>
    <w:p w14:paraId="6E63367C" w14:textId="77777777" w:rsidR="00F058F4" w:rsidRPr="008870AA" w:rsidRDefault="00F058F4"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lastRenderedPageBreak/>
        <w:t>SPIS TREŚCI</w:t>
      </w:r>
    </w:p>
    <w:sdt>
      <w:sdtPr>
        <w:id w:val="-2065566209"/>
        <w:docPartObj>
          <w:docPartGallery w:val="Table of Contents"/>
          <w:docPartUnique/>
        </w:docPartObj>
      </w:sdtPr>
      <w:sdtEndPr>
        <w:rPr>
          <w:rFonts w:asciiTheme="minorHAnsi" w:hAnsiTheme="minorHAnsi" w:cstheme="minorHAnsi"/>
        </w:rPr>
      </w:sdtEndPr>
      <w:sdtContent>
        <w:p w14:paraId="587551C4" w14:textId="77777777" w:rsidR="004C6E37" w:rsidRDefault="008870AA" w:rsidP="004C6E37">
          <w:pPr>
            <w:pStyle w:val="Spistreci2"/>
            <w:rPr>
              <w:noProof/>
            </w:rPr>
          </w:pPr>
          <w:r w:rsidRPr="008870AA">
            <w:fldChar w:fldCharType="begin"/>
          </w:r>
          <w:r w:rsidRPr="008870AA">
            <w:instrText xml:space="preserve"> TOC \h \u \z </w:instrText>
          </w:r>
          <w:r w:rsidRPr="008870AA">
            <w:fldChar w:fldCharType="separate"/>
          </w:r>
          <w:r w:rsidR="004C6E37" w:rsidRPr="004C6E37">
            <w:rPr>
              <w:noProof/>
            </w:rPr>
            <w:t xml:space="preserve"> </w:t>
          </w:r>
        </w:p>
        <w:sdt>
          <w:sdtPr>
            <w:rPr>
              <w:noProof/>
            </w:rPr>
            <w:id w:val="-1672874046"/>
            <w:docPartObj>
              <w:docPartGallery w:val="Table of Contents"/>
              <w:docPartUnique/>
            </w:docPartObj>
          </w:sdtPr>
          <w:sdtEndPr>
            <w:rPr>
              <w:rFonts w:asciiTheme="minorHAnsi" w:hAnsiTheme="minorHAnsi" w:cstheme="minorHAnsi"/>
            </w:rPr>
          </w:sdtEndPr>
          <w:sdtContent>
            <w:p w14:paraId="26FA0BCC" w14:textId="0443BB1D" w:rsidR="004C6E37" w:rsidRPr="008870AA" w:rsidRDefault="004C6E37" w:rsidP="004C6E37">
              <w:pPr>
                <w:pStyle w:val="Spistreci2"/>
                <w:rPr>
                  <w:noProof/>
                </w:rPr>
              </w:pPr>
              <w:r w:rsidRPr="008870AA">
                <w:rPr>
                  <w:noProof/>
                </w:rPr>
                <w:fldChar w:fldCharType="begin"/>
              </w:r>
              <w:r w:rsidRPr="008870AA">
                <w:rPr>
                  <w:noProof/>
                </w:rPr>
                <w:instrText xml:space="preserve"> TOC \h \u \z </w:instrText>
              </w:r>
              <w:r w:rsidRPr="008870AA">
                <w:rPr>
                  <w:noProof/>
                </w:rPr>
                <w:fldChar w:fldCharType="separate"/>
              </w:r>
              <w:hyperlink w:anchor="_Toc65495843" w:history="1">
                <w:r w:rsidRPr="008870AA">
                  <w:rPr>
                    <w:rStyle w:val="Hipercze"/>
                    <w:rFonts w:asciiTheme="minorHAnsi" w:hAnsiTheme="minorHAnsi" w:cstheme="minorHAnsi"/>
                    <w:b/>
                    <w:bCs/>
                    <w:noProof/>
                  </w:rPr>
                  <w:t>I. Nazwa oraz adres Zamawiającego</w:t>
                </w:r>
                <w:r w:rsidRPr="008870AA">
                  <w:rPr>
                    <w:noProof/>
                    <w:webHidden/>
                  </w:rPr>
                  <w:tab/>
                </w:r>
                <w:r w:rsidRPr="008870AA">
                  <w:rPr>
                    <w:noProof/>
                    <w:webHidden/>
                  </w:rPr>
                  <w:fldChar w:fldCharType="begin"/>
                </w:r>
                <w:r w:rsidRPr="008870AA">
                  <w:rPr>
                    <w:noProof/>
                    <w:webHidden/>
                  </w:rPr>
                  <w:instrText xml:space="preserve"> PAGEREF _Toc65495843 \h </w:instrText>
                </w:r>
                <w:r w:rsidRPr="008870AA">
                  <w:rPr>
                    <w:noProof/>
                    <w:webHidden/>
                  </w:rPr>
                </w:r>
                <w:r w:rsidRPr="008870AA">
                  <w:rPr>
                    <w:noProof/>
                    <w:webHidden/>
                  </w:rPr>
                  <w:fldChar w:fldCharType="separate"/>
                </w:r>
                <w:r w:rsidR="001E5634">
                  <w:rPr>
                    <w:noProof/>
                    <w:webHidden/>
                  </w:rPr>
                  <w:t>3</w:t>
                </w:r>
                <w:r w:rsidRPr="008870AA">
                  <w:rPr>
                    <w:noProof/>
                    <w:webHidden/>
                  </w:rPr>
                  <w:fldChar w:fldCharType="end"/>
                </w:r>
              </w:hyperlink>
            </w:p>
            <w:p w14:paraId="61A34EEC" w14:textId="443FB8D2" w:rsidR="004C6E37" w:rsidRPr="008870AA" w:rsidRDefault="00000000" w:rsidP="004C6E37">
              <w:pPr>
                <w:pStyle w:val="Spistreci2"/>
                <w:rPr>
                  <w:noProof/>
                </w:rPr>
              </w:pPr>
              <w:hyperlink w:anchor="_Toc65495844" w:history="1">
                <w:r w:rsidR="004C6E37" w:rsidRPr="008870AA">
                  <w:rPr>
                    <w:rStyle w:val="Hipercze"/>
                    <w:rFonts w:asciiTheme="minorHAnsi" w:hAnsiTheme="minorHAnsi" w:cstheme="minorHAnsi"/>
                    <w:b/>
                    <w:bCs/>
                    <w:noProof/>
                  </w:rPr>
                  <w:t>II. Ochrona danych osobowych</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_Toc65495844 \h </w:instrText>
                </w:r>
                <w:r w:rsidR="004C6E37" w:rsidRPr="008870AA">
                  <w:rPr>
                    <w:noProof/>
                    <w:webHidden/>
                  </w:rPr>
                </w:r>
                <w:r w:rsidR="004C6E37" w:rsidRPr="008870AA">
                  <w:rPr>
                    <w:noProof/>
                    <w:webHidden/>
                  </w:rPr>
                  <w:fldChar w:fldCharType="separate"/>
                </w:r>
                <w:r w:rsidR="001E5634">
                  <w:rPr>
                    <w:noProof/>
                    <w:webHidden/>
                  </w:rPr>
                  <w:t>3</w:t>
                </w:r>
                <w:r w:rsidR="004C6E37" w:rsidRPr="008870AA">
                  <w:rPr>
                    <w:noProof/>
                    <w:webHidden/>
                  </w:rPr>
                  <w:fldChar w:fldCharType="end"/>
                </w:r>
              </w:hyperlink>
            </w:p>
            <w:p w14:paraId="5117AE51" w14:textId="74AD62E3" w:rsidR="004C6E37" w:rsidRPr="008870AA" w:rsidRDefault="00000000" w:rsidP="004C6E37">
              <w:pPr>
                <w:pStyle w:val="Spistreci2"/>
                <w:rPr>
                  <w:noProof/>
                </w:rPr>
              </w:pPr>
              <w:hyperlink w:anchor="_Toc65495845" w:history="1">
                <w:r w:rsidR="004C6E37" w:rsidRPr="008870AA">
                  <w:rPr>
                    <w:rStyle w:val="Hipercze"/>
                    <w:rFonts w:asciiTheme="minorHAnsi" w:hAnsiTheme="minorHAnsi" w:cstheme="minorHAnsi"/>
                    <w:b/>
                    <w:bCs/>
                    <w:noProof/>
                  </w:rPr>
                  <w:t>III. Tryb udzielania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_Toc65495845 \h </w:instrText>
                </w:r>
                <w:r w:rsidR="004C6E37" w:rsidRPr="008870AA">
                  <w:rPr>
                    <w:noProof/>
                    <w:webHidden/>
                  </w:rPr>
                </w:r>
                <w:r w:rsidR="004C6E37" w:rsidRPr="008870AA">
                  <w:rPr>
                    <w:noProof/>
                    <w:webHidden/>
                  </w:rPr>
                  <w:fldChar w:fldCharType="separate"/>
                </w:r>
                <w:r w:rsidR="001E5634">
                  <w:rPr>
                    <w:noProof/>
                    <w:webHidden/>
                  </w:rPr>
                  <w:t>4</w:t>
                </w:r>
                <w:r w:rsidR="004C6E37" w:rsidRPr="008870AA">
                  <w:rPr>
                    <w:noProof/>
                    <w:webHidden/>
                  </w:rPr>
                  <w:fldChar w:fldCharType="end"/>
                </w:r>
              </w:hyperlink>
            </w:p>
            <w:p w14:paraId="14873990" w14:textId="1CB68B79" w:rsidR="004C6E37" w:rsidRPr="008870AA" w:rsidRDefault="00000000" w:rsidP="004C6E37">
              <w:pPr>
                <w:pStyle w:val="Spistreci2"/>
                <w:rPr>
                  <w:noProof/>
                </w:rPr>
              </w:pPr>
              <w:hyperlink w:anchor="_Toc65495846" w:history="1">
                <w:r w:rsidR="004C6E37" w:rsidRPr="008870AA">
                  <w:rPr>
                    <w:rStyle w:val="Hipercze"/>
                    <w:rFonts w:asciiTheme="minorHAnsi" w:hAnsiTheme="minorHAnsi" w:cstheme="minorHAnsi"/>
                    <w:b/>
                    <w:bCs/>
                    <w:noProof/>
                  </w:rPr>
                  <w:t>IV. Opis przedmiotu zamówienia</w:t>
                </w:r>
                <w:r w:rsidR="004C6E37" w:rsidRPr="008870AA">
                  <w:rPr>
                    <w:noProof/>
                    <w:webHidden/>
                  </w:rPr>
                  <w:tab/>
                </w:r>
                <w:r w:rsidR="004C6E37">
                  <w:rPr>
                    <w:noProof/>
                    <w:webHidden/>
                  </w:rPr>
                  <w:t>5</w:t>
                </w:r>
              </w:hyperlink>
            </w:p>
            <w:p w14:paraId="22B7FE84" w14:textId="2D16087F" w:rsidR="004C6E37" w:rsidRPr="008870AA" w:rsidRDefault="00000000" w:rsidP="004C6E37">
              <w:pPr>
                <w:pStyle w:val="Spistreci2"/>
                <w:rPr>
                  <w:noProof/>
                </w:rPr>
              </w:pPr>
              <w:hyperlink w:anchor="_Toc65495850" w:history="1">
                <w:r w:rsidR="004C6E37" w:rsidRPr="008870AA">
                  <w:rPr>
                    <w:rStyle w:val="Hipercze"/>
                    <w:rFonts w:asciiTheme="minorHAnsi" w:hAnsiTheme="minorHAnsi" w:cstheme="minorHAnsi"/>
                    <w:b/>
                    <w:bCs/>
                    <w:noProof/>
                  </w:rPr>
                  <w:t>V. Wizja lokalna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_Toc65495850 \h </w:instrText>
                </w:r>
                <w:r w:rsidR="004C6E37" w:rsidRPr="008870AA">
                  <w:rPr>
                    <w:noProof/>
                    <w:webHidden/>
                  </w:rPr>
                </w:r>
                <w:r w:rsidR="004C6E37" w:rsidRPr="008870AA">
                  <w:rPr>
                    <w:noProof/>
                    <w:webHidden/>
                  </w:rPr>
                  <w:fldChar w:fldCharType="separate"/>
                </w:r>
                <w:r w:rsidR="001E5634">
                  <w:rPr>
                    <w:noProof/>
                    <w:webHidden/>
                  </w:rPr>
                  <w:t>7</w:t>
                </w:r>
                <w:r w:rsidR="004C6E37" w:rsidRPr="008870AA">
                  <w:rPr>
                    <w:noProof/>
                    <w:webHidden/>
                  </w:rPr>
                  <w:fldChar w:fldCharType="end"/>
                </w:r>
              </w:hyperlink>
            </w:p>
            <w:p w14:paraId="07ABC015" w14:textId="50DA8A97" w:rsidR="004C6E37" w:rsidRPr="008870AA" w:rsidRDefault="00000000" w:rsidP="004C6E37">
              <w:pPr>
                <w:pStyle w:val="Spistreci2"/>
                <w:rPr>
                  <w:noProof/>
                </w:rPr>
              </w:pPr>
              <w:hyperlink w:anchor="_Toc65495851" w:history="1">
                <w:r w:rsidR="004C6E37" w:rsidRPr="008870AA">
                  <w:rPr>
                    <w:rStyle w:val="Hipercze"/>
                    <w:rFonts w:asciiTheme="minorHAnsi" w:hAnsiTheme="minorHAnsi" w:cstheme="minorHAnsi"/>
                    <w:b/>
                    <w:bCs/>
                    <w:noProof/>
                  </w:rPr>
                  <w:t>VI. Podwykonawstwo</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_Toc65495851 \h </w:instrText>
                </w:r>
                <w:r w:rsidR="004C6E37" w:rsidRPr="008870AA">
                  <w:rPr>
                    <w:noProof/>
                    <w:webHidden/>
                  </w:rPr>
                </w:r>
                <w:r w:rsidR="004C6E37" w:rsidRPr="008870AA">
                  <w:rPr>
                    <w:noProof/>
                    <w:webHidden/>
                  </w:rPr>
                  <w:fldChar w:fldCharType="separate"/>
                </w:r>
                <w:r w:rsidR="001E5634">
                  <w:rPr>
                    <w:noProof/>
                    <w:webHidden/>
                  </w:rPr>
                  <w:t>8</w:t>
                </w:r>
                <w:r w:rsidR="004C6E37" w:rsidRPr="008870AA">
                  <w:rPr>
                    <w:noProof/>
                    <w:webHidden/>
                  </w:rPr>
                  <w:fldChar w:fldCharType="end"/>
                </w:r>
              </w:hyperlink>
            </w:p>
            <w:p w14:paraId="62F4ACF5" w14:textId="532FA003" w:rsidR="004C6E37" w:rsidRPr="008870AA" w:rsidRDefault="00000000" w:rsidP="004C6E37">
              <w:pPr>
                <w:pStyle w:val="Spistreci2"/>
                <w:rPr>
                  <w:noProof/>
                </w:rPr>
              </w:pPr>
              <w:hyperlink w:anchor="_Toc65495852" w:history="1">
                <w:r w:rsidR="004C6E37" w:rsidRPr="008870AA">
                  <w:rPr>
                    <w:rStyle w:val="Hipercze"/>
                    <w:rFonts w:asciiTheme="minorHAnsi" w:hAnsiTheme="minorHAnsi" w:cstheme="minorHAnsi"/>
                    <w:b/>
                    <w:bCs/>
                    <w:noProof/>
                  </w:rPr>
                  <w:t>VII. Termin wykonania zamówienia</w:t>
                </w:r>
                <w:r w:rsidR="004C6E37" w:rsidRPr="008870AA">
                  <w:rPr>
                    <w:noProof/>
                    <w:webHidden/>
                  </w:rPr>
                  <w:tab/>
                </w:r>
                <w:r w:rsidR="004C6E37">
                  <w:rPr>
                    <w:noProof/>
                    <w:webHidden/>
                  </w:rPr>
                  <w:t>8</w:t>
                </w:r>
              </w:hyperlink>
            </w:p>
            <w:p w14:paraId="5F9C3035" w14:textId="651A6EF3" w:rsidR="004C6E37" w:rsidRPr="008870AA" w:rsidRDefault="00000000" w:rsidP="004C6E37">
              <w:pPr>
                <w:pStyle w:val="Spistreci2"/>
                <w:rPr>
                  <w:noProof/>
                </w:rPr>
              </w:pPr>
              <w:hyperlink w:anchor="_Toc65495853" w:history="1">
                <w:r w:rsidR="004C6E37" w:rsidRPr="008870AA">
                  <w:rPr>
                    <w:rStyle w:val="Hipercze"/>
                    <w:rFonts w:asciiTheme="minorHAnsi" w:hAnsiTheme="minorHAnsi" w:cstheme="minorHAnsi"/>
                    <w:b/>
                    <w:bCs/>
                    <w:noProof/>
                  </w:rPr>
                  <w:t>VIII. Warunki udziału w postępowaniu</w:t>
                </w:r>
                <w:r w:rsidR="004C6E37" w:rsidRPr="008870AA">
                  <w:rPr>
                    <w:noProof/>
                    <w:webHidden/>
                  </w:rPr>
                  <w:tab/>
                </w:r>
                <w:r w:rsidR="004C6E37">
                  <w:rPr>
                    <w:noProof/>
                    <w:webHidden/>
                  </w:rPr>
                  <w:t>8</w:t>
                </w:r>
              </w:hyperlink>
            </w:p>
            <w:p w14:paraId="05F24F1A" w14:textId="421F54A4" w:rsidR="004C6E37" w:rsidRPr="008870AA" w:rsidRDefault="00000000" w:rsidP="004C6E37">
              <w:pPr>
                <w:pStyle w:val="Spistreci2"/>
                <w:rPr>
                  <w:noProof/>
                </w:rPr>
              </w:pPr>
              <w:hyperlink w:anchor="_Toc65495854" w:history="1">
                <w:r w:rsidR="004C6E37" w:rsidRPr="008870AA">
                  <w:rPr>
                    <w:rStyle w:val="Hipercze"/>
                    <w:rFonts w:asciiTheme="minorHAnsi" w:hAnsiTheme="minorHAnsi" w:cstheme="minorHAnsi"/>
                    <w:b/>
                    <w:bCs/>
                    <w:noProof/>
                  </w:rPr>
                  <w:t>IX. Podstawy wykluczenia z postępowania</w:t>
                </w:r>
                <w:r w:rsidR="004C6E37" w:rsidRPr="008870AA">
                  <w:rPr>
                    <w:noProof/>
                    <w:webHidden/>
                  </w:rPr>
                  <w:tab/>
                </w:r>
                <w:r w:rsidR="004C6E37">
                  <w:rPr>
                    <w:noProof/>
                    <w:webHidden/>
                  </w:rPr>
                  <w:t>11</w:t>
                </w:r>
              </w:hyperlink>
            </w:p>
            <w:p w14:paraId="3BD156DC" w14:textId="0587FFDD" w:rsidR="004C6E37" w:rsidRPr="008870AA" w:rsidRDefault="00000000" w:rsidP="004C6E37">
              <w:pPr>
                <w:pStyle w:val="Spistreci2"/>
                <w:rPr>
                  <w:noProof/>
                </w:rPr>
              </w:pPr>
              <w:hyperlink w:anchor="_Toc65495855" w:history="1">
                <w:r w:rsidR="004C6E37" w:rsidRPr="008870AA">
                  <w:rPr>
                    <w:rStyle w:val="Hipercze"/>
                    <w:rFonts w:asciiTheme="minorHAnsi" w:hAnsiTheme="minorHAnsi" w:cstheme="minorHAnsi"/>
                    <w:b/>
                    <w:bCs/>
                    <w:noProof/>
                  </w:rPr>
                  <w:t>X. Podmiotowe środki dowodowe. Oświadczenia i dokumenty, jakie zobowiązani są dostarczyć Wykonawcy w celu potwierdzenia spełniania warunków udziału w postępowaniu oraz wykazania braku podstaw wykluczenia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_Toc65495855 \h </w:instrText>
                </w:r>
                <w:r w:rsidR="004C6E37" w:rsidRPr="008870AA">
                  <w:rPr>
                    <w:noProof/>
                    <w:webHidden/>
                  </w:rPr>
                </w:r>
                <w:r w:rsidR="004C6E37" w:rsidRPr="008870AA">
                  <w:rPr>
                    <w:noProof/>
                    <w:webHidden/>
                  </w:rPr>
                  <w:fldChar w:fldCharType="separate"/>
                </w:r>
                <w:r w:rsidR="001E5634">
                  <w:rPr>
                    <w:noProof/>
                    <w:webHidden/>
                  </w:rPr>
                  <w:t>12</w:t>
                </w:r>
                <w:r w:rsidR="004C6E37" w:rsidRPr="008870AA">
                  <w:rPr>
                    <w:noProof/>
                    <w:webHidden/>
                  </w:rPr>
                  <w:fldChar w:fldCharType="end"/>
                </w:r>
              </w:hyperlink>
            </w:p>
            <w:p w14:paraId="68FE1B86" w14:textId="49889B5F" w:rsidR="004C6E37" w:rsidRPr="008870AA" w:rsidRDefault="00000000" w:rsidP="004C6E37">
              <w:pPr>
                <w:pStyle w:val="Spistreci2"/>
                <w:rPr>
                  <w:noProof/>
                </w:rPr>
              </w:pPr>
              <w:hyperlink w:anchor="_Toc65495856" w:history="1">
                <w:r w:rsidR="004C6E37" w:rsidRPr="008870AA">
                  <w:rPr>
                    <w:rStyle w:val="Hipercze"/>
                    <w:rFonts w:asciiTheme="minorHAnsi" w:hAnsiTheme="minorHAnsi" w:cstheme="minorHAnsi"/>
                    <w:b/>
                    <w:bCs/>
                    <w:noProof/>
                  </w:rPr>
                  <w:t>XI. Poleganie na zasobach innych podmiotów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_Toc65495856 \h </w:instrText>
                </w:r>
                <w:r w:rsidR="004C6E37" w:rsidRPr="008870AA">
                  <w:rPr>
                    <w:noProof/>
                    <w:webHidden/>
                  </w:rPr>
                </w:r>
                <w:r w:rsidR="004C6E37" w:rsidRPr="008870AA">
                  <w:rPr>
                    <w:noProof/>
                    <w:webHidden/>
                  </w:rPr>
                  <w:fldChar w:fldCharType="separate"/>
                </w:r>
                <w:r w:rsidR="001E5634">
                  <w:rPr>
                    <w:noProof/>
                    <w:webHidden/>
                  </w:rPr>
                  <w:t>13</w:t>
                </w:r>
                <w:r w:rsidR="004C6E37" w:rsidRPr="008870AA">
                  <w:rPr>
                    <w:noProof/>
                    <w:webHidden/>
                  </w:rPr>
                  <w:fldChar w:fldCharType="end"/>
                </w:r>
              </w:hyperlink>
            </w:p>
            <w:p w14:paraId="7772C934" w14:textId="356A396B" w:rsidR="004C6E37" w:rsidRPr="008870AA" w:rsidRDefault="00000000" w:rsidP="004C6E37">
              <w:pPr>
                <w:pStyle w:val="Spistreci2"/>
                <w:rPr>
                  <w:noProof/>
                </w:rPr>
              </w:pPr>
              <w:hyperlink w:anchor="_Toc65495857" w:history="1">
                <w:r w:rsidR="004C6E37" w:rsidRPr="008870AA">
                  <w:rPr>
                    <w:rStyle w:val="Hipercze"/>
                    <w:rFonts w:asciiTheme="minorHAnsi" w:hAnsiTheme="minorHAnsi" w:cstheme="minorHAnsi"/>
                    <w:b/>
                    <w:bCs/>
                    <w:noProof/>
                  </w:rPr>
                  <w:t>XII. Informacja dla Wykonawców wspólnie ubiegających się o udzielenie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_Toc65495857 \h </w:instrText>
                </w:r>
                <w:r w:rsidR="004C6E37" w:rsidRPr="008870AA">
                  <w:rPr>
                    <w:noProof/>
                    <w:webHidden/>
                  </w:rPr>
                </w:r>
                <w:r w:rsidR="004C6E37" w:rsidRPr="008870AA">
                  <w:rPr>
                    <w:noProof/>
                    <w:webHidden/>
                  </w:rPr>
                  <w:fldChar w:fldCharType="separate"/>
                </w:r>
                <w:r w:rsidR="001E5634">
                  <w:rPr>
                    <w:noProof/>
                    <w:webHidden/>
                  </w:rPr>
                  <w:t>14</w:t>
                </w:r>
                <w:r w:rsidR="004C6E37" w:rsidRPr="008870AA">
                  <w:rPr>
                    <w:noProof/>
                    <w:webHidden/>
                  </w:rPr>
                  <w:fldChar w:fldCharType="end"/>
                </w:r>
              </w:hyperlink>
            </w:p>
            <w:p w14:paraId="099DD4D1" w14:textId="21F2EFB0" w:rsidR="004C6E37" w:rsidRPr="008870AA" w:rsidRDefault="00000000" w:rsidP="004C6E37">
              <w:pPr>
                <w:pStyle w:val="Spistreci2"/>
                <w:rPr>
                  <w:noProof/>
                </w:rPr>
              </w:pPr>
              <w:hyperlink w:anchor="_Toc65495858" w:history="1">
                <w:r w:rsidR="004C6E37" w:rsidRPr="008870AA">
                  <w:rPr>
                    <w:rStyle w:val="Hipercze"/>
                    <w:rFonts w:asciiTheme="minorHAnsi" w:hAnsiTheme="minorHAnsi" w:cstheme="minorHAnsi"/>
                    <w:b/>
                    <w:bCs/>
                    <w:noProof/>
                  </w:rPr>
                  <w:t>XIII. Informacje o sposobie porozumiewania się zamawiającego z Wykonawcami oraz przekazywania oświadczeń lub dokumentów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_Toc65495858 \h </w:instrText>
                </w:r>
                <w:r w:rsidR="004C6E37" w:rsidRPr="008870AA">
                  <w:rPr>
                    <w:noProof/>
                    <w:webHidden/>
                  </w:rPr>
                </w:r>
                <w:r w:rsidR="004C6E37" w:rsidRPr="008870AA">
                  <w:rPr>
                    <w:noProof/>
                    <w:webHidden/>
                  </w:rPr>
                  <w:fldChar w:fldCharType="separate"/>
                </w:r>
                <w:r w:rsidR="001E5634">
                  <w:rPr>
                    <w:noProof/>
                    <w:webHidden/>
                  </w:rPr>
                  <w:t>15</w:t>
                </w:r>
                <w:r w:rsidR="004C6E37" w:rsidRPr="008870AA">
                  <w:rPr>
                    <w:noProof/>
                    <w:webHidden/>
                  </w:rPr>
                  <w:fldChar w:fldCharType="end"/>
                </w:r>
              </w:hyperlink>
            </w:p>
            <w:p w14:paraId="06FA1266" w14:textId="2D585B3F" w:rsidR="004C6E37" w:rsidRPr="008870AA" w:rsidRDefault="00000000" w:rsidP="004C6E37">
              <w:pPr>
                <w:pStyle w:val="Spistreci2"/>
                <w:rPr>
                  <w:noProof/>
                </w:rPr>
              </w:pPr>
              <w:hyperlink w:anchor="_Toc65495859" w:history="1">
                <w:r w:rsidR="004C6E37" w:rsidRPr="008870AA">
                  <w:rPr>
                    <w:rStyle w:val="Hipercze"/>
                    <w:rFonts w:asciiTheme="minorHAnsi" w:hAnsiTheme="minorHAnsi" w:cstheme="minorHAnsi"/>
                    <w:b/>
                    <w:bCs/>
                    <w:noProof/>
                  </w:rPr>
                  <w:t>XIV. Opis sposobu przygotowania ofert oraz dokumentów wymaganych przez Zamawiającego w SWZ</w:t>
                </w:r>
                <w:r w:rsidR="004C6E37" w:rsidRPr="008870AA">
                  <w:rPr>
                    <w:noProof/>
                    <w:webHidden/>
                  </w:rPr>
                  <w:tab/>
                </w:r>
                <w:r w:rsidR="004C6E37">
                  <w:rPr>
                    <w:noProof/>
                    <w:webHidden/>
                  </w:rPr>
                  <w:t>20</w:t>
                </w:r>
              </w:hyperlink>
            </w:p>
            <w:p w14:paraId="42A07692" w14:textId="1AACE706" w:rsidR="004C6E37" w:rsidRPr="008870AA" w:rsidRDefault="00000000" w:rsidP="004C6E37">
              <w:pPr>
                <w:pStyle w:val="Spistreci2"/>
                <w:rPr>
                  <w:noProof/>
                </w:rPr>
              </w:pPr>
              <w:hyperlink w:anchor="_Toc65495860" w:history="1">
                <w:r w:rsidR="004C6E37" w:rsidRPr="008870AA">
                  <w:rPr>
                    <w:rStyle w:val="Hipercze"/>
                    <w:rFonts w:asciiTheme="minorHAnsi" w:hAnsiTheme="minorHAnsi" w:cstheme="minorHAnsi"/>
                    <w:b/>
                    <w:bCs/>
                    <w:noProof/>
                  </w:rPr>
                  <w:t>XV. Sposób obliczania ceny oferty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_Toc65495860 \h </w:instrText>
                </w:r>
                <w:r w:rsidR="004C6E37" w:rsidRPr="008870AA">
                  <w:rPr>
                    <w:noProof/>
                    <w:webHidden/>
                  </w:rPr>
                </w:r>
                <w:r w:rsidR="004C6E37" w:rsidRPr="008870AA">
                  <w:rPr>
                    <w:noProof/>
                    <w:webHidden/>
                  </w:rPr>
                  <w:fldChar w:fldCharType="separate"/>
                </w:r>
                <w:r w:rsidR="001E5634">
                  <w:rPr>
                    <w:noProof/>
                    <w:webHidden/>
                  </w:rPr>
                  <w:t>21</w:t>
                </w:r>
                <w:r w:rsidR="004C6E37" w:rsidRPr="008870AA">
                  <w:rPr>
                    <w:noProof/>
                    <w:webHidden/>
                  </w:rPr>
                  <w:fldChar w:fldCharType="end"/>
                </w:r>
              </w:hyperlink>
            </w:p>
            <w:p w14:paraId="20F19CA0" w14:textId="67915640" w:rsidR="004C6E37" w:rsidRPr="008870AA" w:rsidRDefault="00000000" w:rsidP="004C6E37">
              <w:pPr>
                <w:pStyle w:val="Spistreci2"/>
                <w:rPr>
                  <w:noProof/>
                </w:rPr>
              </w:pPr>
              <w:hyperlink w:anchor="_Toc65495861" w:history="1">
                <w:r w:rsidR="004C6E37" w:rsidRPr="008870AA">
                  <w:rPr>
                    <w:rStyle w:val="Hipercze"/>
                    <w:rFonts w:asciiTheme="minorHAnsi" w:hAnsiTheme="minorHAnsi" w:cstheme="minorHAnsi"/>
                    <w:b/>
                    <w:bCs/>
                    <w:noProof/>
                  </w:rPr>
                  <w:t>XVI. Wymagania dotyczące wadium</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_Toc65495861 \h </w:instrText>
                </w:r>
                <w:r w:rsidR="004C6E37" w:rsidRPr="008870AA">
                  <w:rPr>
                    <w:noProof/>
                    <w:webHidden/>
                  </w:rPr>
                </w:r>
                <w:r w:rsidR="004C6E37" w:rsidRPr="008870AA">
                  <w:rPr>
                    <w:noProof/>
                    <w:webHidden/>
                  </w:rPr>
                  <w:fldChar w:fldCharType="separate"/>
                </w:r>
                <w:r w:rsidR="001E5634">
                  <w:rPr>
                    <w:noProof/>
                    <w:webHidden/>
                  </w:rPr>
                  <w:t>22</w:t>
                </w:r>
                <w:r w:rsidR="004C6E37" w:rsidRPr="008870AA">
                  <w:rPr>
                    <w:noProof/>
                    <w:webHidden/>
                  </w:rPr>
                  <w:fldChar w:fldCharType="end"/>
                </w:r>
              </w:hyperlink>
            </w:p>
            <w:p w14:paraId="70127AF1" w14:textId="10A8BF3C" w:rsidR="004C6E37" w:rsidRPr="008870AA" w:rsidRDefault="00000000" w:rsidP="004C6E37">
              <w:pPr>
                <w:pStyle w:val="Spistreci2"/>
                <w:rPr>
                  <w:noProof/>
                </w:rPr>
              </w:pPr>
              <w:hyperlink w:anchor="_Toc65495862" w:history="1">
                <w:r w:rsidR="004C6E37" w:rsidRPr="008870AA">
                  <w:rPr>
                    <w:rStyle w:val="Hipercze"/>
                    <w:rFonts w:asciiTheme="minorHAnsi" w:hAnsiTheme="minorHAnsi" w:cstheme="minorHAnsi"/>
                    <w:b/>
                    <w:bCs/>
                    <w:noProof/>
                  </w:rPr>
                  <w:t>XVII. Termin związania ofertą</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_Toc65495862 \h </w:instrText>
                </w:r>
                <w:r w:rsidR="004C6E37" w:rsidRPr="008870AA">
                  <w:rPr>
                    <w:noProof/>
                    <w:webHidden/>
                  </w:rPr>
                </w:r>
                <w:r w:rsidR="004C6E37" w:rsidRPr="008870AA">
                  <w:rPr>
                    <w:noProof/>
                    <w:webHidden/>
                  </w:rPr>
                  <w:fldChar w:fldCharType="separate"/>
                </w:r>
                <w:r w:rsidR="001E5634">
                  <w:rPr>
                    <w:noProof/>
                    <w:webHidden/>
                  </w:rPr>
                  <w:t>24</w:t>
                </w:r>
                <w:r w:rsidR="004C6E37" w:rsidRPr="008870AA">
                  <w:rPr>
                    <w:noProof/>
                    <w:webHidden/>
                  </w:rPr>
                  <w:fldChar w:fldCharType="end"/>
                </w:r>
              </w:hyperlink>
            </w:p>
            <w:p w14:paraId="10036112" w14:textId="5607445B" w:rsidR="004C6E37" w:rsidRPr="008870AA" w:rsidRDefault="00000000" w:rsidP="004C6E37">
              <w:pPr>
                <w:pStyle w:val="Spistreci2"/>
                <w:rPr>
                  <w:noProof/>
                </w:rPr>
              </w:pPr>
              <w:hyperlink w:anchor="_Toc65495863" w:history="1">
                <w:r w:rsidR="004C6E37" w:rsidRPr="008870AA">
                  <w:rPr>
                    <w:rStyle w:val="Hipercze"/>
                    <w:rFonts w:asciiTheme="minorHAnsi" w:hAnsiTheme="minorHAnsi" w:cstheme="minorHAnsi"/>
                    <w:b/>
                    <w:bCs/>
                    <w:noProof/>
                  </w:rPr>
                  <w:t>XVIII. Miejsce, sposób oraz termin składania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_Toc65495863 \h </w:instrText>
                </w:r>
                <w:r w:rsidR="004C6E37" w:rsidRPr="008870AA">
                  <w:rPr>
                    <w:noProof/>
                    <w:webHidden/>
                  </w:rPr>
                </w:r>
                <w:r w:rsidR="004C6E37" w:rsidRPr="008870AA">
                  <w:rPr>
                    <w:noProof/>
                    <w:webHidden/>
                  </w:rPr>
                  <w:fldChar w:fldCharType="separate"/>
                </w:r>
                <w:r w:rsidR="001E5634">
                  <w:rPr>
                    <w:noProof/>
                    <w:webHidden/>
                  </w:rPr>
                  <w:t>24</w:t>
                </w:r>
                <w:r w:rsidR="004C6E37" w:rsidRPr="008870AA">
                  <w:rPr>
                    <w:noProof/>
                    <w:webHidden/>
                  </w:rPr>
                  <w:fldChar w:fldCharType="end"/>
                </w:r>
              </w:hyperlink>
            </w:p>
            <w:p w14:paraId="6CAFAA35" w14:textId="0B630816" w:rsidR="004C6E37" w:rsidRPr="008870AA" w:rsidRDefault="00000000" w:rsidP="004C6E37">
              <w:pPr>
                <w:pStyle w:val="Spistreci2"/>
                <w:rPr>
                  <w:noProof/>
                </w:rPr>
              </w:pPr>
              <w:hyperlink w:anchor="_Toc65495864" w:history="1">
                <w:r w:rsidR="004C6E37" w:rsidRPr="008870AA">
                  <w:rPr>
                    <w:rStyle w:val="Hipercze"/>
                    <w:rFonts w:asciiTheme="minorHAnsi" w:hAnsiTheme="minorHAnsi" w:cstheme="minorHAnsi"/>
                    <w:b/>
                    <w:bCs/>
                    <w:noProof/>
                  </w:rPr>
                  <w:t>XIX. Otwarcie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_Toc65495864 \h </w:instrText>
                </w:r>
                <w:r w:rsidR="004C6E37" w:rsidRPr="008870AA">
                  <w:rPr>
                    <w:noProof/>
                    <w:webHidden/>
                  </w:rPr>
                </w:r>
                <w:r w:rsidR="004C6E37" w:rsidRPr="008870AA">
                  <w:rPr>
                    <w:noProof/>
                    <w:webHidden/>
                  </w:rPr>
                  <w:fldChar w:fldCharType="separate"/>
                </w:r>
                <w:r w:rsidR="001E5634">
                  <w:rPr>
                    <w:noProof/>
                    <w:webHidden/>
                  </w:rPr>
                  <w:t>25</w:t>
                </w:r>
                <w:r w:rsidR="004C6E37" w:rsidRPr="008870AA">
                  <w:rPr>
                    <w:noProof/>
                    <w:webHidden/>
                  </w:rPr>
                  <w:fldChar w:fldCharType="end"/>
                </w:r>
              </w:hyperlink>
            </w:p>
            <w:p w14:paraId="2A2195B6" w14:textId="566EACE2" w:rsidR="004C6E37" w:rsidRPr="008870AA" w:rsidRDefault="00000000" w:rsidP="004C6E37">
              <w:pPr>
                <w:pStyle w:val="Spistreci2"/>
                <w:rPr>
                  <w:noProof/>
                </w:rPr>
              </w:pPr>
              <w:hyperlink w:anchor="_Toc65495865" w:history="1">
                <w:r w:rsidR="004C6E37" w:rsidRPr="008870AA">
                  <w:rPr>
                    <w:rStyle w:val="Hipercze"/>
                    <w:rFonts w:asciiTheme="minorHAnsi" w:hAnsiTheme="minorHAnsi" w:cstheme="minorHAnsi"/>
                    <w:b/>
                    <w:bCs/>
                    <w:noProof/>
                  </w:rPr>
                  <w:t>XX. Opis kryteriów oceny ofert wraz z podaniem wag tych kryteriów i sposobu oceny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_Toc65495865 \h </w:instrText>
                </w:r>
                <w:r w:rsidR="004C6E37" w:rsidRPr="008870AA">
                  <w:rPr>
                    <w:noProof/>
                    <w:webHidden/>
                  </w:rPr>
                </w:r>
                <w:r w:rsidR="004C6E37" w:rsidRPr="008870AA">
                  <w:rPr>
                    <w:noProof/>
                    <w:webHidden/>
                  </w:rPr>
                  <w:fldChar w:fldCharType="separate"/>
                </w:r>
                <w:r w:rsidR="001E5634">
                  <w:rPr>
                    <w:noProof/>
                    <w:webHidden/>
                  </w:rPr>
                  <w:t>25</w:t>
                </w:r>
                <w:r w:rsidR="004C6E37" w:rsidRPr="008870AA">
                  <w:rPr>
                    <w:noProof/>
                    <w:webHidden/>
                  </w:rPr>
                  <w:fldChar w:fldCharType="end"/>
                </w:r>
              </w:hyperlink>
            </w:p>
            <w:p w14:paraId="657934AA" w14:textId="534DD287" w:rsidR="004C6E37" w:rsidRPr="008870AA" w:rsidRDefault="00000000" w:rsidP="004C6E37">
              <w:pPr>
                <w:pStyle w:val="Spistreci2"/>
                <w:rPr>
                  <w:noProof/>
                </w:rPr>
              </w:pPr>
              <w:hyperlink w:anchor="_Toc65495866" w:history="1">
                <w:r w:rsidR="004C6E37" w:rsidRPr="008870AA">
                  <w:rPr>
                    <w:rStyle w:val="Hipercze"/>
                    <w:rFonts w:asciiTheme="minorHAnsi" w:hAnsiTheme="minorHAnsi" w:cstheme="minorHAnsi"/>
                    <w:b/>
                    <w:bCs/>
                    <w:noProof/>
                  </w:rPr>
                  <w:t>XXI. Wymagania dotyczące zabezpieczenia należytego wykonania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_Toc65495866 \h </w:instrText>
                </w:r>
                <w:r w:rsidR="004C6E37" w:rsidRPr="008870AA">
                  <w:rPr>
                    <w:noProof/>
                    <w:webHidden/>
                  </w:rPr>
                </w:r>
                <w:r w:rsidR="004C6E37" w:rsidRPr="008870AA">
                  <w:rPr>
                    <w:noProof/>
                    <w:webHidden/>
                  </w:rPr>
                  <w:fldChar w:fldCharType="separate"/>
                </w:r>
                <w:r w:rsidR="001E5634">
                  <w:rPr>
                    <w:noProof/>
                    <w:webHidden/>
                  </w:rPr>
                  <w:t>26</w:t>
                </w:r>
                <w:r w:rsidR="004C6E37" w:rsidRPr="008870AA">
                  <w:rPr>
                    <w:noProof/>
                    <w:webHidden/>
                  </w:rPr>
                  <w:fldChar w:fldCharType="end"/>
                </w:r>
              </w:hyperlink>
            </w:p>
            <w:p w14:paraId="75E65DE2" w14:textId="6B48BF02" w:rsidR="004C6E37" w:rsidRPr="008870AA" w:rsidRDefault="00000000" w:rsidP="004C6E37">
              <w:pPr>
                <w:pStyle w:val="Spistreci2"/>
                <w:rPr>
                  <w:noProof/>
                </w:rPr>
              </w:pPr>
              <w:hyperlink w:anchor="_Toc65495867" w:history="1">
                <w:r w:rsidR="004C6E37" w:rsidRPr="008870AA">
                  <w:rPr>
                    <w:rStyle w:val="Hipercze"/>
                    <w:rFonts w:asciiTheme="minorHAnsi" w:hAnsiTheme="minorHAnsi" w:cstheme="minorHAnsi"/>
                    <w:b/>
                    <w:bCs/>
                    <w:noProof/>
                  </w:rPr>
                  <w:t>XXII. Informacje o formalnościach, jakie powinny być dopełnione po wyborze oferty w celu zawarcia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_Toc65495867 \h </w:instrText>
                </w:r>
                <w:r w:rsidR="004C6E37" w:rsidRPr="008870AA">
                  <w:rPr>
                    <w:noProof/>
                    <w:webHidden/>
                  </w:rPr>
                </w:r>
                <w:r w:rsidR="004C6E37" w:rsidRPr="008870AA">
                  <w:rPr>
                    <w:noProof/>
                    <w:webHidden/>
                  </w:rPr>
                  <w:fldChar w:fldCharType="separate"/>
                </w:r>
                <w:r w:rsidR="001E5634">
                  <w:rPr>
                    <w:noProof/>
                    <w:webHidden/>
                  </w:rPr>
                  <w:t>27</w:t>
                </w:r>
                <w:r w:rsidR="004C6E37" w:rsidRPr="008870AA">
                  <w:rPr>
                    <w:noProof/>
                    <w:webHidden/>
                  </w:rPr>
                  <w:fldChar w:fldCharType="end"/>
                </w:r>
              </w:hyperlink>
            </w:p>
            <w:p w14:paraId="21AC982C" w14:textId="5AEC8984" w:rsidR="004C6E37" w:rsidRPr="008870AA" w:rsidRDefault="00000000" w:rsidP="004C6E37">
              <w:pPr>
                <w:pStyle w:val="Spistreci2"/>
                <w:rPr>
                  <w:noProof/>
                </w:rPr>
              </w:pPr>
              <w:hyperlink w:anchor="_Toc65495868" w:history="1">
                <w:r w:rsidR="004C6E37" w:rsidRPr="008870AA">
                  <w:rPr>
                    <w:rStyle w:val="Hipercze"/>
                    <w:rFonts w:asciiTheme="minorHAnsi" w:hAnsiTheme="minorHAnsi" w:cstheme="minorHAnsi"/>
                    <w:b/>
                    <w:bCs/>
                    <w:noProof/>
                  </w:rPr>
                  <w:t>XXIII. Informacje o treści zawieranej umowy oraz możliwości jej zmiany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_Toc65495868 \h </w:instrText>
                </w:r>
                <w:r w:rsidR="004C6E37" w:rsidRPr="008870AA">
                  <w:rPr>
                    <w:noProof/>
                    <w:webHidden/>
                  </w:rPr>
                </w:r>
                <w:r w:rsidR="004C6E37" w:rsidRPr="008870AA">
                  <w:rPr>
                    <w:noProof/>
                    <w:webHidden/>
                  </w:rPr>
                  <w:fldChar w:fldCharType="separate"/>
                </w:r>
                <w:r w:rsidR="001E5634">
                  <w:rPr>
                    <w:noProof/>
                    <w:webHidden/>
                  </w:rPr>
                  <w:t>27</w:t>
                </w:r>
                <w:r w:rsidR="004C6E37" w:rsidRPr="008870AA">
                  <w:rPr>
                    <w:noProof/>
                    <w:webHidden/>
                  </w:rPr>
                  <w:fldChar w:fldCharType="end"/>
                </w:r>
              </w:hyperlink>
            </w:p>
            <w:p w14:paraId="75568734" w14:textId="0C54CE10" w:rsidR="004C6E37" w:rsidRPr="008870AA" w:rsidRDefault="00000000" w:rsidP="004C6E37">
              <w:pPr>
                <w:pStyle w:val="Spistreci2"/>
                <w:rPr>
                  <w:noProof/>
                </w:rPr>
              </w:pPr>
              <w:hyperlink w:anchor="_Toc65495869" w:history="1">
                <w:r w:rsidR="004C6E37" w:rsidRPr="008870AA">
                  <w:rPr>
                    <w:rStyle w:val="Hipercze"/>
                    <w:rFonts w:asciiTheme="minorHAnsi" w:hAnsiTheme="minorHAnsi" w:cstheme="minorHAnsi"/>
                    <w:b/>
                    <w:bCs/>
                    <w:noProof/>
                  </w:rPr>
                  <w:t>XXIV. Pouczenie o środkach ochrony prawnej przysługujących Wykonawcy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_Toc65495869 \h </w:instrText>
                </w:r>
                <w:r w:rsidR="004C6E37" w:rsidRPr="008870AA">
                  <w:rPr>
                    <w:noProof/>
                    <w:webHidden/>
                  </w:rPr>
                </w:r>
                <w:r w:rsidR="004C6E37" w:rsidRPr="008870AA">
                  <w:rPr>
                    <w:noProof/>
                    <w:webHidden/>
                  </w:rPr>
                  <w:fldChar w:fldCharType="separate"/>
                </w:r>
                <w:r w:rsidR="001E5634">
                  <w:rPr>
                    <w:noProof/>
                    <w:webHidden/>
                  </w:rPr>
                  <w:t>27</w:t>
                </w:r>
                <w:r w:rsidR="004C6E37" w:rsidRPr="008870AA">
                  <w:rPr>
                    <w:noProof/>
                    <w:webHidden/>
                  </w:rPr>
                  <w:fldChar w:fldCharType="end"/>
                </w:r>
              </w:hyperlink>
            </w:p>
            <w:p w14:paraId="429A910E" w14:textId="2D6DF398" w:rsidR="004C6E37" w:rsidRPr="008870AA" w:rsidRDefault="00000000" w:rsidP="004C6E37">
              <w:pPr>
                <w:pStyle w:val="Spistreci2"/>
                <w:rPr>
                  <w:noProof/>
                </w:rPr>
              </w:pPr>
              <w:hyperlink w:anchor="_Toc65495870" w:history="1">
                <w:r w:rsidR="004C6E37" w:rsidRPr="008870AA">
                  <w:rPr>
                    <w:rStyle w:val="Hipercze"/>
                    <w:rFonts w:asciiTheme="minorHAnsi" w:hAnsiTheme="minorHAnsi" w:cstheme="minorHAnsi"/>
                    <w:b/>
                    <w:bCs/>
                    <w:noProof/>
                  </w:rPr>
                  <w:t>XXV. Spis załączników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_Toc65495870 \h </w:instrText>
                </w:r>
                <w:r w:rsidR="004C6E37" w:rsidRPr="008870AA">
                  <w:rPr>
                    <w:noProof/>
                    <w:webHidden/>
                  </w:rPr>
                </w:r>
                <w:r w:rsidR="004C6E37" w:rsidRPr="008870AA">
                  <w:rPr>
                    <w:noProof/>
                    <w:webHidden/>
                  </w:rPr>
                  <w:fldChar w:fldCharType="separate"/>
                </w:r>
                <w:r w:rsidR="001E5634">
                  <w:rPr>
                    <w:noProof/>
                    <w:webHidden/>
                  </w:rPr>
                  <w:t>28</w:t>
                </w:r>
                <w:r w:rsidR="004C6E37" w:rsidRPr="008870AA">
                  <w:rPr>
                    <w:noProof/>
                    <w:webHidden/>
                  </w:rPr>
                  <w:fldChar w:fldCharType="end"/>
                </w:r>
              </w:hyperlink>
            </w:p>
            <w:p w14:paraId="7AC9D3BF" w14:textId="6F42440B" w:rsidR="008870AA" w:rsidRPr="004C6E37" w:rsidRDefault="004C6E37" w:rsidP="004C6E37">
              <w:pPr>
                <w:tabs>
                  <w:tab w:val="right" w:pos="9025"/>
                </w:tabs>
                <w:spacing w:line="319" w:lineRule="auto"/>
                <w:rPr>
                  <w:rFonts w:asciiTheme="minorHAnsi" w:hAnsiTheme="minorHAnsi" w:cstheme="minorHAnsi"/>
                  <w:noProof/>
                </w:rPr>
              </w:pPr>
              <w:r w:rsidRPr="008870AA">
                <w:rPr>
                  <w:rFonts w:asciiTheme="minorHAnsi" w:hAnsiTheme="minorHAnsi" w:cstheme="minorHAnsi"/>
                  <w:noProof/>
                </w:rPr>
                <w:fldChar w:fldCharType="end"/>
              </w:r>
            </w:p>
          </w:sdtContent>
        </w:sdt>
        <w:p w14:paraId="65A520DB" w14:textId="13702E45" w:rsid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rPr>
            <w:fldChar w:fldCharType="end"/>
          </w:r>
        </w:p>
      </w:sdtContent>
    </w:sdt>
    <w:bookmarkEnd w:id="4" w:displacedByCustomXml="prev"/>
    <w:bookmarkStart w:id="5" w:name="_Toc65495843" w:displacedByCustomXml="prev"/>
    <w:p w14:paraId="51B6DA9B" w14:textId="77777777" w:rsidR="00857B2A" w:rsidRDefault="00857B2A" w:rsidP="004C6E37">
      <w:pPr>
        <w:tabs>
          <w:tab w:val="right" w:pos="9025"/>
        </w:tabs>
        <w:spacing w:line="319" w:lineRule="auto"/>
        <w:rPr>
          <w:rFonts w:asciiTheme="minorHAnsi" w:hAnsiTheme="minorHAnsi" w:cstheme="minorHAnsi"/>
          <w:b/>
          <w:bCs/>
          <w:sz w:val="24"/>
          <w:szCs w:val="24"/>
        </w:rPr>
      </w:pPr>
    </w:p>
    <w:p w14:paraId="462986B3" w14:textId="77777777" w:rsidR="004471EA" w:rsidRDefault="004471EA" w:rsidP="004C6E37">
      <w:pPr>
        <w:tabs>
          <w:tab w:val="right" w:pos="9025"/>
        </w:tabs>
        <w:spacing w:line="319" w:lineRule="auto"/>
        <w:rPr>
          <w:rFonts w:asciiTheme="minorHAnsi" w:hAnsiTheme="minorHAnsi" w:cstheme="minorHAnsi"/>
          <w:b/>
          <w:bCs/>
          <w:sz w:val="24"/>
          <w:szCs w:val="24"/>
        </w:rPr>
      </w:pPr>
    </w:p>
    <w:p w14:paraId="1282CC7D" w14:textId="77777777" w:rsidR="004471EA" w:rsidRDefault="004471EA"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t>I. Nazwa oraz adres Zamawiającego</w:t>
      </w:r>
      <w:bookmarkEnd w:id="5"/>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lastRenderedPageBreak/>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6"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6"/>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7"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8"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9"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7" w:name="_Toc65495844"/>
      <w:r w:rsidRPr="008870AA">
        <w:rPr>
          <w:rFonts w:asciiTheme="minorHAnsi" w:hAnsiTheme="minorHAnsi" w:cstheme="minorHAnsi"/>
          <w:b/>
          <w:bCs/>
          <w:sz w:val="24"/>
          <w:szCs w:val="24"/>
        </w:rPr>
        <w:t>II. Ochrona danych osobowych</w:t>
      </w:r>
      <w:bookmarkEnd w:id="7"/>
    </w:p>
    <w:p w14:paraId="09EBA228" w14:textId="77777777" w:rsidR="008870AA" w:rsidRPr="008870AA" w:rsidRDefault="008870AA" w:rsidP="00972E16">
      <w:pPr>
        <w:numPr>
          <w:ilvl w:val="0"/>
          <w:numId w:val="19"/>
        </w:numPr>
        <w:spacing w:line="319" w:lineRule="auto"/>
        <w:ind w:left="284"/>
        <w:jc w:val="both"/>
        <w:rPr>
          <w:rFonts w:asciiTheme="minorHAnsi" w:hAnsiTheme="minorHAnsi" w:cstheme="minorHAnsi"/>
        </w:rPr>
      </w:pPr>
      <w:r w:rsidRPr="008870AA">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B889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administratorem Pani/Pana danych osobowych jest</w:t>
      </w:r>
      <w:r w:rsidRPr="008870AA">
        <w:rPr>
          <w:rFonts w:asciiTheme="minorHAnsi" w:hAnsiTheme="minorHAnsi" w:cstheme="minorHAnsi"/>
          <w:bCs/>
        </w:rPr>
        <w:t>: Wójt Gminy Dopiewo (dalej Administrator),</w:t>
      </w:r>
    </w:p>
    <w:p w14:paraId="558C9E2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 wyznaczył Inspektora Danych Osobowych, z którym można się kontaktować pod adresem e-mail: iod@dopiewo.pl,</w:t>
      </w:r>
    </w:p>
    <w:p w14:paraId="0E9BF59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14:paraId="102A71C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odbiorcami Pani/Pana danych osobowych będą osoby lub podmioty, którym udostępniona zostanie dokumentacja postępowania w oparciu o art. 74 ustawy PZP,</w:t>
      </w:r>
    </w:p>
    <w:p w14:paraId="475B04A1"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Pani/Pana dane osobowe będą przechowywane w czasie określonym przepisami prawa, zgodnie z jednolitym rzeczowym wykazem akt organów gminy i związków międzygminnych oraz urzędów obsługujących te organy i związki,</w:t>
      </w:r>
    </w:p>
    <w:p w14:paraId="09CD769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lastRenderedPageBreak/>
        <w:t>obowiązek podania przez Panią/Pana danych osobowych bezpośrednio Pani/Pana dotyczących jest wymogiem ustawowym określonym w przepisach ustawy PZP, związanym z udziałem w postępowaniu o udzielenie zamówienia publicznego,</w:t>
      </w:r>
    </w:p>
    <w:p w14:paraId="2A4A8FF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w odniesieniu do Pani/Pana danych osobowych decyzje nie będą podejmowane w sposób zautomatyzowany, stosownie do art. 22 RODO,</w:t>
      </w:r>
    </w:p>
    <w:p w14:paraId="0981B0C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posiada Pani/Pan:</w:t>
      </w:r>
    </w:p>
    <w:p w14:paraId="4F68798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0BB7DD"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16 RODO prawo do sprostowania lub uzupełnienia Pani/Pana danych osobowych (</w:t>
      </w:r>
      <w:r w:rsidRPr="008870AA">
        <w:rPr>
          <w:rFonts w:asciiTheme="minorHAnsi" w:hAnsiTheme="minorHAnsi"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70AA">
        <w:rPr>
          <w:rFonts w:asciiTheme="minorHAnsi" w:hAnsiTheme="minorHAnsi" w:cstheme="minorHAnsi"/>
        </w:rPr>
        <w:t>),</w:t>
      </w:r>
    </w:p>
    <w:p w14:paraId="3A99887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70AA">
        <w:rPr>
          <w:rFonts w:asciiTheme="minorHAnsi" w:hAnsiTheme="minorHAnsi"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70AA">
        <w:rPr>
          <w:rFonts w:asciiTheme="minorHAnsi" w:hAnsiTheme="minorHAnsi" w:cstheme="minorHAnsi"/>
        </w:rPr>
        <w:t>),</w:t>
      </w:r>
    </w:p>
    <w:p w14:paraId="2F159F71"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prawo do wniesienia skargi do Prezesa Urzędu Ochrony Danych Osobowych, gdy uzna Pani/Pan, że przetwarzanie danych osobowych Pani/Pana dotyczących narusza przepisy RODO,</w:t>
      </w:r>
      <w:r w:rsidRPr="008870AA">
        <w:rPr>
          <w:rFonts w:asciiTheme="minorHAnsi" w:hAnsiTheme="minorHAnsi" w:cstheme="minorHAnsi"/>
          <w:i/>
        </w:rPr>
        <w:t xml:space="preserve"> </w:t>
      </w:r>
    </w:p>
    <w:p w14:paraId="6B9273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nie przysługuje Pani/Panu:</w:t>
      </w:r>
    </w:p>
    <w:p w14:paraId="6C72C503"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w związku z art. 17 ust. 3 lit. b, d lub e RODO prawo do usunięcia danych osobowych,</w:t>
      </w:r>
    </w:p>
    <w:p w14:paraId="09FCF011"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prawo do przenoszenia danych osobowych, o którym mowa w art. 20 RODO,</w:t>
      </w:r>
    </w:p>
    <w:p w14:paraId="479265E9"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na podstawie art. 21 RODO prawo sprzeciwu, wobec przetwarzania danych osobowych, gdyż podstawą prawną przetwarzania Pani/Pana danych osobowych jest art. 6 ust. 1 lit. c RODO,</w:t>
      </w:r>
    </w:p>
    <w:p w14:paraId="565C7C2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13BC36" w14:textId="77777777" w:rsidR="008870AA" w:rsidRPr="008870AA" w:rsidRDefault="008870AA" w:rsidP="008870AA">
      <w:pPr>
        <w:spacing w:line="319" w:lineRule="auto"/>
        <w:ind w:left="709"/>
        <w:jc w:val="both"/>
        <w:rPr>
          <w:rFonts w:asciiTheme="minorHAnsi" w:hAnsiTheme="minorHAnsi" w:cstheme="minorHAnsi"/>
        </w:rPr>
      </w:pPr>
    </w:p>
    <w:p w14:paraId="51282780"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8" w:name="_Toc65495845"/>
      <w:r w:rsidRPr="008870AA">
        <w:rPr>
          <w:rFonts w:asciiTheme="minorHAnsi" w:hAnsiTheme="minorHAnsi" w:cstheme="minorHAnsi"/>
          <w:b/>
          <w:bCs/>
          <w:sz w:val="24"/>
          <w:szCs w:val="24"/>
        </w:rPr>
        <w:t>III. Tryb udzielania zamówienia</w:t>
      </w:r>
      <w:bookmarkEnd w:id="8"/>
    </w:p>
    <w:p w14:paraId="0C804912"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lastRenderedPageBreak/>
        <w:t>Zamawiający nie prowadzi postępowania w celu zawarcia umowy ramowej.</w:t>
      </w:r>
    </w:p>
    <w:p w14:paraId="7BC36888"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7CD6D71A"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w:t>
      </w:r>
      <w:r w:rsidR="004F5C2A">
        <w:rPr>
          <w:rFonts w:asciiTheme="minorHAnsi" w:hAnsiTheme="minorHAnsi" w:cstheme="minorHAnsi"/>
        </w:rPr>
        <w:t xml:space="preserve">, </w:t>
      </w:r>
      <w:r w:rsidRPr="008870AA">
        <w:rPr>
          <w:rFonts w:asciiTheme="minorHAnsi" w:hAnsiTheme="minorHAnsi" w:cstheme="minorHAnsi"/>
        </w:rPr>
        <w:t xml:space="preserve">obejmują następujące rodzaje czynności: </w:t>
      </w:r>
    </w:p>
    <w:p w14:paraId="7177C7A8"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531F92DC"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56EE1A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określa dodatkowych wymagań związanych z zatrudnianiem osób, o których mowa w art. 96 ust. 2 pkt 2 PZP.</w:t>
      </w:r>
    </w:p>
    <w:p w14:paraId="69D32B6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postepowaniu.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9" w:name="_Toc65495846"/>
      <w:bookmarkStart w:id="10" w:name="_Hlk66787009"/>
      <w:r w:rsidRPr="008870AA">
        <w:rPr>
          <w:rFonts w:asciiTheme="minorHAnsi" w:hAnsiTheme="minorHAnsi" w:cstheme="minorHAnsi"/>
          <w:b/>
          <w:bCs/>
          <w:sz w:val="24"/>
          <w:szCs w:val="24"/>
        </w:rPr>
        <w:t>IV. Opis przedmiotu zamówienia</w:t>
      </w:r>
      <w:bookmarkEnd w:id="9"/>
    </w:p>
    <w:p w14:paraId="0581BA54" w14:textId="6D08BE44" w:rsidR="008870AA" w:rsidRPr="005950D5" w:rsidRDefault="008870AA" w:rsidP="00296A44">
      <w:pPr>
        <w:jc w:val="both"/>
        <w:rPr>
          <w:rFonts w:asciiTheme="minorHAnsi" w:hAnsiTheme="minorHAnsi" w:cstheme="minorHAnsi"/>
        </w:rPr>
      </w:pPr>
      <w:bookmarkStart w:id="11" w:name="_Hlk86912487"/>
      <w:r w:rsidRPr="008870AA">
        <w:rPr>
          <w:rFonts w:asciiTheme="minorHAnsi" w:hAnsiTheme="minorHAnsi" w:cstheme="minorHAnsi"/>
          <w:b/>
          <w:bCs/>
        </w:rPr>
        <w:t>1.</w:t>
      </w:r>
      <w:r w:rsidRPr="008870AA">
        <w:rPr>
          <w:rFonts w:asciiTheme="minorHAnsi" w:hAnsiTheme="minorHAnsi" w:cstheme="minorHAnsi"/>
        </w:rPr>
        <w:t xml:space="preserve"> </w:t>
      </w:r>
      <w:r w:rsidRPr="00EE0719">
        <w:rPr>
          <w:rFonts w:asciiTheme="minorHAnsi" w:hAnsiTheme="minorHAnsi" w:cstheme="minorHAnsi"/>
        </w:rPr>
        <w:t xml:space="preserve">Przedmiotem zamówienia jest </w:t>
      </w:r>
      <w:r w:rsidR="00F058F4">
        <w:rPr>
          <w:rFonts w:asciiTheme="minorHAnsi" w:hAnsiTheme="minorHAnsi" w:cstheme="minorHAnsi"/>
        </w:rPr>
        <w:t>zagospodarowanie terenu przy ul. Figowej w Skórzewie.</w:t>
      </w:r>
    </w:p>
    <w:p w14:paraId="7B9F8E96" w14:textId="47A7AB8E" w:rsidR="0089362D" w:rsidRDefault="0089362D" w:rsidP="0089362D">
      <w:pPr>
        <w:jc w:val="both"/>
        <w:rPr>
          <w:rFonts w:asciiTheme="minorHAnsi" w:hAnsiTheme="minorHAnsi" w:cstheme="minorHAnsi"/>
        </w:rPr>
      </w:pPr>
    </w:p>
    <w:p w14:paraId="066D53E9" w14:textId="3CE6C3EF" w:rsidR="00C34DDD" w:rsidRPr="00040E88" w:rsidRDefault="00C34DDD" w:rsidP="0089362D">
      <w:pPr>
        <w:jc w:val="both"/>
        <w:rPr>
          <w:rFonts w:asciiTheme="minorHAnsi" w:hAnsiTheme="minorHAnsi" w:cstheme="minorHAnsi"/>
          <w:u w:val="single"/>
        </w:rPr>
      </w:pPr>
      <w:r w:rsidRPr="00040E88">
        <w:rPr>
          <w:rFonts w:asciiTheme="minorHAnsi" w:hAnsiTheme="minorHAnsi" w:cstheme="minorHAnsi"/>
          <w:u w:val="single"/>
        </w:rPr>
        <w:t>Krótki opis przedmiotu zamówienia:</w:t>
      </w:r>
    </w:p>
    <w:p w14:paraId="03E555DF" w14:textId="2FE8AF17" w:rsidR="00F058F4" w:rsidRDefault="00F058F4" w:rsidP="00F058F4">
      <w:pPr>
        <w:jc w:val="both"/>
        <w:rPr>
          <w:rFonts w:asciiTheme="minorHAnsi" w:hAnsiTheme="minorHAnsi" w:cstheme="minorHAnsi"/>
        </w:rPr>
      </w:pPr>
      <w:r>
        <w:rPr>
          <w:rFonts w:asciiTheme="minorHAnsi" w:hAnsiTheme="minorHAnsi" w:cstheme="minorHAnsi"/>
        </w:rPr>
        <w:t>Z</w:t>
      </w:r>
      <w:r w:rsidRPr="00F058F4">
        <w:rPr>
          <w:rFonts w:asciiTheme="minorHAnsi" w:hAnsiTheme="minorHAnsi" w:cstheme="minorHAnsi"/>
        </w:rPr>
        <w:t>agospodarowanie terenu przy ul. Figowej w Skórzewie</w:t>
      </w:r>
      <w:r>
        <w:rPr>
          <w:rFonts w:asciiTheme="minorHAnsi" w:hAnsiTheme="minorHAnsi" w:cstheme="minorHAnsi"/>
        </w:rPr>
        <w:t>, obejmuje wykonanie:</w:t>
      </w:r>
    </w:p>
    <w:p w14:paraId="5299C231" w14:textId="77777777" w:rsidR="00620B3B" w:rsidRPr="00620B3B" w:rsidRDefault="00620B3B">
      <w:pPr>
        <w:numPr>
          <w:ilvl w:val="0"/>
          <w:numId w:val="35"/>
        </w:numPr>
        <w:autoSpaceDE w:val="0"/>
        <w:autoSpaceDN w:val="0"/>
        <w:adjustRightInd w:val="0"/>
        <w:spacing w:line="240" w:lineRule="auto"/>
        <w:rPr>
          <w:rFonts w:asciiTheme="minorHAnsi" w:eastAsiaTheme="minorHAnsi" w:hAnsiTheme="minorHAnsi" w:cstheme="minorHAnsi"/>
          <w:color w:val="000000"/>
          <w:lang w:val="pl-PL" w:eastAsia="en-US"/>
        </w:rPr>
      </w:pPr>
      <w:r w:rsidRPr="00620B3B">
        <w:rPr>
          <w:rFonts w:asciiTheme="minorHAnsi" w:eastAsiaTheme="minorHAnsi" w:hAnsiTheme="minorHAnsi" w:cstheme="minorHAnsi"/>
          <w:color w:val="000000"/>
          <w:lang w:val="pl-PL" w:eastAsia="en-US"/>
        </w:rPr>
        <w:t>sceny zewnętrznej, wiaty, pergoli, fontanny,</w:t>
      </w:r>
    </w:p>
    <w:p w14:paraId="6FBBA2F2" w14:textId="77777777" w:rsidR="00620B3B" w:rsidRPr="00620B3B" w:rsidRDefault="00620B3B">
      <w:pPr>
        <w:numPr>
          <w:ilvl w:val="0"/>
          <w:numId w:val="35"/>
        </w:numPr>
        <w:autoSpaceDE w:val="0"/>
        <w:autoSpaceDN w:val="0"/>
        <w:adjustRightInd w:val="0"/>
        <w:spacing w:line="240" w:lineRule="auto"/>
        <w:rPr>
          <w:rFonts w:asciiTheme="minorHAnsi" w:eastAsiaTheme="minorHAnsi" w:hAnsiTheme="minorHAnsi" w:cstheme="minorHAnsi"/>
          <w:color w:val="000000"/>
          <w:lang w:val="pl-PL" w:eastAsia="en-US"/>
        </w:rPr>
      </w:pPr>
      <w:r w:rsidRPr="00620B3B">
        <w:rPr>
          <w:rFonts w:asciiTheme="minorHAnsi" w:eastAsiaTheme="minorHAnsi" w:hAnsiTheme="minorHAnsi" w:cstheme="minorHAnsi"/>
          <w:color w:val="000000"/>
          <w:lang w:val="pl-PL" w:eastAsia="en-US"/>
        </w:rPr>
        <w:t>oświetlenia i monitoringu wraz niezbędnymi instalacjami i urządzeniami technicznymi,</w:t>
      </w:r>
    </w:p>
    <w:p w14:paraId="0C671341" w14:textId="77777777" w:rsidR="00620B3B" w:rsidRPr="00620B3B" w:rsidRDefault="00620B3B">
      <w:pPr>
        <w:numPr>
          <w:ilvl w:val="0"/>
          <w:numId w:val="35"/>
        </w:numPr>
        <w:autoSpaceDE w:val="0"/>
        <w:autoSpaceDN w:val="0"/>
        <w:adjustRightInd w:val="0"/>
        <w:spacing w:line="240" w:lineRule="auto"/>
        <w:rPr>
          <w:rFonts w:asciiTheme="minorHAnsi" w:eastAsiaTheme="minorHAnsi" w:hAnsiTheme="minorHAnsi" w:cstheme="minorHAnsi"/>
          <w:color w:val="000000"/>
          <w:lang w:val="pl-PL" w:eastAsia="en-US"/>
        </w:rPr>
      </w:pPr>
      <w:r w:rsidRPr="00620B3B">
        <w:rPr>
          <w:rFonts w:asciiTheme="minorHAnsi" w:eastAsiaTheme="minorHAnsi" w:hAnsiTheme="minorHAnsi" w:cstheme="minorHAnsi"/>
          <w:color w:val="000000"/>
          <w:lang w:val="pl-PL" w:eastAsia="en-US"/>
        </w:rPr>
        <w:t>ścieżek parkowych, utwardzeń,</w:t>
      </w:r>
    </w:p>
    <w:p w14:paraId="695A6978" w14:textId="38F4192B" w:rsidR="00620B3B" w:rsidRPr="00620B3B" w:rsidRDefault="00620B3B">
      <w:pPr>
        <w:numPr>
          <w:ilvl w:val="0"/>
          <w:numId w:val="35"/>
        </w:numPr>
        <w:autoSpaceDE w:val="0"/>
        <w:autoSpaceDN w:val="0"/>
        <w:adjustRightInd w:val="0"/>
        <w:spacing w:line="240" w:lineRule="auto"/>
        <w:rPr>
          <w:rFonts w:asciiTheme="minorHAnsi" w:eastAsiaTheme="minorHAnsi" w:hAnsiTheme="minorHAnsi" w:cstheme="minorHAnsi"/>
          <w:color w:val="000000"/>
          <w:lang w:val="pl-PL" w:eastAsia="en-US"/>
        </w:rPr>
      </w:pPr>
      <w:r w:rsidRPr="00620B3B">
        <w:rPr>
          <w:rFonts w:asciiTheme="minorHAnsi" w:eastAsiaTheme="minorHAnsi" w:hAnsiTheme="minorHAnsi" w:cstheme="minorHAnsi"/>
          <w:color w:val="000000"/>
          <w:lang w:val="pl-PL" w:eastAsia="en-US"/>
        </w:rPr>
        <w:t>nas</w:t>
      </w:r>
      <w:r>
        <w:rPr>
          <w:rFonts w:asciiTheme="minorHAnsi" w:eastAsiaTheme="minorHAnsi" w:hAnsiTheme="minorHAnsi" w:cstheme="minorHAnsi"/>
          <w:color w:val="000000"/>
          <w:lang w:val="pl-PL" w:eastAsia="en-US"/>
        </w:rPr>
        <w:t>a</w:t>
      </w:r>
      <w:r w:rsidRPr="00620B3B">
        <w:rPr>
          <w:rFonts w:asciiTheme="minorHAnsi" w:eastAsiaTheme="minorHAnsi" w:hAnsiTheme="minorHAnsi" w:cstheme="minorHAnsi"/>
          <w:color w:val="000000"/>
          <w:lang w:val="pl-PL" w:eastAsia="en-US"/>
        </w:rPr>
        <w:t>dzeń wraz z systemem nawadniania,</w:t>
      </w:r>
    </w:p>
    <w:p w14:paraId="4C8D1E06" w14:textId="77777777" w:rsidR="00620B3B" w:rsidRPr="00620B3B" w:rsidRDefault="00620B3B">
      <w:pPr>
        <w:numPr>
          <w:ilvl w:val="0"/>
          <w:numId w:val="35"/>
        </w:numPr>
        <w:autoSpaceDE w:val="0"/>
        <w:autoSpaceDN w:val="0"/>
        <w:adjustRightInd w:val="0"/>
        <w:spacing w:line="240" w:lineRule="auto"/>
        <w:rPr>
          <w:rFonts w:asciiTheme="minorHAnsi" w:eastAsiaTheme="minorHAnsi" w:hAnsiTheme="minorHAnsi" w:cstheme="minorHAnsi"/>
          <w:color w:val="000000"/>
          <w:lang w:val="pl-PL" w:eastAsia="en-US"/>
        </w:rPr>
      </w:pPr>
      <w:r w:rsidRPr="00620B3B">
        <w:rPr>
          <w:rFonts w:asciiTheme="minorHAnsi" w:eastAsiaTheme="minorHAnsi" w:hAnsiTheme="minorHAnsi" w:cstheme="minorHAnsi"/>
          <w:color w:val="000000"/>
          <w:lang w:val="pl-PL" w:eastAsia="en-US"/>
        </w:rPr>
        <w:t xml:space="preserve">miejsca na ognisko z paleniskiem, stacji food truck, </w:t>
      </w:r>
    </w:p>
    <w:p w14:paraId="5CC5A891" w14:textId="77777777" w:rsidR="00620B3B" w:rsidRPr="00620B3B" w:rsidRDefault="00620B3B">
      <w:pPr>
        <w:numPr>
          <w:ilvl w:val="0"/>
          <w:numId w:val="35"/>
        </w:numPr>
        <w:autoSpaceDE w:val="0"/>
        <w:autoSpaceDN w:val="0"/>
        <w:adjustRightInd w:val="0"/>
        <w:spacing w:line="240" w:lineRule="auto"/>
        <w:rPr>
          <w:rFonts w:asciiTheme="minorHAnsi" w:eastAsiaTheme="minorHAnsi" w:hAnsiTheme="minorHAnsi" w:cstheme="minorHAnsi"/>
          <w:color w:val="000000"/>
          <w:lang w:val="pl-PL" w:eastAsia="en-US"/>
        </w:rPr>
      </w:pPr>
      <w:r w:rsidRPr="00620B3B">
        <w:rPr>
          <w:rFonts w:asciiTheme="minorHAnsi" w:eastAsiaTheme="minorHAnsi" w:hAnsiTheme="minorHAnsi" w:cstheme="minorHAnsi"/>
          <w:color w:val="000000"/>
          <w:lang w:val="pl-PL" w:eastAsia="en-US"/>
        </w:rPr>
        <w:t xml:space="preserve">małej architektury: ławki, ławki półokrągłej oraz zestawy piknikowe przy palenisku, leżaki, stojaki na rowery, kosze na śmieci, kosze na śmieci recyklingowe, elementy zabawowe i regulaminy do salonu edukacyjnego, </w:t>
      </w:r>
      <w:proofErr w:type="spellStart"/>
      <w:r w:rsidRPr="00620B3B">
        <w:rPr>
          <w:rFonts w:asciiTheme="minorHAnsi" w:eastAsiaTheme="minorHAnsi" w:hAnsiTheme="minorHAnsi" w:cstheme="minorHAnsi"/>
          <w:color w:val="000000"/>
          <w:lang w:val="pl-PL" w:eastAsia="en-US"/>
        </w:rPr>
        <w:t>parkour</w:t>
      </w:r>
      <w:proofErr w:type="spellEnd"/>
      <w:r w:rsidRPr="00620B3B">
        <w:rPr>
          <w:rFonts w:asciiTheme="minorHAnsi" w:eastAsiaTheme="minorHAnsi" w:hAnsiTheme="minorHAnsi" w:cstheme="minorHAnsi"/>
          <w:color w:val="000000"/>
          <w:lang w:val="pl-PL" w:eastAsia="en-US"/>
        </w:rPr>
        <w:t xml:space="preserve"> oraz muzycznego, tablice edukacyjne przy istniejącej ścieżce,</w:t>
      </w:r>
    </w:p>
    <w:p w14:paraId="25E09B18" w14:textId="77777777" w:rsidR="00620B3B" w:rsidRPr="00620B3B" w:rsidRDefault="00620B3B">
      <w:pPr>
        <w:numPr>
          <w:ilvl w:val="0"/>
          <w:numId w:val="35"/>
        </w:numPr>
        <w:autoSpaceDE w:val="0"/>
        <w:autoSpaceDN w:val="0"/>
        <w:adjustRightInd w:val="0"/>
        <w:spacing w:line="240" w:lineRule="auto"/>
        <w:rPr>
          <w:rFonts w:asciiTheme="minorHAnsi" w:eastAsiaTheme="minorHAnsi" w:hAnsiTheme="minorHAnsi" w:cstheme="minorHAnsi"/>
          <w:color w:val="000000"/>
          <w:lang w:val="pl-PL" w:eastAsia="en-US"/>
        </w:rPr>
      </w:pPr>
      <w:r w:rsidRPr="00620B3B">
        <w:rPr>
          <w:rFonts w:asciiTheme="minorHAnsi" w:eastAsiaTheme="minorHAnsi" w:hAnsiTheme="minorHAnsi" w:cstheme="minorHAnsi"/>
          <w:color w:val="000000"/>
          <w:lang w:val="pl-PL" w:eastAsia="en-US"/>
        </w:rPr>
        <w:t xml:space="preserve">latarnie parkowe, </w:t>
      </w:r>
    </w:p>
    <w:p w14:paraId="34AAA815" w14:textId="77777777" w:rsidR="00620B3B" w:rsidRPr="00620B3B" w:rsidRDefault="00620B3B">
      <w:pPr>
        <w:numPr>
          <w:ilvl w:val="0"/>
          <w:numId w:val="35"/>
        </w:numPr>
        <w:autoSpaceDE w:val="0"/>
        <w:autoSpaceDN w:val="0"/>
        <w:adjustRightInd w:val="0"/>
        <w:spacing w:line="240" w:lineRule="auto"/>
        <w:rPr>
          <w:rFonts w:asciiTheme="minorHAnsi" w:eastAsiaTheme="minorHAnsi" w:hAnsiTheme="minorHAnsi" w:cstheme="minorHAnsi"/>
          <w:color w:val="000000"/>
          <w:lang w:val="pl-PL" w:eastAsia="en-US"/>
        </w:rPr>
      </w:pPr>
      <w:r w:rsidRPr="00620B3B">
        <w:rPr>
          <w:rFonts w:asciiTheme="minorHAnsi" w:eastAsiaTheme="minorHAnsi" w:hAnsiTheme="minorHAnsi" w:cstheme="minorHAnsi"/>
          <w:color w:val="000000"/>
          <w:lang w:val="pl-PL" w:eastAsia="en-US"/>
        </w:rPr>
        <w:t>inne urządzenia rekreacyjne zlokalizowane poza salonami,</w:t>
      </w:r>
    </w:p>
    <w:p w14:paraId="11FF0898" w14:textId="77777777" w:rsidR="00620B3B" w:rsidRPr="00620B3B" w:rsidRDefault="00620B3B">
      <w:pPr>
        <w:numPr>
          <w:ilvl w:val="0"/>
          <w:numId w:val="35"/>
        </w:numPr>
        <w:autoSpaceDE w:val="0"/>
        <w:autoSpaceDN w:val="0"/>
        <w:adjustRightInd w:val="0"/>
        <w:spacing w:line="240" w:lineRule="auto"/>
        <w:rPr>
          <w:rFonts w:asciiTheme="minorHAnsi" w:eastAsiaTheme="minorHAnsi" w:hAnsiTheme="minorHAnsi" w:cstheme="minorHAnsi"/>
          <w:color w:val="000000"/>
          <w:lang w:val="pl-PL" w:eastAsia="en-US"/>
        </w:rPr>
      </w:pPr>
      <w:r w:rsidRPr="00620B3B">
        <w:rPr>
          <w:rFonts w:asciiTheme="minorHAnsi" w:eastAsiaTheme="minorHAnsi" w:hAnsiTheme="minorHAnsi" w:cstheme="minorHAnsi"/>
          <w:color w:val="000000"/>
          <w:lang w:val="pl-PL" w:eastAsia="en-US"/>
        </w:rPr>
        <w:t xml:space="preserve">przyłączy </w:t>
      </w:r>
      <w:proofErr w:type="spellStart"/>
      <w:r w:rsidRPr="00620B3B">
        <w:rPr>
          <w:rFonts w:asciiTheme="minorHAnsi" w:eastAsiaTheme="minorHAnsi" w:hAnsiTheme="minorHAnsi" w:cstheme="minorHAnsi"/>
          <w:color w:val="000000"/>
          <w:lang w:val="pl-PL" w:eastAsia="en-US"/>
        </w:rPr>
        <w:t>wod</w:t>
      </w:r>
      <w:proofErr w:type="spellEnd"/>
      <w:r w:rsidRPr="00620B3B">
        <w:rPr>
          <w:rFonts w:asciiTheme="minorHAnsi" w:eastAsiaTheme="minorHAnsi" w:hAnsiTheme="minorHAnsi" w:cstheme="minorHAnsi"/>
          <w:color w:val="000000"/>
          <w:lang w:val="pl-PL" w:eastAsia="en-US"/>
        </w:rPr>
        <w:t>-kan.</w:t>
      </w:r>
    </w:p>
    <w:p w14:paraId="3BF74E34" w14:textId="77777777" w:rsidR="00620B3B" w:rsidRPr="00620B3B" w:rsidRDefault="00620B3B" w:rsidP="00620B3B">
      <w:pPr>
        <w:autoSpaceDE w:val="0"/>
        <w:autoSpaceDN w:val="0"/>
        <w:adjustRightInd w:val="0"/>
        <w:spacing w:line="240" w:lineRule="auto"/>
        <w:rPr>
          <w:rFonts w:asciiTheme="minorHAnsi" w:eastAsiaTheme="minorHAnsi" w:hAnsiTheme="minorHAnsi" w:cstheme="minorHAnsi"/>
          <w:color w:val="000000"/>
          <w:u w:val="single"/>
          <w:lang w:val="pl-PL" w:eastAsia="en-US"/>
        </w:rPr>
      </w:pPr>
    </w:p>
    <w:p w14:paraId="197FEAB3" w14:textId="597753D5" w:rsidR="00620B3B" w:rsidRPr="00620B3B" w:rsidRDefault="00620B3B" w:rsidP="000252AC">
      <w:pPr>
        <w:autoSpaceDE w:val="0"/>
        <w:autoSpaceDN w:val="0"/>
        <w:adjustRightInd w:val="0"/>
        <w:spacing w:line="240" w:lineRule="auto"/>
        <w:jc w:val="both"/>
        <w:rPr>
          <w:rFonts w:asciiTheme="minorHAnsi" w:eastAsiaTheme="minorHAnsi" w:hAnsiTheme="minorHAnsi" w:cstheme="minorHAnsi"/>
          <w:color w:val="000000"/>
          <w:lang w:val="pl-PL" w:eastAsia="en-US"/>
        </w:rPr>
      </w:pPr>
      <w:r w:rsidRPr="00620B3B">
        <w:rPr>
          <w:rFonts w:asciiTheme="minorHAnsi" w:eastAsiaTheme="minorHAnsi" w:hAnsiTheme="minorHAnsi" w:cstheme="minorHAnsi"/>
          <w:color w:val="000000"/>
          <w:lang w:val="pl-PL" w:eastAsia="en-US"/>
        </w:rPr>
        <w:t>W ramach zamówienie Wykonawca jest zobowiązany do przeprowadzania zabiegów pielęgnacyjnych zgodnie z punktem „6.12. ROBOTY W ZAKRESIE PIELĘGNACJI ZIELENI” projektu wykonawczego, przez okres 2 lat</w:t>
      </w:r>
      <w:r w:rsidR="00040E88">
        <w:rPr>
          <w:rFonts w:asciiTheme="minorHAnsi" w:eastAsiaTheme="minorHAnsi" w:hAnsiTheme="minorHAnsi" w:cstheme="minorHAnsi"/>
          <w:color w:val="000000"/>
          <w:lang w:val="pl-PL" w:eastAsia="en-US"/>
        </w:rPr>
        <w:t>, od podpisania protokołu końcowego robót.</w:t>
      </w:r>
    </w:p>
    <w:p w14:paraId="64723E4A" w14:textId="77777777" w:rsidR="000252AC" w:rsidRDefault="000252AC" w:rsidP="000252AC">
      <w:pPr>
        <w:autoSpaceDE w:val="0"/>
        <w:autoSpaceDN w:val="0"/>
        <w:adjustRightInd w:val="0"/>
        <w:spacing w:line="240" w:lineRule="auto"/>
        <w:rPr>
          <w:rFonts w:asciiTheme="minorHAnsi" w:eastAsiaTheme="minorHAnsi" w:hAnsiTheme="minorHAnsi" w:cstheme="minorHAnsi"/>
          <w:color w:val="000000"/>
          <w:u w:val="single"/>
          <w:lang w:val="pl-PL" w:eastAsia="en-US"/>
        </w:rPr>
      </w:pPr>
    </w:p>
    <w:p w14:paraId="2FF5D1B2" w14:textId="047A5742" w:rsidR="000252AC" w:rsidRPr="00620B3B" w:rsidRDefault="000252AC" w:rsidP="000252AC">
      <w:pPr>
        <w:autoSpaceDE w:val="0"/>
        <w:autoSpaceDN w:val="0"/>
        <w:adjustRightInd w:val="0"/>
        <w:spacing w:line="240" w:lineRule="auto"/>
        <w:rPr>
          <w:rFonts w:asciiTheme="minorHAnsi" w:eastAsiaTheme="minorHAnsi" w:hAnsiTheme="minorHAnsi" w:cstheme="minorHAnsi"/>
          <w:color w:val="000000"/>
          <w:u w:val="single"/>
          <w:lang w:val="pl-PL" w:eastAsia="en-US"/>
        </w:rPr>
      </w:pPr>
      <w:r w:rsidRPr="00620B3B">
        <w:rPr>
          <w:rFonts w:asciiTheme="minorHAnsi" w:eastAsiaTheme="minorHAnsi" w:hAnsiTheme="minorHAnsi" w:cstheme="minorHAnsi"/>
          <w:color w:val="000000"/>
          <w:u w:val="single"/>
          <w:lang w:val="pl-PL" w:eastAsia="en-US"/>
        </w:rPr>
        <w:t>Uwaga: Niniejsze zamówienie nie obejmuje wykonania ogrodzenia oraz urządzeń wybiegu dla psów.</w:t>
      </w:r>
    </w:p>
    <w:p w14:paraId="48FD3AC4" w14:textId="552B58A6" w:rsidR="00C604EF" w:rsidRDefault="00C604EF" w:rsidP="00040E88">
      <w:pPr>
        <w:spacing w:before="100" w:beforeAutospacing="1" w:after="100" w:afterAutospacing="1" w:line="259" w:lineRule="auto"/>
        <w:jc w:val="both"/>
        <w:rPr>
          <w:rFonts w:asciiTheme="minorHAnsi" w:hAnsiTheme="minorHAnsi" w:cstheme="minorHAnsi"/>
        </w:rPr>
      </w:pPr>
      <w:r>
        <w:rPr>
          <w:rFonts w:asciiTheme="minorHAnsi" w:hAnsiTheme="minorHAnsi" w:cstheme="minorHAnsi"/>
        </w:rPr>
        <w:lastRenderedPageBreak/>
        <w:t>Dopuszcza się zastosowanie gotowych prefabrykatów do wykonania ściany sceny oraz komory technologicznej i niecki fontanny, przy czym zaoferowany produkt/rozwiązanie musi zostać zaakceptowane przez Zamawiającego przed jego  montażem.</w:t>
      </w:r>
    </w:p>
    <w:p w14:paraId="7AF4B1BA" w14:textId="117B2B2A" w:rsidR="00C604EF" w:rsidRDefault="00C604EF" w:rsidP="00040E88">
      <w:pPr>
        <w:spacing w:before="100" w:beforeAutospacing="1" w:after="100" w:afterAutospacing="1" w:line="259" w:lineRule="auto"/>
        <w:jc w:val="both"/>
        <w:rPr>
          <w:rFonts w:asciiTheme="minorHAnsi" w:eastAsiaTheme="minorHAnsi" w:hAnsiTheme="minorHAnsi" w:cstheme="minorHAnsi"/>
          <w:kern w:val="3"/>
          <w:lang w:val="pl-PL" w:eastAsia="en-US"/>
        </w:rPr>
      </w:pPr>
      <w:r>
        <w:rPr>
          <w:rFonts w:asciiTheme="minorHAnsi" w:hAnsiTheme="minorHAnsi" w:cstheme="minorHAnsi"/>
        </w:rPr>
        <w:t>Dopuszcza się w fontannie wysokość strumienia wody na poziomie 2,5-3 m.</w:t>
      </w:r>
    </w:p>
    <w:p w14:paraId="6762C8C1" w14:textId="1B3E883D" w:rsidR="00040E88" w:rsidRPr="00040E88" w:rsidRDefault="00040E88" w:rsidP="00040E88">
      <w:pPr>
        <w:spacing w:before="100" w:beforeAutospacing="1" w:after="100" w:afterAutospacing="1" w:line="259" w:lineRule="auto"/>
        <w:jc w:val="both"/>
        <w:rPr>
          <w:rFonts w:asciiTheme="minorHAnsi" w:eastAsiaTheme="minorHAnsi" w:hAnsiTheme="minorHAnsi" w:cstheme="minorHAnsi"/>
          <w:kern w:val="3"/>
          <w:lang w:val="pl-PL" w:eastAsia="en-US"/>
        </w:rPr>
      </w:pPr>
      <w:r w:rsidRPr="00040E88">
        <w:rPr>
          <w:rFonts w:asciiTheme="minorHAnsi" w:eastAsiaTheme="minorHAnsi" w:hAnsiTheme="minorHAnsi" w:cstheme="minorHAnsi"/>
          <w:kern w:val="3"/>
          <w:lang w:val="pl-PL" w:eastAsia="en-US"/>
        </w:rPr>
        <w:t xml:space="preserve">Część przedmiotowego zamówienia związana jest z realizacją operacji pn. </w:t>
      </w:r>
      <w:r w:rsidRPr="00040E88">
        <w:rPr>
          <w:rFonts w:asciiTheme="minorHAnsi" w:eastAsiaTheme="minorHAnsi" w:hAnsiTheme="minorHAnsi" w:cstheme="minorHAnsi"/>
          <w:b/>
          <w:i/>
          <w:iCs/>
          <w:kern w:val="3"/>
          <w:lang w:val="pl-PL" w:eastAsia="en-US"/>
        </w:rPr>
        <w:t>„Zagospodarowanie terenu przy ul. Figowej w Skórzewie oraz doposażenie placów zabaw w Dąbrowie w Gminie Dopiewo”</w:t>
      </w:r>
      <w:r w:rsidRPr="00040E88">
        <w:rPr>
          <w:rFonts w:asciiTheme="minorHAnsi" w:eastAsiaTheme="minorHAnsi" w:hAnsiTheme="minorHAnsi" w:cstheme="minorHAnsi"/>
          <w:kern w:val="3"/>
          <w:lang w:val="pl-PL" w:eastAsia="en-US"/>
        </w:rPr>
        <w:t xml:space="preserve">, o dofinansowanie którego Gmina Dopiewo ubiega się w ramach poddziałania 19.2 „Wsparcie na wdrażanie operacji w ramach strategii rozwoju lokalnego kierowanego przez społeczność” z wyłączeniem projektów grantowych oraz operacji w zakresie podejmowania działalności gospodarczej objętego Programem Rozwoju Obszarów Wiejskich na lata 2014-2020. </w:t>
      </w:r>
    </w:p>
    <w:p w14:paraId="21CD6FF6" w14:textId="71D446E9" w:rsidR="00040E88" w:rsidRPr="00620B3B" w:rsidRDefault="00040E88" w:rsidP="00040E88">
      <w:pPr>
        <w:autoSpaceDE w:val="0"/>
        <w:autoSpaceDN w:val="0"/>
        <w:adjustRightInd w:val="0"/>
        <w:spacing w:line="240" w:lineRule="auto"/>
        <w:jc w:val="both"/>
        <w:rPr>
          <w:rFonts w:asciiTheme="minorHAnsi" w:eastAsiaTheme="minorHAnsi" w:hAnsiTheme="minorHAnsi" w:cstheme="minorHAnsi"/>
          <w:color w:val="000000"/>
          <w:lang w:val="pl-PL" w:eastAsia="en-US"/>
        </w:rPr>
      </w:pPr>
      <w:r w:rsidRPr="00040E88">
        <w:rPr>
          <w:rFonts w:asciiTheme="minorHAnsi" w:eastAsiaTheme="minorHAnsi" w:hAnsiTheme="minorHAnsi" w:cstheme="minorHAnsi"/>
          <w:bCs/>
          <w:color w:val="000000"/>
          <w:lang w:val="pl-PL" w:eastAsia="en-US"/>
        </w:rPr>
        <w:t xml:space="preserve">Zamawiający informuje, że </w:t>
      </w:r>
      <w:r w:rsidRPr="00620B3B">
        <w:rPr>
          <w:rFonts w:asciiTheme="minorHAnsi" w:eastAsiaTheme="minorHAnsi" w:hAnsiTheme="minorHAnsi" w:cstheme="minorHAnsi"/>
          <w:bCs/>
          <w:color w:val="000000"/>
          <w:lang w:val="pl-PL" w:eastAsia="en-US"/>
        </w:rPr>
        <w:t>koszty kwalifikowane objęte wnioskiem o przyznanie pomocy</w:t>
      </w:r>
      <w:r w:rsidRPr="00040E88">
        <w:rPr>
          <w:rFonts w:asciiTheme="minorHAnsi" w:eastAsiaTheme="minorHAnsi" w:hAnsiTheme="minorHAnsi" w:cstheme="minorHAnsi"/>
          <w:bCs/>
          <w:color w:val="000000"/>
          <w:lang w:val="pl-PL" w:eastAsia="en-US"/>
        </w:rPr>
        <w:t>, o którą ubiega się Zamawiający to</w:t>
      </w:r>
      <w:r w:rsidRPr="00620B3B">
        <w:rPr>
          <w:rFonts w:asciiTheme="minorHAnsi" w:eastAsiaTheme="minorHAnsi" w:hAnsiTheme="minorHAnsi" w:cstheme="minorHAnsi"/>
          <w:bCs/>
          <w:color w:val="000000"/>
          <w:lang w:val="pl-PL" w:eastAsia="en-US"/>
        </w:rPr>
        <w:t>:</w:t>
      </w:r>
      <w:r w:rsidRPr="00620B3B">
        <w:rPr>
          <w:rFonts w:asciiTheme="minorHAnsi" w:eastAsiaTheme="minorHAnsi" w:hAnsiTheme="minorHAnsi" w:cstheme="minorHAnsi"/>
          <w:color w:val="000000"/>
          <w:lang w:val="pl-PL" w:eastAsia="en-US"/>
        </w:rPr>
        <w:t xml:space="preserve"> ławki parkowe (41 szt.), ławki parkowe półokrągłe (5 szt.), zestaw piknikowy (3 komplety), leżak (5 szt.) kosz na śmieci (33 szt.), kosz na śmieci recyklingowy (3 szt.) , stojak na rowery (15 szt.), wykonanie pergoli, wykonanie wiaty.</w:t>
      </w:r>
    </w:p>
    <w:p w14:paraId="614CE2DE" w14:textId="77777777" w:rsidR="00040E88" w:rsidRPr="00620B3B" w:rsidRDefault="00040E88" w:rsidP="00040E88">
      <w:pPr>
        <w:autoSpaceDE w:val="0"/>
        <w:autoSpaceDN w:val="0"/>
        <w:adjustRightInd w:val="0"/>
        <w:spacing w:line="240" w:lineRule="auto"/>
        <w:rPr>
          <w:rFonts w:asciiTheme="minorHAnsi" w:eastAsiaTheme="minorHAnsi" w:hAnsiTheme="minorHAnsi" w:cstheme="minorHAnsi"/>
          <w:color w:val="000000"/>
          <w:u w:val="single"/>
          <w:lang w:val="pl-PL" w:eastAsia="en-US"/>
        </w:rPr>
      </w:pPr>
    </w:p>
    <w:p w14:paraId="4AC737C5" w14:textId="77777777" w:rsidR="00C34DDD" w:rsidRDefault="00C34DDD" w:rsidP="00500A00">
      <w:pPr>
        <w:spacing w:line="240" w:lineRule="auto"/>
        <w:jc w:val="both"/>
        <w:rPr>
          <w:rFonts w:asciiTheme="minorHAnsi" w:eastAsia="Times New Roman" w:hAnsiTheme="minorHAnsi" w:cstheme="minorHAnsi"/>
          <w:b/>
        </w:rPr>
      </w:pPr>
    </w:p>
    <w:p w14:paraId="22D79036" w14:textId="46FF4A03" w:rsidR="00595D00" w:rsidRPr="00220671" w:rsidRDefault="00595D00" w:rsidP="00500A00">
      <w:pPr>
        <w:spacing w:line="240" w:lineRule="auto"/>
        <w:jc w:val="both"/>
        <w:rPr>
          <w:rFonts w:asciiTheme="minorHAnsi" w:eastAsia="Times New Roman" w:hAnsiTheme="minorHAnsi" w:cstheme="minorHAnsi"/>
          <w:lang w:val="pl-PL"/>
        </w:rPr>
      </w:pPr>
      <w:r w:rsidRPr="00EE0719">
        <w:rPr>
          <w:rFonts w:asciiTheme="minorHAnsi" w:eastAsia="Times New Roman" w:hAnsiTheme="minorHAnsi" w:cstheme="minorHAnsi"/>
          <w:b/>
        </w:rPr>
        <w:t>Wspólny Słownik Zamówień (CPV):</w:t>
      </w:r>
      <w:r w:rsidRPr="008870AA">
        <w:rPr>
          <w:rFonts w:asciiTheme="minorHAnsi" w:eastAsia="Times New Roman" w:hAnsiTheme="minorHAnsi" w:cstheme="minorHAnsi"/>
          <w:b/>
        </w:rPr>
        <w:t xml:space="preserve">  </w:t>
      </w:r>
    </w:p>
    <w:bookmarkEnd w:id="11"/>
    <w:p w14:paraId="755F48C4"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Główny kod CPV: 45000000-7 Roboty budowlane</w:t>
      </w:r>
    </w:p>
    <w:p w14:paraId="63778F32"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 xml:space="preserve">Dodatkowy kod CPV: </w:t>
      </w:r>
    </w:p>
    <w:p w14:paraId="7CBD6513"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45233223-8 Wymiana nawierzchni drogowej</w:t>
      </w:r>
    </w:p>
    <w:p w14:paraId="08DB8A09"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45233200-1 Roboty w zakresie różnych nawierzchni</w:t>
      </w:r>
    </w:p>
    <w:p w14:paraId="694B1FC2" w14:textId="77777777" w:rsidR="00040E88" w:rsidRPr="00040E88" w:rsidRDefault="00040E88" w:rsidP="00040E88">
      <w:pPr>
        <w:spacing w:line="240" w:lineRule="auto"/>
        <w:jc w:val="both"/>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45340000-2 Instalowanie ogrodzeń, płotów i sprzętu ochronnego</w:t>
      </w:r>
    </w:p>
    <w:p w14:paraId="020E40EE"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45330000-9 INSTALACJE SANITARNE</w:t>
      </w:r>
    </w:p>
    <w:p w14:paraId="77DD89B4"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45332300-6 Instalacje sanitarne w komorze fontanny</w:t>
      </w:r>
    </w:p>
    <w:p w14:paraId="08F8B4C9"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45332300-6 Kanalizacja sanitarna</w:t>
      </w:r>
    </w:p>
    <w:p w14:paraId="483C26E9"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45332200-5 Instalacja wodoci</w:t>
      </w:r>
      <w:r w:rsidRPr="00040E88">
        <w:rPr>
          <w:rFonts w:ascii="Calibri" w:eastAsia="Calibri" w:hAnsi="Calibri" w:cs="Calibri"/>
          <w:bCs/>
          <w:kern w:val="3"/>
          <w:lang w:val="pl-PL" w:eastAsia="en-US"/>
        </w:rPr>
        <w:t>ą</w:t>
      </w:r>
      <w:r w:rsidRPr="00040E88">
        <w:rPr>
          <w:rFonts w:asciiTheme="minorHAnsi" w:eastAsiaTheme="minorHAnsi" w:hAnsiTheme="minorHAnsi" w:cstheme="minorHAnsi"/>
          <w:bCs/>
          <w:kern w:val="3"/>
          <w:lang w:val="pl-PL" w:eastAsia="en-US"/>
        </w:rPr>
        <w:t>gowa</w:t>
      </w:r>
    </w:p>
    <w:p w14:paraId="46AD92B5"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45331100-7 Instalacja ogrzewania elektrycznego</w:t>
      </w:r>
    </w:p>
    <w:p w14:paraId="0BE21056"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45331210-1 Instalacja wentylacji</w:t>
      </w:r>
    </w:p>
    <w:p w14:paraId="7A9959E7"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45231300-8 SIECI SANITARNE</w:t>
      </w:r>
    </w:p>
    <w:p w14:paraId="681AE8A1"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45231300-8 Sie</w:t>
      </w:r>
      <w:r w:rsidRPr="00040E88">
        <w:rPr>
          <w:rFonts w:ascii="Calibri" w:eastAsia="Calibri" w:hAnsi="Calibri" w:cs="Calibri"/>
          <w:bCs/>
          <w:kern w:val="3"/>
          <w:lang w:val="pl-PL" w:eastAsia="en-US"/>
        </w:rPr>
        <w:t>ć</w:t>
      </w:r>
      <w:r w:rsidRPr="00040E88">
        <w:rPr>
          <w:rFonts w:asciiTheme="minorHAnsi" w:eastAsiaTheme="minorHAnsi" w:hAnsiTheme="minorHAnsi" w:cstheme="minorHAnsi"/>
          <w:bCs/>
          <w:kern w:val="3"/>
          <w:lang w:val="pl-PL" w:eastAsia="en-US"/>
        </w:rPr>
        <w:t xml:space="preserve"> kanalizacji sanitarnej</w:t>
      </w:r>
    </w:p>
    <w:p w14:paraId="6B5B501D"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45231300-8 Sie</w:t>
      </w:r>
      <w:r w:rsidRPr="00040E88">
        <w:rPr>
          <w:rFonts w:ascii="Calibri" w:eastAsia="Calibri" w:hAnsi="Calibri" w:cs="Calibri"/>
          <w:bCs/>
          <w:kern w:val="3"/>
          <w:lang w:val="pl-PL" w:eastAsia="en-US"/>
        </w:rPr>
        <w:t>ć</w:t>
      </w:r>
      <w:r w:rsidRPr="00040E88">
        <w:rPr>
          <w:rFonts w:asciiTheme="minorHAnsi" w:eastAsiaTheme="minorHAnsi" w:hAnsiTheme="minorHAnsi" w:cstheme="minorHAnsi"/>
          <w:bCs/>
          <w:kern w:val="3"/>
          <w:lang w:val="pl-PL" w:eastAsia="en-US"/>
        </w:rPr>
        <w:t xml:space="preserve"> wodoci</w:t>
      </w:r>
      <w:r w:rsidRPr="00040E88">
        <w:rPr>
          <w:rFonts w:ascii="Calibri" w:eastAsia="Calibri" w:hAnsi="Calibri" w:cs="Calibri"/>
          <w:bCs/>
          <w:kern w:val="3"/>
          <w:lang w:val="pl-PL" w:eastAsia="en-US"/>
        </w:rPr>
        <w:t>ą</w:t>
      </w:r>
      <w:r w:rsidRPr="00040E88">
        <w:rPr>
          <w:rFonts w:asciiTheme="minorHAnsi" w:eastAsiaTheme="minorHAnsi" w:hAnsiTheme="minorHAnsi" w:cstheme="minorHAnsi"/>
          <w:bCs/>
          <w:kern w:val="3"/>
          <w:lang w:val="pl-PL" w:eastAsia="en-US"/>
        </w:rPr>
        <w:t>gowa</w:t>
      </w:r>
    </w:p>
    <w:p w14:paraId="291D4A65"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45210000-2 TECHNOLOGIA FONTANNY</w:t>
      </w:r>
    </w:p>
    <w:p w14:paraId="63BBC0DB"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45210000-2 SYSTEM NAWODNIENIA</w:t>
      </w:r>
    </w:p>
    <w:p w14:paraId="34E28C4B" w14:textId="77777777" w:rsidR="00040E88" w:rsidRPr="00040E88" w:rsidRDefault="00040E88" w:rsidP="00040E88">
      <w:pPr>
        <w:spacing w:line="240" w:lineRule="auto"/>
        <w:jc w:val="both"/>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45112711-2 Roboty w zakresie kszta</w:t>
      </w:r>
      <w:r w:rsidRPr="00040E88">
        <w:rPr>
          <w:rFonts w:ascii="Calibri" w:eastAsia="Calibri" w:hAnsi="Calibri" w:cs="Calibri"/>
          <w:bCs/>
          <w:kern w:val="3"/>
          <w:lang w:val="pl-PL" w:eastAsia="en-US"/>
        </w:rPr>
        <w:t>ł</w:t>
      </w:r>
      <w:r w:rsidRPr="00040E88">
        <w:rPr>
          <w:rFonts w:asciiTheme="minorHAnsi" w:eastAsiaTheme="minorHAnsi" w:hAnsiTheme="minorHAnsi" w:cstheme="minorHAnsi"/>
          <w:bCs/>
          <w:kern w:val="3"/>
          <w:lang w:val="pl-PL" w:eastAsia="en-US"/>
        </w:rPr>
        <w:t>towania parków</w:t>
      </w:r>
    </w:p>
    <w:p w14:paraId="722CE0F3"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 xml:space="preserve">35120000-1 – Systemy i urządzenia nadzoru i bezpieczeństwa </w:t>
      </w:r>
    </w:p>
    <w:p w14:paraId="3EBEC3F6"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 xml:space="preserve">38424000-3 – Urządzenia pomiarowe i sterujące </w:t>
      </w:r>
    </w:p>
    <w:p w14:paraId="37708D9C"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 xml:space="preserve">45310000-3 – Roboty instalacyjne elektryczne </w:t>
      </w:r>
    </w:p>
    <w:p w14:paraId="73F559F5"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 xml:space="preserve">45311000-0 - Roboty w zakresie okablowania oraz instalacji elektrycznych </w:t>
      </w:r>
    </w:p>
    <w:p w14:paraId="2689065D"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 xml:space="preserve">45314300-4 – Instalowanie infrastruktury okablowania, </w:t>
      </w:r>
    </w:p>
    <w:p w14:paraId="71C5E916"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 xml:space="preserve">45315700-5 – Instalowanie stacji rozdzielczych, </w:t>
      </w:r>
    </w:p>
    <w:p w14:paraId="508BDFE3"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 xml:space="preserve">45316100-6 – Instalowanie urządzeń oświetlenia zewnętrznego </w:t>
      </w:r>
    </w:p>
    <w:p w14:paraId="2118DAB6" w14:textId="77777777" w:rsidR="00040E88" w:rsidRPr="00040E88" w:rsidRDefault="00040E88" w:rsidP="00040E88">
      <w:pPr>
        <w:autoSpaceDE w:val="0"/>
        <w:autoSpaceDN w:val="0"/>
        <w:adjustRightInd w:val="0"/>
        <w:spacing w:line="240" w:lineRule="auto"/>
        <w:rPr>
          <w:rFonts w:asciiTheme="minorHAnsi" w:eastAsiaTheme="minorHAnsi" w:hAnsiTheme="minorHAnsi" w:cstheme="minorHAnsi"/>
          <w:bCs/>
          <w:kern w:val="3"/>
          <w:lang w:val="pl-PL" w:eastAsia="en-US"/>
        </w:rPr>
      </w:pPr>
      <w:r w:rsidRPr="00040E88">
        <w:rPr>
          <w:rFonts w:asciiTheme="minorHAnsi" w:eastAsiaTheme="minorHAnsi" w:hAnsiTheme="minorHAnsi" w:cstheme="minorHAnsi"/>
          <w:bCs/>
          <w:kern w:val="3"/>
          <w:lang w:val="pl-PL" w:eastAsia="en-US"/>
        </w:rPr>
        <w:t xml:space="preserve">45315600-4 - Instalacje niskiego napięcia </w:t>
      </w:r>
    </w:p>
    <w:p w14:paraId="37E2F083" w14:textId="77777777" w:rsidR="008509B7" w:rsidRPr="008509B7" w:rsidRDefault="008509B7" w:rsidP="008509B7">
      <w:pPr>
        <w:spacing w:line="240" w:lineRule="auto"/>
        <w:jc w:val="both"/>
        <w:rPr>
          <w:rFonts w:ascii="Calibri" w:eastAsia="Times New Roman" w:hAnsi="Calibri" w:cs="Calibri"/>
          <w:lang w:val="pl-PL"/>
        </w:rPr>
      </w:pPr>
    </w:p>
    <w:p w14:paraId="3899AE86" w14:textId="21936C00" w:rsidR="00B02E9C" w:rsidRPr="00857B2A" w:rsidRDefault="00857B2A" w:rsidP="00857B2A">
      <w:pPr>
        <w:spacing w:line="319" w:lineRule="auto"/>
        <w:jc w:val="both"/>
        <w:rPr>
          <w:rFonts w:asciiTheme="minorHAnsi" w:eastAsia="Times New Roman" w:hAnsiTheme="minorHAnsi" w:cstheme="minorHAnsi"/>
          <w:b/>
        </w:rPr>
      </w:pPr>
      <w:r>
        <w:rPr>
          <w:rFonts w:asciiTheme="minorHAnsi" w:eastAsia="Times New Roman" w:hAnsiTheme="minorHAnsi" w:cstheme="minorHAnsi"/>
          <w:b/>
        </w:rPr>
        <w:t xml:space="preserve">2. </w:t>
      </w:r>
      <w:r w:rsidR="00B02E9C" w:rsidRPr="00857B2A">
        <w:rPr>
          <w:rFonts w:asciiTheme="minorHAnsi" w:eastAsia="Times New Roman" w:hAnsiTheme="minorHAnsi" w:cstheme="minorHAnsi"/>
          <w:b/>
        </w:rPr>
        <w:t>Przedmiot zamówienia został szczegółowo opisany w  następujących dokumentach stanowiących załącznik</w:t>
      </w:r>
      <w:r w:rsidR="002D4F56" w:rsidRPr="00857B2A">
        <w:rPr>
          <w:rFonts w:asciiTheme="minorHAnsi" w:eastAsia="Times New Roman" w:hAnsiTheme="minorHAnsi" w:cstheme="minorHAnsi"/>
          <w:b/>
        </w:rPr>
        <w:t>i</w:t>
      </w:r>
      <w:r w:rsidR="00B02E9C" w:rsidRPr="00857B2A">
        <w:rPr>
          <w:rFonts w:asciiTheme="minorHAnsi" w:eastAsia="Times New Roman" w:hAnsiTheme="minorHAnsi" w:cstheme="minorHAnsi"/>
          <w:b/>
        </w:rPr>
        <w:t xml:space="preserve"> do niniejszej SWZ:</w:t>
      </w:r>
    </w:p>
    <w:p w14:paraId="7AC91FCC" w14:textId="7CB26120" w:rsidR="00B02E9C" w:rsidRPr="00A65A72" w:rsidRDefault="00B02E9C">
      <w:pPr>
        <w:pStyle w:val="Akapitzlist"/>
        <w:numPr>
          <w:ilvl w:val="0"/>
          <w:numId w:val="33"/>
        </w:numPr>
        <w:spacing w:after="0" w:line="319" w:lineRule="auto"/>
        <w:ind w:left="567" w:hanging="141"/>
        <w:jc w:val="both"/>
        <w:rPr>
          <w:rFonts w:asciiTheme="minorHAnsi" w:eastAsia="Times New Roman" w:hAnsiTheme="minorHAnsi" w:cstheme="minorHAnsi"/>
          <w:color w:val="000000"/>
        </w:rPr>
      </w:pPr>
      <w:r w:rsidRPr="00A65A72">
        <w:rPr>
          <w:rFonts w:asciiTheme="minorHAnsi" w:eastAsia="Times New Roman" w:hAnsiTheme="minorHAnsi" w:cstheme="minorHAnsi"/>
          <w:color w:val="000000"/>
        </w:rPr>
        <w:t>Specyfikacja Warunków Zamówienia (zwana dalej „SWZ”) wraz z wyjaśnieniami do treści SWZ, udzielonymi przez Zamawiającego oraz Umowa,</w:t>
      </w:r>
    </w:p>
    <w:p w14:paraId="3F42BFEA" w14:textId="72E531F2" w:rsidR="000248BC" w:rsidRDefault="00B02E9C">
      <w:pPr>
        <w:pStyle w:val="Akapitzlist"/>
        <w:numPr>
          <w:ilvl w:val="0"/>
          <w:numId w:val="33"/>
        </w:numPr>
        <w:spacing w:after="0" w:line="319" w:lineRule="auto"/>
        <w:ind w:left="567" w:hanging="141"/>
        <w:jc w:val="both"/>
        <w:rPr>
          <w:rFonts w:asciiTheme="minorHAnsi" w:eastAsia="Times New Roman" w:hAnsiTheme="minorHAnsi" w:cstheme="minorHAnsi"/>
          <w:color w:val="000000"/>
        </w:rPr>
      </w:pPr>
      <w:r w:rsidRPr="00A65A72">
        <w:rPr>
          <w:rFonts w:asciiTheme="minorHAnsi" w:eastAsia="Times New Roman" w:hAnsiTheme="minorHAnsi" w:cstheme="minorHAnsi"/>
          <w:color w:val="000000"/>
        </w:rPr>
        <w:t>dokumentacja projektowa, specyfikacj</w:t>
      </w:r>
      <w:r w:rsidR="0053564D">
        <w:rPr>
          <w:rFonts w:asciiTheme="minorHAnsi" w:eastAsia="Times New Roman" w:hAnsiTheme="minorHAnsi" w:cstheme="minorHAnsi"/>
          <w:color w:val="000000"/>
        </w:rPr>
        <w:t>a</w:t>
      </w:r>
      <w:r w:rsidRPr="00A65A72">
        <w:rPr>
          <w:rFonts w:asciiTheme="minorHAnsi" w:eastAsia="Times New Roman" w:hAnsiTheme="minorHAnsi" w:cstheme="minorHAnsi"/>
          <w:color w:val="000000"/>
        </w:rPr>
        <w:t xml:space="preserve"> techniczn</w:t>
      </w:r>
      <w:r w:rsidR="0053564D">
        <w:rPr>
          <w:rFonts w:asciiTheme="minorHAnsi" w:eastAsia="Times New Roman" w:hAnsiTheme="minorHAnsi" w:cstheme="minorHAnsi"/>
          <w:color w:val="000000"/>
        </w:rPr>
        <w:t>a</w:t>
      </w:r>
      <w:r w:rsidRPr="00A65A72">
        <w:rPr>
          <w:rFonts w:asciiTheme="minorHAnsi" w:eastAsia="Times New Roman" w:hAnsiTheme="minorHAnsi" w:cstheme="minorHAnsi"/>
          <w:color w:val="000000"/>
        </w:rPr>
        <w:t xml:space="preserve"> wykonania i odbioru robót</w:t>
      </w:r>
      <w:r w:rsidR="000248BC">
        <w:rPr>
          <w:rFonts w:asciiTheme="minorHAnsi" w:eastAsia="Times New Roman" w:hAnsiTheme="minorHAnsi" w:cstheme="minorHAnsi"/>
          <w:color w:val="000000"/>
        </w:rPr>
        <w:t>.</w:t>
      </w:r>
    </w:p>
    <w:p w14:paraId="02B1664C" w14:textId="3B85BF9B" w:rsidR="00A65A72" w:rsidRPr="000248BC" w:rsidRDefault="00CC779D" w:rsidP="000248BC">
      <w:pPr>
        <w:spacing w:line="319"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Uwaga: z</w:t>
      </w:r>
      <w:r w:rsidR="000248BC">
        <w:rPr>
          <w:rFonts w:asciiTheme="minorHAnsi" w:eastAsia="Times New Roman" w:hAnsiTheme="minorHAnsi" w:cstheme="minorHAnsi"/>
          <w:color w:val="000000"/>
        </w:rPr>
        <w:t>ałączony do SWZ P</w:t>
      </w:r>
      <w:r w:rsidR="002D4F56" w:rsidRPr="000248BC">
        <w:rPr>
          <w:rFonts w:asciiTheme="minorHAnsi" w:eastAsia="Times New Roman" w:hAnsiTheme="minorHAnsi" w:cstheme="minorHAnsi"/>
          <w:color w:val="000000"/>
        </w:rPr>
        <w:t xml:space="preserve">rzedmiar robót </w:t>
      </w:r>
      <w:r w:rsidR="00A65A72" w:rsidRPr="000248BC">
        <w:rPr>
          <w:rFonts w:asciiTheme="minorHAnsi" w:hAnsiTheme="minorHAnsi" w:cstheme="minorHAnsi"/>
          <w:lang w:eastAsia="ar-SA"/>
        </w:rPr>
        <w:t xml:space="preserve">należy traktować jako element dodatkowy (pomocniczy), a nie służący do </w:t>
      </w:r>
      <w:r w:rsidR="000248BC">
        <w:rPr>
          <w:rFonts w:asciiTheme="minorHAnsi" w:hAnsiTheme="minorHAnsi" w:cstheme="minorHAnsi"/>
          <w:lang w:eastAsia="ar-SA"/>
        </w:rPr>
        <w:t xml:space="preserve">opisu przedmiotu zamówienia i </w:t>
      </w:r>
      <w:r w:rsidR="00A65A72" w:rsidRPr="000248BC">
        <w:rPr>
          <w:rFonts w:asciiTheme="minorHAnsi" w:hAnsiTheme="minorHAnsi" w:cstheme="minorHAnsi"/>
          <w:lang w:eastAsia="ar-SA"/>
        </w:rPr>
        <w:t>obliczenia ceny ofertowej.</w:t>
      </w:r>
    </w:p>
    <w:p w14:paraId="38B5DD6F" w14:textId="77777777" w:rsidR="00B02E9C" w:rsidRPr="008870AA"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37DC13B2" w:rsidR="00392D2A" w:rsidRPr="00392D2A" w:rsidRDefault="00857B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DC7156">
        <w:rPr>
          <w:rFonts w:asciiTheme="minorHAnsi" w:eastAsia="Times New Roman" w:hAnsiTheme="minorHAnsi" w:cstheme="minorHAnsi"/>
          <w:b/>
          <w:bCs/>
          <w:szCs w:val="24"/>
        </w:rPr>
        <w:t>3</w:t>
      </w:r>
      <w:r w:rsidRPr="00392D2A">
        <w:rPr>
          <w:rFonts w:asciiTheme="minorHAnsi" w:eastAsia="Times New Roman" w:hAnsiTheme="minorHAnsi" w:cstheme="minorHAnsi"/>
          <w:szCs w:val="24"/>
        </w:rPr>
        <w:t xml:space="preserve">. </w:t>
      </w:r>
      <w:r w:rsidR="00392D2A" w:rsidRPr="00392D2A">
        <w:rPr>
          <w:rFonts w:asciiTheme="minorHAnsi" w:eastAsia="Times New Roman" w:hAnsiTheme="minorHAnsi" w:cstheme="minorHAnsi"/>
          <w:szCs w:val="24"/>
        </w:rPr>
        <w:t xml:space="preserve">Zamawiający wymaga, aby przedmiot zamówienia był objęty minimum </w:t>
      </w:r>
      <w:r w:rsidR="006E2E3E">
        <w:rPr>
          <w:rFonts w:asciiTheme="minorHAnsi" w:eastAsia="Times New Roman" w:hAnsiTheme="minorHAnsi" w:cstheme="minorHAnsi"/>
          <w:b/>
          <w:szCs w:val="24"/>
        </w:rPr>
        <w:t>36</w:t>
      </w:r>
      <w:r w:rsidR="00392D2A" w:rsidRPr="00392D2A">
        <w:rPr>
          <w:rFonts w:asciiTheme="minorHAnsi" w:eastAsia="Times New Roman" w:hAnsiTheme="minorHAnsi" w:cstheme="minorHAnsi"/>
          <w:b/>
          <w:szCs w:val="24"/>
        </w:rPr>
        <w:t xml:space="preserve"> miesięcznym</w:t>
      </w:r>
      <w:r w:rsidR="00392D2A" w:rsidRPr="00392D2A">
        <w:rPr>
          <w:rFonts w:asciiTheme="minorHAnsi" w:eastAsia="Times New Roman" w:hAnsiTheme="minorHAnsi" w:cstheme="minorHAnsi"/>
          <w:szCs w:val="24"/>
        </w:rPr>
        <w:t xml:space="preserve"> </w:t>
      </w:r>
      <w:r w:rsidR="00392D2A" w:rsidRPr="00392D2A">
        <w:rPr>
          <w:rFonts w:asciiTheme="minorHAnsi" w:eastAsia="Times New Roman" w:hAnsiTheme="minorHAnsi" w:cstheme="minorHAnsi"/>
          <w:b/>
          <w:szCs w:val="24"/>
        </w:rPr>
        <w:t xml:space="preserve">okresem gwarancji oraz </w:t>
      </w:r>
      <w:r w:rsidR="006E2E3E">
        <w:rPr>
          <w:rFonts w:asciiTheme="minorHAnsi" w:eastAsia="Times New Roman" w:hAnsiTheme="minorHAnsi" w:cstheme="minorHAnsi"/>
          <w:b/>
          <w:szCs w:val="24"/>
        </w:rPr>
        <w:t>36</w:t>
      </w:r>
      <w:r w:rsidR="00392D2A" w:rsidRPr="00392D2A">
        <w:rPr>
          <w:rFonts w:asciiTheme="minorHAnsi" w:eastAsia="Times New Roman" w:hAnsiTheme="minorHAnsi" w:cstheme="minorHAnsi"/>
          <w:b/>
          <w:szCs w:val="24"/>
        </w:rPr>
        <w:t xml:space="preserve"> miesięcznym okresem rękojmi</w:t>
      </w:r>
      <w:r w:rsidR="00392D2A" w:rsidRPr="00392D2A">
        <w:rPr>
          <w:rFonts w:asciiTheme="minorHAnsi" w:eastAsia="Times New Roman" w:hAnsiTheme="minorHAnsi" w:cstheme="minorHAnsi"/>
          <w:szCs w:val="24"/>
        </w:rPr>
        <w:t xml:space="preserve">. W przypadku wydłużenia okresu gwarancji jednoczesnemu wydłużeniu ulega </w:t>
      </w:r>
      <w:r w:rsidR="00392D2A" w:rsidRPr="00392D2A">
        <w:rPr>
          <w:rFonts w:asciiTheme="minorHAnsi" w:eastAsia="Times New Roman" w:hAnsiTheme="minorHAnsi" w:cstheme="minorHAnsi"/>
          <w:b/>
          <w:szCs w:val="24"/>
        </w:rPr>
        <w:t>okres rękojmi.</w:t>
      </w:r>
      <w:r w:rsidR="00392D2A" w:rsidRPr="00392D2A">
        <w:rPr>
          <w:rFonts w:asciiTheme="minorHAnsi" w:eastAsia="Times New Roman" w:hAnsiTheme="minorHAnsi" w:cstheme="minorHAnsi"/>
          <w:szCs w:val="24"/>
        </w:rPr>
        <w:t xml:space="preserve"> </w:t>
      </w:r>
    </w:p>
    <w:p w14:paraId="59E9DF7A" w14:textId="2C8A9BAD"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392D2A">
        <w:rPr>
          <w:rFonts w:asciiTheme="minorHAnsi" w:eastAsia="Times New Roman" w:hAnsiTheme="minorHAnsi" w:cstheme="minorHAnsi"/>
          <w:szCs w:val="24"/>
        </w:rPr>
        <w:t xml:space="preserve">Maksymalny okres gwarancji i rękojmi zaoferowany przez Wykonawcę, może wynosić </w:t>
      </w:r>
      <w:r w:rsidR="006E2E3E">
        <w:rPr>
          <w:rFonts w:asciiTheme="minorHAnsi" w:eastAsia="Times New Roman" w:hAnsiTheme="minorHAnsi" w:cstheme="minorHAnsi"/>
          <w:b/>
          <w:bCs/>
          <w:szCs w:val="24"/>
        </w:rPr>
        <w:t>60</w:t>
      </w:r>
      <w:r w:rsidRPr="00392D2A">
        <w:rPr>
          <w:rFonts w:asciiTheme="minorHAnsi" w:eastAsia="Times New Roman" w:hAnsiTheme="minorHAnsi" w:cstheme="minorHAnsi"/>
          <w:b/>
          <w:bCs/>
          <w:szCs w:val="24"/>
        </w:rPr>
        <w:t xml:space="preserve"> miesi</w:t>
      </w:r>
      <w:r w:rsidR="006E2E3E">
        <w:rPr>
          <w:rFonts w:asciiTheme="minorHAnsi" w:eastAsia="Times New Roman" w:hAnsiTheme="minorHAnsi" w:cstheme="minorHAnsi"/>
          <w:b/>
          <w:bCs/>
          <w:szCs w:val="24"/>
        </w:rPr>
        <w:t>ęcy.</w:t>
      </w:r>
    </w:p>
    <w:p w14:paraId="7C2F2348" w14:textId="77777777"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5077EB88" w:rsidR="008870AA" w:rsidRPr="008870AA" w:rsidRDefault="00B02E9C"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 xml:space="preserve">4. </w:t>
      </w:r>
      <w:r w:rsidR="008870AA" w:rsidRPr="008870AA">
        <w:rPr>
          <w:rFonts w:asciiTheme="minorHAnsi" w:eastAsia="Times New Roman" w:hAnsiTheme="minorHAnsi" w:cstheme="minorHAnsi"/>
          <w:szCs w:val="24"/>
        </w:rPr>
        <w:t>Zamawiający nie wymaga złożenia przedmiotowych środków dowodowych.</w:t>
      </w:r>
    </w:p>
    <w:bookmarkEnd w:id="10"/>
    <w:p w14:paraId="0A05A80D" w14:textId="538B40AE" w:rsidR="008870AA" w:rsidRDefault="00B02E9C"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 xml:space="preserve">5.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w:t>
      </w:r>
      <w:r w:rsidR="00AC04F9">
        <w:rPr>
          <w:rFonts w:asciiTheme="minorHAnsi" w:hAnsiTheme="minorHAnsi" w:cstheme="minorHAnsi"/>
        </w:rPr>
        <w:t>a</w:t>
      </w:r>
      <w:r w:rsidR="008870AA" w:rsidRPr="008870AA">
        <w:rPr>
          <w:rFonts w:asciiTheme="minorHAnsi" w:hAnsiTheme="minorHAnsi" w:cstheme="minorHAnsi"/>
        </w:rPr>
        <w:t xml:space="preserve"> ofert częściowych. </w:t>
      </w:r>
    </w:p>
    <w:p w14:paraId="49887417" w14:textId="55643269" w:rsidR="007800A9" w:rsidRPr="007800A9" w:rsidRDefault="007800A9" w:rsidP="007800A9">
      <w:pPr>
        <w:spacing w:line="319" w:lineRule="auto"/>
        <w:jc w:val="both"/>
        <w:rPr>
          <w:rFonts w:asciiTheme="minorHAnsi" w:hAnsiTheme="minorHAnsi" w:cstheme="minorHAnsi"/>
        </w:rPr>
      </w:pPr>
      <w:r w:rsidRPr="007800A9">
        <w:rPr>
          <w:rFonts w:asciiTheme="minorHAnsi" w:hAnsiTheme="minorHAnsi" w:cstheme="minorHAnsi"/>
        </w:rPr>
        <w:t>Uzasadnienie: Zdaniem Zamawiającego podział zakresu niniejszego postępowania na części</w:t>
      </w:r>
      <w:r w:rsidR="00AC04F9">
        <w:rPr>
          <w:rFonts w:asciiTheme="minorHAnsi" w:hAnsiTheme="minorHAnsi" w:cstheme="minorHAnsi"/>
        </w:rPr>
        <w:t xml:space="preserve"> </w:t>
      </w:r>
      <w:r w:rsidRPr="007800A9">
        <w:rPr>
          <w:rFonts w:asciiTheme="minorHAnsi" w:hAnsiTheme="minorHAnsi" w:cstheme="minorHAnsi"/>
        </w:rPr>
        <w:t>powodowałby nadmierne trudności techniczne i organizacyjne związane z realizacją zamówienia.</w:t>
      </w:r>
    </w:p>
    <w:p w14:paraId="12DA7571" w14:textId="5DFE8A3D"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Przedmiotowa robota budowlana </w:t>
      </w:r>
      <w:r>
        <w:rPr>
          <w:rFonts w:asciiTheme="minorHAnsi" w:hAnsiTheme="minorHAnsi" w:cstheme="minorHAnsi"/>
        </w:rPr>
        <w:t xml:space="preserve">ze </w:t>
      </w:r>
      <w:r w:rsidRPr="007800A9">
        <w:rPr>
          <w:rFonts w:asciiTheme="minorHAnsi" w:hAnsiTheme="minorHAnsi" w:cstheme="minorHAnsi"/>
        </w:rPr>
        <w:t>względu na swój zakres oraz specyfikę musi być wykonana i dostarczana w całości jako kompletna, ponieważ jest to jedno zamierzenie budowlane, ściśle ze sobą powiązane technicznie oraz wizualnie. W związku z powyższym brak jest podstaw podziału zamówienia na części, gdyż wymagałoby to skoordynowania większej ilości wykonawców</w:t>
      </w:r>
      <w:r w:rsidR="005B19AF">
        <w:rPr>
          <w:rFonts w:asciiTheme="minorHAnsi" w:hAnsiTheme="minorHAnsi" w:cstheme="minorHAnsi"/>
        </w:rPr>
        <w:t>, powodowałoby nadmierne trudności techniczne oraz problemy z odpowiedzialnością w zakresie gwarancji za wykonane prace.</w:t>
      </w:r>
    </w:p>
    <w:p w14:paraId="61D836C8" w14:textId="3E9BD435"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Podział zamówienia na części ma na celu zwiększenie konkurencyjności procedur i otwarcie rynku zamówień dla małych i średnich przedsiębiorców, jednak realizacja zamówienia w częściach nie może  zagrażać prawidłowej </w:t>
      </w:r>
      <w:r w:rsidR="00AC04F9">
        <w:rPr>
          <w:rFonts w:asciiTheme="minorHAnsi" w:hAnsiTheme="minorHAnsi" w:cstheme="minorHAnsi"/>
        </w:rPr>
        <w:t xml:space="preserve">                             </w:t>
      </w:r>
      <w:r w:rsidRPr="007800A9">
        <w:rPr>
          <w:rFonts w:asciiTheme="minorHAnsi" w:hAnsiTheme="minorHAnsi" w:cstheme="minorHAnsi"/>
        </w:rPr>
        <w:t>i oczekiwanej przez Zamawiającego realizacji i jego końcowemu efektowi, co po przeprowadzonej merytorycznej analizie dokumentacji projektowej i stanu faktycznego potwierdzonego wizją w terenie, mogłoby mieć miejsce.</w:t>
      </w:r>
    </w:p>
    <w:p w14:paraId="42B12F3A" w14:textId="7EC3AE26" w:rsidR="007800A9" w:rsidRPr="005B19AF" w:rsidRDefault="007800A9" w:rsidP="005B19AF">
      <w:pPr>
        <w:spacing w:line="312" w:lineRule="auto"/>
        <w:jc w:val="both"/>
        <w:rPr>
          <w:rFonts w:asciiTheme="minorHAnsi" w:hAnsiTheme="minorHAnsi" w:cstheme="minorHAnsi"/>
        </w:rPr>
      </w:pPr>
      <w:r w:rsidRPr="007800A9">
        <w:rPr>
          <w:rFonts w:asciiTheme="minorHAnsi" w:hAnsiTheme="minorHAnsi" w:cstheme="minorHAnsi"/>
        </w:rPr>
        <w:t>Ze względu na zakres niniejszego zamówienia oraz jego wartość, brak podziału zamówienia na części nie zakłóca konkurencji w ramach postępowania.</w:t>
      </w:r>
    </w:p>
    <w:p w14:paraId="160CC02F" w14:textId="77777777" w:rsidR="008870AA" w:rsidRPr="008870AA" w:rsidRDefault="008870AA" w:rsidP="008870AA">
      <w:pPr>
        <w:spacing w:line="312"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Zamawiający nie dopuszcza składania ofert wariantowych.</w:t>
      </w:r>
    </w:p>
    <w:p w14:paraId="2EDA0693" w14:textId="4371309A" w:rsidR="00A65A72" w:rsidRPr="00567DD2" w:rsidRDefault="008870AA" w:rsidP="008870AA">
      <w:pPr>
        <w:spacing w:line="312" w:lineRule="auto"/>
        <w:jc w:val="both"/>
        <w:rPr>
          <w:rFonts w:asciiTheme="minorHAnsi" w:hAnsiTheme="minorHAnsi" w:cstheme="minorHAnsi"/>
        </w:rPr>
      </w:pPr>
      <w:r w:rsidRPr="00567DD2">
        <w:rPr>
          <w:rFonts w:asciiTheme="minorHAnsi" w:hAnsiTheme="minorHAnsi" w:cstheme="minorHAnsi"/>
          <w:b/>
          <w:bCs/>
        </w:rPr>
        <w:t>7.</w:t>
      </w:r>
      <w:r w:rsidRPr="00567DD2">
        <w:rPr>
          <w:rFonts w:asciiTheme="minorHAnsi" w:hAnsiTheme="minorHAnsi" w:cstheme="minorHAnsi"/>
        </w:rPr>
        <w:t xml:space="preserve"> Zamawiający nie przewiduje udzielania zamówień, o których mowa w art. 214 ust. 1 pkt 7.</w:t>
      </w:r>
    </w:p>
    <w:p w14:paraId="5B753FAD" w14:textId="7326B426" w:rsidR="008870AA" w:rsidRPr="004B091D" w:rsidRDefault="008870AA" w:rsidP="008870AA">
      <w:pPr>
        <w:spacing w:line="312" w:lineRule="auto"/>
        <w:jc w:val="both"/>
        <w:rPr>
          <w:rFonts w:asciiTheme="minorHAnsi" w:hAnsiTheme="minorHAnsi" w:cstheme="minorHAnsi"/>
        </w:rPr>
      </w:pPr>
      <w:r w:rsidRPr="004B091D">
        <w:rPr>
          <w:rFonts w:asciiTheme="minorHAnsi" w:hAnsiTheme="minorHAnsi" w:cstheme="minorHAnsi"/>
          <w:b/>
          <w:bCs/>
        </w:rPr>
        <w:t>8.</w:t>
      </w:r>
      <w:r w:rsidRPr="004B091D">
        <w:rPr>
          <w:rFonts w:asciiTheme="minorHAnsi" w:hAnsiTheme="minorHAnsi" w:cstheme="minorHAnsi"/>
        </w:rPr>
        <w:t xml:space="preserve"> Rozwiązania równoważne.</w:t>
      </w:r>
    </w:p>
    <w:p w14:paraId="6A306A71" w14:textId="55E63E4D" w:rsidR="00B02E9C" w:rsidRPr="00793143" w:rsidRDefault="008870AA" w:rsidP="00793143">
      <w:pPr>
        <w:spacing w:line="319" w:lineRule="auto"/>
        <w:jc w:val="both"/>
        <w:rPr>
          <w:rFonts w:asciiTheme="minorHAnsi" w:hAnsiTheme="minorHAnsi" w:cstheme="minorHAnsi"/>
        </w:rPr>
      </w:pPr>
      <w:r w:rsidRPr="004B091D">
        <w:rPr>
          <w:rFonts w:asciiTheme="minorHAnsi" w:hAnsiTheme="minorHAnsi" w:cstheme="minorHAnsi"/>
        </w:rPr>
        <w:t xml:space="preserve">Zgodnie z art. 101 ust. 4 </w:t>
      </w:r>
      <w:proofErr w:type="spellStart"/>
      <w:r w:rsidRPr="004B091D">
        <w:rPr>
          <w:rFonts w:asciiTheme="minorHAnsi" w:hAnsiTheme="minorHAnsi" w:cstheme="minorHAnsi"/>
        </w:rPr>
        <w:t>Pzp</w:t>
      </w:r>
      <w:proofErr w:type="spellEnd"/>
      <w:r w:rsidRPr="004B091D">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bookmarkStart w:id="12" w:name="_Toc65495850"/>
    </w:p>
    <w:p w14:paraId="6127B2A3" w14:textId="77777777" w:rsidR="007800A9" w:rsidRDefault="007800A9" w:rsidP="008870AA">
      <w:pPr>
        <w:pStyle w:val="Nagwek2"/>
        <w:spacing w:before="0" w:after="0" w:line="319" w:lineRule="auto"/>
        <w:rPr>
          <w:rFonts w:asciiTheme="minorHAnsi" w:hAnsiTheme="minorHAnsi" w:cstheme="minorHAnsi"/>
          <w:b/>
          <w:bCs/>
          <w:sz w:val="24"/>
          <w:szCs w:val="24"/>
        </w:rPr>
      </w:pPr>
    </w:p>
    <w:p w14:paraId="5401E010" w14:textId="226D9632"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V. Wizja lokalna</w:t>
      </w:r>
      <w:bookmarkEnd w:id="12"/>
    </w:p>
    <w:p w14:paraId="2A728063" w14:textId="0DE09738" w:rsidR="008870AA" w:rsidRDefault="00C27963" w:rsidP="008870AA">
      <w:pPr>
        <w:spacing w:line="319" w:lineRule="auto"/>
        <w:jc w:val="both"/>
        <w:rPr>
          <w:rFonts w:asciiTheme="minorHAnsi" w:hAnsiTheme="minorHAnsi" w:cstheme="minorHAnsi"/>
        </w:rPr>
      </w:pPr>
      <w:r>
        <w:rPr>
          <w:rFonts w:asciiTheme="minorHAnsi" w:hAnsiTheme="minorHAnsi" w:cstheme="minorHAnsi"/>
        </w:rPr>
        <w:t xml:space="preserve">1. </w:t>
      </w:r>
      <w:r w:rsidR="008870AA" w:rsidRPr="008870AA">
        <w:rPr>
          <w:rFonts w:asciiTheme="minorHAnsi" w:hAnsiTheme="minorHAnsi" w:cstheme="minorHAnsi"/>
        </w:rPr>
        <w:t xml:space="preserve">Zamawiający informuje, że nie wymaga od wykonawcy złożenia oferty po odbyciu wizji lokalnej lub sprawdzeniu dokumentów niezbędnych do realizacji zamówienia, o których mowa w art. 131 ust. 2 ustawy </w:t>
      </w:r>
      <w:proofErr w:type="spellStart"/>
      <w:r w:rsidR="008870AA" w:rsidRPr="008870AA">
        <w:rPr>
          <w:rFonts w:asciiTheme="minorHAnsi" w:hAnsiTheme="minorHAnsi" w:cstheme="minorHAnsi"/>
        </w:rPr>
        <w:t>Pzp</w:t>
      </w:r>
      <w:proofErr w:type="spellEnd"/>
      <w:r w:rsidR="008870AA" w:rsidRPr="008870AA">
        <w:rPr>
          <w:rFonts w:asciiTheme="minorHAnsi" w:hAnsiTheme="minorHAnsi" w:cstheme="minorHAnsi"/>
        </w:rPr>
        <w:t>.</w:t>
      </w:r>
    </w:p>
    <w:p w14:paraId="06F28941" w14:textId="77777777" w:rsidR="00C27963" w:rsidRDefault="00C27963" w:rsidP="00C27963">
      <w:pPr>
        <w:spacing w:line="319" w:lineRule="auto"/>
        <w:jc w:val="both"/>
        <w:rPr>
          <w:rFonts w:asciiTheme="minorHAnsi" w:hAnsiTheme="minorHAnsi" w:cstheme="minorHAnsi"/>
        </w:rPr>
      </w:pPr>
      <w:r>
        <w:rPr>
          <w:rFonts w:asciiTheme="minorHAnsi" w:hAnsiTheme="minorHAnsi" w:cstheme="minorHAnsi"/>
        </w:rPr>
        <w:t>2. Zamawiający dopuszcza zaś możliwość  przeprowadzenie przez Wykonawców (przed złożeniem oferty) wizji lokalnej obiektu, w którym wykonywane będą roboty budowlane.</w:t>
      </w:r>
    </w:p>
    <w:p w14:paraId="21882A1A" w14:textId="77777777" w:rsidR="00C27963" w:rsidRDefault="00C27963" w:rsidP="00C27963">
      <w:pPr>
        <w:spacing w:line="319" w:lineRule="auto"/>
        <w:jc w:val="both"/>
        <w:rPr>
          <w:rFonts w:asciiTheme="minorHAnsi" w:hAnsiTheme="minorHAnsi" w:cstheme="minorHAnsi"/>
        </w:rPr>
      </w:pPr>
      <w:r>
        <w:rPr>
          <w:rFonts w:asciiTheme="minorHAnsi" w:hAnsiTheme="minorHAnsi" w:cstheme="minorHAnsi"/>
        </w:rPr>
        <w:t>3. Informacje dotyczące przeprowadzenia wizji:</w:t>
      </w:r>
    </w:p>
    <w:p w14:paraId="7FC3F6B7" w14:textId="75E33B62" w:rsidR="00C27963" w:rsidRDefault="00C27963" w:rsidP="00C27963">
      <w:pPr>
        <w:spacing w:line="319" w:lineRule="auto"/>
        <w:jc w:val="both"/>
        <w:rPr>
          <w:rFonts w:asciiTheme="minorHAnsi" w:hAnsiTheme="minorHAnsi" w:cstheme="minorHAnsi"/>
        </w:rPr>
      </w:pPr>
      <w:r>
        <w:rPr>
          <w:rFonts w:asciiTheme="minorHAnsi" w:hAnsiTheme="minorHAnsi" w:cstheme="minorHAnsi"/>
        </w:rPr>
        <w:t xml:space="preserve">a) </w:t>
      </w:r>
      <w:r w:rsidRPr="00C619CE">
        <w:rPr>
          <w:rFonts w:asciiTheme="minorHAnsi" w:hAnsiTheme="minorHAnsi" w:cstheme="minorHAnsi"/>
        </w:rPr>
        <w:t>warunk</w:t>
      </w:r>
      <w:r>
        <w:rPr>
          <w:rFonts w:asciiTheme="minorHAnsi" w:hAnsiTheme="minorHAnsi" w:cstheme="minorHAnsi"/>
        </w:rPr>
        <w:t>i</w:t>
      </w:r>
      <w:r w:rsidRPr="00C619CE">
        <w:rPr>
          <w:rFonts w:asciiTheme="minorHAnsi" w:hAnsiTheme="minorHAnsi" w:cstheme="minorHAnsi"/>
        </w:rPr>
        <w:t>em</w:t>
      </w:r>
      <w:r>
        <w:rPr>
          <w:rFonts w:asciiTheme="minorHAnsi" w:hAnsiTheme="minorHAnsi" w:cstheme="minorHAnsi"/>
        </w:rPr>
        <w:t xml:space="preserve"> uczestnictwa w wizji lokalnej jest złożenie wniosku przez Wykonawcę, w terminie który  umożliwia przeprowadzenie wizji lokalnej,</w:t>
      </w:r>
    </w:p>
    <w:p w14:paraId="1BDCD16E" w14:textId="0C37F1D1" w:rsidR="00C27963" w:rsidRDefault="00C27963" w:rsidP="00C27963">
      <w:pPr>
        <w:spacing w:line="319" w:lineRule="auto"/>
        <w:jc w:val="both"/>
        <w:rPr>
          <w:rFonts w:asciiTheme="minorHAnsi" w:hAnsiTheme="minorHAnsi" w:cstheme="minorHAnsi"/>
        </w:rPr>
      </w:pPr>
      <w:r>
        <w:rPr>
          <w:rFonts w:asciiTheme="minorHAnsi" w:hAnsiTheme="minorHAnsi" w:cstheme="minorHAnsi"/>
        </w:rPr>
        <w:lastRenderedPageBreak/>
        <w:t xml:space="preserve">b) Wykonawca zgłasza chęć swojego udział w wizji lokalnej Zamawiającemu poprzez platformę zakupową  </w:t>
      </w:r>
    </w:p>
    <w:p w14:paraId="015B21B0" w14:textId="68408A2A" w:rsidR="00C27963" w:rsidRPr="008870AA" w:rsidRDefault="00000000" w:rsidP="00C27963">
      <w:pPr>
        <w:spacing w:line="319" w:lineRule="auto"/>
        <w:jc w:val="both"/>
        <w:rPr>
          <w:rFonts w:asciiTheme="minorHAnsi" w:hAnsiTheme="minorHAnsi" w:cstheme="minorHAnsi"/>
        </w:rPr>
      </w:pPr>
      <w:hyperlink r:id="rId10" w:history="1">
        <w:r w:rsidR="00C27963" w:rsidRPr="002675A3">
          <w:rPr>
            <w:rStyle w:val="Hipercze"/>
            <w:rFonts w:asciiTheme="minorHAnsi" w:hAnsiTheme="minorHAnsi" w:cstheme="minorHAnsi"/>
          </w:rPr>
          <w:t>https://platformazakupowa.pl/pn/dopiewo</w:t>
        </w:r>
      </w:hyperlink>
      <w:r w:rsidR="00C27963">
        <w:rPr>
          <w:rFonts w:asciiTheme="minorHAnsi" w:hAnsiTheme="minorHAnsi" w:cstheme="minorHAnsi"/>
        </w:rPr>
        <w:t>, dotyczącą niniejszego postępowania, podając datę i godzinę odpowiadającą Wykonawcy.</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3" w:name="_Toc65495851"/>
      <w:r w:rsidRPr="008870AA">
        <w:rPr>
          <w:rFonts w:asciiTheme="minorHAnsi" w:hAnsiTheme="minorHAnsi" w:cstheme="minorHAnsi"/>
          <w:b/>
          <w:bCs/>
          <w:sz w:val="24"/>
          <w:szCs w:val="24"/>
        </w:rPr>
        <w:t>VI. Podwykonawstwo</w:t>
      </w:r>
      <w:bookmarkEnd w:id="13"/>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1ABCC395" w14:textId="0DDC8D3C" w:rsidR="00B909EA" w:rsidRPr="00B909EA" w:rsidRDefault="008870AA" w:rsidP="00B909EA">
      <w:pPr>
        <w:widowControl w:val="0"/>
        <w:tabs>
          <w:tab w:val="left" w:pos="567"/>
        </w:tabs>
        <w:suppressAutoHyphens/>
        <w:autoSpaceDN w:val="0"/>
        <w:spacing w:line="319" w:lineRule="auto"/>
        <w:jc w:val="both"/>
        <w:textAlignment w:val="baseline"/>
        <w:rPr>
          <w:rFonts w:asciiTheme="minorHAnsi" w:eastAsia="Arial Unicode MS" w:hAnsiTheme="minorHAnsi" w:cstheme="minorHAnsi"/>
          <w:i/>
          <w:color w:val="0070C0"/>
          <w:kern w:val="3"/>
          <w:lang w:val="pl-PL" w:eastAsia="en-US"/>
        </w:rPr>
      </w:pPr>
      <w:bookmarkStart w:id="14" w:name="_Toc65495852"/>
      <w:r w:rsidRPr="008870AA">
        <w:rPr>
          <w:rFonts w:asciiTheme="minorHAnsi" w:hAnsiTheme="minorHAnsi" w:cstheme="minorHAnsi"/>
          <w:b/>
          <w:bCs/>
          <w:sz w:val="24"/>
          <w:szCs w:val="24"/>
        </w:rPr>
        <w:t>VII. Termin wykonania zamówienia</w:t>
      </w:r>
      <w:bookmarkEnd w:id="14"/>
      <w:r w:rsidRPr="00F24D6E">
        <w:rPr>
          <w:rFonts w:asciiTheme="minorHAnsi" w:hAnsiTheme="minorHAnsi" w:cstheme="minorHAnsi"/>
          <w:b/>
          <w:bCs/>
          <w:sz w:val="24"/>
          <w:szCs w:val="24"/>
        </w:rPr>
        <w:t xml:space="preserve">: </w:t>
      </w:r>
      <w:r w:rsidR="00764A11" w:rsidRPr="00F24D6E">
        <w:rPr>
          <w:rFonts w:asciiTheme="minorHAnsi" w:hAnsiTheme="minorHAnsi" w:cstheme="minorHAnsi"/>
          <w:b/>
          <w:bCs/>
        </w:rPr>
        <w:t xml:space="preserve">do </w:t>
      </w:r>
      <w:r w:rsidR="001048B9">
        <w:rPr>
          <w:rFonts w:asciiTheme="minorHAnsi" w:hAnsiTheme="minorHAnsi" w:cstheme="minorHAnsi"/>
          <w:b/>
          <w:bCs/>
        </w:rPr>
        <w:t>6</w:t>
      </w:r>
      <w:r w:rsidR="00C64A36" w:rsidRPr="00F24D6E">
        <w:rPr>
          <w:rFonts w:asciiTheme="minorHAnsi" w:hAnsiTheme="minorHAnsi" w:cstheme="minorHAnsi"/>
          <w:b/>
          <w:bCs/>
        </w:rPr>
        <w:t xml:space="preserve"> miesięcy</w:t>
      </w:r>
      <w:r w:rsidR="00764A11" w:rsidRPr="00F24D6E">
        <w:rPr>
          <w:rFonts w:asciiTheme="minorHAnsi" w:hAnsiTheme="minorHAnsi" w:cstheme="minorHAnsi"/>
          <w:b/>
          <w:bCs/>
        </w:rPr>
        <w:t xml:space="preserve"> od </w:t>
      </w:r>
      <w:r w:rsidR="00C64A36" w:rsidRPr="00F24D6E">
        <w:rPr>
          <w:rFonts w:asciiTheme="minorHAnsi" w:hAnsiTheme="minorHAnsi" w:cstheme="minorHAnsi"/>
          <w:b/>
          <w:bCs/>
        </w:rPr>
        <w:t xml:space="preserve">daty </w:t>
      </w:r>
      <w:r w:rsidR="00BC757C">
        <w:rPr>
          <w:rFonts w:asciiTheme="minorHAnsi" w:hAnsiTheme="minorHAnsi" w:cstheme="minorHAnsi"/>
          <w:b/>
          <w:bCs/>
        </w:rPr>
        <w:t xml:space="preserve">zawarcia </w:t>
      </w:r>
      <w:r w:rsidR="00764A11" w:rsidRPr="00F24D6E">
        <w:rPr>
          <w:rFonts w:asciiTheme="minorHAnsi" w:hAnsiTheme="minorHAnsi" w:cstheme="minorHAnsi"/>
          <w:b/>
          <w:bCs/>
        </w:rPr>
        <w:t>umowy</w:t>
      </w:r>
      <w:r w:rsidR="00BC757C">
        <w:rPr>
          <w:b/>
          <w:bCs/>
        </w:rPr>
        <w:t>.</w:t>
      </w:r>
    </w:p>
    <w:p w14:paraId="767780D2" w14:textId="77777777" w:rsidR="00393083" w:rsidRPr="00393083" w:rsidRDefault="00393083" w:rsidP="00393083"/>
    <w:p w14:paraId="60B14AAD" w14:textId="77777777" w:rsidR="008870AA" w:rsidRPr="000C69D0"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15" w:name="_Toc65495853"/>
      <w:r w:rsidRPr="000C69D0">
        <w:rPr>
          <w:rFonts w:asciiTheme="minorHAnsi" w:hAnsiTheme="minorHAnsi" w:cstheme="minorHAnsi"/>
          <w:b/>
          <w:bCs/>
          <w:sz w:val="22"/>
          <w:szCs w:val="22"/>
        </w:rPr>
        <w:t>VIII. Warunki udziału w postępowaniu</w:t>
      </w:r>
      <w:bookmarkEnd w:id="15"/>
    </w:p>
    <w:p w14:paraId="0C8ABC19" w14:textId="361D1220" w:rsidR="008870AA" w:rsidRPr="000C69D0" w:rsidRDefault="008870AA"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597DCF5B" w14:textId="2AE52089" w:rsidR="009429AE" w:rsidRPr="00D10B12" w:rsidRDefault="009429AE" w:rsidP="009429AE">
      <w:pPr>
        <w:pStyle w:val="Akapitzlist"/>
        <w:numPr>
          <w:ilvl w:val="1"/>
          <w:numId w:val="16"/>
        </w:numPr>
        <w:spacing w:line="312" w:lineRule="auto"/>
        <w:ind w:left="567" w:hanging="43"/>
        <w:jc w:val="both"/>
        <w:rPr>
          <w:rFonts w:eastAsiaTheme="minorHAnsi" w:cs="Calibri"/>
        </w:rPr>
      </w:pPr>
      <w:bookmarkStart w:id="16" w:name="_Hlk101946125"/>
      <w:bookmarkStart w:id="17" w:name="_Hlk5877927"/>
      <w:bookmarkStart w:id="18" w:name="_Hlk87001286"/>
      <w:bookmarkStart w:id="19" w:name="_Hlk87005844"/>
      <w:r>
        <w:rPr>
          <w:rFonts w:cs="Calibri"/>
        </w:rPr>
        <w:t xml:space="preserve"> </w:t>
      </w:r>
      <w:r w:rsidR="00835CAF" w:rsidRPr="009429AE">
        <w:rPr>
          <w:rFonts w:cs="Calibri"/>
        </w:rPr>
        <w:t>Wykonawca spełni warunek jeżeli wykaże, że w okresie ostatnich 5 lat przed upływem terminu składania ofert, a jeżeli okres prowadzenia działalności jest krótszy – w tym okresie</w:t>
      </w:r>
      <w:bookmarkEnd w:id="16"/>
      <w:r>
        <w:rPr>
          <w:rFonts w:cs="Calibri"/>
        </w:rPr>
        <w:t xml:space="preserve">, </w:t>
      </w:r>
      <w:r w:rsidRPr="009429AE">
        <w:rPr>
          <w:b/>
          <w:bCs/>
        </w:rPr>
        <w:t>należycie wykonał co najmniej jedn</w:t>
      </w:r>
      <w:r w:rsidR="00242159">
        <w:rPr>
          <w:b/>
          <w:bCs/>
        </w:rPr>
        <w:t xml:space="preserve">o zamówienie (wykonane w ramach jednej umowy) </w:t>
      </w:r>
      <w:r w:rsidRPr="009429AE">
        <w:rPr>
          <w:b/>
          <w:bCs/>
        </w:rPr>
        <w:t xml:space="preserve"> o wartości co najmniej </w:t>
      </w:r>
      <w:r w:rsidR="00242159">
        <w:rPr>
          <w:b/>
          <w:bCs/>
        </w:rPr>
        <w:t>1.500</w:t>
      </w:r>
      <w:r w:rsidRPr="009429AE">
        <w:rPr>
          <w:b/>
          <w:bCs/>
        </w:rPr>
        <w:t xml:space="preserve">.000,00 zł brutto </w:t>
      </w:r>
      <w:r w:rsidR="00676441">
        <w:rPr>
          <w:b/>
          <w:bCs/>
        </w:rPr>
        <w:t xml:space="preserve">                 </w:t>
      </w:r>
      <w:r w:rsidR="00D10B12">
        <w:rPr>
          <w:b/>
          <w:bCs/>
          <w:lang w:eastAsia="pl-PL"/>
        </w:rPr>
        <w:t>w skład, które</w:t>
      </w:r>
      <w:r w:rsidR="008F3E4B">
        <w:rPr>
          <w:b/>
          <w:bCs/>
          <w:lang w:eastAsia="pl-PL"/>
        </w:rPr>
        <w:t>go</w:t>
      </w:r>
      <w:r w:rsidR="00D10B12">
        <w:rPr>
          <w:b/>
          <w:bCs/>
          <w:lang w:eastAsia="pl-PL"/>
        </w:rPr>
        <w:t xml:space="preserve"> wchodziło </w:t>
      </w:r>
      <w:r w:rsidR="003120BC">
        <w:rPr>
          <w:b/>
          <w:bCs/>
          <w:lang w:eastAsia="pl-PL"/>
        </w:rPr>
        <w:t xml:space="preserve">m.in. </w:t>
      </w:r>
      <w:r w:rsidR="00A94A6F">
        <w:rPr>
          <w:b/>
          <w:bCs/>
          <w:lang w:eastAsia="pl-PL"/>
        </w:rPr>
        <w:t xml:space="preserve"> zagospodarowanie</w:t>
      </w:r>
      <w:r w:rsidR="003120BC">
        <w:rPr>
          <w:b/>
          <w:bCs/>
          <w:lang w:eastAsia="pl-PL"/>
        </w:rPr>
        <w:t xml:space="preserve"> terenu o powierzchni min. 3000 m2</w:t>
      </w:r>
      <w:r w:rsidR="00F23887">
        <w:rPr>
          <w:b/>
          <w:bCs/>
          <w:lang w:eastAsia="pl-PL"/>
        </w:rPr>
        <w:t xml:space="preserve">, w ramach </w:t>
      </w:r>
      <w:r w:rsidR="008F3E4B">
        <w:rPr>
          <w:b/>
          <w:bCs/>
          <w:lang w:eastAsia="pl-PL"/>
        </w:rPr>
        <w:t xml:space="preserve">zagospodarowania </w:t>
      </w:r>
      <w:r w:rsidR="00F23887">
        <w:rPr>
          <w:b/>
          <w:bCs/>
          <w:lang w:eastAsia="pl-PL"/>
        </w:rPr>
        <w:t xml:space="preserve">wykonane były </w:t>
      </w:r>
      <w:r w:rsidR="004A22D6">
        <w:rPr>
          <w:b/>
          <w:bCs/>
          <w:lang w:eastAsia="pl-PL"/>
        </w:rPr>
        <w:t xml:space="preserve">m.in. </w:t>
      </w:r>
      <w:r w:rsidR="00F23887">
        <w:rPr>
          <w:b/>
          <w:bCs/>
          <w:lang w:eastAsia="pl-PL"/>
        </w:rPr>
        <w:t xml:space="preserve">następujące </w:t>
      </w:r>
      <w:r w:rsidR="00676441">
        <w:rPr>
          <w:b/>
          <w:bCs/>
          <w:lang w:eastAsia="pl-PL"/>
        </w:rPr>
        <w:t>prace</w:t>
      </w:r>
      <w:r w:rsidR="00F23887">
        <w:rPr>
          <w:b/>
          <w:bCs/>
          <w:lang w:eastAsia="pl-PL"/>
        </w:rPr>
        <w:t xml:space="preserve"> </w:t>
      </w:r>
      <w:r w:rsidR="00D10B12">
        <w:rPr>
          <w:b/>
          <w:bCs/>
          <w:lang w:eastAsia="pl-PL"/>
        </w:rPr>
        <w:t>:</w:t>
      </w:r>
    </w:p>
    <w:p w14:paraId="69D064C8" w14:textId="3018E737" w:rsidR="00D10B12" w:rsidRDefault="00D10B12" w:rsidP="00D10B12">
      <w:pPr>
        <w:pStyle w:val="Akapitzlist"/>
        <w:spacing w:line="312" w:lineRule="auto"/>
        <w:ind w:left="567"/>
        <w:jc w:val="both"/>
        <w:rPr>
          <w:b/>
          <w:bCs/>
          <w:lang w:eastAsia="pl-PL"/>
        </w:rPr>
      </w:pPr>
      <w:r>
        <w:rPr>
          <w:b/>
          <w:bCs/>
          <w:lang w:eastAsia="pl-PL"/>
        </w:rPr>
        <w:t>- ciąg</w:t>
      </w:r>
      <w:r w:rsidR="00676441">
        <w:rPr>
          <w:b/>
          <w:bCs/>
          <w:lang w:eastAsia="pl-PL"/>
        </w:rPr>
        <w:t>i</w:t>
      </w:r>
      <w:r>
        <w:rPr>
          <w:b/>
          <w:bCs/>
          <w:lang w:eastAsia="pl-PL"/>
        </w:rPr>
        <w:t xml:space="preserve"> piesz</w:t>
      </w:r>
      <w:r w:rsidR="00676441">
        <w:rPr>
          <w:b/>
          <w:bCs/>
          <w:lang w:eastAsia="pl-PL"/>
        </w:rPr>
        <w:t>e</w:t>
      </w:r>
      <w:r>
        <w:rPr>
          <w:b/>
          <w:bCs/>
          <w:lang w:eastAsia="pl-PL"/>
        </w:rPr>
        <w:t xml:space="preserve"> lub pieszo-jezdn</w:t>
      </w:r>
      <w:r w:rsidR="00676441">
        <w:rPr>
          <w:b/>
          <w:bCs/>
          <w:lang w:eastAsia="pl-PL"/>
        </w:rPr>
        <w:t>e</w:t>
      </w:r>
      <w:r>
        <w:rPr>
          <w:b/>
          <w:bCs/>
          <w:lang w:eastAsia="pl-PL"/>
        </w:rPr>
        <w:t xml:space="preserve"> lub chodnik</w:t>
      </w:r>
      <w:r w:rsidR="00676441">
        <w:rPr>
          <w:b/>
          <w:bCs/>
          <w:lang w:eastAsia="pl-PL"/>
        </w:rPr>
        <w:t>i</w:t>
      </w:r>
      <w:r w:rsidR="00F23887">
        <w:rPr>
          <w:b/>
          <w:bCs/>
          <w:lang w:eastAsia="pl-PL"/>
        </w:rPr>
        <w:t>,</w:t>
      </w:r>
    </w:p>
    <w:p w14:paraId="466AFB54" w14:textId="2BF024EA" w:rsidR="00676441" w:rsidRDefault="00676441" w:rsidP="00D10B12">
      <w:pPr>
        <w:pStyle w:val="Akapitzlist"/>
        <w:spacing w:line="312" w:lineRule="auto"/>
        <w:ind w:left="567"/>
        <w:jc w:val="both"/>
        <w:rPr>
          <w:b/>
          <w:bCs/>
          <w:lang w:eastAsia="pl-PL"/>
        </w:rPr>
      </w:pPr>
      <w:r>
        <w:rPr>
          <w:b/>
          <w:bCs/>
          <w:lang w:eastAsia="pl-PL"/>
        </w:rPr>
        <w:t xml:space="preserve">- montaż urządzeń zabawowych lub urządzeń siłowni terenowej lub </w:t>
      </w:r>
      <w:proofErr w:type="spellStart"/>
      <w:r>
        <w:rPr>
          <w:b/>
          <w:bCs/>
          <w:lang w:eastAsia="pl-PL"/>
        </w:rPr>
        <w:t>street</w:t>
      </w:r>
      <w:proofErr w:type="spellEnd"/>
      <w:r>
        <w:rPr>
          <w:b/>
          <w:bCs/>
          <w:lang w:eastAsia="pl-PL"/>
        </w:rPr>
        <w:t xml:space="preserve"> </w:t>
      </w:r>
      <w:proofErr w:type="spellStart"/>
      <w:r>
        <w:rPr>
          <w:b/>
          <w:bCs/>
          <w:lang w:eastAsia="pl-PL"/>
        </w:rPr>
        <w:t>workout</w:t>
      </w:r>
      <w:proofErr w:type="spellEnd"/>
      <w:r>
        <w:rPr>
          <w:b/>
          <w:bCs/>
          <w:lang w:eastAsia="pl-PL"/>
        </w:rPr>
        <w:t>,</w:t>
      </w:r>
    </w:p>
    <w:p w14:paraId="36C4E333" w14:textId="15521C0D" w:rsidR="00676441" w:rsidRDefault="00676441" w:rsidP="00D10B12">
      <w:pPr>
        <w:pStyle w:val="Akapitzlist"/>
        <w:spacing w:line="312" w:lineRule="auto"/>
        <w:ind w:left="567"/>
        <w:jc w:val="both"/>
        <w:rPr>
          <w:b/>
          <w:bCs/>
          <w:lang w:eastAsia="pl-PL"/>
        </w:rPr>
      </w:pPr>
      <w:r>
        <w:rPr>
          <w:b/>
          <w:bCs/>
          <w:lang w:eastAsia="pl-PL"/>
        </w:rPr>
        <w:t>- montaż małej architektury,</w:t>
      </w:r>
    </w:p>
    <w:p w14:paraId="6E0AA546" w14:textId="4F708D78" w:rsidR="00676441" w:rsidRDefault="00676441" w:rsidP="00D10B12">
      <w:pPr>
        <w:pStyle w:val="Akapitzlist"/>
        <w:spacing w:line="312" w:lineRule="auto"/>
        <w:ind w:left="567"/>
        <w:jc w:val="both"/>
        <w:rPr>
          <w:b/>
          <w:bCs/>
          <w:lang w:eastAsia="pl-PL"/>
        </w:rPr>
      </w:pPr>
      <w:r>
        <w:rPr>
          <w:b/>
          <w:bCs/>
          <w:lang w:eastAsia="pl-PL"/>
        </w:rPr>
        <w:t>- nasadzenia zieleni.</w:t>
      </w:r>
    </w:p>
    <w:p w14:paraId="12827913" w14:textId="0D6E0764" w:rsidR="00AB7F95" w:rsidRPr="00397D8E" w:rsidRDefault="00AF1F40" w:rsidP="00397D8E">
      <w:pPr>
        <w:spacing w:line="319" w:lineRule="auto"/>
        <w:ind w:left="567"/>
        <w:jc w:val="both"/>
        <w:rPr>
          <w:rFonts w:asciiTheme="minorHAnsi" w:eastAsia="Times New Roman" w:hAnsiTheme="minorHAnsi" w:cstheme="minorHAnsi"/>
        </w:rPr>
      </w:pPr>
      <w:r w:rsidRPr="00397D8E">
        <w:rPr>
          <w:rFonts w:asciiTheme="minorHAnsi" w:eastAsia="Times New Roman" w:hAnsiTheme="minorHAnsi" w:cstheme="minorHAnsi"/>
        </w:rPr>
        <w:t xml:space="preserve">Wykonawca nie może sumować wartości kilku </w:t>
      </w:r>
      <w:r w:rsidR="00676441" w:rsidRPr="00397D8E">
        <w:rPr>
          <w:rFonts w:asciiTheme="minorHAnsi" w:eastAsia="Times New Roman" w:hAnsiTheme="minorHAnsi" w:cstheme="minorHAnsi"/>
        </w:rPr>
        <w:t>zamówień</w:t>
      </w:r>
      <w:r w:rsidRPr="00397D8E">
        <w:rPr>
          <w:rFonts w:asciiTheme="minorHAnsi" w:eastAsia="Times New Roman" w:hAnsiTheme="minorHAnsi" w:cstheme="minorHAnsi"/>
        </w:rPr>
        <w:t xml:space="preserve"> o mniejszym zakresie i cenie dla wykazania spełniania przedmiotowego warunku w zakresie wymagane</w:t>
      </w:r>
      <w:r w:rsidR="009949BD" w:rsidRPr="00397D8E">
        <w:rPr>
          <w:rFonts w:asciiTheme="minorHAnsi" w:eastAsia="Times New Roman" w:hAnsiTheme="minorHAnsi" w:cstheme="minorHAnsi"/>
        </w:rPr>
        <w:t>go zamówienia</w:t>
      </w:r>
      <w:r w:rsidRPr="00397D8E">
        <w:rPr>
          <w:rFonts w:asciiTheme="minorHAnsi" w:eastAsia="Times New Roman" w:hAnsiTheme="minorHAnsi" w:cstheme="minorHAnsi"/>
        </w:rPr>
        <w:t xml:space="preserve"> referencyjne</w:t>
      </w:r>
      <w:r w:rsidR="009949BD" w:rsidRPr="00397D8E">
        <w:rPr>
          <w:rFonts w:asciiTheme="minorHAnsi" w:eastAsia="Times New Roman" w:hAnsiTheme="minorHAnsi" w:cstheme="minorHAnsi"/>
        </w:rPr>
        <w:t>go.</w:t>
      </w:r>
    </w:p>
    <w:p w14:paraId="702D5DB0" w14:textId="77777777" w:rsidR="00397D8E" w:rsidRDefault="00397D8E" w:rsidP="00715F38">
      <w:pPr>
        <w:spacing w:line="319" w:lineRule="auto"/>
        <w:ind w:left="567"/>
        <w:jc w:val="both"/>
        <w:rPr>
          <w:rFonts w:asciiTheme="minorHAnsi" w:hAnsiTheme="minorHAnsi" w:cstheme="minorHAnsi"/>
        </w:rPr>
      </w:pPr>
      <w:bookmarkStart w:id="20" w:name="_Hlk85019839"/>
    </w:p>
    <w:p w14:paraId="5C3225FA" w14:textId="088EFA84" w:rsidR="00FE6FFF" w:rsidRDefault="004A3292" w:rsidP="00715F38">
      <w:pPr>
        <w:spacing w:line="319" w:lineRule="auto"/>
        <w:ind w:left="567"/>
        <w:jc w:val="both"/>
        <w:rPr>
          <w:rFonts w:asciiTheme="minorHAnsi" w:hAnsiTheme="minorHAnsi" w:cstheme="minorHAnsi"/>
        </w:rPr>
      </w:pPr>
      <w:r w:rsidRPr="003E3E74">
        <w:rPr>
          <w:rFonts w:asciiTheme="minorHAnsi" w:hAnsiTheme="minorHAnsi" w:cstheme="minorHAnsi"/>
        </w:rPr>
        <w:lastRenderedPageBreak/>
        <w:t>W przypadku wspólnego ubiegania się wykonawców o udzielenie zamówienia lub polegania na zdolnościach podmiotów udostępniających zasoby w/w warunek musi spełnić</w:t>
      </w:r>
      <w:r w:rsidR="00BF35CA" w:rsidRPr="003E3E74">
        <w:rPr>
          <w:rFonts w:asciiTheme="minorHAnsi" w:hAnsiTheme="minorHAnsi" w:cstheme="minorHAnsi"/>
        </w:rPr>
        <w:t xml:space="preserve"> </w:t>
      </w:r>
      <w:r w:rsidRPr="003E3E74">
        <w:rPr>
          <w:rFonts w:asciiTheme="minorHAnsi" w:hAnsiTheme="minorHAnsi" w:cstheme="minorHAnsi"/>
        </w:rPr>
        <w:t xml:space="preserve">odpowiednio </w:t>
      </w:r>
      <w:r w:rsidR="00BF1623" w:rsidRPr="003E3E74">
        <w:rPr>
          <w:rFonts w:asciiTheme="minorHAnsi" w:hAnsiTheme="minorHAnsi" w:cstheme="minorHAnsi"/>
        </w:rPr>
        <w:t xml:space="preserve">jeden </w:t>
      </w:r>
      <w:r w:rsidRPr="003E3E74">
        <w:rPr>
          <w:rFonts w:asciiTheme="minorHAnsi" w:hAnsiTheme="minorHAnsi" w:cstheme="minorHAnsi"/>
        </w:rPr>
        <w:t>z wykonawców wspólnie ubiegających się o udzielenie zamówienia lub podmiot udostępniający zasoby</w:t>
      </w:r>
      <w:r w:rsidR="00BF35CA" w:rsidRPr="003E3E74">
        <w:rPr>
          <w:rFonts w:asciiTheme="minorHAnsi" w:hAnsiTheme="minorHAnsi" w:cstheme="minorHAnsi"/>
        </w:rPr>
        <w:t>.</w:t>
      </w:r>
    </w:p>
    <w:bookmarkEnd w:id="20"/>
    <w:p w14:paraId="6024455C" w14:textId="77777777" w:rsidR="00AB7F95" w:rsidRPr="00B32DB1" w:rsidRDefault="00AB7F95" w:rsidP="00715F38">
      <w:pPr>
        <w:spacing w:line="319" w:lineRule="auto"/>
        <w:jc w:val="both"/>
        <w:rPr>
          <w:rFonts w:asciiTheme="minorHAnsi" w:eastAsia="Times New Roman" w:hAnsiTheme="minorHAnsi" w:cstheme="minorHAnsi"/>
        </w:rPr>
      </w:pPr>
    </w:p>
    <w:p w14:paraId="756F6017" w14:textId="4A712A92" w:rsidR="00764A11" w:rsidRDefault="00764A11"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w:t>
      </w:r>
      <w:r w:rsidR="007769DC">
        <w:rPr>
          <w:rFonts w:asciiTheme="minorHAnsi" w:eastAsia="Times New Roman" w:hAnsiTheme="minorHAnsi" w:cstheme="minorHAnsi"/>
        </w:rPr>
        <w:t>mogą</w:t>
      </w:r>
      <w:r>
        <w:rPr>
          <w:rFonts w:asciiTheme="minorHAnsi" w:eastAsia="Times New Roman" w:hAnsiTheme="minorHAnsi" w:cstheme="minorHAnsi"/>
        </w:rPr>
        <w:t xml:space="preserve"> polegać </w:t>
      </w:r>
      <w:r w:rsidR="007769DC">
        <w:rPr>
          <w:rFonts w:asciiTheme="minorHAnsi" w:eastAsia="Times New Roman" w:hAnsiTheme="minorHAnsi" w:cstheme="minorHAnsi"/>
        </w:rPr>
        <w:t>na zdolnościach tych wykonawców, którzy wykonają roboty budowlane lub usługi, do realizacji których te zdolności są wymagane.</w:t>
      </w:r>
    </w:p>
    <w:p w14:paraId="3E452B24" w14:textId="77777777" w:rsidR="007769DC" w:rsidRDefault="007769DC" w:rsidP="00715F38">
      <w:pPr>
        <w:spacing w:line="319" w:lineRule="auto"/>
        <w:ind w:left="540"/>
        <w:jc w:val="both"/>
        <w:rPr>
          <w:rFonts w:asciiTheme="minorHAnsi" w:eastAsia="Times New Roman" w:hAnsiTheme="minorHAnsi" w:cstheme="minorHAnsi"/>
        </w:rPr>
      </w:pPr>
    </w:p>
    <w:p w14:paraId="6A85BA67" w14:textId="7DC30935" w:rsidR="00AB7F95" w:rsidRPr="00B32DB1" w:rsidRDefault="00AB7F95" w:rsidP="00715F38">
      <w:pPr>
        <w:spacing w:line="319" w:lineRule="auto"/>
        <w:ind w:left="540"/>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7"/>
    <w:p w14:paraId="274CF569" w14:textId="77777777" w:rsidR="00AB7F95" w:rsidRPr="00B32DB1" w:rsidRDefault="00AB7F95" w:rsidP="00715F38">
      <w:pPr>
        <w:spacing w:line="319" w:lineRule="auto"/>
        <w:jc w:val="both"/>
        <w:rPr>
          <w:rFonts w:asciiTheme="minorHAnsi" w:eastAsia="Times New Roman" w:hAnsiTheme="minorHAnsi" w:cstheme="minorHAnsi"/>
          <w:b/>
        </w:rPr>
      </w:pPr>
    </w:p>
    <w:p w14:paraId="4E6F7783" w14:textId="15A455BE" w:rsidR="00AB7F95" w:rsidRPr="00B32DB1" w:rsidRDefault="009E1A40"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b/>
        </w:rPr>
        <w:t xml:space="preserve">b) </w:t>
      </w:r>
      <w:r w:rsidR="00AB7F95" w:rsidRPr="00B32DB1">
        <w:rPr>
          <w:rFonts w:asciiTheme="minorHAnsi" w:eastAsia="Times New Roman" w:hAnsiTheme="minorHAnsi" w:cstheme="minorHAnsi"/>
        </w:rPr>
        <w:t xml:space="preserve">Wykonawca spełni ten warunek jeżeli wykaże, że dysponuje osobami zdolnymi do wykonania zamówienia, które będą uczestniczyć w wykonywaniu zamówienia tj. </w:t>
      </w:r>
    </w:p>
    <w:p w14:paraId="39463498" w14:textId="76FB2403" w:rsidR="008E0673" w:rsidRPr="008E0673" w:rsidRDefault="008E0673" w:rsidP="008E0673">
      <w:pPr>
        <w:spacing w:line="319" w:lineRule="auto"/>
        <w:ind w:left="539"/>
        <w:jc w:val="both"/>
        <w:rPr>
          <w:rFonts w:ascii="Calibri" w:eastAsia="Times New Roman" w:hAnsi="Calibri" w:cs="Calibri"/>
          <w:b/>
          <w:lang w:val="pl-PL"/>
        </w:rPr>
      </w:pPr>
      <w:r w:rsidRPr="008E0673">
        <w:rPr>
          <w:rFonts w:ascii="Calibri" w:eastAsia="Times New Roman" w:hAnsi="Calibri" w:cs="Calibri"/>
          <w:b/>
          <w:lang w:val="pl-PL"/>
        </w:rPr>
        <w:t xml:space="preserve">- kierownikiem budowy – min. jedna osoba posiadająca uprawnienia budowlane w specjalności </w:t>
      </w:r>
      <w:r w:rsidR="00031056">
        <w:rPr>
          <w:rFonts w:ascii="Calibri" w:eastAsia="Times New Roman" w:hAnsi="Calibri" w:cs="Calibri"/>
          <w:b/>
          <w:lang w:val="pl-PL"/>
        </w:rPr>
        <w:t>konstrukcyjno-budowlanej.</w:t>
      </w:r>
    </w:p>
    <w:p w14:paraId="66C49871" w14:textId="77777777" w:rsidR="000E7830" w:rsidRDefault="000E7830" w:rsidP="000E7830">
      <w:pPr>
        <w:spacing w:line="319" w:lineRule="auto"/>
        <w:ind w:left="539"/>
        <w:jc w:val="both"/>
        <w:rPr>
          <w:rFonts w:asciiTheme="minorHAnsi" w:eastAsia="Times New Roman" w:hAnsiTheme="minorHAnsi" w:cstheme="minorHAnsi"/>
        </w:rPr>
      </w:pPr>
    </w:p>
    <w:p w14:paraId="524645FB" w14:textId="579153CE" w:rsidR="00AB7F95" w:rsidRPr="00B32DB1" w:rsidRDefault="00AB7F95" w:rsidP="000E7830">
      <w:pPr>
        <w:spacing w:line="319"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w:t>
      </w:r>
      <w:r w:rsidR="004F5C2A">
        <w:rPr>
          <w:rFonts w:asciiTheme="minorHAnsi" w:eastAsia="Times New Roman" w:hAnsiTheme="minorHAnsi" w:cstheme="minorHAnsi"/>
        </w:rPr>
        <w:t xml:space="preserve">, </w:t>
      </w:r>
      <w:r w:rsidRPr="00B32DB1">
        <w:rPr>
          <w:rFonts w:asciiTheme="minorHAnsi" w:eastAsia="Times New Roman" w:hAnsiTheme="minorHAnsi" w:cstheme="minorHAnsi"/>
        </w:rPr>
        <w:t>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roofErr w:type="spellStart"/>
      <w:r w:rsidRPr="00B32DB1">
        <w:rPr>
          <w:rFonts w:asciiTheme="minorHAnsi" w:eastAsia="Times New Roman" w:hAnsiTheme="minorHAnsi" w:cstheme="minorHAnsi"/>
        </w:rPr>
        <w:t>t.j.Dz</w:t>
      </w:r>
      <w:proofErr w:type="spellEnd"/>
      <w:r w:rsidRPr="00B32DB1">
        <w:rPr>
          <w:rFonts w:asciiTheme="minorHAnsi" w:eastAsia="Times New Roman" w:hAnsiTheme="minorHAnsi" w:cstheme="minorHAnsi"/>
        </w:rPr>
        <w:t>. U. z 202</w:t>
      </w:r>
      <w:r w:rsidR="002864F5" w:rsidRPr="00B32DB1">
        <w:rPr>
          <w:rFonts w:asciiTheme="minorHAnsi" w:eastAsia="Times New Roman" w:hAnsiTheme="minorHAnsi" w:cstheme="minorHAnsi"/>
        </w:rPr>
        <w:t>1</w:t>
      </w:r>
      <w:r w:rsidRPr="00B32DB1">
        <w:rPr>
          <w:rFonts w:asciiTheme="minorHAnsi" w:eastAsia="Times New Roman" w:hAnsiTheme="minorHAnsi" w:cstheme="minorHAnsi"/>
        </w:rPr>
        <w:t xml:space="preserve"> r., poz. </w:t>
      </w:r>
      <w:r w:rsidR="002864F5" w:rsidRPr="00B32DB1">
        <w:rPr>
          <w:rFonts w:asciiTheme="minorHAnsi" w:eastAsia="Times New Roman" w:hAnsiTheme="minorHAnsi" w:cstheme="minorHAnsi"/>
        </w:rPr>
        <w:t>1646</w:t>
      </w:r>
      <w:r w:rsidRPr="00B32DB1">
        <w:rPr>
          <w:rFonts w:asciiTheme="minorHAnsi" w:eastAsia="Times New Roman" w:hAnsiTheme="minorHAnsi" w:cstheme="minorHAnsi"/>
        </w:rPr>
        <w:t xml:space="preserve">), umożliwiające realizację niniejszego zamówienia. </w:t>
      </w:r>
    </w:p>
    <w:p w14:paraId="3D793620" w14:textId="77777777" w:rsidR="00AB7F95" w:rsidRPr="00B32DB1" w:rsidRDefault="00AB7F95" w:rsidP="00AB7F95">
      <w:pPr>
        <w:spacing w:line="240" w:lineRule="auto"/>
        <w:jc w:val="both"/>
        <w:rPr>
          <w:rFonts w:asciiTheme="minorHAnsi" w:eastAsia="Times New Roman" w:hAnsiTheme="minorHAnsi" w:cstheme="minorHAnsi"/>
        </w:rPr>
      </w:pPr>
      <w:bookmarkStart w:id="21" w:name="_Hlk53567073"/>
    </w:p>
    <w:bookmarkEnd w:id="21"/>
    <w:p w14:paraId="49B791BB" w14:textId="77777777" w:rsidR="007769DC" w:rsidRDefault="007769DC" w:rsidP="007769DC">
      <w:pPr>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Default="007769DC" w:rsidP="00053185">
      <w:pPr>
        <w:spacing w:line="240" w:lineRule="auto"/>
        <w:jc w:val="both"/>
        <w:rPr>
          <w:rFonts w:asciiTheme="minorHAnsi" w:eastAsia="Times New Roman" w:hAnsiTheme="minorHAnsi" w:cstheme="minorHAnsi"/>
        </w:rPr>
      </w:pPr>
    </w:p>
    <w:p w14:paraId="6E1E458F" w14:textId="6392F7DD" w:rsidR="00AB7F95" w:rsidRPr="00B32DB1" w:rsidRDefault="00AB7F95" w:rsidP="00AB7F95">
      <w:pPr>
        <w:spacing w:line="240"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8"/>
    <w:bookmarkEnd w:id="19"/>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rsidP="00972E16">
      <w:pPr>
        <w:numPr>
          <w:ilvl w:val="0"/>
          <w:numId w:val="16"/>
        </w:numPr>
        <w:spacing w:line="319" w:lineRule="auto"/>
        <w:ind w:left="448"/>
        <w:jc w:val="both"/>
        <w:rPr>
          <w:rFonts w:asciiTheme="minorHAnsi" w:hAnsiTheme="minorHAnsi" w:cstheme="minorHAnsi"/>
        </w:rPr>
      </w:pPr>
      <w:r w:rsidRPr="00B32DB1">
        <w:rPr>
          <w:rFonts w:asciiTheme="minorHAnsi" w:hAnsiTheme="minorHAnsi" w:cstheme="minorHAnsi"/>
        </w:rPr>
        <w:t xml:space="preserve">Zamawiający może na każdym etapie postępowania, uznać, że Wykonawca nie posiada wymaganych zdolności, jeżeli posiadanie przez wykonawcę sprzecznych interesów, w szczególności zaangażowanie </w:t>
      </w:r>
      <w:r w:rsidRPr="00B32DB1">
        <w:rPr>
          <w:rFonts w:asciiTheme="minorHAnsi" w:hAnsiTheme="minorHAnsi" w:cstheme="minorHAnsi"/>
        </w:rPr>
        <w:lastRenderedPageBreak/>
        <w:t>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2" w:name="_Toc65495854"/>
      <w:r w:rsidRPr="008870AA">
        <w:rPr>
          <w:rFonts w:asciiTheme="minorHAnsi" w:hAnsiTheme="minorHAnsi" w:cstheme="minorHAnsi"/>
          <w:b/>
          <w:bCs/>
          <w:sz w:val="24"/>
          <w:szCs w:val="24"/>
        </w:rPr>
        <w:t>IX. Podstawy wykluczenia z postępowania</w:t>
      </w:r>
      <w:bookmarkEnd w:id="22"/>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rsidP="00972E16">
      <w:pPr>
        <w:numPr>
          <w:ilvl w:val="0"/>
          <w:numId w:val="17"/>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1"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2"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77777777"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3"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4"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5"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(Dz. U. z 2021 r. poz. 523, 1292, 1559 i 2054),</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6"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18"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19"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(Dz. U. poz. 769),</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20"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1"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2"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w:t>
      </w:r>
      <w:r w:rsidRPr="008870AA">
        <w:rPr>
          <w:rFonts w:asciiTheme="minorHAnsi" w:eastAsia="Times New Roman" w:hAnsiTheme="minorHAnsi" w:cstheme="minorHAnsi"/>
        </w:rPr>
        <w:lastRenderedPageBreak/>
        <w:t>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77777777"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przesłanki wykluczenia zawarte w art. 7 ust. 1 ustawy z dnia 13 kwietnia 2022 r.  o szczególnych rozwiązaniach w zakresie przeciwdziałania wspieraniu agresji na Ukrainę oraz służących ochronie bezpieczeństwa narodowego (Dz. U. poz. 835):</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6DB0E34F"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3EA65E71"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3" w:name="_Toc65495855"/>
      <w:r w:rsidRPr="008870AA">
        <w:rPr>
          <w:rFonts w:asciiTheme="minorHAnsi" w:hAnsiTheme="minorHAnsi" w:cstheme="minorHAnsi"/>
          <w:b/>
          <w:bCs/>
          <w:sz w:val="24"/>
          <w:szCs w:val="24"/>
        </w:rPr>
        <w:lastRenderedPageBreak/>
        <w:t>X. Podmiotowe środki dowodowe. Oświadczenia i dokumenty, jakie zobowiązani są dostarczyć Wykonawcy w celu potwierdzenia spełniania warunków udziału w postępowaniu oraz wykazania braku podstaw wykluczenia</w:t>
      </w:r>
      <w:bookmarkEnd w:id="23"/>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4A0E55">
      <w:pPr>
        <w:numPr>
          <w:ilvl w:val="0"/>
          <w:numId w:val="6"/>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4A0E55">
      <w:pPr>
        <w:numPr>
          <w:ilvl w:val="0"/>
          <w:numId w:val="6"/>
        </w:numPr>
        <w:spacing w:line="319" w:lineRule="auto"/>
        <w:ind w:left="284" w:hanging="284"/>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4A0E55">
      <w:pPr>
        <w:numPr>
          <w:ilvl w:val="0"/>
          <w:numId w:val="6"/>
        </w:numPr>
        <w:spacing w:line="319" w:lineRule="auto"/>
        <w:ind w:left="284" w:hanging="284"/>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1025E77E" w:rsidR="008870AA" w:rsidRDefault="008870AA" w:rsidP="004A0E55">
      <w:pPr>
        <w:numPr>
          <w:ilvl w:val="0"/>
          <w:numId w:val="6"/>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p>
    <w:p w14:paraId="192E82A6" w14:textId="77777777" w:rsidR="00053185" w:rsidRDefault="00053185" w:rsidP="00053185">
      <w:pPr>
        <w:spacing w:line="319" w:lineRule="auto"/>
        <w:ind w:left="284"/>
        <w:jc w:val="both"/>
        <w:rPr>
          <w:rFonts w:asciiTheme="minorHAnsi" w:hAnsiTheme="minorHAnsi" w:cstheme="minorHAnsi"/>
        </w:rPr>
      </w:pPr>
    </w:p>
    <w:p w14:paraId="4E7079BC" w14:textId="63441A7B" w:rsidR="00545840" w:rsidRPr="00545840" w:rsidRDefault="00545840" w:rsidP="00545840">
      <w:pPr>
        <w:pStyle w:val="Akapitzlist"/>
        <w:spacing w:after="0" w:line="319" w:lineRule="auto"/>
        <w:ind w:left="0"/>
        <w:jc w:val="both"/>
        <w:rPr>
          <w:rFonts w:asciiTheme="minorHAnsi" w:hAnsiTheme="minorHAnsi" w:cstheme="minorHAnsi"/>
        </w:rPr>
      </w:pPr>
      <w:r>
        <w:rPr>
          <w:rFonts w:asciiTheme="minorHAnsi" w:hAnsiTheme="minorHAnsi" w:cstheme="minorHAnsi"/>
          <w:b/>
          <w:bCs/>
        </w:rPr>
        <w:t xml:space="preserve">a) </w:t>
      </w:r>
      <w:r w:rsidRPr="00545840">
        <w:rPr>
          <w:rFonts w:asciiTheme="minorHAnsi" w:hAnsiTheme="minorHAnsi" w:cstheme="minorHAnsi"/>
          <w:b/>
          <w:bCs/>
        </w:rPr>
        <w:t>Wykaz robót budowlanych</w:t>
      </w:r>
      <w:r w:rsidRPr="00545840">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545840">
        <w:rPr>
          <w:rFonts w:asciiTheme="minorHAnsi" w:hAnsiTheme="minorHAnsi" w:cstheme="minorHAnsi"/>
          <w:b/>
          <w:bCs/>
        </w:rPr>
        <w:t>załącznik nr 5 do SWZ.</w:t>
      </w:r>
    </w:p>
    <w:p w14:paraId="5FBCCFD3"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4BFAFDAF" w14:textId="3131D4C8"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4D4F5CFA"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76E2FAFD" w14:textId="0A7889E9"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1EA582D" w14:textId="77777777" w:rsidR="00545840" w:rsidRDefault="00545840" w:rsidP="00545840">
      <w:pPr>
        <w:spacing w:line="319" w:lineRule="auto"/>
        <w:jc w:val="both"/>
        <w:rPr>
          <w:rFonts w:asciiTheme="minorHAnsi" w:hAnsiTheme="minorHAnsi" w:cstheme="minorHAnsi"/>
          <w:b/>
          <w:bCs/>
        </w:rPr>
      </w:pPr>
    </w:p>
    <w:p w14:paraId="7CC3A2A2" w14:textId="1601E690" w:rsidR="00545840" w:rsidRPr="00545840" w:rsidRDefault="00545840" w:rsidP="00545840">
      <w:pPr>
        <w:spacing w:line="319" w:lineRule="auto"/>
        <w:jc w:val="both"/>
        <w:rPr>
          <w:rFonts w:asciiTheme="minorHAnsi" w:hAnsiTheme="minorHAnsi" w:cstheme="minorHAnsi"/>
        </w:rPr>
      </w:pPr>
      <w:r>
        <w:rPr>
          <w:rFonts w:asciiTheme="minorHAnsi" w:hAnsiTheme="minorHAnsi" w:cstheme="minorHAnsi"/>
          <w:b/>
          <w:bCs/>
        </w:rPr>
        <w:t xml:space="preserve">b) </w:t>
      </w:r>
      <w:r w:rsidRPr="00545840">
        <w:rPr>
          <w:rFonts w:asciiTheme="minorHAnsi" w:hAnsiTheme="minorHAnsi" w:cstheme="minorHAnsi"/>
          <w:b/>
          <w:bCs/>
        </w:rPr>
        <w:t>Wykazu osób</w:t>
      </w:r>
      <w:r w:rsidRPr="00545840">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45840">
        <w:rPr>
          <w:rFonts w:asciiTheme="minorHAnsi" w:hAnsiTheme="minorHAnsi" w:cstheme="minorHAnsi"/>
          <w:b/>
        </w:rPr>
        <w:t>załącznik nr 6 do SWZ</w:t>
      </w:r>
      <w:r w:rsidRPr="00545840">
        <w:rPr>
          <w:rFonts w:asciiTheme="minorHAnsi" w:hAnsiTheme="minorHAnsi" w:cstheme="minorHAnsi"/>
        </w:rPr>
        <w:t>.</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lastRenderedPageBreak/>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45840">
        <w:rPr>
          <w:rFonts w:asciiTheme="minorHAnsi" w:hAnsiTheme="minorHAnsi" w:cstheme="minorHAnsi"/>
        </w:rPr>
        <w:t>Pzp</w:t>
      </w:r>
      <w:proofErr w:type="spellEnd"/>
      <w:r w:rsidRPr="00545840">
        <w:rPr>
          <w:rFonts w:asciiTheme="minorHAnsi" w:hAnsiTheme="minorHAnsi" w:cstheme="minorHAnsi"/>
        </w:rPr>
        <w:t xml:space="preserve">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24" w:name="_Toc65495856"/>
      <w:r w:rsidRPr="008870AA">
        <w:rPr>
          <w:rFonts w:asciiTheme="minorHAnsi" w:hAnsiTheme="minorHAnsi" w:cstheme="minorHAnsi"/>
          <w:b/>
          <w:bCs/>
          <w:sz w:val="22"/>
          <w:szCs w:val="22"/>
        </w:rPr>
        <w:t>XI. Poleganie na zasobach innych podmiotów</w:t>
      </w:r>
      <w:bookmarkEnd w:id="24"/>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Pr="008870AA">
        <w:rPr>
          <w:rFonts w:asciiTheme="minorHAnsi" w:hAnsiTheme="minorHAnsi" w:cstheme="minorHAnsi"/>
        </w:rPr>
        <w:lastRenderedPageBreak/>
        <w:t xml:space="preserve">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8870AA">
        <w:rPr>
          <w:rFonts w:asciiTheme="minorHAnsi" w:hAnsiTheme="minorHAnsi" w:cstheme="minorHAnsi"/>
          <w:b/>
          <w:bCs/>
        </w:rPr>
        <w:t xml:space="preserve">( 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25" w:name="_Hlk65499459"/>
      <w:r w:rsidRPr="008870AA">
        <w:rPr>
          <w:rFonts w:asciiTheme="minorHAnsi" w:hAnsiTheme="minorHAnsi" w:cstheme="minorHAnsi"/>
        </w:rPr>
        <w:t xml:space="preserve">Wykonawca powołuje się na jego zasoby, </w:t>
      </w:r>
      <w:bookmarkEnd w:id="25"/>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6" w:name="_Toc65495857"/>
    </w:p>
    <w:p w14:paraId="4ED7F58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XII. Informacja dla Wykonawców wspólnie ubiegających się o udzielenie zamówienia</w:t>
      </w:r>
      <w:bookmarkEnd w:id="26"/>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8870AA" w:rsidRDefault="008870AA" w:rsidP="00972E16">
      <w:pPr>
        <w:numPr>
          <w:ilvl w:val="0"/>
          <w:numId w:val="15"/>
        </w:numPr>
        <w:spacing w:line="319" w:lineRule="auto"/>
        <w:ind w:left="426"/>
        <w:jc w:val="both"/>
        <w:rPr>
          <w:rFonts w:asciiTheme="minorHAnsi" w:hAnsiTheme="minorHAnsi" w:cstheme="minorHAnsi"/>
          <w:b/>
          <w:bCs/>
        </w:rPr>
      </w:pPr>
      <w:bookmarkStart w:id="27" w:name="_Hlk63772459"/>
      <w:r w:rsidRPr="008870AA">
        <w:rPr>
          <w:rFonts w:asciiTheme="minorHAnsi" w:hAnsiTheme="minorHAnsi" w:cstheme="minorHAnsi"/>
        </w:rPr>
        <w:t xml:space="preserve">Wykonawcy wspólnie ubiegający się o udzielenie zamówienia dołączają do oferty </w:t>
      </w:r>
      <w:bookmarkStart w:id="28"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27"/>
    <w:bookmarkEnd w:id="28"/>
    <w:p w14:paraId="523ECC6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77777777" w:rsidR="008870AA" w:rsidRPr="008870AA" w:rsidRDefault="008870AA" w:rsidP="008870AA">
      <w:pPr>
        <w:spacing w:line="319" w:lineRule="auto"/>
        <w:ind w:left="426"/>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9" w:name="_Toc65495858"/>
      <w:bookmarkStart w:id="30"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29"/>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bookmarkStart w:id="31"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r w:rsidRPr="008870AA">
        <w:rPr>
          <w:rFonts w:asciiTheme="minorHAnsi" w:hAnsiTheme="minorHAnsi" w:cstheme="minorHAnsi"/>
        </w:rPr>
        <w:lastRenderedPageBreak/>
        <w:t>W korespondencji kierowanej do Zamawiającego Wykonawcy powinni posługiwać się numerem przedmiotowego postępowania.</w:t>
      </w:r>
    </w:p>
    <w:p w14:paraId="0D1C6F7C"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odbywa się przy użyciu środków komunikacji elektronicznej, za pośrednictwem platformy zakupowej, dostępnej pod adresem </w:t>
      </w:r>
      <w:hyperlink r:id="rId25"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344). </w:t>
      </w:r>
      <w:bookmarkStart w:id="32"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6" w:history="1">
        <w:r w:rsidRPr="008870AA">
          <w:rPr>
            <w:rStyle w:val="Hipercze"/>
            <w:rFonts w:asciiTheme="minorHAnsi" w:hAnsiTheme="minorHAnsi" w:cstheme="minorHAnsi"/>
          </w:rPr>
          <w:t>magdalena.pawlicka@dopiewo.pl</w:t>
        </w:r>
      </w:hyperlink>
    </w:p>
    <w:bookmarkEnd w:id="32"/>
    <w:p w14:paraId="16ED96B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rsidP="00972E16">
      <w:pPr>
        <w:pStyle w:val="Akapitzlist"/>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7">
        <w:r w:rsidRPr="008870AA">
          <w:rPr>
            <w:rFonts w:asciiTheme="minorHAnsi" w:hAnsiTheme="minorHAnsi" w:cstheme="minorHAnsi"/>
            <w:u w:val="single"/>
          </w:rPr>
          <w:t>https://platformazakupowa.pl/strona/45-instrukcje</w:t>
        </w:r>
      </w:hyperlink>
    </w:p>
    <w:p w14:paraId="26C9B6AE"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28">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stały dostęp do sieci Internet o gwarantowanej przepustowości nie mniejszej niż 512 </w:t>
      </w:r>
      <w:proofErr w:type="spellStart"/>
      <w:r w:rsidRPr="008870AA">
        <w:rPr>
          <w:rFonts w:asciiTheme="minorHAnsi" w:hAnsiTheme="minorHAnsi" w:cstheme="minorHAnsi"/>
        </w:rPr>
        <w:t>kb</w:t>
      </w:r>
      <w:proofErr w:type="spellEnd"/>
      <w:r w:rsidRPr="008870AA">
        <w:rPr>
          <w:rFonts w:asciiTheme="minorHAnsi" w:hAnsiTheme="minorHAnsi" w:cstheme="minorHAnsi"/>
        </w:rPr>
        <w:t>/s,</w:t>
      </w:r>
    </w:p>
    <w:p w14:paraId="686C8B6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lastRenderedPageBreak/>
        <w:t xml:space="preserve">zainstalowany program Adobe </w:t>
      </w:r>
      <w:proofErr w:type="spellStart"/>
      <w:r w:rsidRPr="008870AA">
        <w:rPr>
          <w:rFonts w:asciiTheme="minorHAnsi" w:hAnsiTheme="minorHAnsi" w:cstheme="minorHAnsi"/>
        </w:rPr>
        <w:t>Acrobat</w:t>
      </w:r>
      <w:proofErr w:type="spellEnd"/>
      <w:r w:rsidRPr="008870AA">
        <w:rPr>
          <w:rFonts w:asciiTheme="minorHAnsi" w:hAnsiTheme="minorHAnsi" w:cstheme="minorHAnsi"/>
        </w:rPr>
        <w:t xml:space="preserve"> Reader lub inny obsługujący format plików .pdf,</w:t>
      </w:r>
    </w:p>
    <w:p w14:paraId="351F87D7"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w:t>
      </w:r>
      <w:proofErr w:type="spellStart"/>
      <w:r w:rsidRPr="008870AA">
        <w:rPr>
          <w:rFonts w:asciiTheme="minorHAnsi" w:hAnsiTheme="minorHAnsi" w:cstheme="minorHAnsi"/>
        </w:rPr>
        <w:t>hh:mm:ss</w:t>
      </w:r>
      <w:proofErr w:type="spellEnd"/>
      <w:r w:rsidRPr="008870AA">
        <w:rPr>
          <w:rFonts w:asciiTheme="minorHAnsi" w:hAnsiTheme="minorHAnsi" w:cstheme="minorHAnsi"/>
        </w:rPr>
        <w:t>) generowany wg. czasu lokalnego serwera synchronizowanego z zegarem Głównego Urzędu Miar.</w:t>
      </w:r>
    </w:p>
    <w:p w14:paraId="6168373D"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29">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bookmarkStart w:id="33"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rsidP="00972E16">
      <w:pPr>
        <w:pStyle w:val="Akapitzlist"/>
        <w:numPr>
          <w:ilvl w:val="3"/>
          <w:numId w:val="28"/>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77777777" w:rsidR="008870AA" w:rsidRPr="008870AA" w:rsidRDefault="008870AA" w:rsidP="008870AA">
      <w:pPr>
        <w:pStyle w:val="Akapitzlist"/>
        <w:tabs>
          <w:tab w:val="left" w:pos="284"/>
        </w:tabs>
        <w:ind w:left="284"/>
        <w:jc w:val="both"/>
        <w:rPr>
          <w:rFonts w:asciiTheme="minorHAnsi" w:hAnsiTheme="minorHAnsi" w:cstheme="minorHAnsi"/>
        </w:rPr>
      </w:pPr>
      <w:r w:rsidRPr="008870AA">
        <w:rPr>
          <w:rFonts w:asciiTheme="minorHAnsi" w:hAnsiTheme="minorHAnsi" w:cstheme="minorHAnsi"/>
        </w:rPr>
        <w:t>13.1. przez kliknięcie w link wysłany w wiadomości e-mail, który musi być zgodny z adres email podanym podczas pierwotnego składania oferty lub</w:t>
      </w:r>
    </w:p>
    <w:p w14:paraId="03EBD97A" w14:textId="77777777"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lastRenderedPageBreak/>
        <w:tab/>
        <w:t>13.2. zalogowanie i kliknięcie w przycisk „Potwierdź ofertę”.</w:t>
      </w:r>
    </w:p>
    <w:p w14:paraId="0A02C902"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15. Wycofanie oferty lub wniosku możliwe jest do zakończeniu terminu składania ofert  w postępowaniu.</w:t>
      </w:r>
    </w:p>
    <w:p w14:paraId="3DCA146B"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16. Wycofanie złożonej oferty powoduje, że zamawiający nie będzie miał możliwości zapoznania się z nią po upływie terminu składania ofert w postępowaniu.</w:t>
      </w:r>
    </w:p>
    <w:p w14:paraId="0C7E1A80" w14:textId="77777777" w:rsidR="008870AA" w:rsidRPr="008870AA" w:rsidRDefault="008870AA" w:rsidP="00972E16">
      <w:pPr>
        <w:pStyle w:val="Akapitzlist"/>
        <w:numPr>
          <w:ilvl w:val="0"/>
          <w:numId w:val="30"/>
        </w:numPr>
        <w:tabs>
          <w:tab w:val="left" w:pos="284"/>
        </w:tabs>
        <w:ind w:hanging="862"/>
        <w:jc w:val="both"/>
        <w:rPr>
          <w:rFonts w:asciiTheme="minorHAnsi" w:hAnsiTheme="minorHAnsi" w:cstheme="minorHAnsi"/>
        </w:rPr>
      </w:pPr>
      <w:r w:rsidRPr="008870AA">
        <w:rPr>
          <w:rFonts w:asciiTheme="minorHAnsi" w:hAnsiTheme="minorHAnsi" w:cstheme="minorHAnsi"/>
        </w:rPr>
        <w:t>Wykonawca po upływie terminu składania ofert nie może dokonać zmiany złożonej oferty.</w:t>
      </w:r>
    </w:p>
    <w:bookmarkEnd w:id="33"/>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30"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1"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2"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09577C4" w14:textId="77777777" w:rsidR="003E692A" w:rsidRPr="008870AA" w:rsidRDefault="003E692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rsidP="00972E16">
      <w:pPr>
        <w:pStyle w:val="Akapitzlist"/>
        <w:numPr>
          <w:ilvl w:val="0"/>
          <w:numId w:val="32"/>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formatów: .pdf .</w:t>
      </w:r>
      <w:proofErr w:type="spellStart"/>
      <w:r w:rsidRPr="008870AA">
        <w:rPr>
          <w:rFonts w:asciiTheme="minorHAnsi" w:hAnsiTheme="minorHAnsi" w:cstheme="minorHAnsi"/>
          <w:sz w:val="22"/>
          <w:szCs w:val="22"/>
        </w:rPr>
        <w:t>doc</w:t>
      </w:r>
      <w:proofErr w:type="spellEnd"/>
      <w:r w:rsidRPr="008870AA">
        <w:rPr>
          <w:rFonts w:asciiTheme="minorHAnsi" w:hAnsiTheme="minorHAnsi" w:cstheme="minorHAnsi"/>
          <w:sz w:val="22"/>
          <w:szCs w:val="22"/>
        </w:rPr>
        <w:t xml:space="preserve"> .xls .jpg (.</w:t>
      </w:r>
      <w:proofErr w:type="spellStart"/>
      <w:r w:rsidRPr="008870AA">
        <w:rPr>
          <w:rFonts w:asciiTheme="minorHAnsi" w:hAnsiTheme="minorHAnsi" w:cstheme="minorHAnsi"/>
          <w:sz w:val="22"/>
          <w:szCs w:val="22"/>
        </w:rPr>
        <w:t>jpeg</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ze szczególnym wskazaniem na .pdf</w:t>
      </w:r>
    </w:p>
    <w:p w14:paraId="7274D355" w14:textId="6A780B42"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w:t>
      </w:r>
      <w:proofErr w:type="spellStart"/>
      <w:r w:rsidRPr="008870AA">
        <w:rPr>
          <w:rFonts w:asciiTheme="minorHAnsi" w:hAnsiTheme="minorHAnsi" w:cstheme="minorHAnsi"/>
          <w:sz w:val="22"/>
          <w:szCs w:val="22"/>
        </w:rPr>
        <w:t>numbers</w:t>
      </w:r>
      <w:proofErr w:type="spellEnd"/>
      <w:r w:rsidRPr="008870AA">
        <w:rPr>
          <w:rFonts w:asciiTheme="minorHAnsi" w:hAnsiTheme="minorHAnsi" w:cstheme="minorHAnsi"/>
          <w:sz w:val="22"/>
          <w:szCs w:val="22"/>
        </w:rPr>
        <w:t xml:space="preserve"> .</w:t>
      </w:r>
      <w:proofErr w:type="spellStart"/>
      <w:r w:rsidRPr="008870AA">
        <w:rPr>
          <w:rFonts w:asciiTheme="minorHAnsi" w:hAnsiTheme="minorHAnsi" w:cstheme="minorHAnsi"/>
          <w:sz w:val="22"/>
          <w:szCs w:val="22"/>
        </w:rPr>
        <w:t>pages</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8870AA">
        <w:rPr>
          <w:rFonts w:asciiTheme="minorHAnsi" w:hAnsiTheme="minorHAnsi" w:cstheme="minorHAnsi"/>
          <w:sz w:val="22"/>
          <w:szCs w:val="22"/>
        </w:rPr>
        <w:t>eDoApp</w:t>
      </w:r>
      <w:proofErr w:type="spellEnd"/>
      <w:r w:rsidRPr="008870AA">
        <w:rPr>
          <w:rFonts w:asciiTheme="minorHAnsi" w:hAnsiTheme="minorHAnsi" w:cstheme="minorHAnsi"/>
          <w:sz w:val="22"/>
          <w:szCs w:val="22"/>
        </w:rPr>
        <w:t xml:space="preserve"> służącej do składania podpisu osobistego, który wynosi max 5MB.</w:t>
      </w:r>
    </w:p>
    <w:p w14:paraId="2372A09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70AA">
        <w:rPr>
          <w:rFonts w:asciiTheme="minorHAnsi" w:hAnsiTheme="minorHAnsi" w:cstheme="minorHAnsi"/>
          <w:sz w:val="22"/>
          <w:szCs w:val="22"/>
        </w:rPr>
        <w:t>PAdES</w:t>
      </w:r>
      <w:proofErr w:type="spellEnd"/>
      <w:r w:rsidRPr="008870AA">
        <w:rPr>
          <w:rFonts w:asciiTheme="minorHAnsi" w:hAnsiTheme="minorHAnsi" w:cstheme="minorHAnsi"/>
          <w:sz w:val="22"/>
          <w:szCs w:val="22"/>
        </w:rPr>
        <w:t>. </w:t>
      </w:r>
    </w:p>
    <w:p w14:paraId="7F88235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 xml:space="preserve">Pliki w innych formatach niż PDF zaleca się opatrzyć zewnętrznym podpisem </w:t>
      </w:r>
      <w:proofErr w:type="spellStart"/>
      <w:r w:rsidRPr="008870AA">
        <w:rPr>
          <w:rFonts w:asciiTheme="minorHAnsi" w:hAnsiTheme="minorHAnsi" w:cstheme="minorHAnsi"/>
          <w:sz w:val="22"/>
          <w:szCs w:val="22"/>
        </w:rPr>
        <w:t>XAdES</w:t>
      </w:r>
      <w:proofErr w:type="spellEnd"/>
      <w:r w:rsidRPr="008870AA">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1"/>
    <w:p w14:paraId="48AE321A" w14:textId="77777777" w:rsidR="003E692A" w:rsidRPr="008870AA" w:rsidRDefault="003E692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4" w:name="_Toc65495859"/>
      <w:bookmarkStart w:id="35" w:name="_Hlk66110879"/>
      <w:r w:rsidRPr="008870AA">
        <w:rPr>
          <w:rFonts w:asciiTheme="minorHAnsi" w:hAnsiTheme="minorHAnsi" w:cstheme="minorHAnsi"/>
          <w:b/>
          <w:bCs/>
          <w:sz w:val="24"/>
          <w:szCs w:val="24"/>
        </w:rPr>
        <w:t>XIV. Opis sposobu przygotowania ofert oraz dokumentów wymaganych przez Zamawiającego w SWZ</w:t>
      </w:r>
      <w:bookmarkEnd w:id="34"/>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rsidP="00972E16">
      <w:pPr>
        <w:numPr>
          <w:ilvl w:val="0"/>
          <w:numId w:val="23"/>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8870AA" w:rsidRDefault="008870AA" w:rsidP="00972E16">
      <w:pPr>
        <w:pStyle w:val="Akapitzlist"/>
        <w:numPr>
          <w:ilvl w:val="1"/>
          <w:numId w:val="27"/>
        </w:numPr>
        <w:spacing w:after="0" w:line="319" w:lineRule="auto"/>
        <w:jc w:val="both"/>
        <w:rPr>
          <w:rFonts w:asciiTheme="minorHAnsi" w:hAnsiTheme="minorHAnsi" w:cstheme="minorHAnsi"/>
        </w:rPr>
      </w:pPr>
      <w:r w:rsidRPr="008870AA">
        <w:rPr>
          <w:rFonts w:asciiTheme="minorHAnsi" w:hAnsiTheme="minorHAnsi" w:cstheme="minorHAnsi"/>
          <w:b/>
          <w:bCs/>
        </w:rPr>
        <w:t>Formularz ofertowy</w:t>
      </w:r>
      <w:r w:rsidRPr="008870AA">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0A6F80" w:rsidRDefault="001C0A5A" w:rsidP="001C0A5A">
      <w:pPr>
        <w:pStyle w:val="Akapitzlist"/>
        <w:numPr>
          <w:ilvl w:val="1"/>
          <w:numId w:val="27"/>
        </w:numPr>
        <w:spacing w:after="0" w:line="319" w:lineRule="auto"/>
        <w:jc w:val="both"/>
        <w:rPr>
          <w:rFonts w:asciiTheme="majorHAnsi" w:hAnsiTheme="majorHAnsi" w:cstheme="majorHAnsi"/>
          <w:b/>
          <w:bCs/>
        </w:rPr>
      </w:pPr>
      <w:r w:rsidRPr="000A6F80">
        <w:rPr>
          <w:rFonts w:asciiTheme="majorHAnsi" w:hAnsiTheme="majorHAnsi" w:cstheme="majorHAnsi"/>
          <w:b/>
          <w:bCs/>
        </w:rPr>
        <w:t xml:space="preserve">Oświadczenia, o których mowa w Rozdziale X ust. 1: </w:t>
      </w:r>
    </w:p>
    <w:p w14:paraId="3AC5F5BE" w14:textId="77777777" w:rsidR="001C0A5A" w:rsidRPr="005641F4" w:rsidRDefault="001C0A5A" w:rsidP="001C0A5A">
      <w:pPr>
        <w:pStyle w:val="Akapitzlist"/>
        <w:numPr>
          <w:ilvl w:val="2"/>
          <w:numId w:val="27"/>
        </w:numPr>
        <w:spacing w:after="0" w:line="319" w:lineRule="auto"/>
        <w:ind w:left="1560" w:hanging="567"/>
        <w:jc w:val="both"/>
        <w:rPr>
          <w:rFonts w:asciiTheme="minorHAnsi" w:hAnsiTheme="minorHAnsi" w:cstheme="minorHAnsi"/>
        </w:rPr>
      </w:pPr>
      <w:r w:rsidRPr="005641F4">
        <w:rPr>
          <w:rFonts w:asciiTheme="minorHAnsi" w:hAnsiTheme="minorHAnsi" w:cstheme="min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5641F4" w:rsidRDefault="001C0A5A" w:rsidP="001C0A5A">
      <w:pPr>
        <w:pStyle w:val="Akapitzlist"/>
        <w:numPr>
          <w:ilvl w:val="2"/>
          <w:numId w:val="27"/>
        </w:numPr>
        <w:spacing w:after="0" w:line="319" w:lineRule="auto"/>
        <w:ind w:left="1560" w:hanging="567"/>
        <w:jc w:val="both"/>
        <w:rPr>
          <w:rFonts w:asciiTheme="minorHAnsi" w:hAnsiTheme="minorHAnsi" w:cstheme="minorHAnsi"/>
        </w:rPr>
      </w:pPr>
      <w:r w:rsidRPr="005641F4">
        <w:rPr>
          <w:rFonts w:asciiTheme="minorHAnsi" w:hAnsiTheme="minorHAnsi" w:cstheme="minorHAnsi"/>
        </w:rPr>
        <w:t xml:space="preserve">Oświadczenie Wykonawcy o niepodleganiu wykluczeniu z postępowania – wzór oświadczenia stanowi załącznik nr 4 do SWZ. </w:t>
      </w:r>
    </w:p>
    <w:p w14:paraId="2F974EE2" w14:textId="77777777" w:rsidR="001C0A5A" w:rsidRPr="005641F4" w:rsidRDefault="001C0A5A" w:rsidP="001C0A5A">
      <w:pPr>
        <w:pStyle w:val="Akapitzlist"/>
        <w:spacing w:after="0" w:line="319" w:lineRule="auto"/>
        <w:ind w:left="1560"/>
        <w:jc w:val="both"/>
        <w:rPr>
          <w:rFonts w:asciiTheme="minorHAnsi" w:hAnsiTheme="minorHAnsi" w:cstheme="minorHAnsi"/>
        </w:rPr>
      </w:pPr>
      <w:r w:rsidRPr="005641F4">
        <w:rPr>
          <w:rFonts w:asciiTheme="minorHAnsi" w:hAnsiTheme="minorHAnsi" w:cstheme="minorHAnsi"/>
        </w:rPr>
        <w:t xml:space="preserve">W przypadku wspólnego ubiegania się o zamówienie przez Wykonawców, </w:t>
      </w:r>
      <w:bookmarkStart w:id="36" w:name="_Hlk65238743"/>
      <w:r w:rsidRPr="005641F4">
        <w:rPr>
          <w:rFonts w:asciiTheme="minorHAnsi" w:hAnsiTheme="minorHAnsi" w:cstheme="minorHAnsi"/>
        </w:rPr>
        <w:t xml:space="preserve">oświadczenie o niepodleganiu wykluczeniu składa </w:t>
      </w:r>
      <w:bookmarkEnd w:id="36"/>
      <w:r w:rsidRPr="005641F4">
        <w:rPr>
          <w:rFonts w:asciiTheme="minorHAnsi" w:hAnsiTheme="minorHAnsi" w:cstheme="minorHAnsi"/>
        </w:rPr>
        <w:t>każdy Wykonawca.</w:t>
      </w:r>
    </w:p>
    <w:p w14:paraId="5ABA089F" w14:textId="77777777" w:rsidR="001C0A5A" w:rsidRPr="00A258D6" w:rsidRDefault="001C0A5A" w:rsidP="001C0A5A">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 xml:space="preserve">W przypadku gdy Wykonawca polega na zasobach Podmiotu trzeciego oświadczenie o niepodleganiu wykluczeniu i spełnianiu warunków udziału, w zakresie w jakim </w:t>
      </w:r>
      <w:r>
        <w:rPr>
          <w:rFonts w:asciiTheme="majorHAnsi" w:hAnsiTheme="majorHAnsi" w:cstheme="majorHAnsi"/>
        </w:rPr>
        <w:t>g</w:t>
      </w:r>
      <w:r w:rsidRPr="00A258D6">
        <w:rPr>
          <w:rFonts w:asciiTheme="majorHAnsi" w:hAnsiTheme="majorHAnsi" w:cstheme="majorHAnsi"/>
        </w:rPr>
        <w:t>o dotyczą, składa także Podmiot trzeci (załącznik nr 4.1. do SWZ)</w:t>
      </w:r>
    </w:p>
    <w:p w14:paraId="2DE99168" w14:textId="3038C145" w:rsidR="001C0A5A" w:rsidRPr="00A258D6"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Zobowiązanie innego podmiotu</w:t>
      </w:r>
      <w:r w:rsidRPr="00A258D6">
        <w:rPr>
          <w:rFonts w:asciiTheme="majorHAnsi" w:hAnsiTheme="majorHAnsi" w:cstheme="majorHAnsi"/>
        </w:rPr>
        <w:t>, o którym mowa w Rozdziale XI ust. 3 SWZ (jeżeli dotyczy)</w:t>
      </w:r>
      <w:r w:rsidR="00EE44B6">
        <w:rPr>
          <w:rFonts w:asciiTheme="majorHAnsi" w:hAnsiTheme="majorHAnsi" w:cstheme="majorHAnsi"/>
        </w:rPr>
        <w:t xml:space="preserve"> – wzór oświadczenia stanowi załącznik nr 8 do SWZ.</w:t>
      </w:r>
    </w:p>
    <w:p w14:paraId="747C0DDB" w14:textId="77777777" w:rsidR="001C0A5A" w:rsidRPr="00A258D6" w:rsidRDefault="001C0A5A" w:rsidP="001C0A5A">
      <w:pPr>
        <w:pStyle w:val="Akapitzlist"/>
        <w:numPr>
          <w:ilvl w:val="1"/>
          <w:numId w:val="27"/>
        </w:numPr>
        <w:spacing w:after="0" w:line="319" w:lineRule="auto"/>
        <w:jc w:val="both"/>
        <w:rPr>
          <w:rFonts w:asciiTheme="majorHAnsi" w:hAnsiTheme="majorHAnsi" w:cstheme="majorHAnsi"/>
          <w:b/>
          <w:bCs/>
        </w:rPr>
      </w:pPr>
      <w:r w:rsidRPr="000A6F80">
        <w:rPr>
          <w:rFonts w:asciiTheme="majorHAnsi" w:hAnsiTheme="majorHAnsi" w:cstheme="majorHAnsi"/>
          <w:b/>
          <w:bCs/>
        </w:rPr>
        <w:lastRenderedPageBreak/>
        <w:t>Oświadczenie</w:t>
      </w:r>
      <w:r w:rsidRPr="00A258D6">
        <w:rPr>
          <w:rFonts w:asciiTheme="majorHAnsi" w:hAnsiTheme="majorHAnsi" w:cstheme="majorHAnsi"/>
        </w:rPr>
        <w:t xml:space="preserve">, z którego wynika, które usługi wykonają poszczególni wykonawcy, według wzoru stanowiącego </w:t>
      </w:r>
      <w:r w:rsidRPr="00481726">
        <w:rPr>
          <w:rFonts w:asciiTheme="majorHAnsi" w:hAnsiTheme="majorHAnsi" w:cstheme="majorHAnsi"/>
          <w:b/>
          <w:bCs/>
        </w:rPr>
        <w:t xml:space="preserve">załącznik nr </w:t>
      </w:r>
      <w:r>
        <w:rPr>
          <w:rFonts w:asciiTheme="majorHAnsi" w:hAnsiTheme="majorHAnsi" w:cstheme="majorHAnsi"/>
          <w:b/>
          <w:bCs/>
        </w:rPr>
        <w:t>7</w:t>
      </w:r>
      <w:r w:rsidRPr="00481726">
        <w:rPr>
          <w:rFonts w:asciiTheme="majorHAnsi" w:hAnsiTheme="majorHAnsi" w:cstheme="majorHAnsi"/>
          <w:b/>
          <w:bCs/>
        </w:rPr>
        <w:t xml:space="preserve"> do SWZ</w:t>
      </w:r>
      <w:r w:rsidRPr="00A258D6">
        <w:rPr>
          <w:rFonts w:asciiTheme="majorHAnsi" w:hAnsiTheme="majorHAnsi" w:cstheme="majorHAnsi"/>
        </w:rPr>
        <w:t xml:space="preserve"> – </w:t>
      </w:r>
      <w:r w:rsidRPr="00A258D6">
        <w:rPr>
          <w:rFonts w:asciiTheme="majorHAnsi" w:hAnsiTheme="majorHAnsi" w:cstheme="majorHAnsi"/>
          <w:b/>
          <w:bCs/>
        </w:rPr>
        <w:t>dotyczy  przypadku Wykonawców wspólnie ubiegających się o zamówienie.</w:t>
      </w:r>
    </w:p>
    <w:p w14:paraId="05D9EC55" w14:textId="77777777" w:rsidR="001C0A5A" w:rsidRPr="00A258D6"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Pełnomocnictwa</w:t>
      </w:r>
      <w:r w:rsidRPr="00A258D6">
        <w:rPr>
          <w:rFonts w:asciiTheme="majorHAnsi" w:hAnsiTheme="majorHAnsi" w:cstheme="majorHAnsi"/>
        </w:rPr>
        <w:t xml:space="preserve"> upoważniające do złożenia oferty, o ile ofertę składa pełnomocnik.</w:t>
      </w:r>
    </w:p>
    <w:p w14:paraId="144C2AA2" w14:textId="497D6E31" w:rsidR="001C0A5A"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Pełnomocnictwo dla pełnomocnika</w:t>
      </w:r>
      <w:r w:rsidRPr="00A258D6">
        <w:rPr>
          <w:rFonts w:asciiTheme="majorHAnsi" w:hAnsiTheme="majorHAnsi" w:cstheme="majorHAnsi"/>
        </w:rPr>
        <w:t xml:space="preserve"> do reprezentowania w post</w:t>
      </w:r>
      <w:r w:rsidR="004B7160">
        <w:rPr>
          <w:rFonts w:asciiTheme="majorHAnsi" w:hAnsiTheme="majorHAnsi" w:cstheme="majorHAnsi"/>
        </w:rPr>
        <w:t>ę</w:t>
      </w:r>
      <w:r w:rsidRPr="00A258D6">
        <w:rPr>
          <w:rFonts w:asciiTheme="majorHAnsi" w:hAnsiTheme="majorHAnsi" w:cstheme="majorHAnsi"/>
        </w:rPr>
        <w:t>powaniu Wykonawców wspólnie ubiegających się o udzielenie zamówienia – dotyczy ofert składanych przez Wykonawców wspólnie ubiegających się o udzielenie zamówienia.</w:t>
      </w:r>
    </w:p>
    <w:p w14:paraId="7EA26BAF" w14:textId="4F226BFB" w:rsidR="004A0E55" w:rsidRPr="00945D5F" w:rsidRDefault="004A0E55" w:rsidP="004A0E55">
      <w:pPr>
        <w:numPr>
          <w:ilvl w:val="1"/>
          <w:numId w:val="27"/>
        </w:numPr>
        <w:spacing w:line="319" w:lineRule="auto"/>
        <w:contextualSpacing/>
        <w:jc w:val="both"/>
        <w:rPr>
          <w:rFonts w:asciiTheme="majorHAnsi" w:eastAsia="Calibri" w:hAnsiTheme="majorHAnsi" w:cstheme="majorHAnsi"/>
        </w:rPr>
      </w:pPr>
      <w:r w:rsidRPr="00945D5F">
        <w:rPr>
          <w:rFonts w:asciiTheme="majorHAnsi" w:hAnsiTheme="majorHAnsi" w:cstheme="majorHAnsi"/>
          <w:b/>
          <w:bCs/>
        </w:rPr>
        <w:t>Oryginał gwarancji lub poręczenia</w:t>
      </w:r>
      <w:r w:rsidRPr="00945D5F">
        <w:rPr>
          <w:rFonts w:asciiTheme="majorHAnsi" w:hAnsiTheme="majorHAnsi" w:cstheme="majorHAnsi"/>
        </w:rPr>
        <w:t>, jeżeli wadium jest wnoszone w innej formie niż pieniądz.</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rsidP="00972E16">
      <w:pPr>
        <w:pStyle w:val="NormalnyWeb"/>
        <w:numPr>
          <w:ilvl w:val="0"/>
          <w:numId w:val="27"/>
        </w:numPr>
        <w:jc w:val="both"/>
        <w:textAlignment w:val="baseline"/>
        <w:rPr>
          <w:rFonts w:asciiTheme="minorHAnsi" w:hAnsiTheme="minorHAnsi" w:cstheme="minorHAnsi"/>
          <w:sz w:val="22"/>
          <w:szCs w:val="22"/>
        </w:rPr>
      </w:pPr>
      <w:bookmarkStart w:id="37"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zobowiązanie/-</w:t>
      </w:r>
      <w:proofErr w:type="spellStart"/>
      <w:r w:rsidRPr="008870AA">
        <w:rPr>
          <w:rFonts w:asciiTheme="minorHAnsi" w:hAnsiTheme="minorHAnsi" w:cstheme="minorHAnsi"/>
          <w:sz w:val="22"/>
          <w:szCs w:val="22"/>
        </w:rPr>
        <w:t>nia</w:t>
      </w:r>
      <w:proofErr w:type="spellEnd"/>
      <w:r w:rsidRPr="008870AA">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lastRenderedPageBreak/>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35"/>
    <w:bookmarkEnd w:id="37"/>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rsidP="00972E16">
      <w:pPr>
        <w:pStyle w:val="Akapitzlist"/>
        <w:numPr>
          <w:ilvl w:val="0"/>
          <w:numId w:val="27"/>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rsidP="00972E16">
      <w:pPr>
        <w:pStyle w:val="Akapitzlist"/>
        <w:numPr>
          <w:ilvl w:val="0"/>
          <w:numId w:val="27"/>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38" w:name="_Hlk80957306"/>
      <w:r w:rsidRPr="008870AA">
        <w:rPr>
          <w:rFonts w:asciiTheme="minorHAnsi" w:hAnsiTheme="minorHAnsi" w:cstheme="minorHAnsi"/>
        </w:rPr>
        <w:t>muszą zostać podpisane elektronicznym kwalifikowanym podpisem lub podpisem zaufanym lub podpisem osobistym</w:t>
      </w:r>
      <w:bookmarkEnd w:id="38"/>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3">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4">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5">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6">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7">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70AA">
        <w:rPr>
          <w:rFonts w:asciiTheme="minorHAnsi" w:hAnsiTheme="minorHAnsi" w:cstheme="minorHAnsi"/>
        </w:rPr>
        <w:t>eIDAS</w:t>
      </w:r>
      <w:proofErr w:type="spellEnd"/>
      <w:r w:rsidRPr="008870AA">
        <w:rPr>
          <w:rFonts w:asciiTheme="minorHAnsi" w:hAnsiTheme="minorHAnsi" w:cstheme="minorHAnsi"/>
        </w:rPr>
        <w:t>)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 przypadku wykorzystania formatu podpisu </w:t>
      </w:r>
      <w:proofErr w:type="spellStart"/>
      <w:r w:rsidRPr="008870AA">
        <w:rPr>
          <w:rFonts w:asciiTheme="minorHAnsi" w:hAnsiTheme="minorHAnsi" w:cstheme="minorHAnsi"/>
        </w:rPr>
        <w:t>XAdES</w:t>
      </w:r>
      <w:proofErr w:type="spellEnd"/>
      <w:r w:rsidRPr="008870AA">
        <w:rPr>
          <w:rFonts w:asciiTheme="minorHAnsi" w:hAnsiTheme="minorHAnsi" w:cstheme="minorHAnsi"/>
        </w:rPr>
        <w:t xml:space="preserve"> zewnętrzny. Zamawiający wymaga dołączenia odpowiedniej ilości plików tj. podpisywanych plików z danymi oraz plików </w:t>
      </w:r>
      <w:proofErr w:type="spellStart"/>
      <w:r w:rsidRPr="008870AA">
        <w:rPr>
          <w:rFonts w:asciiTheme="minorHAnsi" w:hAnsiTheme="minorHAnsi" w:cstheme="minorHAnsi"/>
        </w:rPr>
        <w:t>XAdES</w:t>
      </w:r>
      <w:proofErr w:type="spellEnd"/>
      <w:r w:rsidRPr="008870AA">
        <w:rPr>
          <w:rFonts w:asciiTheme="minorHAnsi" w:hAnsiTheme="minorHAnsi" w:cstheme="minorHAnsi"/>
        </w:rPr>
        <w:t>.</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Zgodnie z art. 18 ust. 3 ustawy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w:t>
      </w:r>
      <w:r w:rsidRPr="008870AA">
        <w:rPr>
          <w:rFonts w:asciiTheme="minorHAnsi" w:hAnsiTheme="minorHAnsi" w:cstheme="minorHAnsi"/>
        </w:rPr>
        <w:lastRenderedPageBreak/>
        <w:t>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rsidP="008E2A0A">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38">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39"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39" w:name="_Toc65495860"/>
      <w:bookmarkEnd w:id="30"/>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39"/>
    </w:p>
    <w:p w14:paraId="43128FE9" w14:textId="1539B024" w:rsidR="008870AA" w:rsidRPr="00CE2408" w:rsidRDefault="008870AA" w:rsidP="00972E16">
      <w:pPr>
        <w:pStyle w:val="Akapitzlist"/>
        <w:numPr>
          <w:ilvl w:val="1"/>
          <w:numId w:val="31"/>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SIWZ,  ceny ofertowej netto, stawki podatku VAT oraz ceny ofertowej brutto za realizację przedmiotu zamówienia</w:t>
      </w:r>
      <w:r w:rsidR="00B435DA">
        <w:rPr>
          <w:rFonts w:asciiTheme="minorHAnsi" w:eastAsia="Times New Roman" w:hAnsiTheme="minorHAnsi" w:cstheme="minorHAnsi"/>
        </w:rPr>
        <w:t>.</w:t>
      </w:r>
    </w:p>
    <w:p w14:paraId="3A27B71C"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 xml:space="preserve">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 Zamawiający nie przewiduje możliwości zmian ceny ofertowej brutto, z zastrzeżeniem okoliczności podanych w projekcie umowy. </w:t>
      </w:r>
    </w:p>
    <w:p w14:paraId="7B032001"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bookmarkStart w:id="40"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1" w:name="_Hlk25157325"/>
      <w:r w:rsidRPr="008870AA">
        <w:rPr>
          <w:rFonts w:asciiTheme="minorHAnsi" w:eastAsia="Times New Roman" w:hAnsiTheme="minorHAnsi" w:cstheme="minorHAnsi"/>
        </w:rPr>
        <w:t>(</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xml:space="preserve">. Dz. U. z 2019r. poz. 178). </w:t>
      </w:r>
      <w:bookmarkEnd w:id="41"/>
    </w:p>
    <w:bookmarkEnd w:id="40"/>
    <w:p w14:paraId="272B743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lastRenderedPageBreak/>
        <w:t>Jeżeli została złożona oferta, której wybór prowadziłby do powstania u zamawiającego obowiązku podatkowego zgodnie z ustawą z dnia 11 marca 2004 r. o podatku od towarów i usług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106 z </w:t>
      </w:r>
      <w:proofErr w:type="spellStart"/>
      <w:r w:rsidRPr="008870AA">
        <w:rPr>
          <w:rFonts w:asciiTheme="minorHAnsi" w:hAnsiTheme="minorHAnsi" w:cstheme="minorHAnsi"/>
        </w:rPr>
        <w:t>późn</w:t>
      </w:r>
      <w:proofErr w:type="spellEnd"/>
      <w:r w:rsidRPr="008870AA">
        <w:rPr>
          <w:rFonts w:asciiTheme="minorHAnsi" w:hAnsiTheme="minorHAnsi" w:cstheme="minorHAnsi"/>
        </w:rPr>
        <w:t>.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rsidP="00972E16">
      <w:pPr>
        <w:pStyle w:val="Akapitzlist"/>
        <w:numPr>
          <w:ilvl w:val="1"/>
          <w:numId w:val="31"/>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8870AA">
        <w:rPr>
          <w:rFonts w:asciiTheme="minorHAnsi" w:hAnsiTheme="minorHAnsi" w:cstheme="minorHAnsi"/>
        </w:rPr>
        <w:t>j.w</w:t>
      </w:r>
      <w:proofErr w:type="spellEnd"/>
      <w:r w:rsidRPr="008870AA">
        <w:rPr>
          <w:rFonts w:asciiTheme="minorHAnsi" w:hAnsiTheme="minorHAnsi" w:cstheme="minorHAnsi"/>
        </w:rPr>
        <w:t xml:space="preserve">. </w:t>
      </w:r>
    </w:p>
    <w:p w14:paraId="7A5245F8" w14:textId="051EB7FA" w:rsidR="008870AA" w:rsidRDefault="008870AA" w:rsidP="008870AA">
      <w:pPr>
        <w:pStyle w:val="Nagwek2"/>
        <w:spacing w:before="0" w:after="0" w:line="319" w:lineRule="auto"/>
        <w:rPr>
          <w:rFonts w:asciiTheme="minorHAnsi" w:hAnsiTheme="minorHAnsi" w:cstheme="minorHAnsi"/>
          <w:b/>
          <w:bCs/>
          <w:sz w:val="22"/>
          <w:szCs w:val="22"/>
        </w:rPr>
      </w:pPr>
      <w:bookmarkStart w:id="42" w:name="_Toc65495861"/>
      <w:r w:rsidRPr="008870AA">
        <w:rPr>
          <w:rFonts w:asciiTheme="minorHAnsi" w:hAnsiTheme="minorHAnsi" w:cstheme="minorHAnsi"/>
          <w:b/>
          <w:bCs/>
          <w:sz w:val="22"/>
          <w:szCs w:val="22"/>
        </w:rPr>
        <w:t>XVI. Wymagania dotyczące wadium</w:t>
      </w:r>
      <w:bookmarkEnd w:id="42"/>
      <w:r w:rsidR="00156F27">
        <w:rPr>
          <w:rFonts w:asciiTheme="minorHAnsi" w:hAnsiTheme="minorHAnsi" w:cstheme="minorHAnsi"/>
          <w:b/>
          <w:bCs/>
          <w:sz w:val="22"/>
          <w:szCs w:val="22"/>
        </w:rPr>
        <w:t>.</w:t>
      </w:r>
    </w:p>
    <w:p w14:paraId="2C97A5D2" w14:textId="782324DB" w:rsidR="00156F27" w:rsidRPr="00F859B1" w:rsidRDefault="00156F27">
      <w:pPr>
        <w:numPr>
          <w:ilvl w:val="3"/>
          <w:numId w:val="37"/>
        </w:numPr>
        <w:spacing w:line="319" w:lineRule="auto"/>
        <w:ind w:left="284" w:hanging="284"/>
        <w:jc w:val="both"/>
        <w:rPr>
          <w:rFonts w:asciiTheme="minorHAnsi" w:hAnsiTheme="minorHAnsi" w:cstheme="minorHAnsi"/>
        </w:rPr>
      </w:pPr>
      <w:r w:rsidRPr="00F859B1">
        <w:rPr>
          <w:rFonts w:asciiTheme="minorHAnsi" w:hAnsiTheme="minorHAnsi" w:cstheme="minorHAnsi"/>
        </w:rPr>
        <w:t xml:space="preserve">Wykonawca zobowiązany jest do zabezpieczenia swojej oferty wadium w wysokości: </w:t>
      </w:r>
      <w:r w:rsidRPr="00F859B1">
        <w:rPr>
          <w:rFonts w:asciiTheme="minorHAnsi" w:hAnsiTheme="minorHAnsi" w:cstheme="minorHAnsi"/>
          <w:b/>
          <w:bCs/>
        </w:rPr>
        <w:t>15.000,00 zł</w:t>
      </w:r>
      <w:r w:rsidRPr="00F859B1">
        <w:rPr>
          <w:rFonts w:asciiTheme="minorHAnsi" w:hAnsiTheme="minorHAnsi" w:cstheme="minorHAnsi"/>
        </w:rPr>
        <w:t xml:space="preserve"> </w:t>
      </w:r>
    </w:p>
    <w:p w14:paraId="50C1441A" w14:textId="77777777" w:rsidR="00156F27" w:rsidRPr="00F859B1" w:rsidRDefault="00156F27">
      <w:pPr>
        <w:numPr>
          <w:ilvl w:val="3"/>
          <w:numId w:val="37"/>
        </w:numPr>
        <w:spacing w:line="319" w:lineRule="auto"/>
        <w:ind w:left="425" w:hanging="425"/>
        <w:jc w:val="both"/>
        <w:rPr>
          <w:rFonts w:asciiTheme="minorHAnsi" w:hAnsiTheme="minorHAnsi" w:cstheme="minorHAnsi"/>
        </w:rPr>
      </w:pPr>
      <w:r w:rsidRPr="00F859B1">
        <w:rPr>
          <w:rFonts w:asciiTheme="minorHAnsi" w:hAnsiTheme="minorHAnsi" w:cstheme="minorHAnsi"/>
        </w:rPr>
        <w:t>Wadium wnosi się przed upływem terminu składania ofert.</w:t>
      </w:r>
    </w:p>
    <w:p w14:paraId="215E78FB" w14:textId="77777777" w:rsidR="00156F27" w:rsidRPr="00F859B1" w:rsidRDefault="00156F27">
      <w:pPr>
        <w:numPr>
          <w:ilvl w:val="3"/>
          <w:numId w:val="37"/>
        </w:numPr>
        <w:spacing w:line="319" w:lineRule="auto"/>
        <w:ind w:left="425" w:hanging="425"/>
        <w:jc w:val="both"/>
        <w:rPr>
          <w:rFonts w:asciiTheme="minorHAnsi" w:hAnsiTheme="minorHAnsi" w:cstheme="minorHAnsi"/>
        </w:rPr>
      </w:pPr>
      <w:r w:rsidRPr="00F859B1">
        <w:rPr>
          <w:rFonts w:asciiTheme="minorHAnsi" w:hAnsiTheme="minorHAnsi" w:cstheme="minorHAnsi"/>
        </w:rPr>
        <w:t>Wadium może być wnoszone w jednej lub kilku następujących formach:</w:t>
      </w:r>
    </w:p>
    <w:p w14:paraId="4053FF5D" w14:textId="77777777" w:rsidR="00156F27" w:rsidRPr="00F859B1" w:rsidRDefault="00156F27">
      <w:pPr>
        <w:numPr>
          <w:ilvl w:val="1"/>
          <w:numId w:val="36"/>
        </w:numPr>
        <w:spacing w:line="319" w:lineRule="auto"/>
        <w:ind w:left="896" w:hanging="409"/>
        <w:jc w:val="both"/>
        <w:rPr>
          <w:rFonts w:asciiTheme="minorHAnsi" w:hAnsiTheme="minorHAnsi" w:cstheme="minorHAnsi"/>
        </w:rPr>
      </w:pPr>
      <w:r w:rsidRPr="00F859B1">
        <w:rPr>
          <w:rFonts w:asciiTheme="minorHAnsi" w:hAnsiTheme="minorHAnsi" w:cstheme="minorHAnsi"/>
        </w:rPr>
        <w:t xml:space="preserve">pieniądzu; </w:t>
      </w:r>
    </w:p>
    <w:p w14:paraId="717865E1" w14:textId="77777777" w:rsidR="00156F27" w:rsidRPr="00F859B1" w:rsidRDefault="00156F27">
      <w:pPr>
        <w:numPr>
          <w:ilvl w:val="1"/>
          <w:numId w:val="36"/>
        </w:numPr>
        <w:spacing w:line="319" w:lineRule="auto"/>
        <w:ind w:left="896" w:hanging="409"/>
        <w:jc w:val="both"/>
        <w:rPr>
          <w:rFonts w:asciiTheme="minorHAnsi" w:hAnsiTheme="minorHAnsi" w:cstheme="minorHAnsi"/>
        </w:rPr>
      </w:pPr>
      <w:r w:rsidRPr="00F859B1">
        <w:rPr>
          <w:rFonts w:asciiTheme="minorHAnsi" w:hAnsiTheme="minorHAnsi" w:cstheme="minorHAnsi"/>
        </w:rPr>
        <w:t>gwarancjach bankowych;</w:t>
      </w:r>
    </w:p>
    <w:p w14:paraId="32E95370" w14:textId="77777777" w:rsidR="00156F27" w:rsidRPr="00F859B1" w:rsidRDefault="00156F27">
      <w:pPr>
        <w:numPr>
          <w:ilvl w:val="1"/>
          <w:numId w:val="36"/>
        </w:numPr>
        <w:spacing w:line="319" w:lineRule="auto"/>
        <w:ind w:left="896" w:hanging="409"/>
        <w:jc w:val="both"/>
        <w:rPr>
          <w:rFonts w:asciiTheme="minorHAnsi" w:hAnsiTheme="minorHAnsi" w:cstheme="minorHAnsi"/>
        </w:rPr>
      </w:pPr>
      <w:r w:rsidRPr="00F859B1">
        <w:rPr>
          <w:rFonts w:asciiTheme="minorHAnsi" w:hAnsiTheme="minorHAnsi" w:cstheme="minorHAnsi"/>
        </w:rPr>
        <w:t>gwarancjach ubezpieczeniowych;</w:t>
      </w:r>
    </w:p>
    <w:p w14:paraId="3C32BC57" w14:textId="77777777" w:rsidR="00156F27" w:rsidRPr="00F859B1" w:rsidRDefault="00156F27">
      <w:pPr>
        <w:numPr>
          <w:ilvl w:val="1"/>
          <w:numId w:val="36"/>
        </w:numPr>
        <w:spacing w:line="319" w:lineRule="auto"/>
        <w:ind w:left="896" w:hanging="409"/>
        <w:jc w:val="both"/>
        <w:rPr>
          <w:rFonts w:asciiTheme="minorHAnsi" w:hAnsiTheme="minorHAnsi" w:cstheme="minorHAnsi"/>
        </w:rPr>
      </w:pPr>
      <w:r w:rsidRPr="00F859B1">
        <w:rPr>
          <w:rFonts w:asciiTheme="minorHAnsi" w:hAnsiTheme="minorHAnsi" w:cstheme="minorHAnsi"/>
        </w:rPr>
        <w:t>poręczeniach udzielanych przez podmioty, o których mowa w art. 6b ust. 5 pkt 2 ustawy z dnia 9 listopada 2000 r. o utworzeniu Polskiej Agencji Rozwoju Przedsiębiorczości (</w:t>
      </w:r>
      <w:proofErr w:type="spellStart"/>
      <w:r w:rsidRPr="00F859B1">
        <w:rPr>
          <w:rFonts w:asciiTheme="minorHAnsi" w:hAnsiTheme="minorHAnsi" w:cstheme="minorHAnsi"/>
        </w:rPr>
        <w:t>t.j.Dz</w:t>
      </w:r>
      <w:proofErr w:type="spellEnd"/>
      <w:r w:rsidRPr="00F859B1">
        <w:rPr>
          <w:rFonts w:asciiTheme="minorHAnsi" w:hAnsiTheme="minorHAnsi" w:cstheme="minorHAnsi"/>
        </w:rPr>
        <w:t>. U. z 2020 r. poz. 299).</w:t>
      </w:r>
    </w:p>
    <w:p w14:paraId="0170287B" w14:textId="1C745DA8" w:rsidR="00156F27" w:rsidRPr="00F859B1" w:rsidRDefault="00156F27">
      <w:pPr>
        <w:numPr>
          <w:ilvl w:val="3"/>
          <w:numId w:val="37"/>
        </w:numPr>
        <w:spacing w:line="319" w:lineRule="auto"/>
        <w:ind w:left="426" w:hanging="426"/>
        <w:jc w:val="both"/>
        <w:rPr>
          <w:rFonts w:asciiTheme="minorHAnsi" w:hAnsiTheme="minorHAnsi" w:cstheme="minorHAnsi"/>
        </w:rPr>
      </w:pPr>
      <w:r w:rsidRPr="00F859B1">
        <w:rPr>
          <w:rFonts w:asciiTheme="minorHAnsi" w:hAnsiTheme="minorHAnsi" w:cstheme="minorHAnsi"/>
        </w:rPr>
        <w:t xml:space="preserve">Wadium w formie pieniądza należy wnieść przelewem na konto w Banku </w:t>
      </w:r>
      <w:r w:rsidRPr="00F859B1">
        <w:rPr>
          <w:rFonts w:asciiTheme="minorHAnsi" w:eastAsia="Times New Roman" w:hAnsiTheme="minorHAnsi" w:cstheme="minorHAnsi"/>
          <w:b/>
          <w:bCs/>
        </w:rPr>
        <w:t>Poznański Bank Spółdzielczy  w Poznaniu Oddział w Dopiewie</w:t>
      </w:r>
      <w:r w:rsidRPr="00F859B1">
        <w:rPr>
          <w:rFonts w:asciiTheme="minorHAnsi" w:hAnsiTheme="minorHAnsi" w:cstheme="minorHAnsi"/>
          <w:smallCaps/>
        </w:rPr>
        <w:t xml:space="preserve">   </w:t>
      </w:r>
      <w:r w:rsidRPr="00F859B1">
        <w:rPr>
          <w:rFonts w:asciiTheme="minorHAnsi" w:hAnsiTheme="minorHAnsi" w:cstheme="minorHAnsi"/>
        </w:rPr>
        <w:t xml:space="preserve">nr rachunku </w:t>
      </w:r>
      <w:r w:rsidRPr="00F859B1">
        <w:rPr>
          <w:rFonts w:asciiTheme="minorHAnsi" w:hAnsiTheme="minorHAnsi" w:cstheme="minorHAnsi"/>
          <w:smallCaps/>
        </w:rPr>
        <w:t> </w:t>
      </w:r>
      <w:r w:rsidRPr="00F859B1">
        <w:rPr>
          <w:rFonts w:asciiTheme="minorHAnsi" w:eastAsia="Times New Roman" w:hAnsiTheme="minorHAnsi" w:cstheme="minorHAnsi"/>
          <w:b/>
          <w:bCs/>
        </w:rPr>
        <w:t xml:space="preserve">11 9043 1012 3012 0025 9105 0102  </w:t>
      </w:r>
      <w:r w:rsidRPr="00F859B1">
        <w:rPr>
          <w:rFonts w:asciiTheme="minorHAnsi" w:hAnsiTheme="minorHAnsi" w:cstheme="minorHAnsi"/>
          <w:smallCaps/>
        </w:rPr>
        <w:t xml:space="preserve"> </w:t>
      </w:r>
      <w:r w:rsidRPr="00F859B1">
        <w:rPr>
          <w:rFonts w:asciiTheme="minorHAnsi" w:hAnsiTheme="minorHAnsi" w:cstheme="minorHAnsi"/>
        </w:rPr>
        <w:t>z dopiskiem „</w:t>
      </w:r>
      <w:r w:rsidRPr="00F859B1">
        <w:rPr>
          <w:rFonts w:asciiTheme="minorHAnsi" w:hAnsiTheme="minorHAnsi" w:cstheme="minorHAnsi"/>
          <w:b/>
          <w:bCs/>
        </w:rPr>
        <w:t>Wadium – ROA.271.</w:t>
      </w:r>
      <w:r w:rsidR="004A22D6">
        <w:rPr>
          <w:rFonts w:asciiTheme="minorHAnsi" w:hAnsiTheme="minorHAnsi" w:cstheme="minorHAnsi"/>
          <w:b/>
          <w:bCs/>
        </w:rPr>
        <w:t>3</w:t>
      </w:r>
      <w:r w:rsidRPr="00F859B1">
        <w:rPr>
          <w:rFonts w:asciiTheme="minorHAnsi" w:hAnsiTheme="minorHAnsi" w:cstheme="minorHAnsi"/>
          <w:b/>
          <w:bCs/>
        </w:rPr>
        <w:t>8.202</w:t>
      </w:r>
      <w:r w:rsidR="004A22D6">
        <w:rPr>
          <w:rFonts w:asciiTheme="minorHAnsi" w:hAnsiTheme="minorHAnsi" w:cstheme="minorHAnsi"/>
          <w:b/>
          <w:bCs/>
        </w:rPr>
        <w:t>2</w:t>
      </w:r>
      <w:r w:rsidRPr="00F859B1">
        <w:rPr>
          <w:rFonts w:asciiTheme="minorHAnsi" w:hAnsiTheme="minorHAnsi" w:cstheme="minorHAnsi"/>
          <w:b/>
          <w:bCs/>
        </w:rPr>
        <w:t xml:space="preserve"> – „Zagospodarowanie ul. Figowej”.</w:t>
      </w:r>
    </w:p>
    <w:p w14:paraId="46CDA61D" w14:textId="77777777" w:rsidR="00156F27" w:rsidRPr="00F859B1" w:rsidRDefault="00156F27" w:rsidP="00156F27">
      <w:pPr>
        <w:spacing w:line="319" w:lineRule="auto"/>
        <w:jc w:val="both"/>
        <w:rPr>
          <w:rFonts w:asciiTheme="minorHAnsi" w:eastAsia="Times New Roman" w:hAnsiTheme="minorHAnsi" w:cstheme="minorHAnsi"/>
        </w:rPr>
      </w:pPr>
      <w:r w:rsidRPr="00F859B1">
        <w:rPr>
          <w:rFonts w:asciiTheme="minorHAnsi" w:hAnsiTheme="minorHAnsi" w:cstheme="minorHAnsi"/>
          <w:b/>
        </w:rPr>
        <w:t xml:space="preserve">UWAGA: </w:t>
      </w:r>
      <w:r w:rsidRPr="00F859B1">
        <w:rPr>
          <w:rFonts w:asciiTheme="minorHAnsi" w:eastAsia="Times New Roman" w:hAnsiTheme="minorHAnsi" w:cstheme="min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5A6A7F8D" w14:textId="77777777" w:rsidR="00156F27" w:rsidRPr="00F859B1" w:rsidRDefault="00156F27" w:rsidP="00156F27">
      <w:pPr>
        <w:spacing w:line="319" w:lineRule="auto"/>
        <w:jc w:val="both"/>
        <w:rPr>
          <w:rFonts w:asciiTheme="minorHAnsi" w:hAnsiTheme="minorHAnsi" w:cstheme="minorHAnsi"/>
          <w:strike/>
        </w:rPr>
      </w:pPr>
    </w:p>
    <w:p w14:paraId="42AC216F" w14:textId="77777777" w:rsidR="00156F27" w:rsidRPr="00F859B1" w:rsidRDefault="00156F27" w:rsidP="00156F27">
      <w:pPr>
        <w:spacing w:line="319" w:lineRule="auto"/>
        <w:jc w:val="both"/>
        <w:rPr>
          <w:rFonts w:asciiTheme="minorHAnsi" w:hAnsiTheme="minorHAnsi" w:cstheme="minorHAnsi"/>
          <w:color w:val="000000" w:themeColor="text1"/>
        </w:rPr>
      </w:pPr>
      <w:r w:rsidRPr="00F859B1">
        <w:rPr>
          <w:rFonts w:asciiTheme="minorHAnsi" w:hAnsiTheme="minorHAnsi" w:cstheme="minorHAnsi"/>
          <w:b/>
          <w:bCs/>
          <w:color w:val="000000" w:themeColor="text1"/>
        </w:rPr>
        <w:t>5.</w:t>
      </w:r>
      <w:r w:rsidRPr="00F859B1">
        <w:rPr>
          <w:rFonts w:asciiTheme="minorHAnsi" w:hAnsiTheme="minorHAnsi" w:cstheme="minorHAnsi"/>
          <w:color w:val="000000" w:themeColor="text1"/>
        </w:rPr>
        <w:t xml:space="preserve"> Jeżeli wadium jest wnoszone w formie gwarancji lub poręczenia Wykonawca przekazuje Zamawiającemu oryginał gwarancji lub poręczenia w postaci elektronicznej. </w:t>
      </w:r>
    </w:p>
    <w:p w14:paraId="608B77AA" w14:textId="77777777" w:rsidR="00156F27" w:rsidRPr="00F859B1" w:rsidRDefault="00156F27" w:rsidP="00156F27">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t xml:space="preserve">a) Wadium takie musi obejmować cały okres związania ofertą. </w:t>
      </w:r>
    </w:p>
    <w:p w14:paraId="617A9484" w14:textId="77777777" w:rsidR="00156F27" w:rsidRPr="00F859B1" w:rsidRDefault="00156F27" w:rsidP="00156F27">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t xml:space="preserve">b) Treść gwarancji lub poręczenia nie może zawierać postanowień uzależniających jego dalsze obowiązywanie od zwrotu oryginału dokumentu gwarancyjnego do gwaranta. </w:t>
      </w:r>
    </w:p>
    <w:p w14:paraId="36A06B0A" w14:textId="77777777" w:rsidR="00156F27" w:rsidRPr="00F859B1" w:rsidRDefault="00156F27" w:rsidP="00156F27">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lastRenderedPageBreak/>
        <w:t>c) Jako Beneficjenta wadium wnoszonego w formie poręczeń lub gwarancji należy wskazać – Gminę Dopiewo.</w:t>
      </w:r>
    </w:p>
    <w:p w14:paraId="4337255E" w14:textId="77777777" w:rsidR="00156F27" w:rsidRPr="00F859B1" w:rsidRDefault="00156F27" w:rsidP="00156F27">
      <w:pPr>
        <w:spacing w:line="319" w:lineRule="auto"/>
        <w:jc w:val="both"/>
        <w:rPr>
          <w:rFonts w:asciiTheme="minorHAnsi" w:hAnsiTheme="minorHAnsi" w:cstheme="minorHAnsi"/>
          <w:strike/>
        </w:rPr>
      </w:pPr>
      <w:r w:rsidRPr="00F859B1">
        <w:rPr>
          <w:rFonts w:asciiTheme="minorHAnsi" w:hAnsiTheme="minorHAnsi" w:cstheme="minorHAnsi"/>
        </w:rPr>
        <w:t>d)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5A14C9C" w14:textId="77777777" w:rsidR="00156F27" w:rsidRPr="00F859B1" w:rsidRDefault="00156F27" w:rsidP="00156F27">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t xml:space="preserve">e) 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F859B1">
        <w:rPr>
          <w:rFonts w:asciiTheme="minorHAnsi" w:hAnsiTheme="minorHAnsi" w:cstheme="minorHAnsi"/>
          <w:color w:val="000000" w:themeColor="text1"/>
        </w:rPr>
        <w:t>Pzp</w:t>
      </w:r>
      <w:proofErr w:type="spellEnd"/>
      <w:r w:rsidRPr="00F859B1">
        <w:rPr>
          <w:rFonts w:asciiTheme="minorHAnsi" w:hAnsiTheme="minorHAnsi" w:cstheme="minorHAnsi"/>
          <w:color w:val="000000" w:themeColor="text1"/>
        </w:rPr>
        <w:t xml:space="preserve">. </w:t>
      </w:r>
    </w:p>
    <w:p w14:paraId="0804BEC3" w14:textId="77777777" w:rsidR="00156F27" w:rsidRPr="00F859B1" w:rsidRDefault="00156F27" w:rsidP="00156F27">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3916FA42" w14:textId="77777777" w:rsidR="00156F27" w:rsidRPr="00F859B1" w:rsidRDefault="00156F27" w:rsidP="00156F27">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418B9164" w14:textId="77777777" w:rsidR="00156F27" w:rsidRPr="00F859B1" w:rsidRDefault="00156F27" w:rsidP="00156F27">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t xml:space="preserve">h) Zamawiający dokona zwrotu wadium na zasadach określonych w art. 98 ust. 1 i 2 ustawy </w:t>
      </w:r>
      <w:proofErr w:type="spellStart"/>
      <w:r w:rsidRPr="00F859B1">
        <w:rPr>
          <w:rFonts w:asciiTheme="minorHAnsi" w:hAnsiTheme="minorHAnsi" w:cstheme="minorHAnsi"/>
          <w:color w:val="000000" w:themeColor="text1"/>
        </w:rPr>
        <w:t>Pzp</w:t>
      </w:r>
      <w:proofErr w:type="spellEnd"/>
      <w:r w:rsidRPr="00F859B1">
        <w:rPr>
          <w:rFonts w:asciiTheme="minorHAnsi" w:hAnsiTheme="minorHAnsi" w:cstheme="minorHAnsi"/>
          <w:color w:val="000000" w:themeColor="text1"/>
        </w:rPr>
        <w:t xml:space="preserve">. Wykonawca będzie miał możliwość w przypadkach określonych w art. 98 ust. 2 ustawy </w:t>
      </w:r>
      <w:proofErr w:type="spellStart"/>
      <w:r w:rsidRPr="00F859B1">
        <w:rPr>
          <w:rFonts w:asciiTheme="minorHAnsi" w:hAnsiTheme="minorHAnsi" w:cstheme="minorHAnsi"/>
          <w:color w:val="000000" w:themeColor="text1"/>
        </w:rPr>
        <w:t>Pzp</w:t>
      </w:r>
      <w:proofErr w:type="spellEnd"/>
      <w:r w:rsidRPr="00F859B1">
        <w:rPr>
          <w:rFonts w:asciiTheme="minorHAnsi" w:hAnsiTheme="minorHAnsi" w:cstheme="minorHAnsi"/>
          <w:color w:val="000000" w:themeColor="text1"/>
        </w:rPr>
        <w:t xml:space="preserve"> wystąpienia o zwrot wadium, przy czym złożenie wniosku o zwrot wadium spowoduje rozwiązanie stosunku prawnego Zamawiającego z Wykonawcą i utratę przez Wykonawcę prawa do korzystania ze środków ochrony prawnej.</w:t>
      </w:r>
    </w:p>
    <w:p w14:paraId="225573E2" w14:textId="77777777" w:rsidR="00156F27" w:rsidRPr="00F859B1" w:rsidRDefault="00156F27" w:rsidP="00156F27">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t>i) Zamawiający zwróci wadium wniesione w innej formie niż w pieniądzu poprzez złożenie gwarantowi lub poręczycielowi oświadczenia o zwolnieniu wadium.</w:t>
      </w:r>
    </w:p>
    <w:p w14:paraId="434B74AD" w14:textId="77777777" w:rsidR="00156F27" w:rsidRPr="00F859B1" w:rsidRDefault="00156F27" w:rsidP="00156F27">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t xml:space="preserve">j) Zaleca się, aby poręczenie lub gwarancja wskazywały adres mailowy lub pocztowy na jaki Zamawiający winien składać oświadczenie o zwolnieniu wadium, o którym mowa w art. 98 ust. 5 ustawy </w:t>
      </w:r>
      <w:proofErr w:type="spellStart"/>
      <w:r w:rsidRPr="00F859B1">
        <w:rPr>
          <w:rFonts w:asciiTheme="minorHAnsi" w:hAnsiTheme="minorHAnsi" w:cstheme="minorHAnsi"/>
          <w:color w:val="000000" w:themeColor="text1"/>
        </w:rPr>
        <w:t>Pzp</w:t>
      </w:r>
      <w:proofErr w:type="spellEnd"/>
      <w:r w:rsidRPr="00F859B1">
        <w:rPr>
          <w:rFonts w:asciiTheme="minorHAnsi" w:hAnsiTheme="minorHAnsi" w:cstheme="minorHAnsi"/>
          <w:color w:val="000000" w:themeColor="text1"/>
        </w:rPr>
        <w:t xml:space="preserve">. </w:t>
      </w:r>
    </w:p>
    <w:p w14:paraId="40C7E6F1" w14:textId="77777777" w:rsidR="00156F27" w:rsidRPr="00F859B1" w:rsidRDefault="00156F27" w:rsidP="00156F27">
      <w:pPr>
        <w:spacing w:line="319" w:lineRule="auto"/>
        <w:jc w:val="both"/>
        <w:rPr>
          <w:rFonts w:asciiTheme="minorHAnsi" w:hAnsiTheme="minorHAnsi" w:cstheme="minorHAnsi"/>
          <w:color w:val="000000" w:themeColor="text1"/>
          <w:highlight w:val="yellow"/>
        </w:rPr>
      </w:pPr>
    </w:p>
    <w:p w14:paraId="4FF37A13" w14:textId="77777777" w:rsidR="00156F27" w:rsidRPr="00F859B1" w:rsidRDefault="00156F27" w:rsidP="00156F27">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t xml:space="preserve">Zamawiający zatrzyma wadium wraz z odsetkami, w przypadkach określonych w art. 98 ust. 6 ustawy </w:t>
      </w:r>
      <w:proofErr w:type="spellStart"/>
      <w:r w:rsidRPr="00F859B1">
        <w:rPr>
          <w:rFonts w:asciiTheme="minorHAnsi" w:hAnsiTheme="minorHAnsi" w:cstheme="minorHAnsi"/>
          <w:color w:val="000000" w:themeColor="text1"/>
        </w:rPr>
        <w:t>Pzp</w:t>
      </w:r>
      <w:proofErr w:type="spellEnd"/>
      <w:r w:rsidRPr="00F859B1">
        <w:rPr>
          <w:rFonts w:asciiTheme="minorHAnsi" w:hAnsiTheme="minorHAnsi" w:cstheme="minorHAnsi"/>
          <w:color w:val="000000" w:themeColor="text1"/>
        </w:rPr>
        <w:t xml:space="preserve">. </w:t>
      </w:r>
    </w:p>
    <w:p w14:paraId="4A9F1287" w14:textId="77777777" w:rsidR="00156F27" w:rsidRPr="00F859B1" w:rsidRDefault="00156F27" w:rsidP="00156F27">
      <w:pPr>
        <w:spacing w:line="319" w:lineRule="auto"/>
        <w:jc w:val="both"/>
        <w:rPr>
          <w:rFonts w:asciiTheme="minorHAnsi" w:hAnsiTheme="minorHAnsi" w:cstheme="minorHAnsi"/>
          <w:color w:val="000000" w:themeColor="text1"/>
        </w:rPr>
      </w:pPr>
    </w:p>
    <w:p w14:paraId="5396A6E6" w14:textId="77777777" w:rsidR="00156F27" w:rsidRPr="00F859B1" w:rsidRDefault="00156F27" w:rsidP="00156F27">
      <w:pPr>
        <w:spacing w:line="319" w:lineRule="auto"/>
        <w:jc w:val="both"/>
        <w:rPr>
          <w:rFonts w:asciiTheme="minorHAnsi" w:hAnsiTheme="minorHAnsi" w:cstheme="minorHAnsi"/>
          <w:color w:val="000000" w:themeColor="text1"/>
        </w:rPr>
      </w:pPr>
      <w:r w:rsidRPr="00F859B1">
        <w:rPr>
          <w:rFonts w:asciiTheme="minorHAnsi" w:hAnsiTheme="minorHAnsi" w:cstheme="minorHAnsi"/>
          <w:color w:val="000000" w:themeColor="text1"/>
        </w:rPr>
        <w:t xml:space="preserve">6. </w:t>
      </w:r>
      <w:r w:rsidRPr="00F859B1">
        <w:rPr>
          <w:rFonts w:asciiTheme="minorHAnsi" w:hAnsiTheme="minorHAnsi" w:cstheme="minorHAnsi"/>
        </w:rPr>
        <w:t>Oferta wykonawcy, który nie wniesie wadium, wniesie wadium w sposób nieprawidłowy lub nie utrzyma wadium nieprzerwanie do upływu terminu związania ofertą lub złoży wniosek o zwrot wadium w przypadku, o którym mowa w art. 98 ust. 2 pkt 3 PZP</w:t>
      </w:r>
      <w:r w:rsidRPr="00F859B1">
        <w:rPr>
          <w:rFonts w:asciiTheme="minorHAnsi" w:hAnsiTheme="minorHAnsi" w:cstheme="minorHAnsi"/>
          <w:b/>
        </w:rPr>
        <w:t xml:space="preserve"> zostanie odrzucona</w:t>
      </w:r>
      <w:r w:rsidRPr="00F859B1">
        <w:rPr>
          <w:rFonts w:asciiTheme="minorHAnsi" w:hAnsiTheme="minorHAnsi" w:cstheme="minorHAnsi"/>
        </w:rPr>
        <w:t>.</w:t>
      </w:r>
    </w:p>
    <w:p w14:paraId="415321BF" w14:textId="77777777" w:rsidR="008870AA" w:rsidRPr="008870AA" w:rsidRDefault="008870AA" w:rsidP="00F859B1">
      <w:pPr>
        <w:spacing w:line="319" w:lineRule="auto"/>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3" w:name="_Toc65495862"/>
      <w:r w:rsidRPr="008870AA">
        <w:rPr>
          <w:rFonts w:asciiTheme="minorHAnsi" w:hAnsiTheme="minorHAnsi" w:cstheme="minorHAnsi"/>
          <w:b/>
          <w:bCs/>
          <w:sz w:val="22"/>
          <w:szCs w:val="22"/>
        </w:rPr>
        <w:t>XVII. Termin związania ofertą</w:t>
      </w:r>
      <w:bookmarkEnd w:id="43"/>
    </w:p>
    <w:p w14:paraId="68E3EA92" w14:textId="4BDC979F"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3E692A">
        <w:rPr>
          <w:rFonts w:asciiTheme="minorHAnsi" w:hAnsiTheme="minorHAnsi" w:cstheme="minorHAnsi"/>
          <w:b/>
          <w:bCs/>
          <w:highlight w:val="yellow"/>
        </w:rPr>
        <w:t>2</w:t>
      </w:r>
      <w:r w:rsidR="00353A0E">
        <w:rPr>
          <w:rFonts w:asciiTheme="minorHAnsi" w:hAnsiTheme="minorHAnsi" w:cstheme="minorHAnsi"/>
          <w:b/>
          <w:bCs/>
          <w:highlight w:val="yellow"/>
        </w:rPr>
        <w:t>8</w:t>
      </w:r>
      <w:r w:rsidRPr="008870AA">
        <w:rPr>
          <w:rFonts w:asciiTheme="minorHAnsi" w:hAnsiTheme="minorHAnsi" w:cstheme="minorHAnsi"/>
          <w:b/>
          <w:bCs/>
          <w:highlight w:val="yellow"/>
        </w:rPr>
        <w:t>.</w:t>
      </w:r>
      <w:r w:rsidR="003E692A">
        <w:rPr>
          <w:rFonts w:asciiTheme="minorHAnsi" w:hAnsiTheme="minorHAnsi" w:cstheme="minorHAnsi"/>
          <w:b/>
          <w:bCs/>
          <w:highlight w:val="yellow"/>
        </w:rPr>
        <w:t>01</w:t>
      </w:r>
      <w:r w:rsidRPr="008870AA">
        <w:rPr>
          <w:rFonts w:asciiTheme="minorHAnsi" w:hAnsiTheme="minorHAnsi" w:cstheme="minorHAnsi"/>
          <w:b/>
          <w:bCs/>
          <w:highlight w:val="yellow"/>
        </w:rPr>
        <w:t>.202</w:t>
      </w:r>
      <w:r w:rsidR="003E692A">
        <w:rPr>
          <w:rFonts w:asciiTheme="minorHAnsi" w:hAnsiTheme="minorHAnsi" w:cstheme="minorHAnsi"/>
          <w:b/>
          <w:bCs/>
          <w:highlight w:val="yellow"/>
        </w:rPr>
        <w:t>3</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rsidP="00972E16">
      <w:pPr>
        <w:numPr>
          <w:ilvl w:val="0"/>
          <w:numId w:val="24"/>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lastRenderedPageBreak/>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4" w:name="_Toc65495863"/>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44"/>
    </w:p>
    <w:p w14:paraId="31387002" w14:textId="0CEEB286" w:rsidR="008870AA" w:rsidRPr="008870AA" w:rsidRDefault="008870AA" w:rsidP="00972E16">
      <w:pPr>
        <w:pStyle w:val="Akapitzlist"/>
        <w:numPr>
          <w:ilvl w:val="0"/>
          <w:numId w:val="18"/>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40">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1"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353A0E">
        <w:rPr>
          <w:rFonts w:asciiTheme="minorHAnsi" w:hAnsiTheme="minorHAnsi" w:cstheme="minorHAnsi"/>
          <w:b/>
          <w:bCs/>
          <w:highlight w:val="yellow"/>
        </w:rPr>
        <w:t>30</w:t>
      </w:r>
      <w:r w:rsidRPr="008870AA">
        <w:rPr>
          <w:rFonts w:asciiTheme="minorHAnsi" w:hAnsiTheme="minorHAnsi" w:cstheme="minorHAnsi"/>
          <w:b/>
          <w:bCs/>
          <w:highlight w:val="yellow"/>
        </w:rPr>
        <w:t>.</w:t>
      </w:r>
      <w:r w:rsidR="004A0E55">
        <w:rPr>
          <w:rFonts w:asciiTheme="minorHAnsi" w:hAnsiTheme="minorHAnsi" w:cstheme="minorHAnsi"/>
          <w:b/>
          <w:bCs/>
          <w:highlight w:val="yellow"/>
        </w:rPr>
        <w:t>1</w:t>
      </w:r>
      <w:r w:rsidR="003E692A">
        <w:rPr>
          <w:rFonts w:asciiTheme="minorHAnsi" w:hAnsiTheme="minorHAnsi" w:cstheme="minorHAnsi"/>
          <w:b/>
          <w:bCs/>
          <w:highlight w:val="yellow"/>
        </w:rPr>
        <w:t>2</w:t>
      </w:r>
      <w:r w:rsidRPr="008870AA">
        <w:rPr>
          <w:rFonts w:asciiTheme="minorHAnsi" w:hAnsiTheme="minorHAnsi" w:cstheme="minorHAnsi"/>
          <w:b/>
          <w:bCs/>
          <w:highlight w:val="yellow"/>
        </w:rPr>
        <w:t>.202</w:t>
      </w:r>
      <w:r w:rsidR="00B435DA">
        <w:rPr>
          <w:rFonts w:asciiTheme="minorHAnsi" w:hAnsiTheme="minorHAnsi" w:cstheme="minorHAnsi"/>
          <w:b/>
          <w:bCs/>
          <w:highlight w:val="yellow"/>
        </w:rPr>
        <w:t>2</w:t>
      </w:r>
      <w:r w:rsidRPr="008870AA">
        <w:rPr>
          <w:rFonts w:asciiTheme="minorHAnsi" w:hAnsiTheme="minorHAnsi" w:cstheme="minorHAnsi"/>
          <w:b/>
          <w:bCs/>
          <w:highlight w:val="yellow"/>
        </w:rPr>
        <w:t>r. do godziny 11.00</w:t>
      </w:r>
    </w:p>
    <w:p w14:paraId="5D2DD644" w14:textId="77777777" w:rsidR="008870AA" w:rsidRPr="008870AA" w:rsidRDefault="008870AA" w:rsidP="00972E16">
      <w:pPr>
        <w:numPr>
          <w:ilvl w:val="0"/>
          <w:numId w:val="18"/>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2">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3">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Zalecamy stosowanie podpisu na każdym załączonym pliku osobno, w szczególności wskazanych w art. 63 ust 1 oraz ust.2  </w:t>
      </w:r>
      <w:proofErr w:type="spellStart"/>
      <w:r w:rsidRPr="008870AA">
        <w:rPr>
          <w:rFonts w:asciiTheme="minorHAnsi" w:hAnsiTheme="minorHAnsi" w:cstheme="minorHAnsi"/>
        </w:rPr>
        <w:t>Pzp</w:t>
      </w:r>
      <w:proofErr w:type="spellEnd"/>
      <w:r w:rsidRPr="008870AA">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4">
        <w:r w:rsidRPr="008870AA">
          <w:rPr>
            <w:rFonts w:asciiTheme="minorHAnsi" w:hAnsiTheme="minorHAnsi" w:cstheme="minorHAnsi"/>
            <w:color w:val="1155CC"/>
            <w:u w:val="single"/>
          </w:rPr>
          <w:t>https://platformazakupowa.pl/strona/45-instrukcje</w:t>
        </w:r>
      </w:hyperlink>
    </w:p>
    <w:p w14:paraId="5053099E" w14:textId="6ACE289F" w:rsid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01F94A96" w14:textId="77777777" w:rsidR="00F859B1" w:rsidRPr="008870AA" w:rsidRDefault="00F859B1"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5" w:name="_Toc65495864"/>
      <w:r w:rsidRPr="008870AA">
        <w:rPr>
          <w:rFonts w:asciiTheme="minorHAnsi" w:hAnsiTheme="minorHAnsi" w:cstheme="minorHAnsi"/>
          <w:b/>
          <w:bCs/>
          <w:sz w:val="22"/>
          <w:szCs w:val="22"/>
        </w:rPr>
        <w:t>XIX. Otwarcie ofert</w:t>
      </w:r>
      <w:bookmarkEnd w:id="45"/>
    </w:p>
    <w:p w14:paraId="792AD29B" w14:textId="71FD81CA"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353A0E">
        <w:rPr>
          <w:rFonts w:asciiTheme="minorHAnsi" w:hAnsiTheme="minorHAnsi" w:cstheme="minorHAnsi"/>
          <w:b/>
          <w:bCs/>
          <w:highlight w:val="yellow"/>
        </w:rPr>
        <w:t>30</w:t>
      </w:r>
      <w:r w:rsidRPr="00BD054F">
        <w:rPr>
          <w:rFonts w:asciiTheme="minorHAnsi" w:hAnsiTheme="minorHAnsi" w:cstheme="minorHAnsi"/>
          <w:b/>
          <w:bCs/>
          <w:highlight w:val="yellow"/>
        </w:rPr>
        <w:t>.</w:t>
      </w:r>
      <w:r w:rsidR="00F859B1">
        <w:rPr>
          <w:rFonts w:asciiTheme="minorHAnsi" w:hAnsiTheme="minorHAnsi" w:cstheme="minorHAnsi"/>
          <w:b/>
          <w:bCs/>
          <w:highlight w:val="yellow"/>
        </w:rPr>
        <w:t>1</w:t>
      </w:r>
      <w:r w:rsidR="003E692A">
        <w:rPr>
          <w:rFonts w:asciiTheme="minorHAnsi" w:hAnsiTheme="minorHAnsi" w:cstheme="minorHAnsi"/>
          <w:b/>
          <w:bCs/>
          <w:highlight w:val="yellow"/>
        </w:rPr>
        <w:t>2</w:t>
      </w:r>
      <w:r w:rsidRPr="00BD054F">
        <w:rPr>
          <w:rFonts w:asciiTheme="minorHAnsi" w:hAnsiTheme="minorHAnsi" w:cstheme="minorHAnsi"/>
          <w:b/>
          <w:bCs/>
          <w:highlight w:val="yellow"/>
        </w:rPr>
        <w:t>.202</w:t>
      </w:r>
      <w:r w:rsidR="008E4316">
        <w:rPr>
          <w:rFonts w:asciiTheme="minorHAnsi" w:hAnsiTheme="minorHAnsi" w:cstheme="minorHAnsi"/>
          <w:b/>
          <w:bCs/>
          <w:highlight w:val="yellow"/>
        </w:rPr>
        <w:t>2r.</w:t>
      </w:r>
      <w:r w:rsidRPr="00BD054F">
        <w:rPr>
          <w:rFonts w:asciiTheme="minorHAnsi" w:hAnsiTheme="minorHAnsi" w:cstheme="minorHAnsi"/>
          <w:b/>
          <w:bCs/>
          <w:highlight w:val="yellow"/>
        </w:rPr>
        <w:t xml:space="preserve"> godz. </w:t>
      </w:r>
      <w:r w:rsidRPr="00930D2E">
        <w:rPr>
          <w:rFonts w:asciiTheme="minorHAnsi" w:hAnsiTheme="minorHAnsi" w:cstheme="minorHAnsi"/>
          <w:b/>
          <w:bCs/>
          <w:highlight w:val="yellow"/>
        </w:rPr>
        <w:t>11.</w:t>
      </w:r>
      <w:r w:rsidR="00930D2E" w:rsidRPr="00930D2E">
        <w:rPr>
          <w:rFonts w:asciiTheme="minorHAnsi" w:hAnsiTheme="minorHAnsi" w:cstheme="minorHAnsi"/>
          <w:b/>
          <w:bCs/>
          <w:highlight w:val="yellow"/>
        </w:rPr>
        <w:t>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lastRenderedPageBreak/>
        <w:t>Informacja zostanie opublikowana na stronie postępowania na</w:t>
      </w:r>
      <w:hyperlink r:id="rId45">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6" w:name="_Toc65495865"/>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XX. Opis kryteriów oceny ofert wraz z podaniem wag tych kryteriów i sposobu oceny ofert</w:t>
      </w:r>
      <w:bookmarkEnd w:id="46"/>
    </w:p>
    <w:p w14:paraId="45B4B146" w14:textId="77777777" w:rsidR="008870AA" w:rsidRPr="008870AA" w:rsidRDefault="008870AA" w:rsidP="008870AA">
      <w:pPr>
        <w:rPr>
          <w:rFonts w:asciiTheme="minorHAnsi" w:hAnsiTheme="minorHAnsi" w:cstheme="minorHAnsi"/>
        </w:rPr>
      </w:pPr>
    </w:p>
    <w:p w14:paraId="4001A817" w14:textId="79F6F039" w:rsidR="008870AA" w:rsidRPr="008870AA" w:rsidRDefault="008870AA" w:rsidP="008870AA">
      <w:pPr>
        <w:spacing w:line="240" w:lineRule="auto"/>
        <w:jc w:val="both"/>
        <w:rPr>
          <w:rFonts w:asciiTheme="minorHAnsi" w:eastAsia="Times New Roman" w:hAnsiTheme="minorHAnsi" w:cstheme="minorHAnsi"/>
        </w:rPr>
      </w:pPr>
      <w:bookmarkStart w:id="47" w:name="_Hlk66451350"/>
      <w:r w:rsidRPr="008870AA">
        <w:rPr>
          <w:rFonts w:asciiTheme="minorHAnsi" w:eastAsia="Times New Roman" w:hAnsiTheme="minorHAnsi" w:cstheme="minorHAnsi"/>
        </w:rPr>
        <w:t>1. Za ofertę najkorzystniejszą,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7B34CFFD"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w:t>
      </w:r>
      <w:proofErr w:type="spellStart"/>
      <w:r w:rsidRPr="008870AA">
        <w:rPr>
          <w:rFonts w:asciiTheme="minorHAnsi" w:eastAsia="Times New Roman" w:hAnsiTheme="minorHAnsi" w:cstheme="minorHAnsi"/>
          <w:b/>
        </w:rPr>
        <w:t>Gx</w:t>
      </w:r>
      <w:proofErr w:type="spellEnd"/>
      <w:r w:rsidRPr="008870AA">
        <w:rPr>
          <w:rFonts w:asciiTheme="minorHAnsi" w:eastAsia="Times New Roman" w:hAnsiTheme="minorHAnsi" w:cstheme="minorHAnsi"/>
          <w:b/>
        </w:rPr>
        <w:t>/</w:t>
      </w:r>
      <w:proofErr w:type="spellStart"/>
      <w:r w:rsidRPr="008870AA">
        <w:rPr>
          <w:rFonts w:asciiTheme="minorHAnsi" w:eastAsia="Times New Roman" w:hAnsiTheme="minorHAnsi" w:cstheme="minorHAnsi"/>
          <w:b/>
        </w:rPr>
        <w:t>Gmax</w:t>
      </w:r>
      <w:proofErr w:type="spellEnd"/>
      <w:r w:rsidRPr="008870AA">
        <w:rPr>
          <w:rFonts w:asciiTheme="minorHAnsi" w:eastAsia="Times New Roman" w:hAnsiTheme="minorHAnsi" w:cstheme="minorHAnsi"/>
          <w:b/>
        </w:rPr>
        <w:t>)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Gmax</w:t>
      </w:r>
      <w:proofErr w:type="spellEnd"/>
      <w:r w:rsidRPr="008870AA">
        <w:rPr>
          <w:rFonts w:asciiTheme="minorHAnsi" w:eastAsia="Times New Roman" w:hAnsiTheme="minorHAnsi" w:cstheme="minorHAnsi"/>
        </w:rPr>
        <w:t xml:space="preserve">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Gx</w:t>
      </w:r>
      <w:proofErr w:type="spellEnd"/>
      <w:r w:rsidRPr="008870AA">
        <w:rPr>
          <w:rFonts w:asciiTheme="minorHAnsi" w:eastAsia="Times New Roman" w:hAnsiTheme="minorHAnsi" w:cstheme="minorHAnsi"/>
        </w:rPr>
        <w:t xml:space="preserve">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1F9890CB"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lastRenderedPageBreak/>
        <w:t xml:space="preserve">Minimalny okres gwarancji wymagany przez Zamawiającego wynosi </w:t>
      </w:r>
      <w:r w:rsidR="00CD3D7F">
        <w:rPr>
          <w:rFonts w:asciiTheme="minorHAnsi" w:eastAsia="Times New Roman" w:hAnsiTheme="minorHAnsi" w:cstheme="minorHAnsi"/>
          <w:b/>
          <w:bCs/>
          <w:lang w:eastAsia="ar-SA"/>
        </w:rPr>
        <w:t>36</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ęcy.</w:t>
      </w:r>
    </w:p>
    <w:p w14:paraId="3D1917F9" w14:textId="351A29A2"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CD3D7F">
        <w:rPr>
          <w:rFonts w:asciiTheme="minorHAnsi" w:eastAsia="Times New Roman" w:hAnsiTheme="minorHAnsi" w:cstheme="minorHAnsi"/>
          <w:b/>
          <w:bCs/>
          <w:lang w:eastAsia="ar-SA"/>
        </w:rPr>
        <w:t>60</w:t>
      </w:r>
      <w:r w:rsidRPr="008870AA">
        <w:rPr>
          <w:rFonts w:asciiTheme="minorHAnsi" w:eastAsia="Times New Roman" w:hAnsiTheme="minorHAnsi" w:cstheme="minorHAnsi"/>
          <w:b/>
          <w:bCs/>
          <w:lang w:eastAsia="ar-SA"/>
        </w:rPr>
        <w:t xml:space="preserve"> miesi</w:t>
      </w:r>
      <w:r w:rsidR="00CD3D7F">
        <w:rPr>
          <w:rFonts w:asciiTheme="minorHAnsi" w:eastAsia="Times New Roman" w:hAnsiTheme="minorHAnsi" w:cstheme="minorHAnsi"/>
          <w:b/>
          <w:bCs/>
          <w:lang w:eastAsia="ar-SA"/>
        </w:rPr>
        <w:t>ęcy.</w:t>
      </w:r>
    </w:p>
    <w:p w14:paraId="06B9708B" w14:textId="09844D29"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CD3D7F">
        <w:rPr>
          <w:rFonts w:asciiTheme="minorHAnsi" w:eastAsia="Times New Roman" w:hAnsiTheme="minorHAnsi" w:cstheme="minorHAnsi"/>
          <w:lang w:eastAsia="ar-SA"/>
        </w:rPr>
        <w:t>60</w:t>
      </w:r>
      <w:r w:rsidRPr="008870AA">
        <w:rPr>
          <w:rFonts w:asciiTheme="minorHAnsi" w:eastAsia="Times New Roman" w:hAnsiTheme="minorHAnsi" w:cstheme="minorHAnsi"/>
          <w:lang w:eastAsia="ar-SA"/>
        </w:rPr>
        <w:t xml:space="preserve"> miesi</w:t>
      </w:r>
      <w:r w:rsidR="00CD3D7F">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CD3D7F">
        <w:rPr>
          <w:rFonts w:asciiTheme="minorHAnsi" w:eastAsia="Times New Roman" w:hAnsiTheme="minorHAnsi" w:cstheme="minorHAnsi"/>
          <w:lang w:eastAsia="ar-SA"/>
        </w:rPr>
        <w:t>60</w:t>
      </w:r>
      <w:r w:rsidRPr="008870AA">
        <w:rPr>
          <w:rFonts w:asciiTheme="minorHAnsi" w:eastAsia="Times New Roman" w:hAnsiTheme="minorHAnsi" w:cstheme="minorHAnsi"/>
          <w:lang w:eastAsia="ar-SA"/>
        </w:rPr>
        <w:t xml:space="preserve"> miesi</w:t>
      </w:r>
      <w:r w:rsidR="00CD3D7F">
        <w:rPr>
          <w:rFonts w:asciiTheme="minorHAnsi" w:eastAsia="Times New Roman" w:hAnsiTheme="minorHAnsi" w:cstheme="minorHAnsi"/>
          <w:lang w:eastAsia="ar-SA"/>
        </w:rPr>
        <w:t>ęcy.</w:t>
      </w:r>
    </w:p>
    <w:p w14:paraId="131F4A1C" w14:textId="59A4A60F"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CD3D7F">
        <w:rPr>
          <w:rFonts w:asciiTheme="minorHAnsi" w:eastAsia="Times New Roman" w:hAnsiTheme="minorHAnsi" w:cstheme="minorHAnsi"/>
          <w:lang w:eastAsia="ar-SA"/>
        </w:rPr>
        <w:t>36</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oferty zostanie odrzucona.</w:t>
      </w:r>
    </w:p>
    <w:p w14:paraId="66869D85" w14:textId="77777777" w:rsidR="00625026" w:rsidRDefault="00625026"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p>
    <w:p w14:paraId="44016DEB" w14:textId="1C837BE5"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wynosi: 40 pkt.</w:t>
      </w:r>
    </w:p>
    <w:bookmarkEnd w:id="47"/>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8" w:name="_Toc65495866"/>
      <w:r w:rsidRPr="008870AA">
        <w:rPr>
          <w:rFonts w:asciiTheme="minorHAnsi" w:hAnsiTheme="minorHAnsi" w:cstheme="minorHAnsi"/>
          <w:b/>
          <w:bCs/>
          <w:sz w:val="22"/>
          <w:szCs w:val="22"/>
        </w:rPr>
        <w:t>XXI. Wymagania dotyczące zabezpieczenia należytego wykonania umowy.</w:t>
      </w:r>
      <w:bookmarkEnd w:id="48"/>
    </w:p>
    <w:p w14:paraId="415474F1" w14:textId="20CFC176"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001048B9">
        <w:rPr>
          <w:rFonts w:asciiTheme="minorHAnsi" w:hAnsiTheme="minorHAnsi" w:cstheme="minorHAnsi"/>
          <w:b/>
          <w:bCs/>
        </w:rPr>
        <w:t>2</w:t>
      </w:r>
      <w:r w:rsidRPr="008870AA">
        <w:rPr>
          <w:rFonts w:asciiTheme="minorHAnsi" w:hAnsiTheme="minorHAnsi" w:cstheme="minorHAnsi"/>
          <w:b/>
          <w:bCs/>
        </w:rPr>
        <w:t xml:space="preserve"> % ceny całkowitej brutto</w:t>
      </w:r>
      <w:r w:rsidRPr="008870AA">
        <w:rPr>
          <w:rFonts w:asciiTheme="minorHAnsi" w:hAnsiTheme="minorHAnsi" w:cstheme="minorHAnsi"/>
        </w:rPr>
        <w:t xml:space="preserve"> podanej w ofercie, w formach określonych w art. 450 ust. 1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60171339"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rsidP="00053185">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5436A577" w14:textId="77777777" w:rsidR="00D116A6" w:rsidRPr="008870AA"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9" w:name="_Toc65495867"/>
      <w:r w:rsidRPr="008870AA">
        <w:rPr>
          <w:rFonts w:asciiTheme="minorHAnsi" w:hAnsiTheme="minorHAnsi" w:cstheme="minorHAnsi"/>
          <w:b/>
          <w:bCs/>
          <w:sz w:val="24"/>
          <w:szCs w:val="24"/>
        </w:rPr>
        <w:t>XXII. Informacje o formalnościach, jakie powinny być dopełnione po wyborze oferty w celu zawarcia umowy</w:t>
      </w:r>
      <w:bookmarkEnd w:id="49"/>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lastRenderedPageBreak/>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50" w:name="_Toc65495868"/>
      <w:r w:rsidRPr="008870AA">
        <w:rPr>
          <w:rFonts w:asciiTheme="minorHAnsi" w:hAnsiTheme="minorHAnsi" w:cstheme="minorHAnsi"/>
          <w:b/>
          <w:bCs/>
          <w:sz w:val="24"/>
          <w:szCs w:val="24"/>
        </w:rPr>
        <w:t>XXIII. Informacje o treści zawieranej umowy oraz możliwości jej zmiany</w:t>
      </w:r>
      <w:bookmarkEnd w:id="50"/>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758D5FA5"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w:t>
      </w:r>
      <w:r w:rsidR="005A014E">
        <w:rPr>
          <w:rFonts w:asciiTheme="minorHAnsi" w:hAnsiTheme="minorHAnsi" w:cstheme="minorHAnsi"/>
        </w:rPr>
        <w:t xml:space="preserve"> odpowiednio dla każdego z zadań</w:t>
      </w:r>
      <w:r w:rsidRPr="008870AA">
        <w:rPr>
          <w:rFonts w:asciiTheme="minorHAnsi" w:hAnsiTheme="minorHAnsi" w:cstheme="minorHAnsi"/>
        </w:rPr>
        <w:t>, stanowiący</w:t>
      </w:r>
      <w:r w:rsidR="005A014E">
        <w:rPr>
          <w:rFonts w:asciiTheme="minorHAnsi" w:hAnsiTheme="minorHAnsi" w:cstheme="minorHAnsi"/>
        </w:rPr>
        <w:t>ch</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 do SWZ</w:t>
      </w:r>
      <w:r w:rsidRPr="008870AA">
        <w:rPr>
          <w:rFonts w:asciiTheme="minorHAnsi" w:hAnsiTheme="minorHAnsi" w:cstheme="minorHAnsi"/>
        </w:rPr>
        <w:t>.</w:t>
      </w:r>
    </w:p>
    <w:p w14:paraId="1C2D3421"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Zamawiający przewiduje możliwość zmiany zawartej umowy w stosunku do treści wybranej oferty w zakresie uregulowanym w art. 454-455 PZP oraz wskazanym we Wzorze Umowy.</w:t>
      </w:r>
    </w:p>
    <w:p w14:paraId="236EE3D2" w14:textId="6C526BA2" w:rsidR="00F87BDC" w:rsidRPr="00960F1B" w:rsidRDefault="008870AA" w:rsidP="00960F1B">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Zmiana umowy wymaga dla swej ważności, pod rygorem nieważności, zachowania formy pisemnej.</w:t>
      </w:r>
    </w:p>
    <w:p w14:paraId="560CF4F7" w14:textId="77777777" w:rsidR="00F87BDC" w:rsidRPr="008870AA" w:rsidRDefault="00F87BDC"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1" w:name="_Toc65495869"/>
      <w:r w:rsidRPr="008870AA">
        <w:rPr>
          <w:rFonts w:asciiTheme="minorHAnsi" w:hAnsiTheme="minorHAnsi" w:cstheme="minorHAnsi"/>
          <w:b/>
          <w:bCs/>
          <w:sz w:val="22"/>
          <w:szCs w:val="22"/>
        </w:rPr>
        <w:t>XXIV. Pouczenie o środkach ochrony prawnej przysługujących Wykonawcy</w:t>
      </w:r>
      <w:bookmarkEnd w:id="51"/>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lastRenderedPageBreak/>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B2F895D"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59B56D21" w14:textId="77777777" w:rsidR="008870AA" w:rsidRPr="008870AA" w:rsidRDefault="008870AA" w:rsidP="008870AA">
      <w:pPr>
        <w:spacing w:line="319" w:lineRule="auto"/>
        <w:jc w:val="both"/>
        <w:rPr>
          <w:rFonts w:asciiTheme="minorHAnsi" w:hAnsiTheme="minorHAnsi" w:cstheme="minorHAnsi"/>
        </w:rPr>
      </w:pP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2" w:name="_uarrfy5kozla" w:colFirst="0" w:colLast="0"/>
      <w:bookmarkStart w:id="53" w:name="_Toc65495870"/>
      <w:bookmarkEnd w:id="52"/>
      <w:r w:rsidRPr="008870AA">
        <w:rPr>
          <w:rFonts w:asciiTheme="minorHAnsi" w:hAnsiTheme="minorHAnsi" w:cstheme="minorHAnsi"/>
          <w:b/>
          <w:bCs/>
          <w:sz w:val="22"/>
          <w:szCs w:val="22"/>
        </w:rPr>
        <w:t>XXV. Spis załączników</w:t>
      </w:r>
      <w:bookmarkEnd w:id="53"/>
    </w:p>
    <w:p w14:paraId="4C1AC35F" w14:textId="77777777"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3 do SWZ - Oświadczenie Wykonawcy składane na podstawie art. 125 ust. 1 ustawy o spełnianiu warunków udziału w postępowaniu.</w:t>
      </w:r>
    </w:p>
    <w:p w14:paraId="2A6E0ADD"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4 do SWZ - Oświadczenie Wykonawcy składane na podstawie art. 125 ust. 1 ustawy o braku podstaw wykluczenia i o spełnianiu warunków udziału w postępowaniu.</w:t>
      </w:r>
    </w:p>
    <w:p w14:paraId="5AA380A6"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4D8B3B44"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5 do SWZ - Wykaz robót.</w:t>
      </w:r>
    </w:p>
    <w:p w14:paraId="716D8D2C"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6 do SWZ - Wykaz osób.</w:t>
      </w:r>
    </w:p>
    <w:p w14:paraId="12CDB94A"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7 do SWZ – dotyczy Wykonawców występujących wspólnie - wzór oświadczenia,  z którego wynika, które usługi wykonają poszczególni wykonawcy.</w:t>
      </w:r>
    </w:p>
    <w:p w14:paraId="7949F95C"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25F04871" w14:textId="06DE7E69"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Dokumentacja projektowa wraz z załącznikami</w:t>
      </w:r>
      <w:r w:rsidR="00053185">
        <w:rPr>
          <w:rFonts w:asciiTheme="minorHAnsi" w:hAnsiTheme="minorHAnsi" w:cstheme="minorHAnsi"/>
        </w:rPr>
        <w:t xml:space="preserve">, </w:t>
      </w:r>
      <w:r>
        <w:rPr>
          <w:rFonts w:asciiTheme="minorHAnsi" w:hAnsiTheme="minorHAnsi" w:cstheme="minorHAnsi"/>
        </w:rPr>
        <w:t xml:space="preserve"> przedmiar robót</w:t>
      </w:r>
      <w:r w:rsidR="00C7070E">
        <w:rPr>
          <w:rFonts w:asciiTheme="minorHAnsi" w:hAnsiTheme="minorHAnsi" w:cstheme="minorHAnsi"/>
        </w:rPr>
        <w:t>.</w:t>
      </w:r>
    </w:p>
    <w:p w14:paraId="0E17E102" w14:textId="77777777" w:rsidR="005A014E" w:rsidRPr="00A258D6" w:rsidRDefault="005A014E" w:rsidP="005A014E">
      <w:pPr>
        <w:spacing w:line="319" w:lineRule="auto"/>
        <w:ind w:left="720"/>
        <w:rPr>
          <w:rFonts w:asciiTheme="majorHAnsi" w:hAnsiTheme="majorHAnsi" w:cstheme="majorHAnsi"/>
        </w:rPr>
      </w:pPr>
    </w:p>
    <w:p w14:paraId="43785AE3" w14:textId="77777777" w:rsidR="007C4968" w:rsidRPr="007C4968" w:rsidRDefault="007C4968" w:rsidP="007C4968">
      <w:pPr>
        <w:rPr>
          <w:rFonts w:asciiTheme="minorHAnsi" w:eastAsia="Calibri" w:hAnsiTheme="minorHAnsi" w:cstheme="minorHAnsi"/>
        </w:rPr>
      </w:pPr>
    </w:p>
    <w:p w14:paraId="7B43A1FC" w14:textId="77777777" w:rsidR="007C4968" w:rsidRPr="007C4968" w:rsidRDefault="007C4968" w:rsidP="007C4968">
      <w:pPr>
        <w:rPr>
          <w:rFonts w:asciiTheme="minorHAnsi" w:eastAsia="Calibri" w:hAnsiTheme="minorHAnsi" w:cstheme="minorHAnsi"/>
        </w:rPr>
      </w:pPr>
    </w:p>
    <w:p w14:paraId="6D029BD0" w14:textId="77777777" w:rsidR="007C4968" w:rsidRPr="007C4968" w:rsidRDefault="007C4968" w:rsidP="007C4968">
      <w:pPr>
        <w:rPr>
          <w:rFonts w:asciiTheme="minorHAnsi" w:eastAsia="Calibri" w:hAnsiTheme="minorHAnsi" w:cstheme="minorHAnsi"/>
        </w:rPr>
      </w:pPr>
    </w:p>
    <w:p w14:paraId="18207872" w14:textId="77777777" w:rsidR="007C4968" w:rsidRPr="007C4968" w:rsidRDefault="007C4968" w:rsidP="007C4968">
      <w:pPr>
        <w:rPr>
          <w:rFonts w:asciiTheme="minorHAnsi" w:eastAsia="Calibri" w:hAnsiTheme="minorHAnsi" w:cstheme="minorHAnsi"/>
        </w:rPr>
      </w:pPr>
    </w:p>
    <w:p w14:paraId="30B966E3" w14:textId="77777777" w:rsidR="007C4968" w:rsidRPr="007C4968" w:rsidRDefault="007C4968" w:rsidP="007C4968">
      <w:pPr>
        <w:rPr>
          <w:rFonts w:asciiTheme="minorHAnsi" w:eastAsia="Calibri" w:hAnsiTheme="minorHAnsi" w:cstheme="minorHAnsi"/>
        </w:rPr>
      </w:pPr>
    </w:p>
    <w:p w14:paraId="4924A155" w14:textId="77777777" w:rsidR="00487D3D" w:rsidRPr="008870AA" w:rsidRDefault="00487D3D">
      <w:pPr>
        <w:rPr>
          <w:rFonts w:asciiTheme="minorHAnsi" w:hAnsiTheme="minorHAnsi" w:cstheme="minorHAnsi"/>
        </w:rPr>
      </w:pPr>
    </w:p>
    <w:sectPr w:rsidR="00487D3D" w:rsidRPr="008870AA" w:rsidSect="000C77A6">
      <w:headerReference w:type="default" r:id="rId46"/>
      <w:footerReference w:type="default" r:id="rId47"/>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5B0E7" w14:textId="77777777" w:rsidR="00B408D9" w:rsidRDefault="00B408D9" w:rsidP="008870AA">
      <w:pPr>
        <w:spacing w:line="240" w:lineRule="auto"/>
      </w:pPr>
      <w:r>
        <w:separator/>
      </w:r>
    </w:p>
  </w:endnote>
  <w:endnote w:type="continuationSeparator" w:id="0">
    <w:p w14:paraId="7173BAEA" w14:textId="77777777" w:rsidR="00B408D9" w:rsidRDefault="00B408D9"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476670"/>
      <w:docPartObj>
        <w:docPartGallery w:val="Page Numbers (Bottom of Page)"/>
        <w:docPartUnique/>
      </w:docPartObj>
    </w:sdtPr>
    <w:sdtContent>
      <w:p w14:paraId="76332D38" w14:textId="675A1D12" w:rsidR="00166BA7" w:rsidRDefault="00166BA7">
        <w:pPr>
          <w:pStyle w:val="Stopka"/>
          <w:jc w:val="right"/>
        </w:pPr>
        <w:r>
          <w:fldChar w:fldCharType="begin"/>
        </w:r>
        <w:r>
          <w:instrText>PAGE   \* MERGEFORMAT</w:instrText>
        </w:r>
        <w:r>
          <w:fldChar w:fldCharType="separate"/>
        </w:r>
        <w:r>
          <w:rPr>
            <w:lang w:val="pl-PL"/>
          </w:rPr>
          <w:t>2</w:t>
        </w:r>
        <w:r>
          <w:fldChar w:fldCharType="end"/>
        </w:r>
      </w:p>
    </w:sdtContent>
  </w:sdt>
  <w:p w14:paraId="378EF6C9" w14:textId="77777777" w:rsidR="00296A44" w:rsidRDefault="00296A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3BAFA" w14:textId="77777777" w:rsidR="00B408D9" w:rsidRDefault="00B408D9" w:rsidP="008870AA">
      <w:pPr>
        <w:spacing w:line="240" w:lineRule="auto"/>
      </w:pPr>
      <w:r>
        <w:separator/>
      </w:r>
    </w:p>
  </w:footnote>
  <w:footnote w:type="continuationSeparator" w:id="0">
    <w:p w14:paraId="71DFE7EE" w14:textId="77777777" w:rsidR="00B408D9" w:rsidRDefault="00B408D9"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6156D6EE"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C604EF">
      <w:rPr>
        <w:rFonts w:asciiTheme="minorHAnsi" w:hAnsiTheme="minorHAnsi" w:cstheme="minorHAnsi"/>
        <w:sz w:val="20"/>
        <w:szCs w:val="20"/>
      </w:rPr>
      <w:t>3</w:t>
    </w:r>
    <w:r w:rsidR="00F058F4">
      <w:rPr>
        <w:rFonts w:asciiTheme="minorHAnsi" w:hAnsiTheme="minorHAnsi" w:cstheme="minorHAnsi"/>
        <w:sz w:val="20"/>
        <w:szCs w:val="20"/>
      </w:rPr>
      <w:t>8</w:t>
    </w:r>
    <w:r w:rsidRPr="002E39C4">
      <w:rPr>
        <w:rFonts w:asciiTheme="minorHAnsi" w:hAnsiTheme="minorHAnsi" w:cstheme="minorHAnsi"/>
        <w:sz w:val="20"/>
        <w:szCs w:val="20"/>
      </w:rPr>
      <w:t>.2022</w:t>
    </w:r>
  </w:p>
  <w:p w14:paraId="78F745C5" w14:textId="77777777" w:rsidR="00096BAC"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5E82438"/>
    <w:multiLevelType w:val="multilevel"/>
    <w:tmpl w:val="3F12FC1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heme="minorHAnsi" w:eastAsia="Arial" w:hAnsiTheme="minorHAnsi" w:cstheme="minorHAnsi" w:hint="default"/>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6"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0"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3"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5"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3422029"/>
    <w:multiLevelType w:val="hybridMultilevel"/>
    <w:tmpl w:val="E45C47E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2"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4"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6"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4"/>
  </w:num>
  <w:num w:numId="2" w16cid:durableId="1069309242">
    <w:abstractNumId w:val="14"/>
  </w:num>
  <w:num w:numId="3" w16cid:durableId="1151558694">
    <w:abstractNumId w:val="1"/>
  </w:num>
  <w:num w:numId="4" w16cid:durableId="2121146668">
    <w:abstractNumId w:val="36"/>
  </w:num>
  <w:num w:numId="5" w16cid:durableId="2021153379">
    <w:abstractNumId w:val="26"/>
  </w:num>
  <w:num w:numId="6" w16cid:durableId="74474843">
    <w:abstractNumId w:val="35"/>
  </w:num>
  <w:num w:numId="7" w16cid:durableId="378820442">
    <w:abstractNumId w:val="31"/>
  </w:num>
  <w:num w:numId="8" w16cid:durableId="10646345">
    <w:abstractNumId w:val="9"/>
  </w:num>
  <w:num w:numId="9" w16cid:durableId="452795543">
    <w:abstractNumId w:val="6"/>
  </w:num>
  <w:num w:numId="10" w16cid:durableId="1056702684">
    <w:abstractNumId w:val="24"/>
  </w:num>
  <w:num w:numId="11" w16cid:durableId="1452360499">
    <w:abstractNumId w:val="11"/>
  </w:num>
  <w:num w:numId="12" w16cid:durableId="111361321">
    <w:abstractNumId w:val="15"/>
  </w:num>
  <w:num w:numId="13" w16cid:durableId="2896665">
    <w:abstractNumId w:val="29"/>
  </w:num>
  <w:num w:numId="14" w16cid:durableId="1527327384">
    <w:abstractNumId w:val="0"/>
  </w:num>
  <w:num w:numId="15" w16cid:durableId="304244796">
    <w:abstractNumId w:val="30"/>
  </w:num>
  <w:num w:numId="16" w16cid:durableId="658389321">
    <w:abstractNumId w:val="25"/>
  </w:num>
  <w:num w:numId="17" w16cid:durableId="157310783">
    <w:abstractNumId w:val="20"/>
  </w:num>
  <w:num w:numId="18" w16cid:durableId="1423138143">
    <w:abstractNumId w:val="17"/>
  </w:num>
  <w:num w:numId="19" w16cid:durableId="2087876343">
    <w:abstractNumId w:val="33"/>
  </w:num>
  <w:num w:numId="20" w16cid:durableId="231618385">
    <w:abstractNumId w:val="16"/>
  </w:num>
  <w:num w:numId="21" w16cid:durableId="1833983622">
    <w:abstractNumId w:val="18"/>
  </w:num>
  <w:num w:numId="22" w16cid:durableId="1233926928">
    <w:abstractNumId w:val="21"/>
  </w:num>
  <w:num w:numId="23" w16cid:durableId="355271092">
    <w:abstractNumId w:val="23"/>
  </w:num>
  <w:num w:numId="24" w16cid:durableId="1933928054">
    <w:abstractNumId w:val="32"/>
  </w:num>
  <w:num w:numId="25" w16cid:durableId="1524703767">
    <w:abstractNumId w:val="22"/>
  </w:num>
  <w:num w:numId="26" w16cid:durableId="418672938">
    <w:abstractNumId w:val="7"/>
  </w:num>
  <w:num w:numId="27" w16cid:durableId="162278437">
    <w:abstractNumId w:val="8"/>
  </w:num>
  <w:num w:numId="28" w16cid:durableId="1922175906">
    <w:abstractNumId w:val="10"/>
  </w:num>
  <w:num w:numId="29" w16cid:durableId="1276905784">
    <w:abstractNumId w:val="3"/>
  </w:num>
  <w:num w:numId="30" w16cid:durableId="1724212298">
    <w:abstractNumId w:val="19"/>
  </w:num>
  <w:num w:numId="31" w16cid:durableId="991101479">
    <w:abstractNumId w:val="12"/>
  </w:num>
  <w:num w:numId="32" w16cid:durableId="1957367239">
    <w:abstractNumId w:val="28"/>
  </w:num>
  <w:num w:numId="33" w16cid:durableId="951744024">
    <w:abstractNumId w:val="13"/>
  </w:num>
  <w:num w:numId="34" w16cid:durableId="655188542">
    <w:abstractNumId w:val="2"/>
  </w:num>
  <w:num w:numId="35" w16cid:durableId="341781358">
    <w:abstractNumId w:val="27"/>
  </w:num>
  <w:num w:numId="36" w16cid:durableId="1823962613">
    <w:abstractNumId w:val="5"/>
  </w:num>
  <w:num w:numId="37" w16cid:durableId="2057703137">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12099"/>
    <w:rsid w:val="000248BC"/>
    <w:rsid w:val="000252AC"/>
    <w:rsid w:val="00031056"/>
    <w:rsid w:val="00031CF1"/>
    <w:rsid w:val="00040E88"/>
    <w:rsid w:val="00044423"/>
    <w:rsid w:val="0005175F"/>
    <w:rsid w:val="00053185"/>
    <w:rsid w:val="00060CDC"/>
    <w:rsid w:val="00081E49"/>
    <w:rsid w:val="00091A43"/>
    <w:rsid w:val="00094A07"/>
    <w:rsid w:val="000A6AF4"/>
    <w:rsid w:val="000C69D0"/>
    <w:rsid w:val="000C77A6"/>
    <w:rsid w:val="000D14A1"/>
    <w:rsid w:val="000D21F3"/>
    <w:rsid w:val="000E7830"/>
    <w:rsid w:val="00101F71"/>
    <w:rsid w:val="001048B9"/>
    <w:rsid w:val="00107067"/>
    <w:rsid w:val="00112736"/>
    <w:rsid w:val="00120BB0"/>
    <w:rsid w:val="00135555"/>
    <w:rsid w:val="001478A7"/>
    <w:rsid w:val="00156F27"/>
    <w:rsid w:val="00166BA7"/>
    <w:rsid w:val="001767F9"/>
    <w:rsid w:val="001A0570"/>
    <w:rsid w:val="001B3328"/>
    <w:rsid w:val="001B7876"/>
    <w:rsid w:val="001C0A5A"/>
    <w:rsid w:val="001E5634"/>
    <w:rsid w:val="001F2FF1"/>
    <w:rsid w:val="00204865"/>
    <w:rsid w:val="00220671"/>
    <w:rsid w:val="00230688"/>
    <w:rsid w:val="002331FE"/>
    <w:rsid w:val="00235E15"/>
    <w:rsid w:val="002401B6"/>
    <w:rsid w:val="002411C2"/>
    <w:rsid w:val="00242159"/>
    <w:rsid w:val="0026506F"/>
    <w:rsid w:val="002864F5"/>
    <w:rsid w:val="002871A3"/>
    <w:rsid w:val="00292820"/>
    <w:rsid w:val="00296A44"/>
    <w:rsid w:val="00297766"/>
    <w:rsid w:val="002D4F56"/>
    <w:rsid w:val="002E39C4"/>
    <w:rsid w:val="0030371C"/>
    <w:rsid w:val="00311772"/>
    <w:rsid w:val="00311B20"/>
    <w:rsid w:val="003120BC"/>
    <w:rsid w:val="00320FE1"/>
    <w:rsid w:val="00351585"/>
    <w:rsid w:val="00353A0E"/>
    <w:rsid w:val="00360B09"/>
    <w:rsid w:val="00392D2A"/>
    <w:rsid w:val="00393083"/>
    <w:rsid w:val="00397D8E"/>
    <w:rsid w:val="003A2033"/>
    <w:rsid w:val="003A65C0"/>
    <w:rsid w:val="003B3F16"/>
    <w:rsid w:val="003B7459"/>
    <w:rsid w:val="003D4692"/>
    <w:rsid w:val="003E0CA5"/>
    <w:rsid w:val="003E39FC"/>
    <w:rsid w:val="003E3E74"/>
    <w:rsid w:val="003E692A"/>
    <w:rsid w:val="00403F6A"/>
    <w:rsid w:val="0043670B"/>
    <w:rsid w:val="004471EA"/>
    <w:rsid w:val="00487D3D"/>
    <w:rsid w:val="00494791"/>
    <w:rsid w:val="004A0E55"/>
    <w:rsid w:val="004A22D6"/>
    <w:rsid w:val="004A3292"/>
    <w:rsid w:val="004B091D"/>
    <w:rsid w:val="004B7160"/>
    <w:rsid w:val="004C26A5"/>
    <w:rsid w:val="004C6E37"/>
    <w:rsid w:val="004F5C2A"/>
    <w:rsid w:val="004F7D33"/>
    <w:rsid w:val="00500A00"/>
    <w:rsid w:val="00510FD9"/>
    <w:rsid w:val="0053564D"/>
    <w:rsid w:val="00544842"/>
    <w:rsid w:val="00545840"/>
    <w:rsid w:val="005641F4"/>
    <w:rsid w:val="00567DD2"/>
    <w:rsid w:val="005950D5"/>
    <w:rsid w:val="00595D00"/>
    <w:rsid w:val="005A014E"/>
    <w:rsid w:val="005A738A"/>
    <w:rsid w:val="005B19AF"/>
    <w:rsid w:val="005C39DE"/>
    <w:rsid w:val="005E1D15"/>
    <w:rsid w:val="005F05D5"/>
    <w:rsid w:val="005F065A"/>
    <w:rsid w:val="005F5E33"/>
    <w:rsid w:val="006101ED"/>
    <w:rsid w:val="00620B3B"/>
    <w:rsid w:val="00625026"/>
    <w:rsid w:val="00626D6B"/>
    <w:rsid w:val="0063784B"/>
    <w:rsid w:val="006628D2"/>
    <w:rsid w:val="0067157B"/>
    <w:rsid w:val="00676441"/>
    <w:rsid w:val="00680055"/>
    <w:rsid w:val="006939C2"/>
    <w:rsid w:val="006942A8"/>
    <w:rsid w:val="00697C0A"/>
    <w:rsid w:val="006B2602"/>
    <w:rsid w:val="006E1A4E"/>
    <w:rsid w:val="006E1A86"/>
    <w:rsid w:val="006E2E3E"/>
    <w:rsid w:val="006E7876"/>
    <w:rsid w:val="006F445F"/>
    <w:rsid w:val="006F74B6"/>
    <w:rsid w:val="00701633"/>
    <w:rsid w:val="00703E25"/>
    <w:rsid w:val="00715F38"/>
    <w:rsid w:val="00723DE2"/>
    <w:rsid w:val="00764A11"/>
    <w:rsid w:val="007769DC"/>
    <w:rsid w:val="007800A9"/>
    <w:rsid w:val="0078642C"/>
    <w:rsid w:val="00791998"/>
    <w:rsid w:val="00793143"/>
    <w:rsid w:val="007A17B9"/>
    <w:rsid w:val="007A7FB8"/>
    <w:rsid w:val="007B261F"/>
    <w:rsid w:val="007B6B0F"/>
    <w:rsid w:val="007C4968"/>
    <w:rsid w:val="007D6272"/>
    <w:rsid w:val="007E4877"/>
    <w:rsid w:val="007E73AC"/>
    <w:rsid w:val="007F359B"/>
    <w:rsid w:val="008264E3"/>
    <w:rsid w:val="00835CAF"/>
    <w:rsid w:val="00850178"/>
    <w:rsid w:val="00850910"/>
    <w:rsid w:val="008509B7"/>
    <w:rsid w:val="00854EF6"/>
    <w:rsid w:val="00857B2A"/>
    <w:rsid w:val="0087614B"/>
    <w:rsid w:val="008870AA"/>
    <w:rsid w:val="0089362D"/>
    <w:rsid w:val="00897BB5"/>
    <w:rsid w:val="008A7058"/>
    <w:rsid w:val="008E0673"/>
    <w:rsid w:val="008E2A0A"/>
    <w:rsid w:val="008E4316"/>
    <w:rsid w:val="008F3E4B"/>
    <w:rsid w:val="00930D2E"/>
    <w:rsid w:val="009323BF"/>
    <w:rsid w:val="00933941"/>
    <w:rsid w:val="009429AE"/>
    <w:rsid w:val="0096065D"/>
    <w:rsid w:val="00960F1B"/>
    <w:rsid w:val="00972E16"/>
    <w:rsid w:val="00987D24"/>
    <w:rsid w:val="009949BD"/>
    <w:rsid w:val="009A234A"/>
    <w:rsid w:val="009C66CF"/>
    <w:rsid w:val="009E1A40"/>
    <w:rsid w:val="009F5D8E"/>
    <w:rsid w:val="00A55B7B"/>
    <w:rsid w:val="00A6491C"/>
    <w:rsid w:val="00A65A72"/>
    <w:rsid w:val="00A83A63"/>
    <w:rsid w:val="00A849BC"/>
    <w:rsid w:val="00A913DE"/>
    <w:rsid w:val="00A94A6F"/>
    <w:rsid w:val="00AB1B91"/>
    <w:rsid w:val="00AB7A1E"/>
    <w:rsid w:val="00AB7F95"/>
    <w:rsid w:val="00AC04F9"/>
    <w:rsid w:val="00AF1427"/>
    <w:rsid w:val="00AF1F40"/>
    <w:rsid w:val="00AF36E0"/>
    <w:rsid w:val="00AF5291"/>
    <w:rsid w:val="00B009C7"/>
    <w:rsid w:val="00B02E9C"/>
    <w:rsid w:val="00B062F4"/>
    <w:rsid w:val="00B14625"/>
    <w:rsid w:val="00B25884"/>
    <w:rsid w:val="00B309EE"/>
    <w:rsid w:val="00B32DB1"/>
    <w:rsid w:val="00B408D9"/>
    <w:rsid w:val="00B42351"/>
    <w:rsid w:val="00B435DA"/>
    <w:rsid w:val="00B532E1"/>
    <w:rsid w:val="00B5675D"/>
    <w:rsid w:val="00B63403"/>
    <w:rsid w:val="00B909EA"/>
    <w:rsid w:val="00BA017F"/>
    <w:rsid w:val="00BA2F84"/>
    <w:rsid w:val="00BA66DB"/>
    <w:rsid w:val="00BC757C"/>
    <w:rsid w:val="00BD054F"/>
    <w:rsid w:val="00BD2813"/>
    <w:rsid w:val="00BD391E"/>
    <w:rsid w:val="00BE50CB"/>
    <w:rsid w:val="00BF1623"/>
    <w:rsid w:val="00BF35CA"/>
    <w:rsid w:val="00C23C83"/>
    <w:rsid w:val="00C27963"/>
    <w:rsid w:val="00C27F9F"/>
    <w:rsid w:val="00C34DDD"/>
    <w:rsid w:val="00C354B1"/>
    <w:rsid w:val="00C355D9"/>
    <w:rsid w:val="00C37C2B"/>
    <w:rsid w:val="00C53D48"/>
    <w:rsid w:val="00C604EF"/>
    <w:rsid w:val="00C61848"/>
    <w:rsid w:val="00C64A36"/>
    <w:rsid w:val="00C7070E"/>
    <w:rsid w:val="00C75CB3"/>
    <w:rsid w:val="00C7798A"/>
    <w:rsid w:val="00C80A15"/>
    <w:rsid w:val="00CA227A"/>
    <w:rsid w:val="00CB0E3C"/>
    <w:rsid w:val="00CC779D"/>
    <w:rsid w:val="00CD3832"/>
    <w:rsid w:val="00CD3D7F"/>
    <w:rsid w:val="00CE2408"/>
    <w:rsid w:val="00CE4C17"/>
    <w:rsid w:val="00CF3094"/>
    <w:rsid w:val="00D10B12"/>
    <w:rsid w:val="00D116A6"/>
    <w:rsid w:val="00D11D1D"/>
    <w:rsid w:val="00D32893"/>
    <w:rsid w:val="00D35176"/>
    <w:rsid w:val="00D420DA"/>
    <w:rsid w:val="00D5684A"/>
    <w:rsid w:val="00D60AB1"/>
    <w:rsid w:val="00D60D12"/>
    <w:rsid w:val="00D61D92"/>
    <w:rsid w:val="00D66130"/>
    <w:rsid w:val="00D739E9"/>
    <w:rsid w:val="00DC7156"/>
    <w:rsid w:val="00DE365A"/>
    <w:rsid w:val="00E025ED"/>
    <w:rsid w:val="00E24987"/>
    <w:rsid w:val="00E36E74"/>
    <w:rsid w:val="00E36ECF"/>
    <w:rsid w:val="00E40F1A"/>
    <w:rsid w:val="00E41824"/>
    <w:rsid w:val="00E51A42"/>
    <w:rsid w:val="00E563E1"/>
    <w:rsid w:val="00E60644"/>
    <w:rsid w:val="00E9033F"/>
    <w:rsid w:val="00ED0E75"/>
    <w:rsid w:val="00ED702C"/>
    <w:rsid w:val="00EE0719"/>
    <w:rsid w:val="00EE12EC"/>
    <w:rsid w:val="00EE44B6"/>
    <w:rsid w:val="00EF0373"/>
    <w:rsid w:val="00F016E3"/>
    <w:rsid w:val="00F058F4"/>
    <w:rsid w:val="00F13C47"/>
    <w:rsid w:val="00F208F9"/>
    <w:rsid w:val="00F23887"/>
    <w:rsid w:val="00F24D6E"/>
    <w:rsid w:val="00F34A97"/>
    <w:rsid w:val="00F51FFB"/>
    <w:rsid w:val="00F53ECA"/>
    <w:rsid w:val="00F859B1"/>
    <w:rsid w:val="00F86CE1"/>
    <w:rsid w:val="00F87BDC"/>
    <w:rsid w:val="00FA4897"/>
    <w:rsid w:val="00FA5986"/>
    <w:rsid w:val="00FD6F02"/>
    <w:rsid w:val="00FE253C"/>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8870AA"/>
    <w:pPr>
      <w:tabs>
        <w:tab w:val="right" w:pos="9019"/>
      </w:tabs>
      <w:spacing w:after="100"/>
      <w:ind w:left="220" w:right="1559"/>
    </w:p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magdalena.pawlicka@dopiewo.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7" Type="http://schemas.openxmlformats.org/officeDocument/2006/relationships/hyperlink" Target="https://bip.dopiewo.pl/" TargetMode="External"/><Relationship Id="rId2" Type="http://schemas.openxmlformats.org/officeDocument/2006/relationships/styles" Target="styles.xml"/><Relationship Id="rId16" Type="http://schemas.openxmlformats.org/officeDocument/2006/relationships/hyperlink" Target="https://sip.lex.pl/" TargetMode="External"/><Relationship Id="rId29" Type="http://schemas.openxmlformats.org/officeDocument/2006/relationships/hyperlink" Target="http://platformazakupowa.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moj.gov.pl/nforms/signer/upload?xFormsAppName=SIGNER" TargetMode="External"/><Relationship Id="rId49" Type="http://schemas.openxmlformats.org/officeDocument/2006/relationships/theme" Target="theme/theme1.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dopiewo"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yperlink" Target="mailto:magdalena.pawlicka@dopiewo.pl" TargetMode="External"/><Relationship Id="rId3" Type="http://schemas.openxmlformats.org/officeDocument/2006/relationships/settings" Target="setting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pn/dopiewo"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sip.lex.pl/" TargetMode="External"/><Relationship Id="rId41" Type="http://schemas.openxmlformats.org/officeDocument/2006/relationships/hyperlink" Target="https://platformazakupowa.pl/pn/dopiewo"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1285</TotalTime>
  <Pages>28</Pages>
  <Words>11896</Words>
  <Characters>71379</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113</cp:revision>
  <cp:lastPrinted>2022-09-22T12:54:00Z</cp:lastPrinted>
  <dcterms:created xsi:type="dcterms:W3CDTF">2021-12-01T12:49:00Z</dcterms:created>
  <dcterms:modified xsi:type="dcterms:W3CDTF">2022-12-12T14:55:00Z</dcterms:modified>
</cp:coreProperties>
</file>