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EFD1" w14:textId="77777777" w:rsidR="009032CC" w:rsidRPr="009032CC" w:rsidRDefault="009032CC" w:rsidP="009032CC">
      <w:r w:rsidRPr="009032CC">
        <w:rPr>
          <w:b/>
          <w:bCs/>
        </w:rPr>
        <w:t xml:space="preserve">WAGA medyczna </w:t>
      </w:r>
      <w:proofErr w:type="spellStart"/>
      <w:r w:rsidRPr="009032CC">
        <w:rPr>
          <w:b/>
          <w:bCs/>
        </w:rPr>
        <w:t>Charder</w:t>
      </w:r>
      <w:proofErr w:type="spellEnd"/>
      <w:r w:rsidRPr="009032CC">
        <w:rPr>
          <w:b/>
          <w:bCs/>
        </w:rPr>
        <w:t xml:space="preserve"> MS4971 z Body Mass Index I BSA ze wzrostomierzem z legalizacją</w:t>
      </w:r>
    </w:p>
    <w:p w14:paraId="28CED003" w14:textId="77777777" w:rsidR="009032CC" w:rsidRPr="009032CC" w:rsidRDefault="009032CC" w:rsidP="009032CC">
      <w:r w:rsidRPr="009032CC">
        <w:t>Legalizowana Waga kolumnowa lekarska klasy III ze wzrostomierzem, Obciążenie max 300 kg, wzrostomierz 60-210 cm z pomiarem Body Mass Index i BSA oraz transmisją odczytu parametrów do komputera.</w:t>
      </w:r>
    </w:p>
    <w:p w14:paraId="210EC794" w14:textId="77777777" w:rsidR="009032CC" w:rsidRPr="009032CC" w:rsidRDefault="009032CC" w:rsidP="009032CC">
      <w:r w:rsidRPr="009032CC">
        <w:rPr>
          <w:b/>
          <w:bCs/>
        </w:rPr>
        <w:t xml:space="preserve">WAGA medyczna </w:t>
      </w:r>
      <w:proofErr w:type="spellStart"/>
      <w:r w:rsidRPr="009032CC">
        <w:rPr>
          <w:b/>
          <w:bCs/>
        </w:rPr>
        <w:t>Charder</w:t>
      </w:r>
      <w:proofErr w:type="spellEnd"/>
      <w:r w:rsidRPr="009032CC">
        <w:rPr>
          <w:b/>
          <w:bCs/>
        </w:rPr>
        <w:t xml:space="preserve"> MS4971 z Body Mass Index I BSA ze wzrostomierzem z legalizacją</w:t>
      </w:r>
    </w:p>
    <w:p w14:paraId="4F0B2CFD" w14:textId="77777777" w:rsidR="009032CC" w:rsidRPr="009032CC" w:rsidRDefault="009032CC" w:rsidP="009032CC">
      <w:pPr>
        <w:numPr>
          <w:ilvl w:val="0"/>
          <w:numId w:val="1"/>
        </w:numPr>
      </w:pPr>
      <w:r w:rsidRPr="009032CC">
        <w:t xml:space="preserve">trwała metalowa konstrukcja </w:t>
      </w:r>
      <w:r w:rsidRPr="009032CC">
        <w:rPr>
          <w:b/>
          <w:bCs/>
        </w:rPr>
        <w:t>wagi z monolityczną podstawą</w:t>
      </w:r>
      <w:r w:rsidRPr="009032CC">
        <w:t xml:space="preserve"> uławiającą przenoszenie wagi,</w:t>
      </w:r>
    </w:p>
    <w:p w14:paraId="7AC9D6E6" w14:textId="77777777" w:rsidR="009032CC" w:rsidRPr="009032CC" w:rsidRDefault="009032CC" w:rsidP="009032CC">
      <w:pPr>
        <w:numPr>
          <w:ilvl w:val="0"/>
          <w:numId w:val="1"/>
        </w:numPr>
      </w:pPr>
      <w:r w:rsidRPr="009032CC">
        <w:rPr>
          <w:b/>
          <w:bCs/>
        </w:rPr>
        <w:t>brak okablowania zewnętrznego</w:t>
      </w:r>
      <w:r w:rsidRPr="009032CC">
        <w:t xml:space="preserve"> między platformą wagową a panelem – miernikiem wagowym,</w:t>
      </w:r>
    </w:p>
    <w:p w14:paraId="2C463276" w14:textId="77777777" w:rsidR="009032CC" w:rsidRPr="009032CC" w:rsidRDefault="009032CC" w:rsidP="009032CC">
      <w:pPr>
        <w:numPr>
          <w:ilvl w:val="0"/>
          <w:numId w:val="1"/>
        </w:numPr>
      </w:pPr>
      <w:r w:rsidRPr="009032CC">
        <w:rPr>
          <w:b/>
          <w:bCs/>
        </w:rPr>
        <w:t>dokładność 100 g w całym zakresie pomiaru</w:t>
      </w:r>
      <w:r w:rsidRPr="009032CC">
        <w:t>,</w:t>
      </w:r>
    </w:p>
    <w:p w14:paraId="1C0AAAEB" w14:textId="77777777" w:rsidR="009032CC" w:rsidRPr="009032CC" w:rsidRDefault="009032CC" w:rsidP="009032CC">
      <w:pPr>
        <w:numPr>
          <w:ilvl w:val="0"/>
          <w:numId w:val="1"/>
        </w:numPr>
      </w:pPr>
      <w:r w:rsidRPr="009032CC">
        <w:t>platforma 360×310 mm</w:t>
      </w:r>
    </w:p>
    <w:p w14:paraId="604BA8E0" w14:textId="77777777" w:rsidR="009032CC" w:rsidRPr="009032CC" w:rsidRDefault="009032CC" w:rsidP="009032CC">
      <w:pPr>
        <w:numPr>
          <w:ilvl w:val="0"/>
          <w:numId w:val="1"/>
        </w:numPr>
      </w:pPr>
      <w:r w:rsidRPr="009032CC">
        <w:t xml:space="preserve">obciążenie maksymalne: </w:t>
      </w:r>
      <w:r w:rsidRPr="009032CC">
        <w:rPr>
          <w:b/>
          <w:bCs/>
        </w:rPr>
        <w:t>300 kg</w:t>
      </w:r>
      <w:r w:rsidRPr="009032CC">
        <w:t>,</w:t>
      </w:r>
    </w:p>
    <w:p w14:paraId="519A795B" w14:textId="77777777" w:rsidR="009032CC" w:rsidRPr="009032CC" w:rsidRDefault="009032CC" w:rsidP="009032CC">
      <w:pPr>
        <w:numPr>
          <w:ilvl w:val="0"/>
          <w:numId w:val="1"/>
        </w:numPr>
      </w:pPr>
      <w:r w:rsidRPr="009032CC">
        <w:t xml:space="preserve">estetyczny i trwały wzrostomierz mierzący </w:t>
      </w:r>
      <w:r w:rsidRPr="009032CC">
        <w:rPr>
          <w:b/>
          <w:bCs/>
        </w:rPr>
        <w:t>od 60 do 210 cm</w:t>
      </w:r>
      <w:r w:rsidRPr="009032CC">
        <w:t xml:space="preserve"> (w zestawie),</w:t>
      </w:r>
    </w:p>
    <w:p w14:paraId="2E2E8C0D" w14:textId="77777777" w:rsidR="009032CC" w:rsidRPr="009032CC" w:rsidRDefault="009032CC" w:rsidP="009032CC">
      <w:pPr>
        <w:numPr>
          <w:ilvl w:val="0"/>
          <w:numId w:val="1"/>
        </w:numPr>
      </w:pPr>
      <w:r w:rsidRPr="009032CC">
        <w:t xml:space="preserve">Waga medyczna serii MS4971 posiada możliwość wyznaczania </w:t>
      </w:r>
      <w:r w:rsidRPr="009032CC">
        <w:rPr>
          <w:b/>
          <w:bCs/>
        </w:rPr>
        <w:t>wskaźnika masy ciała Body Mass Index</w:t>
      </w:r>
      <w:r w:rsidRPr="009032CC">
        <w:t xml:space="preserve"> (Body Mass Index) przy wzroście </w:t>
      </w:r>
      <w:r w:rsidRPr="009032CC">
        <w:rPr>
          <w:b/>
          <w:bCs/>
        </w:rPr>
        <w:t>powyżej 60 cm</w:t>
      </w:r>
      <w:r w:rsidRPr="009032CC">
        <w:t xml:space="preserve">. Wskaźnik Body Mass Index jest wyznaczany po wpisaniu do wagi wartości wzrostu odczytanej ze wzrostomierza. Waga oblicza również </w:t>
      </w:r>
      <w:r w:rsidRPr="009032CC">
        <w:rPr>
          <w:b/>
          <w:bCs/>
        </w:rPr>
        <w:t>BSA</w:t>
      </w:r>
      <w:r w:rsidRPr="009032CC">
        <w:t xml:space="preserve"> czyli powierzchnię ciała pacjenta – (Body Surface </w:t>
      </w:r>
      <w:proofErr w:type="spellStart"/>
      <w:r w:rsidRPr="009032CC">
        <w:t>Area</w:t>
      </w:r>
      <w:proofErr w:type="spellEnd"/>
      <w:r w:rsidRPr="009032CC">
        <w:t>).</w:t>
      </w:r>
    </w:p>
    <w:p w14:paraId="4ABF8917" w14:textId="77777777" w:rsidR="009032CC" w:rsidRPr="009032CC" w:rsidRDefault="009032CC" w:rsidP="009032CC">
      <w:pPr>
        <w:numPr>
          <w:ilvl w:val="0"/>
          <w:numId w:val="1"/>
        </w:numPr>
      </w:pPr>
      <w:r w:rsidRPr="009032CC">
        <w:t>w zestawie zasilacz sieciowy, waga może również pracować na bateriach &gt; 12.000 pomiarów na jednym komplecie baterii.</w:t>
      </w:r>
    </w:p>
    <w:p w14:paraId="30FB244D" w14:textId="77777777" w:rsidR="009032CC" w:rsidRPr="009032CC" w:rsidRDefault="009032CC" w:rsidP="009032CC">
      <w:pPr>
        <w:numPr>
          <w:ilvl w:val="0"/>
          <w:numId w:val="1"/>
        </w:numPr>
      </w:pPr>
      <w:r w:rsidRPr="009032CC">
        <w:rPr>
          <w:b/>
          <w:bCs/>
        </w:rPr>
        <w:t>Podłączenie do komputera</w:t>
      </w:r>
      <w:r w:rsidRPr="009032CC">
        <w:t xml:space="preserve"> przez standardowy przewód USB (w zestawie) pozwala na transmisję danych pomiarowych.</w:t>
      </w:r>
    </w:p>
    <w:p w14:paraId="2DAC7BDC" w14:textId="77777777" w:rsidR="009032CC" w:rsidRPr="009032CC" w:rsidRDefault="009032CC" w:rsidP="009032CC">
      <w:r w:rsidRPr="009032CC">
        <w:t>Oprogramowanie za 0 zł:</w:t>
      </w:r>
    </w:p>
    <w:p w14:paraId="058E5DBD" w14:textId="77777777" w:rsidR="00D477D4" w:rsidRDefault="00D477D4"/>
    <w:sectPr w:rsidR="00D4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22223"/>
    <w:multiLevelType w:val="multilevel"/>
    <w:tmpl w:val="B39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36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CC"/>
    <w:rsid w:val="009032CC"/>
    <w:rsid w:val="00D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B147"/>
  <w15:chartTrackingRefBased/>
  <w15:docId w15:val="{0F13C9CD-E4CE-4296-B48D-716E1E65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2022-08-26T07:45:00Z</dcterms:created>
  <dcterms:modified xsi:type="dcterms:W3CDTF">2022-08-26T07:46:00Z</dcterms:modified>
</cp:coreProperties>
</file>