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9F035" w14:textId="77777777" w:rsidR="00234612" w:rsidRDefault="00234612" w:rsidP="0023461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410788" w14:textId="7777777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11</w:t>
      </w:r>
      <w:r w:rsidRPr="00D36A68">
        <w:rPr>
          <w:rFonts w:ascii="Calibri" w:hAnsi="Calibri" w:cs="Tahoma"/>
          <w:iCs/>
          <w:sz w:val="20"/>
          <w:szCs w:val="20"/>
        </w:rPr>
        <w:t>.202</w:t>
      </w:r>
      <w:r>
        <w:rPr>
          <w:rFonts w:ascii="Calibri" w:hAnsi="Calibri" w:cs="Tahoma"/>
          <w:iCs/>
          <w:sz w:val="20"/>
          <w:szCs w:val="20"/>
        </w:rPr>
        <w:t>2</w:t>
      </w:r>
    </w:p>
    <w:p w14:paraId="55CAC3EC" w14:textId="7777777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</w:p>
    <w:p w14:paraId="5ECB1491" w14:textId="7777777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</w:p>
    <w:p w14:paraId="2FE0E4BB" w14:textId="77777777" w:rsidR="00C65725" w:rsidRPr="00B23258" w:rsidRDefault="00C65725" w:rsidP="00C65725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2325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Szkolenie, w ramach którego zostanie przeprowadzony intensywny kurs języka polskiego </w:t>
      </w:r>
      <w:r w:rsidRPr="00B23258">
        <w:rPr>
          <w:rFonts w:asciiTheme="minorHAnsi" w:hAnsiTheme="minorHAnsi" w:cstheme="minorHAnsi"/>
          <w:b/>
          <w:snapToGrid w:val="0"/>
          <w:sz w:val="22"/>
          <w:szCs w:val="22"/>
        </w:rPr>
        <w:br/>
        <w:t>z elementami pedagogicznymi dla nauczycieli z Ukrainy</w:t>
      </w:r>
    </w:p>
    <w:p w14:paraId="61B39C8B" w14:textId="77777777" w:rsidR="00C65725" w:rsidRPr="00C65725" w:rsidRDefault="00C65725" w:rsidP="00C65725">
      <w:pPr>
        <w:tabs>
          <w:tab w:val="left" w:pos="9000"/>
        </w:tabs>
        <w:spacing w:line="276" w:lineRule="auto"/>
        <w:rPr>
          <w:rFonts w:asciiTheme="minorHAnsi" w:hAnsiTheme="minorHAnsi" w:cstheme="minorHAnsi"/>
          <w:sz w:val="22"/>
          <w:szCs w:val="22"/>
          <w:highlight w:val="red"/>
        </w:rPr>
      </w:pPr>
    </w:p>
    <w:p w14:paraId="42896CB1" w14:textId="77777777" w:rsidR="00C65725" w:rsidRPr="00C65725" w:rsidRDefault="00C65725" w:rsidP="00C65725">
      <w:pPr>
        <w:tabs>
          <w:tab w:val="left" w:pos="9000"/>
        </w:tabs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  <w:highlight w:val="red"/>
        </w:rPr>
      </w:pPr>
    </w:p>
    <w:p w14:paraId="2D1BA73B" w14:textId="77777777" w:rsidR="00C65725" w:rsidRPr="00B23258" w:rsidRDefault="00C65725" w:rsidP="00901133">
      <w:pPr>
        <w:numPr>
          <w:ilvl w:val="0"/>
          <w:numId w:val="6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3258">
        <w:rPr>
          <w:rFonts w:asciiTheme="minorHAnsi" w:hAnsiTheme="minorHAnsi" w:cstheme="minorHAnsi"/>
          <w:color w:val="000000" w:themeColor="text1"/>
          <w:sz w:val="22"/>
          <w:szCs w:val="22"/>
        </w:rPr>
        <w:t>Przedmiotem zamówienia jest przeprowadzenie szkolenia w formie hybrydowej, w ramach którego zostanie zorganizowany intensywny kurs języka polskiego z elementami pedagogicznymi, zwany dalej „kursem”.</w:t>
      </w:r>
    </w:p>
    <w:p w14:paraId="18EB4F9D" w14:textId="77777777" w:rsidR="00C65725" w:rsidRPr="00DC1C44" w:rsidRDefault="00C65725" w:rsidP="00901133">
      <w:pPr>
        <w:numPr>
          <w:ilvl w:val="0"/>
          <w:numId w:val="6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4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Celem kursu jest </w:t>
      </w:r>
      <w:r w:rsidRPr="00DC64B6">
        <w:rPr>
          <w:rFonts w:asciiTheme="minorHAnsi" w:hAnsiTheme="minorHAnsi" w:cstheme="minorHAnsi"/>
          <w:sz w:val="22"/>
          <w:szCs w:val="22"/>
        </w:rPr>
        <w:t xml:space="preserve">wsparcie nauczycieli z Ukrainy w nabyciu umiejętności posługiwania się językiem polskim na poziomie samodzielności </w:t>
      </w:r>
      <w:r w:rsidRPr="0075665F">
        <w:rPr>
          <w:rFonts w:asciiTheme="minorHAnsi" w:hAnsiTheme="minorHAnsi" w:cstheme="minorHAnsi"/>
          <w:b/>
          <w:sz w:val="22"/>
          <w:szCs w:val="22"/>
        </w:rPr>
        <w:t>B1</w:t>
      </w:r>
      <w:r w:rsidRPr="00DC64B6">
        <w:rPr>
          <w:rFonts w:asciiTheme="minorHAnsi" w:hAnsiTheme="minorHAnsi" w:cstheme="minorHAnsi"/>
          <w:sz w:val="22"/>
          <w:szCs w:val="22"/>
        </w:rPr>
        <w:t>+B2 z uwzględnieniem kontekstu szkoły i aspektów pedagogicznych</w:t>
      </w:r>
      <w:r>
        <w:rPr>
          <w:rFonts w:asciiTheme="minorHAnsi" w:hAnsiTheme="minorHAnsi" w:cstheme="minorHAnsi"/>
          <w:sz w:val="22"/>
          <w:szCs w:val="22"/>
        </w:rPr>
        <w:t xml:space="preserve">, oraz w </w:t>
      </w:r>
      <w:r w:rsidRPr="00DC64B6">
        <w:rPr>
          <w:rFonts w:asciiTheme="minorHAnsi" w:hAnsiTheme="minorHAnsi" w:cstheme="minorHAnsi"/>
          <w:sz w:val="22"/>
          <w:szCs w:val="22"/>
        </w:rPr>
        <w:t xml:space="preserve">aktywizacji </w:t>
      </w:r>
      <w:r>
        <w:rPr>
          <w:rFonts w:asciiTheme="minorHAnsi" w:hAnsiTheme="minorHAnsi" w:cstheme="minorHAnsi"/>
          <w:sz w:val="22"/>
          <w:szCs w:val="22"/>
        </w:rPr>
        <w:t xml:space="preserve">nauczycieli z Ukrainy </w:t>
      </w:r>
      <w:r w:rsidRPr="00DC64B6">
        <w:rPr>
          <w:rFonts w:asciiTheme="minorHAnsi" w:hAnsiTheme="minorHAnsi" w:cstheme="minorHAnsi"/>
          <w:sz w:val="22"/>
          <w:szCs w:val="22"/>
        </w:rPr>
        <w:t xml:space="preserve">zawodowej </w:t>
      </w:r>
      <w:r>
        <w:rPr>
          <w:rFonts w:asciiTheme="minorHAnsi" w:hAnsiTheme="minorHAnsi" w:cstheme="minorHAnsi"/>
          <w:sz w:val="22"/>
          <w:szCs w:val="22"/>
        </w:rPr>
        <w:t xml:space="preserve">nauczycieli z Ukrainy </w:t>
      </w:r>
      <w:r w:rsidRPr="00DC64B6">
        <w:rPr>
          <w:rFonts w:asciiTheme="minorHAnsi" w:hAnsiTheme="minorHAnsi" w:cstheme="minorHAnsi"/>
          <w:sz w:val="22"/>
          <w:szCs w:val="22"/>
        </w:rPr>
        <w:t>w polskim systemie oświaty w charakterze nauczyciela przedmiotu/specjalisty zgodnie z posiadanymi kwalifikacjami, po uzyskaniu nostryfikacji dyplomu.</w:t>
      </w:r>
    </w:p>
    <w:p w14:paraId="1659F0F6" w14:textId="77777777" w:rsidR="00C65725" w:rsidRDefault="00C65725" w:rsidP="00901133">
      <w:pPr>
        <w:numPr>
          <w:ilvl w:val="0"/>
          <w:numId w:val="6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4B6">
        <w:rPr>
          <w:rFonts w:asciiTheme="minorHAnsi" w:hAnsiTheme="minorHAnsi" w:cstheme="minorHAnsi"/>
          <w:sz w:val="22"/>
          <w:szCs w:val="22"/>
        </w:rPr>
        <w:t>Kurs przeznaczony jest dla nauczycieli z Ukrainy, zwanych dalej osobami. Zamawiający zapewni wskazane osoby.</w:t>
      </w:r>
      <w:r w:rsidRPr="00DC64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FCADD3A" w14:textId="77777777" w:rsidR="009C6525" w:rsidRDefault="00C65725" w:rsidP="00901133">
      <w:pPr>
        <w:numPr>
          <w:ilvl w:val="0"/>
          <w:numId w:val="6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 odbywać się będzie w </w:t>
      </w:r>
      <w:r w:rsidRPr="00852D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terminie VI-X 2022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852D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 w:rsidRPr="0085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37DC651" w14:textId="1495C96C" w:rsidR="00C65725" w:rsidRPr="00852D36" w:rsidRDefault="00C65725" w:rsidP="009C6525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2D36">
        <w:rPr>
          <w:rFonts w:asciiTheme="minorHAnsi" w:hAnsiTheme="minorHAnsi" w:cstheme="minorHAnsi"/>
          <w:color w:val="000000" w:themeColor="text1"/>
          <w:sz w:val="22"/>
          <w:szCs w:val="22"/>
        </w:rPr>
        <w:t>Konkretne dat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 rozpoczęcia i zakończenia kursu zostaną podane po wyłonieniu W</w:t>
      </w:r>
      <w:r w:rsidRPr="00852D36">
        <w:rPr>
          <w:rFonts w:asciiTheme="minorHAnsi" w:hAnsiTheme="minorHAnsi" w:cstheme="minorHAnsi"/>
          <w:color w:val="000000" w:themeColor="text1"/>
          <w:sz w:val="22"/>
          <w:szCs w:val="22"/>
        </w:rPr>
        <w:t>ykonawcy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B2DC6B3" w14:textId="77777777" w:rsidR="00C65725" w:rsidRPr="004C7EEC" w:rsidRDefault="00C65725" w:rsidP="00901133">
      <w:pPr>
        <w:numPr>
          <w:ilvl w:val="0"/>
          <w:numId w:val="6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C44">
        <w:rPr>
          <w:rFonts w:asciiTheme="minorHAnsi" w:hAnsiTheme="minorHAnsi" w:cstheme="minorHAnsi"/>
          <w:sz w:val="22"/>
          <w:szCs w:val="22"/>
        </w:rPr>
        <w:t xml:space="preserve">Przez pojęcie szkolenia </w:t>
      </w:r>
      <w:r>
        <w:rPr>
          <w:rFonts w:asciiTheme="minorHAnsi" w:hAnsiTheme="minorHAnsi" w:cstheme="minorHAnsi"/>
          <w:sz w:val="22"/>
          <w:szCs w:val="22"/>
        </w:rPr>
        <w:t>w formie hybrydowej</w:t>
      </w:r>
      <w:r w:rsidRPr="00DC1C44">
        <w:rPr>
          <w:rFonts w:asciiTheme="minorHAnsi" w:hAnsiTheme="minorHAnsi" w:cstheme="minorHAnsi"/>
          <w:sz w:val="22"/>
          <w:szCs w:val="22"/>
        </w:rPr>
        <w:t xml:space="preserve"> Zamawiający rozumie </w:t>
      </w:r>
      <w:r w:rsidRPr="00DC1C44">
        <w:rPr>
          <w:rFonts w:asciiTheme="minorHAnsi" w:hAnsiTheme="minorHAnsi" w:cstheme="minorHAnsi"/>
          <w:sz w:val="22"/>
          <w:szCs w:val="22"/>
          <w:u w:val="single"/>
        </w:rPr>
        <w:t xml:space="preserve">formy </w:t>
      </w:r>
      <w:r w:rsidRPr="00DC1C44">
        <w:rPr>
          <w:rStyle w:val="Uwydatnienie"/>
          <w:rFonts w:asciiTheme="minorHAnsi" w:hAnsiTheme="minorHAnsi" w:cstheme="minorHAnsi"/>
          <w:bCs/>
          <w:i w:val="0"/>
          <w:iCs w:val="0"/>
          <w:sz w:val="22"/>
          <w:szCs w:val="22"/>
          <w:u w:val="single"/>
          <w:shd w:val="clear" w:color="auto" w:fill="FFFFFF"/>
        </w:rPr>
        <w:t>pracy</w:t>
      </w:r>
      <w:r w:rsidRPr="00DC1C4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z dorosłymi</w:t>
      </w:r>
      <w:r w:rsidRPr="00DC1C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DC1C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nauczaniu języka polskiego jako obcego, </w:t>
      </w:r>
      <w:r w:rsidRPr="00DC1C44">
        <w:rPr>
          <w:rFonts w:asciiTheme="minorHAnsi" w:hAnsiTheme="minorHAnsi" w:cstheme="minorHAnsi"/>
          <w:sz w:val="22"/>
          <w:szCs w:val="22"/>
        </w:rPr>
        <w:t>realizowane zdalnie z wykorzystaniem pla</w:t>
      </w:r>
      <w:r>
        <w:rPr>
          <w:rFonts w:asciiTheme="minorHAnsi" w:hAnsiTheme="minorHAnsi" w:cstheme="minorHAnsi"/>
          <w:sz w:val="22"/>
          <w:szCs w:val="22"/>
        </w:rPr>
        <w:t xml:space="preserve">tform/narzędzi informatycznych </w:t>
      </w:r>
      <w:r w:rsidRPr="00DC1C44">
        <w:rPr>
          <w:rFonts w:asciiTheme="minorHAnsi" w:hAnsiTheme="minorHAnsi" w:cstheme="minorHAnsi"/>
          <w:sz w:val="22"/>
          <w:szCs w:val="22"/>
        </w:rPr>
        <w:t>synchroniczn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DC1C44">
        <w:rPr>
          <w:rFonts w:asciiTheme="minorHAnsi" w:hAnsiTheme="minorHAnsi" w:cstheme="minorHAnsi"/>
          <w:sz w:val="22"/>
          <w:szCs w:val="22"/>
        </w:rPr>
        <w:t xml:space="preserve">e w czasie rzeczywistym i asynchronicznie w świecie wirtualnym na platformie e-learningowej oraz </w:t>
      </w:r>
      <w:r w:rsidRPr="004C7EEC">
        <w:rPr>
          <w:rFonts w:asciiTheme="minorHAnsi" w:hAnsiTheme="minorHAnsi" w:cstheme="minorHAnsi"/>
          <w:sz w:val="22"/>
          <w:szCs w:val="22"/>
        </w:rPr>
        <w:t xml:space="preserve">stacjonarnie (5 dni)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 noclegiem, wyżywieniem i opieką dla dzieci osób. Wykonawca zapewni opiekę nad dziećmi osób </w:t>
      </w:r>
      <w:r w:rsidRPr="004C7EEC">
        <w:rPr>
          <w:rFonts w:asciiTheme="minorHAnsi" w:hAnsiTheme="minorHAnsi" w:cstheme="minorHAnsi"/>
          <w:sz w:val="22"/>
          <w:szCs w:val="22"/>
        </w:rPr>
        <w:t>w trakcie ich uczestnictwa w zajęciach stacjonarnych kursu (5 dni).</w:t>
      </w:r>
    </w:p>
    <w:p w14:paraId="062CA07D" w14:textId="77777777" w:rsidR="00C65725" w:rsidRPr="00171C59" w:rsidRDefault="00C65725" w:rsidP="00901133">
      <w:pPr>
        <w:numPr>
          <w:ilvl w:val="0"/>
          <w:numId w:val="6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C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 odbywać się będzie zdalnie </w:t>
      </w:r>
      <w:r w:rsidRPr="00171C59">
        <w:rPr>
          <w:rFonts w:asciiTheme="minorHAnsi" w:hAnsiTheme="minorHAnsi" w:cstheme="minorHAnsi"/>
          <w:color w:val="000000" w:themeColor="text1"/>
          <w:sz w:val="22"/>
          <w:szCs w:val="22"/>
        </w:rPr>
        <w:t>na platformie e-learningowej Moodle i aplikacji ZOOM (7 pokoi), które zapewnia Zamawiający.</w:t>
      </w:r>
    </w:p>
    <w:p w14:paraId="79159E9E" w14:textId="77777777" w:rsidR="00C65725" w:rsidRDefault="00C65725" w:rsidP="00901133">
      <w:pPr>
        <w:numPr>
          <w:ilvl w:val="0"/>
          <w:numId w:val="6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4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szacuje przeszkolić łącznie 140 osób (7 grup x 20 osób). </w:t>
      </w:r>
    </w:p>
    <w:p w14:paraId="4D7310FA" w14:textId="77777777" w:rsidR="00C65725" w:rsidRDefault="00C65725" w:rsidP="00901133">
      <w:pPr>
        <w:numPr>
          <w:ilvl w:val="0"/>
          <w:numId w:val="6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4B6">
        <w:rPr>
          <w:rFonts w:asciiTheme="minorHAnsi" w:hAnsiTheme="minorHAnsi" w:cstheme="minorHAnsi"/>
          <w:color w:val="000000" w:themeColor="text1"/>
          <w:sz w:val="22"/>
          <w:szCs w:val="22"/>
        </w:rPr>
        <w:t>Zadania w ramach przedmiotu zamówienia:</w:t>
      </w:r>
    </w:p>
    <w:p w14:paraId="525F3125" w14:textId="77777777" w:rsidR="00C65725" w:rsidRDefault="00C65725" w:rsidP="00901133">
      <w:pPr>
        <w:pStyle w:val="Akapitzlist"/>
        <w:numPr>
          <w:ilvl w:val="1"/>
          <w:numId w:val="7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3C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Wykonawca przeprowadza kurs</w:t>
      </w:r>
      <w:r w:rsidRPr="007B63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B63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osób rozpoczynających naukę języka polskiego jako obcego do poziomu samodzielności </w:t>
      </w:r>
      <w:r w:rsidRPr="007B63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B1</w:t>
      </w:r>
      <w:r w:rsidRPr="007B63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+B2 zgodnie z poziomami biegłości Europejskiego Systemu Opisu Kształcenia Językowego i rozporządzeniem Ministra Edukacji Narodowej z dnia 18 lutego 2011 r. </w:t>
      </w:r>
      <w:r w:rsidRPr="007B63C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sprawie ramowego programu kursów nauki języka polskiego dla cudzoziemców oraz w zakresie: metodyki nauczania (w tym m.in.: cele, metody nauczania, instrukcje pedagogiczne, programy nauczania) i aspektów psychologii międzykulturowej (w tym m.in.: poznanie społeczne; wpływ czynników kulturowych na zachowanie człowieka; wpływ różnic kulturowych na uczenie się, osiągnięcia i motywację uczniów). </w:t>
      </w:r>
    </w:p>
    <w:p w14:paraId="28ED289E" w14:textId="77777777" w:rsidR="00C65725" w:rsidRPr="007B63C5" w:rsidRDefault="00C65725" w:rsidP="00901133">
      <w:pPr>
        <w:pStyle w:val="Akapitzlist"/>
        <w:numPr>
          <w:ilvl w:val="1"/>
          <w:numId w:val="7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3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 powinien być realizowany </w:t>
      </w:r>
      <w:r w:rsidRPr="007B63C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formie zdalnej i stacjonarnej według następujących zasad:</w:t>
      </w:r>
    </w:p>
    <w:p w14:paraId="2D3BF683" w14:textId="77777777" w:rsidR="00C65725" w:rsidRDefault="00C65725" w:rsidP="00901133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>60% kursu będzie obejmowało język polski ogólny, 40% język polski sprofilowany do przedmiotu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/specjalności osób;</w:t>
      </w:r>
    </w:p>
    <w:p w14:paraId="706CD382" w14:textId="77777777" w:rsidR="00C65725" w:rsidRPr="00C110D5" w:rsidRDefault="00C65725" w:rsidP="00901133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Osoby zostaną 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podzielone na grupy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według 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>poziom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opanowania języka polskiego,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następnie w miarę możliwości: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nauczan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>/specjalnoś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ci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>i etap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edukacyjn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9FB0CDA" w14:textId="77777777" w:rsidR="00C65725" w:rsidRPr="00C76090" w:rsidRDefault="00C65725" w:rsidP="00901133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urs w formie zdalnej</w:t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obejmie 230 godzin dydaktycznych online synchronicznie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100 godzin asynchronicznie w formie e-learningu z języka polskiego </w:t>
      </w:r>
      <w:r w:rsidRPr="00C760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Pr="00C76090">
        <w:rPr>
          <w:rFonts w:asciiTheme="minorHAnsi" w:hAnsiTheme="minorHAnsi" w:cstheme="minorHAnsi"/>
          <w:sz w:val="22"/>
          <w:szCs w:val="22"/>
        </w:rPr>
        <w:t xml:space="preserve">12 godzin dydaktycznych asynchronicznie w formie e-learningu na platformie Moodle (4 godziny dydaktyczne z metodyki nauczania i 8 godzin dydaktycznych z psychologii międzykulturowej). Łącznie 342 godziny dydaktyczne dla jednej grupy, co stanowi </w:t>
      </w:r>
      <w:r w:rsidRPr="00C760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2 394 godzin dydaktycznych dla 7 grup łącznie. </w:t>
      </w:r>
    </w:p>
    <w:p w14:paraId="4F28CCF4" w14:textId="77777777" w:rsidR="00C65725" w:rsidRPr="000B1AC7" w:rsidRDefault="00C65725" w:rsidP="00901133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</w:t>
      </w:r>
      <w:r w:rsidRPr="004A14F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urs w formie stacjonarnej</w:t>
      </w:r>
      <w:r w:rsidRPr="004A14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obejmie 30 godzin dydaktycznych języka polskiego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A14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2 godziny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dydaktyczne </w:t>
      </w:r>
      <w:r w:rsidRPr="004A14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psychologii międzykulturowej zrealizowanych podczas 5 dni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kursu </w:t>
      </w:r>
      <w:r w:rsidRPr="004A14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zakwaterowaniem i wyżywieniem. Łącznie 32 godziny dydaktyczne dla jednej grupy, co stanowi 224 godziny dydaktyczne dla 7 grup łącznie.</w:t>
      </w:r>
    </w:p>
    <w:p w14:paraId="6B4B8A99" w14:textId="77777777" w:rsidR="00C65725" w:rsidRPr="000B1AC7" w:rsidRDefault="00C65725" w:rsidP="00901133">
      <w:pPr>
        <w:pStyle w:val="Akapitzlist"/>
        <w:numPr>
          <w:ilvl w:val="1"/>
          <w:numId w:val="7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Wykonawca uzgodni z Zamawiającym harmonogram kursu, tak, by umożliwić Zamawiającemu realizację zajęć łącznie 16 godzin: w zakresie polskiego systemu oświaty (6 godzin dydaktycznych zdalnie na platformie e-learningowej Moodle) i podstaw programowych (10 godzin dydaktycznych, z czego 6 godzin dydaktycznych zdalnie na platformie Moodle oraz 4 godziny dydaktyczne stacjonarnie) dla każdej z 7 grup.   Wykonawca z tego tytułu nie ponosi żadnych kosztów.</w:t>
      </w:r>
    </w:p>
    <w:p w14:paraId="4C11073E" w14:textId="77777777" w:rsidR="00C65725" w:rsidRPr="000B1AC7" w:rsidRDefault="00C65725" w:rsidP="00C6572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Łączna liczba godzin kursu dla jednego uczestnika wyniesie 390 godzin. </w:t>
      </w:r>
    </w:p>
    <w:p w14:paraId="444FB282" w14:textId="77777777" w:rsidR="00C65725" w:rsidRPr="000B1AC7" w:rsidRDefault="00C65725" w:rsidP="00901133">
      <w:pPr>
        <w:pStyle w:val="Akapitzlist"/>
        <w:numPr>
          <w:ilvl w:val="1"/>
          <w:numId w:val="7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zapewni dla osób podręczniki i inne autentyczne materiały, w tym interaktywne 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multimedialne:</w:t>
      </w:r>
    </w:p>
    <w:p w14:paraId="40800F07" w14:textId="77777777" w:rsidR="00C65725" w:rsidRPr="000B1AC7" w:rsidRDefault="00C65725" w:rsidP="0090113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w wersji elektronicznej w zakresie nauki języka polskiego (podręcznik wraz z kodem dostępu dla każdej osoby) oraz pozostałe materiały z metodyki nauczania i psychologii międzykulturowej umieszczone na platformie e-learningowej Moodle.</w:t>
      </w:r>
    </w:p>
    <w:p w14:paraId="0BCD454E" w14:textId="77777777" w:rsidR="00C65725" w:rsidRPr="000B1AC7" w:rsidRDefault="00C65725" w:rsidP="0090113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wersji papierowej podręcznik do nauki języka polskiego oraz autentyczne materiały na zajęcia w zakresie psychologii międzykulturowej prowadzone w formie stacjonarnej;</w:t>
      </w:r>
    </w:p>
    <w:p w14:paraId="5CE878EE" w14:textId="77777777" w:rsidR="00C65725" w:rsidRPr="000B1AC7" w:rsidRDefault="00C65725" w:rsidP="0090113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2 kody dostępu do podręcznika w wersji elektronicznej dla 2 lektorów na każdą z 7 grup.</w:t>
      </w:r>
    </w:p>
    <w:p w14:paraId="5D743A1F" w14:textId="77777777" w:rsidR="00C65725" w:rsidRPr="009C6525" w:rsidRDefault="00C65725" w:rsidP="00901133">
      <w:pPr>
        <w:pStyle w:val="Akapitzlist"/>
        <w:numPr>
          <w:ilvl w:val="1"/>
          <w:numId w:val="7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6525">
        <w:rPr>
          <w:rFonts w:asciiTheme="minorHAnsi" w:hAnsiTheme="minorHAnsi" w:cstheme="minorHAnsi"/>
          <w:color w:val="000000" w:themeColor="text1"/>
          <w:sz w:val="22"/>
          <w:szCs w:val="22"/>
        </w:rPr>
        <w:t>Materiały (poza podręcznikiem) muszą spełniać następujące wymagania:</w:t>
      </w:r>
    </w:p>
    <w:p w14:paraId="4EE6942C" w14:textId="77777777" w:rsidR="00C65725" w:rsidRPr="009C6525" w:rsidRDefault="00C65725" w:rsidP="00901133">
      <w:pPr>
        <w:numPr>
          <w:ilvl w:val="0"/>
          <w:numId w:val="66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6525">
        <w:rPr>
          <w:rFonts w:asciiTheme="minorHAnsi" w:hAnsiTheme="minorHAnsi" w:cstheme="minorHAnsi"/>
          <w:color w:val="000000" w:themeColor="text1"/>
          <w:sz w:val="22"/>
          <w:szCs w:val="22"/>
        </w:rPr>
        <w:t>być opracowane zgodnie z tematyką kursu,</w:t>
      </w:r>
    </w:p>
    <w:p w14:paraId="7ECF3ED0" w14:textId="77777777" w:rsidR="00C65725" w:rsidRPr="009C6525" w:rsidRDefault="00C65725" w:rsidP="00901133">
      <w:pPr>
        <w:numPr>
          <w:ilvl w:val="0"/>
          <w:numId w:val="66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6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być oznaczone następującą informacją: </w:t>
      </w:r>
      <w:r w:rsidRPr="009C6525">
        <w:rPr>
          <w:rFonts w:asciiTheme="minorHAnsi" w:hAnsiTheme="minorHAnsi" w:cstheme="minorHAnsi"/>
          <w:sz w:val="22"/>
          <w:szCs w:val="22"/>
        </w:rPr>
        <w:t xml:space="preserve">„Intensywny kurs języka polskiego dla nauczycieli z Ukrainy na poziomie biegłości </w:t>
      </w:r>
      <w:r w:rsidRPr="009C6525">
        <w:rPr>
          <w:rFonts w:asciiTheme="minorHAnsi" w:hAnsiTheme="minorHAnsi" w:cstheme="minorHAnsi"/>
          <w:b/>
          <w:sz w:val="22"/>
          <w:szCs w:val="22"/>
        </w:rPr>
        <w:t>B1</w:t>
      </w:r>
      <w:r w:rsidRPr="009C6525">
        <w:rPr>
          <w:rFonts w:asciiTheme="minorHAnsi" w:hAnsiTheme="minorHAnsi" w:cstheme="minorHAnsi"/>
          <w:sz w:val="22"/>
          <w:szCs w:val="22"/>
        </w:rPr>
        <w:t>+B2 z elementami pedagogicznymi”  .</w:t>
      </w:r>
    </w:p>
    <w:p w14:paraId="6FA9A1CD" w14:textId="77777777" w:rsidR="00C65725" w:rsidRDefault="00C65725" w:rsidP="00901133">
      <w:pPr>
        <w:pStyle w:val="Akapitzlist"/>
        <w:numPr>
          <w:ilvl w:val="1"/>
          <w:numId w:val="7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6525">
        <w:rPr>
          <w:rFonts w:asciiTheme="minorHAnsi" w:hAnsiTheme="minorHAnsi" w:cstheme="minorHAnsi"/>
          <w:color w:val="000000" w:themeColor="text1"/>
          <w:sz w:val="22"/>
          <w:szCs w:val="22"/>
        </w:rPr>
        <w:t>Wykonawca przeprowadzi we własnym zakresie testy sprawdzające umiejętności w zakresie języka polskiego przez osoby, na początku kursu oraz opanowania języka na jego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zakończenie, uwzględniając wymagania egzaminacyjne</w:t>
      </w:r>
      <w:r w:rsidRPr="008922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języka polskiego jako języka obcego.</w:t>
      </w:r>
    </w:p>
    <w:p w14:paraId="59B13992" w14:textId="77777777" w:rsidR="00C65725" w:rsidRPr="0089229F" w:rsidRDefault="00C65725" w:rsidP="00901133">
      <w:pPr>
        <w:pStyle w:val="Akapitzlist"/>
        <w:numPr>
          <w:ilvl w:val="1"/>
          <w:numId w:val="7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229F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 (w miarę możliwości) dla uczących się nauczycieli z Ukrainy praktyki tutoringowe i praktyki językowe w szkole.</w:t>
      </w:r>
    </w:p>
    <w:p w14:paraId="7EFA78DE" w14:textId="77777777" w:rsidR="00C65725" w:rsidRPr="000B1AC7" w:rsidRDefault="00C65725" w:rsidP="00901133">
      <w:pPr>
        <w:pStyle w:val="Akapitzlist"/>
        <w:numPr>
          <w:ilvl w:val="1"/>
          <w:numId w:val="7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1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zapewnia 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wykwalifikowaną kadrę: </w:t>
      </w:r>
    </w:p>
    <w:p w14:paraId="69FBCCE4" w14:textId="77777777" w:rsidR="00C65725" w:rsidRPr="00713436" w:rsidRDefault="00C65725" w:rsidP="00901133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lektorów języka polskiego jako obcego/drugiego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którzy posiadają wykształcenie wyższe glottodydaktyczne (ukończone studia/studia podyplomowe z zakresu nauczania języka polskiego jako obcego/drugiego) </w:t>
      </w:r>
      <w:r w:rsidRPr="000B1AC7">
        <w:rPr>
          <w:rFonts w:asciiTheme="minorHAnsi" w:hAnsiTheme="minorHAnsi" w:cstheme="minorHAnsi"/>
          <w:sz w:val="22"/>
          <w:szCs w:val="22"/>
        </w:rPr>
        <w:t>i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posiadają kilkuletnie</w:t>
      </w:r>
      <w:r w:rsidRPr="007134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doświadczenie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13436">
        <w:rPr>
          <w:rFonts w:asciiTheme="minorHAnsi" w:hAnsiTheme="minorHAnsi" w:cstheme="minorHAnsi"/>
          <w:color w:val="000000" w:themeColor="text1"/>
          <w:sz w:val="22"/>
          <w:szCs w:val="22"/>
        </w:rPr>
        <w:t>w pracy jako nauczyciel języka polskiego jako obcego/drugiego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D</w:t>
      </w:r>
      <w:r w:rsidRPr="00713436">
        <w:rPr>
          <w:rFonts w:asciiTheme="minorHAnsi" w:hAnsiTheme="minorHAnsi" w:cstheme="minorHAnsi"/>
          <w:color w:val="000000" w:themeColor="text1"/>
          <w:sz w:val="22"/>
          <w:szCs w:val="22"/>
        </w:rPr>
        <w:t>odatkowym atutem będzie doświadczenie w pełnieniu funkcji egzaminatora egzaminu certyfikatowego z języka polskiego jako obcego; </w:t>
      </w:r>
    </w:p>
    <w:p w14:paraId="7BF0248F" w14:textId="77777777" w:rsidR="00C65725" w:rsidRPr="00713436" w:rsidRDefault="00C65725" w:rsidP="00901133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trenerów</w:t>
      </w:r>
      <w:r w:rsidRPr="0071343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z zakresu metodyki nauczania i psychologii międzykulturowej</w:t>
      </w:r>
      <w:r w:rsidRPr="007134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którzy posiadają wykształcenie wyższe w zakresie dydaktyk szczegółowych (przedmiotów szkolnych) </w:t>
      </w:r>
      <w:r w:rsidRPr="0071343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socjologii lub psychologii oraz udokumentowane doświadczenie w zakresie nauczania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34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/prowadzenia zajęć ze studentami w zakresie dydaktyki i metodyki nauczania, a także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134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psychologii międzykulturowej oraz posiadają </w:t>
      </w:r>
      <w:r w:rsidRPr="00713436">
        <w:rPr>
          <w:rFonts w:asciiTheme="minorHAnsi" w:hAnsiTheme="minorHAnsi" w:cstheme="minorHAnsi"/>
          <w:sz w:val="22"/>
          <w:szCs w:val="22"/>
        </w:rPr>
        <w:t xml:space="preserve">co najmniej dwuletnie </w:t>
      </w:r>
      <w:r w:rsidRPr="00713436">
        <w:rPr>
          <w:rFonts w:asciiTheme="minorHAnsi" w:hAnsiTheme="minorHAnsi" w:cstheme="minorHAnsi"/>
          <w:color w:val="000000" w:themeColor="text1"/>
          <w:sz w:val="22"/>
          <w:szCs w:val="22"/>
        </w:rPr>
        <w:t>doświadczenie w pracy trenerskiej i/lub akademickiej.</w:t>
      </w:r>
    </w:p>
    <w:p w14:paraId="46B78B11" w14:textId="77777777" w:rsidR="00C65725" w:rsidRPr="000B1AC7" w:rsidRDefault="00C65725" w:rsidP="00C6572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526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Wykonawca dysponuje listami intencyjnymi uwzględniającymi kwalifikacje i opis doświadczenia kadry.</w:t>
      </w:r>
    </w:p>
    <w:p w14:paraId="0A5EF49A" w14:textId="70CE8BDE" w:rsidR="00C65725" w:rsidRPr="000B1AC7" w:rsidRDefault="00C65725" w:rsidP="00901133">
      <w:pPr>
        <w:pStyle w:val="Akapitzlist"/>
        <w:numPr>
          <w:ilvl w:val="1"/>
          <w:numId w:val="74"/>
        </w:numPr>
        <w:tabs>
          <w:tab w:val="left" w:pos="48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zakwaterowanie dla osób i ich dzieci w trakcie 5 dniowego kursu stacjonarnego: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baza noclegowa powinno być wyposażona w liczbę miejsc noclegowych wystarczającą do zakwaterowania minimum 140 osób + 1</w:t>
      </w:r>
      <w:r w:rsidR="00B23258"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dzieci  = </w:t>
      </w:r>
      <w:r w:rsidR="00B23258"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osób łącznie, w pokojach 2, 3 i 4-osobowych z dostępem do łazienek i toalet, ponadto 7 sal wykładowych każda dla minimum 20 osób, wyposażenie sal powinno być dostosowane do realizacji zajęć w trakcie kursu. </w:t>
      </w:r>
    </w:p>
    <w:p w14:paraId="77DA8139" w14:textId="77777777" w:rsidR="00C65725" w:rsidRPr="000B1AC7" w:rsidRDefault="00C65725" w:rsidP="00901133">
      <w:pPr>
        <w:pStyle w:val="Akapitzlist"/>
        <w:numPr>
          <w:ilvl w:val="1"/>
          <w:numId w:val="74"/>
        </w:numPr>
        <w:tabs>
          <w:tab w:val="left" w:pos="48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zapewnia 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sale 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każde 20 dzieci i 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opiekuna dzieci w każdej sali.</w:t>
      </w:r>
    </w:p>
    <w:p w14:paraId="149C5A46" w14:textId="40ADB0D2" w:rsidR="00C65725" w:rsidRPr="000B1AC7" w:rsidRDefault="00C65725" w:rsidP="00901133">
      <w:pPr>
        <w:pStyle w:val="Akapitzlist"/>
        <w:numPr>
          <w:ilvl w:val="1"/>
          <w:numId w:val="74"/>
        </w:numPr>
        <w:tabs>
          <w:tab w:val="left" w:pos="48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zapewni 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posiłek dla osób i ich dzieci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dla osób i ich dzieci w trakcie 5 dniowego kursu stacjonarnego: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(5 dni x </w:t>
      </w:r>
      <w:r w:rsidR="000B1AC7"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osób = łącznie </w:t>
      </w:r>
      <w:r w:rsidR="000B1AC7"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125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0 posiłków według specyfikacji):</w:t>
      </w:r>
    </w:p>
    <w:p w14:paraId="4D3FFEEE" w14:textId="77777777" w:rsidR="00C65725" w:rsidRPr="000B1AC7" w:rsidRDefault="00C65725" w:rsidP="00901133">
      <w:pPr>
        <w:pStyle w:val="Akapitzlist"/>
        <w:numPr>
          <w:ilvl w:val="0"/>
          <w:numId w:val="68"/>
        </w:numPr>
        <w:tabs>
          <w:tab w:val="left" w:pos="48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osoby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2B23BF96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0633">
        <w:rPr>
          <w:rFonts w:asciiTheme="minorHAnsi" w:hAnsiTheme="minorHAnsi" w:cstheme="minorHAnsi"/>
          <w:sz w:val="22"/>
          <w:szCs w:val="22"/>
        </w:rPr>
        <w:t>dzi</w:t>
      </w:r>
      <w:r>
        <w:rPr>
          <w:rFonts w:asciiTheme="minorHAnsi" w:hAnsiTheme="minorHAnsi" w:cstheme="minorHAnsi"/>
          <w:sz w:val="22"/>
          <w:szCs w:val="22"/>
        </w:rPr>
        <w:t>eń pierwszy – obiad, kolacja i 4</w:t>
      </w:r>
      <w:r w:rsidRPr="00B10633">
        <w:rPr>
          <w:rFonts w:asciiTheme="minorHAnsi" w:hAnsiTheme="minorHAnsi" w:cstheme="minorHAnsi"/>
          <w:sz w:val="22"/>
          <w:szCs w:val="22"/>
        </w:rPr>
        <w:t xml:space="preserve"> przerwy kawowe, </w:t>
      </w:r>
    </w:p>
    <w:p w14:paraId="1579B024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dzień drugi – śniadanie, obiad, kolacja i 4</w:t>
      </w:r>
      <w:r w:rsidRPr="00B10633">
        <w:rPr>
          <w:rFonts w:asciiTheme="minorHAnsi" w:hAnsiTheme="minorHAnsi" w:cstheme="minorHAnsi"/>
          <w:sz w:val="22"/>
          <w:szCs w:val="22"/>
        </w:rPr>
        <w:t xml:space="preserve"> przerwy kawowe,</w:t>
      </w:r>
    </w:p>
    <w:p w14:paraId="786715F7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0633">
        <w:rPr>
          <w:rFonts w:asciiTheme="minorHAnsi" w:hAnsiTheme="minorHAnsi" w:cstheme="minorHAnsi"/>
          <w:sz w:val="22"/>
          <w:szCs w:val="22"/>
        </w:rPr>
        <w:t>dzień trzeci</w:t>
      </w:r>
      <w:r>
        <w:rPr>
          <w:rFonts w:asciiTheme="minorHAnsi" w:hAnsiTheme="minorHAnsi" w:cstheme="minorHAnsi"/>
          <w:sz w:val="22"/>
          <w:szCs w:val="22"/>
        </w:rPr>
        <w:t xml:space="preserve"> – śniadanie, obiad, kolacja i 4</w:t>
      </w:r>
      <w:r w:rsidRPr="00B10633">
        <w:rPr>
          <w:rFonts w:asciiTheme="minorHAnsi" w:hAnsiTheme="minorHAnsi" w:cstheme="minorHAnsi"/>
          <w:sz w:val="22"/>
          <w:szCs w:val="22"/>
        </w:rPr>
        <w:t xml:space="preserve"> przerwy kawowe,</w:t>
      </w:r>
    </w:p>
    <w:p w14:paraId="25C28A1C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dzień czwarty – </w:t>
      </w:r>
      <w:r w:rsidRPr="00B10633">
        <w:rPr>
          <w:rFonts w:asciiTheme="minorHAnsi" w:hAnsiTheme="minorHAnsi" w:cstheme="minorHAnsi"/>
          <w:sz w:val="22"/>
          <w:szCs w:val="22"/>
        </w:rPr>
        <w:t>śniadan</w:t>
      </w:r>
      <w:r>
        <w:rPr>
          <w:rFonts w:asciiTheme="minorHAnsi" w:hAnsiTheme="minorHAnsi" w:cstheme="minorHAnsi"/>
          <w:sz w:val="22"/>
          <w:szCs w:val="22"/>
        </w:rPr>
        <w:t>ie, obiad, uroczysta kolacja i 4</w:t>
      </w:r>
      <w:r w:rsidRPr="00B10633">
        <w:rPr>
          <w:rFonts w:asciiTheme="minorHAnsi" w:hAnsiTheme="minorHAnsi" w:cstheme="minorHAnsi"/>
          <w:sz w:val="22"/>
          <w:szCs w:val="22"/>
        </w:rPr>
        <w:t xml:space="preserve"> przerwy kawowe,</w:t>
      </w:r>
    </w:p>
    <w:p w14:paraId="333924DF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0633">
        <w:rPr>
          <w:rFonts w:asciiTheme="minorHAnsi" w:hAnsiTheme="minorHAnsi" w:cstheme="minorHAnsi"/>
          <w:sz w:val="22"/>
          <w:szCs w:val="22"/>
        </w:rPr>
        <w:t>dzień piąty – śnia</w:t>
      </w:r>
      <w:r>
        <w:rPr>
          <w:rFonts w:asciiTheme="minorHAnsi" w:hAnsiTheme="minorHAnsi" w:cstheme="minorHAnsi"/>
          <w:sz w:val="22"/>
          <w:szCs w:val="22"/>
        </w:rPr>
        <w:t>danie, obiad, kolacja i 4 przerwy kawowe</w:t>
      </w:r>
    </w:p>
    <w:p w14:paraId="32484A8A" w14:textId="77777777" w:rsidR="00C65725" w:rsidRPr="00F32F71" w:rsidRDefault="00C65725" w:rsidP="00901133">
      <w:pPr>
        <w:pStyle w:val="Akapitzlist"/>
        <w:numPr>
          <w:ilvl w:val="0"/>
          <w:numId w:val="68"/>
        </w:num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2F71">
        <w:rPr>
          <w:rFonts w:asciiTheme="minorHAnsi" w:hAnsiTheme="minorHAnsi" w:cstheme="minorHAnsi"/>
          <w:sz w:val="22"/>
          <w:szCs w:val="22"/>
          <w:u w:val="single"/>
        </w:rPr>
        <w:t>dzieci</w:t>
      </w:r>
      <w:r w:rsidRPr="00F32F7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606D92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dzień pierwszy – obiad, podwieczorek, kolacja,</w:t>
      </w:r>
    </w:p>
    <w:p w14:paraId="005840ED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dzień drugi – </w:t>
      </w:r>
      <w:r w:rsidRPr="00B10633">
        <w:rPr>
          <w:rFonts w:asciiTheme="minorHAnsi" w:hAnsiTheme="minorHAnsi" w:cstheme="minorHAnsi"/>
          <w:sz w:val="22"/>
          <w:szCs w:val="22"/>
        </w:rPr>
        <w:t xml:space="preserve">śniadanie, obiad, </w:t>
      </w:r>
      <w:r>
        <w:rPr>
          <w:rFonts w:asciiTheme="minorHAnsi" w:hAnsiTheme="minorHAnsi" w:cstheme="minorHAnsi"/>
          <w:sz w:val="22"/>
          <w:szCs w:val="22"/>
        </w:rPr>
        <w:t>podwieczorek, kolacja</w:t>
      </w:r>
      <w:r w:rsidRPr="00B10633">
        <w:rPr>
          <w:rFonts w:asciiTheme="minorHAnsi" w:hAnsiTheme="minorHAnsi" w:cstheme="minorHAnsi"/>
          <w:sz w:val="22"/>
          <w:szCs w:val="22"/>
        </w:rPr>
        <w:t>,</w:t>
      </w:r>
    </w:p>
    <w:p w14:paraId="54BF7121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0633">
        <w:rPr>
          <w:rFonts w:asciiTheme="minorHAnsi" w:hAnsiTheme="minorHAnsi" w:cstheme="minorHAnsi"/>
          <w:sz w:val="22"/>
          <w:szCs w:val="22"/>
        </w:rPr>
        <w:t xml:space="preserve">dzień trzeci – śniadanie, obiad, </w:t>
      </w:r>
      <w:r>
        <w:rPr>
          <w:rFonts w:asciiTheme="minorHAnsi" w:hAnsiTheme="minorHAnsi" w:cstheme="minorHAnsi"/>
          <w:sz w:val="22"/>
          <w:szCs w:val="22"/>
        </w:rPr>
        <w:t xml:space="preserve">podwieczorek, </w:t>
      </w:r>
      <w:r w:rsidRPr="00B10633">
        <w:rPr>
          <w:rFonts w:asciiTheme="minorHAnsi" w:hAnsiTheme="minorHAnsi" w:cstheme="minorHAnsi"/>
          <w:sz w:val="22"/>
          <w:szCs w:val="22"/>
        </w:rPr>
        <w:t>kolacja,</w:t>
      </w:r>
    </w:p>
    <w:p w14:paraId="4F63DF32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dzień czwarty – </w:t>
      </w:r>
      <w:r w:rsidRPr="00B10633">
        <w:rPr>
          <w:rFonts w:asciiTheme="minorHAnsi" w:hAnsiTheme="minorHAnsi" w:cstheme="minorHAnsi"/>
          <w:sz w:val="22"/>
          <w:szCs w:val="22"/>
        </w:rPr>
        <w:t xml:space="preserve">śniadanie, obiad, </w:t>
      </w:r>
      <w:r>
        <w:rPr>
          <w:rFonts w:asciiTheme="minorHAnsi" w:hAnsiTheme="minorHAnsi" w:cstheme="minorHAnsi"/>
          <w:sz w:val="22"/>
          <w:szCs w:val="22"/>
        </w:rPr>
        <w:t>podwieczorek, kolacja,</w:t>
      </w:r>
    </w:p>
    <w:p w14:paraId="45767215" w14:textId="77777777" w:rsidR="00C65725" w:rsidRPr="00B10633" w:rsidRDefault="00C65725" w:rsidP="00C65725">
      <w:pPr>
        <w:tabs>
          <w:tab w:val="left" w:pos="480"/>
        </w:tabs>
        <w:suppressAutoHyphens/>
        <w:spacing w:line="276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0633">
        <w:rPr>
          <w:rFonts w:asciiTheme="minorHAnsi" w:hAnsiTheme="minorHAnsi" w:cstheme="minorHAnsi"/>
          <w:sz w:val="22"/>
          <w:szCs w:val="22"/>
        </w:rPr>
        <w:t>dzień piąty – śnia</w:t>
      </w:r>
      <w:r>
        <w:rPr>
          <w:rFonts w:asciiTheme="minorHAnsi" w:hAnsiTheme="minorHAnsi" w:cstheme="minorHAnsi"/>
          <w:sz w:val="22"/>
          <w:szCs w:val="22"/>
        </w:rPr>
        <w:t>danie, obiad, podwieczorek, kolacja</w:t>
      </w:r>
    </w:p>
    <w:p w14:paraId="6C035F33" w14:textId="77777777" w:rsidR="00C65725" w:rsidRDefault="00C65725" w:rsidP="00C65725">
      <w:pPr>
        <w:tabs>
          <w:tab w:val="left" w:pos="480"/>
        </w:tabs>
        <w:suppressAutoHyphens/>
        <w:spacing w:line="276" w:lineRule="auto"/>
        <w:ind w:left="470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32F71">
        <w:rPr>
          <w:rFonts w:asciiTheme="minorHAnsi" w:hAnsiTheme="minorHAnsi" w:cstheme="minorHAnsi"/>
          <w:sz w:val="22"/>
          <w:szCs w:val="22"/>
        </w:rPr>
        <w:t>Zamawiający wymaga specjalnego dostosowania posiłków w przypadku osób mających szczególne wymagania w tym zakresie, wynikające ze st</w:t>
      </w:r>
      <w:r>
        <w:rPr>
          <w:rFonts w:asciiTheme="minorHAnsi" w:hAnsiTheme="minorHAnsi" w:cstheme="minorHAnsi"/>
          <w:sz w:val="22"/>
          <w:szCs w:val="22"/>
        </w:rPr>
        <w:t xml:space="preserve">anu zdrowia. </w:t>
      </w:r>
      <w:r w:rsidRPr="00DC1C44">
        <w:rPr>
          <w:rFonts w:asciiTheme="minorHAnsi" w:hAnsiTheme="minorHAnsi" w:cstheme="minorHAnsi"/>
          <w:sz w:val="22"/>
          <w:szCs w:val="22"/>
          <w:u w:val="single"/>
        </w:rPr>
        <w:t xml:space="preserve">Wykonawca musi zagwarantować dla uczestników </w:t>
      </w:r>
      <w:r>
        <w:rPr>
          <w:rFonts w:asciiTheme="minorHAnsi" w:hAnsiTheme="minorHAnsi" w:cstheme="minorHAnsi"/>
          <w:sz w:val="22"/>
          <w:szCs w:val="22"/>
          <w:u w:val="single"/>
        </w:rPr>
        <w:t>kursu</w:t>
      </w:r>
      <w:r w:rsidRPr="00DC1C44">
        <w:rPr>
          <w:rFonts w:asciiTheme="minorHAnsi" w:hAnsiTheme="minorHAnsi" w:cstheme="minorHAnsi"/>
          <w:sz w:val="22"/>
          <w:szCs w:val="22"/>
          <w:u w:val="single"/>
        </w:rPr>
        <w:t xml:space="preserve"> stałą, nieodpłatną dostępność wody</w:t>
      </w:r>
      <w:r w:rsidRPr="00DC1C4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C1C44">
        <w:rPr>
          <w:rFonts w:asciiTheme="minorHAnsi" w:hAnsiTheme="minorHAnsi" w:cstheme="minorHAnsi"/>
          <w:sz w:val="22"/>
          <w:szCs w:val="22"/>
          <w:u w:val="single"/>
        </w:rPr>
        <w:t xml:space="preserve">mineralnej w ilości nie mniejszej niż 1,5 l </w:t>
      </w:r>
      <w:r>
        <w:rPr>
          <w:rFonts w:asciiTheme="minorHAnsi" w:hAnsiTheme="minorHAnsi" w:cstheme="minorHAnsi"/>
          <w:sz w:val="22"/>
          <w:szCs w:val="22"/>
          <w:u w:val="single"/>
        </w:rPr>
        <w:t>dziennie na każdą osobę</w:t>
      </w:r>
      <w:r w:rsidRPr="00DC1C44">
        <w:rPr>
          <w:rFonts w:asciiTheme="minorHAnsi" w:hAnsiTheme="minorHAnsi" w:cstheme="minorHAnsi"/>
          <w:sz w:val="22"/>
          <w:szCs w:val="22"/>
          <w:u w:val="single"/>
        </w:rPr>
        <w:t xml:space="preserve"> i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każde </w:t>
      </w:r>
      <w:r w:rsidRPr="00DC1C44">
        <w:rPr>
          <w:rFonts w:asciiTheme="minorHAnsi" w:hAnsiTheme="minorHAnsi" w:cstheme="minorHAnsi"/>
          <w:sz w:val="22"/>
          <w:szCs w:val="22"/>
          <w:u w:val="single"/>
        </w:rPr>
        <w:t>dziecko.</w:t>
      </w:r>
      <w:r w:rsidRPr="00B10633">
        <w:rPr>
          <w:rFonts w:asciiTheme="minorHAnsi" w:hAnsiTheme="minorHAnsi" w:cstheme="minorHAnsi"/>
          <w:sz w:val="22"/>
          <w:szCs w:val="22"/>
        </w:rPr>
        <w:t xml:space="preserve"> Wykonawca odpowiada za przestrzeganie przez osoby zajmujące się przygotowywaniem i podawaniem posiłków przepisów sanitarno-epidemiologicznych oraz zasad higieny.</w:t>
      </w:r>
    </w:p>
    <w:p w14:paraId="586823FB" w14:textId="77777777" w:rsidR="00C65725" w:rsidRPr="000B1AC7" w:rsidRDefault="00C65725" w:rsidP="00901133">
      <w:pPr>
        <w:pStyle w:val="Akapitzlist"/>
        <w:numPr>
          <w:ilvl w:val="1"/>
          <w:numId w:val="74"/>
        </w:numPr>
        <w:tabs>
          <w:tab w:val="left" w:pos="480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zapewnia każdej osobie i jej dziecku/dzieciom 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zwrot kosztów biletów za transport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środkami publicznymi na zajęcia 5 dniowe w formie stacjonarnej i powrót z kursu do miejsca zamieszkania (do 100 km od Gdańska) na podstawie faktycznie poniesionych kosztów. </w:t>
      </w:r>
    </w:p>
    <w:p w14:paraId="2E394926" w14:textId="77777777" w:rsidR="00C65725" w:rsidRPr="000B1AC7" w:rsidRDefault="00C65725" w:rsidP="00901133">
      <w:pPr>
        <w:pStyle w:val="Akapitzlist"/>
        <w:numPr>
          <w:ilvl w:val="0"/>
          <w:numId w:val="64"/>
        </w:numPr>
        <w:tabs>
          <w:tab w:val="left" w:pos="480"/>
        </w:tabs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Zamawiający prowadzi dokumentację niezbędną do realizacji kursu (listy obecności na potrzeby wydania zaświadczeń/certyfikatów). Wykonawca zobowiązuje się, że po przeprowadzonym kursie dostarczy do Zamawiającego zweryfikowaną listę obecności uczestników kursu stworzoną na bazie informacji z platformy.</w:t>
      </w:r>
    </w:p>
    <w:p w14:paraId="66B7FF09" w14:textId="77777777" w:rsidR="00C65725" w:rsidRPr="000B1AC7" w:rsidRDefault="00C65725" w:rsidP="00901133">
      <w:pPr>
        <w:numPr>
          <w:ilvl w:val="0"/>
          <w:numId w:val="64"/>
        </w:numPr>
        <w:tabs>
          <w:tab w:val="clear" w:pos="720"/>
        </w:tabs>
        <w:spacing w:line="276" w:lineRule="auto"/>
        <w:ind w:left="425" w:hanging="425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zapewni koordynatora </w:t>
      </w:r>
      <w:r w:rsidRPr="000B1AC7">
        <w:rPr>
          <w:rFonts w:asciiTheme="minorHAnsi" w:hAnsiTheme="minorHAnsi" w:cstheme="minorHAnsi"/>
          <w:sz w:val="22"/>
          <w:szCs w:val="22"/>
        </w:rPr>
        <w:t>kursu, który odpowiada za k</w:t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oordynację pracy 7 grup x 20 osób.</w:t>
      </w:r>
    </w:p>
    <w:p w14:paraId="3BBFDA01" w14:textId="77777777" w:rsidR="00C65725" w:rsidRPr="000B1AC7" w:rsidRDefault="00C65725" w:rsidP="00C65725">
      <w:pPr>
        <w:pStyle w:val="Tekstkomentarza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10.1. Zadania koordynatora kursu powinny obejmować:</w:t>
      </w:r>
    </w:p>
    <w:p w14:paraId="4A1B3B1E" w14:textId="77777777" w:rsidR="00C65725" w:rsidRPr="000B1AC7" w:rsidRDefault="00C65725" w:rsidP="00901133">
      <w:pPr>
        <w:pStyle w:val="Tekstkomentarza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koordynację pracy każdej z grup (diagnoza na wejściu, podział grup, opracowanie harmonogramu zajęć, koordynacja realizacji zajęć, komunikacja z lektorami, przekazanie dostępu do platformy e-learningowej Moodle i aplikacji ZOOM, weryfikacja obecności osób, ewaluacja zajęć wg własnych narzędzi, kwalifikacja osób do wydania zaświadczeń);</w:t>
      </w:r>
    </w:p>
    <w:p w14:paraId="11B7D72D" w14:textId="77777777" w:rsidR="00C65725" w:rsidRPr="000B1AC7" w:rsidRDefault="00C65725" w:rsidP="00901133">
      <w:pPr>
        <w:pStyle w:val="Tekstkomentarza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komunikacja z uczestnikami w języku ukraińskim;</w:t>
      </w:r>
    </w:p>
    <w:p w14:paraId="54C694B1" w14:textId="77777777" w:rsidR="00C65725" w:rsidRPr="000B1AC7" w:rsidRDefault="00C65725" w:rsidP="00901133">
      <w:pPr>
        <w:pStyle w:val="Akapitzlist"/>
        <w:numPr>
          <w:ilvl w:val="0"/>
          <w:numId w:val="72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przygotowywanie dokumentacji kursu.</w:t>
      </w:r>
    </w:p>
    <w:p w14:paraId="61431EBE" w14:textId="77777777" w:rsidR="00C65725" w:rsidRPr="000B1AC7" w:rsidRDefault="00C65725" w:rsidP="00901133">
      <w:pPr>
        <w:pStyle w:val="Akapitzlist"/>
        <w:numPr>
          <w:ilvl w:val="0"/>
          <w:numId w:val="6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Zamawiający po realizacji kursu przeprowadzi ewaluację kursu z wykorzystaniem ankiety Google Forms. Wykonawca nie poniesie żadnych kosztów z tym związanych i nie musi wykonać żadnych zadań.</w:t>
      </w:r>
    </w:p>
    <w:p w14:paraId="66FF540F" w14:textId="77777777" w:rsidR="00C65725" w:rsidRPr="000B1AC7" w:rsidRDefault="00C65725" w:rsidP="00901133">
      <w:pPr>
        <w:pStyle w:val="Akapitzlist"/>
        <w:numPr>
          <w:ilvl w:val="0"/>
          <w:numId w:val="69"/>
        </w:numPr>
        <w:tabs>
          <w:tab w:val="left" w:pos="48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Zamawiający ustala warunki ukończenia kursu: osoba uzyska zaświadczenie, jeżeli będzie uczestniczyła w co najmniej 70 % zajęć w formie zdalnej i 80 % w formie stacjonarnej. Zamawiający wystawi zaświadczenia ukończenia kursu. Wykonawca wystawi certyfikaty ukończenia szkolenia.</w:t>
      </w:r>
    </w:p>
    <w:p w14:paraId="6C48B902" w14:textId="77777777" w:rsidR="00C65725" w:rsidRPr="00EE67AA" w:rsidRDefault="00C65725" w:rsidP="00EE67AA">
      <w:pPr>
        <w:pStyle w:val="Akapitzlist"/>
        <w:numPr>
          <w:ilvl w:val="0"/>
          <w:numId w:val="69"/>
        </w:numPr>
        <w:tabs>
          <w:tab w:val="left" w:pos="480"/>
        </w:tabs>
        <w:suppressAutoHyphens/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E67AA">
        <w:rPr>
          <w:rFonts w:asciiTheme="minorHAnsi" w:hAnsiTheme="minorHAnsi" w:cstheme="minorHAnsi"/>
          <w:sz w:val="22"/>
          <w:szCs w:val="22"/>
        </w:rPr>
        <w:t xml:space="preserve">Zamawiający ustala, że cena brutto za część zdalną kursu jest ceną ryczałtową. Zamawiający zapłaci </w:t>
      </w:r>
    </w:p>
    <w:p w14:paraId="3CEE81B4" w14:textId="5334A14E" w:rsidR="00C65725" w:rsidRDefault="00C65725" w:rsidP="00EE67AA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E67AA">
        <w:rPr>
          <w:rFonts w:asciiTheme="minorHAnsi" w:hAnsiTheme="minorHAnsi" w:cstheme="minorHAnsi"/>
          <w:sz w:val="22"/>
          <w:szCs w:val="22"/>
        </w:rPr>
        <w:t>za faktycznie zrealizowane zamówienie części stacjonarnej na podstawie</w:t>
      </w:r>
      <w:r w:rsidR="00EE67AA" w:rsidRPr="00EE67AA">
        <w:rPr>
          <w:rFonts w:asciiTheme="minorHAnsi" w:hAnsiTheme="minorHAnsi" w:cstheme="minorHAnsi"/>
          <w:sz w:val="22"/>
          <w:szCs w:val="22"/>
        </w:rPr>
        <w:t xml:space="preserve"> listy zadeklarowanych osób, którą Zamawiający dostarczy Wykonawcy dwa tygodnie przed terminem planowanego szkolenia stacjonarnego</w:t>
      </w:r>
      <w:r w:rsidR="00EE67AA">
        <w:rPr>
          <w:rFonts w:asciiTheme="minorHAnsi" w:hAnsiTheme="minorHAnsi" w:cstheme="minorHAnsi"/>
          <w:sz w:val="22"/>
          <w:szCs w:val="22"/>
        </w:rPr>
        <w:t xml:space="preserve"> </w:t>
      </w:r>
      <w:r w:rsidRPr="00EE67AA">
        <w:rPr>
          <w:rFonts w:asciiTheme="minorHAnsi" w:hAnsiTheme="minorHAnsi" w:cstheme="minorHAnsi"/>
          <w:sz w:val="22"/>
          <w:szCs w:val="22"/>
        </w:rPr>
        <w:t>(liczba osób podczas 5 dni z zakwaterowaniem, wyżywieniem i opieką nad dziećmi tych osób). Przy czym, za kurs dla jednej grupy osób należy uznać zajęcia prowadzone przez Wykonawcę w formie hybrydowej przez 374 godziny dydaktyczne dla jednej grupy, z czego: 342 godziny realizowane są online oraz 32 godziny stacjonarnie (5 dni). Łącznie dla 7 grup 2 618 godzin dydaktycznych.</w:t>
      </w:r>
    </w:p>
    <w:p w14:paraId="38A55CD8" w14:textId="1708B5BA" w:rsidR="00DD5267" w:rsidRPr="00DD5267" w:rsidRDefault="00DD5267" w:rsidP="00DD5267">
      <w:pPr>
        <w:pStyle w:val="Akapitzlist"/>
        <w:ind w:left="340"/>
        <w:jc w:val="both"/>
        <w:rPr>
          <w:rFonts w:asciiTheme="minorHAnsi" w:hAnsiTheme="minorHAnsi" w:cstheme="minorHAnsi"/>
          <w:sz w:val="22"/>
          <w:szCs w:val="20"/>
        </w:rPr>
      </w:pPr>
      <w:r w:rsidRPr="00DD5267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Liczby osób dorosłych i dzieci – uczestników 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„</w:t>
      </w:r>
      <w:r w:rsidRPr="00DD5267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Szkolenia 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stacjonarnego</w:t>
      </w:r>
      <w:r w:rsidRPr="00DD5267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"</w:t>
      </w:r>
      <w:r w:rsidRPr="00DD5267">
        <w:rPr>
          <w:rFonts w:asciiTheme="minorHAnsi" w:hAnsiTheme="minorHAnsi" w:cstheme="minorHAnsi"/>
          <w:i/>
          <w:color w:val="000000"/>
          <w:sz w:val="22"/>
          <w:szCs w:val="20"/>
          <w:shd w:val="clear" w:color="auto" w:fill="FFFFFF"/>
        </w:rPr>
        <w:t xml:space="preserve"> </w:t>
      </w:r>
      <w:r w:rsidRPr="00DD5267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są liczbami maksymalnymi i mogą ulec zmniejszeniu. Jeżeli liczby ulegną zmniejszeniu, Zamawiający zapłaci Wykonawcy wynagrodzenie w wysokości uwzględniającej zmniejszenie liczby osób dorosłych/dzieci, które jednak nie będzie niższe niż 80% wartości brutto wynagrodzenia przeznaczonego na część stacjonarną zamówienia. Wykonawcy nie przysługują od Zamawiającego jak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ie</w:t>
      </w:r>
      <w:r w:rsidRPr="00DD5267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kolwiek roszczenia, w tym roszczenia odszkodowawcze z tytułu powstania różnicy pomiędzy maksymalnymi kwotami wynagrodzenia, a kwotą wynagrodzenia Wykonawcy uwzględniającą zmniejszenie liczby Nauczycieli.</w:t>
      </w:r>
    </w:p>
    <w:p w14:paraId="24F2B986" w14:textId="77777777" w:rsidR="00C65725" w:rsidRPr="000B1AC7" w:rsidRDefault="00C65725" w:rsidP="00901133">
      <w:pPr>
        <w:pStyle w:val="Akapitzlist"/>
        <w:numPr>
          <w:ilvl w:val="0"/>
          <w:numId w:val="69"/>
        </w:numPr>
        <w:tabs>
          <w:tab w:val="left" w:pos="48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11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i Wykonawca wskażą osobę/osoby odpowiedzialną/e za realizację przedmiotu zamówienia i upoważnioną /upoważnione do kontaktów i reprezentowania Zamawiającego </w:t>
      </w:r>
      <w:r w:rsidRPr="005C115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i Wykonawcę.</w:t>
      </w:r>
    </w:p>
    <w:p w14:paraId="15B0BBF1" w14:textId="77777777" w:rsidR="00EE67AA" w:rsidRDefault="00C65725" w:rsidP="00901133">
      <w:pPr>
        <w:pStyle w:val="Akapitzlist"/>
        <w:numPr>
          <w:ilvl w:val="0"/>
          <w:numId w:val="69"/>
        </w:numPr>
        <w:tabs>
          <w:tab w:val="left" w:pos="48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 xml:space="preserve">Wykonawca po zakończeniu kursu rozlicza się z jego realizacji </w:t>
      </w:r>
      <w:r w:rsidR="00EE67AA">
        <w:rPr>
          <w:rFonts w:asciiTheme="minorHAnsi" w:hAnsiTheme="minorHAnsi" w:cstheme="minorHAnsi"/>
          <w:sz w:val="22"/>
          <w:szCs w:val="22"/>
        </w:rPr>
        <w:t>na podstawie</w:t>
      </w:r>
      <w:r w:rsidRPr="000B1AC7">
        <w:rPr>
          <w:rFonts w:asciiTheme="minorHAnsi" w:hAnsiTheme="minorHAnsi" w:cstheme="minorHAnsi"/>
          <w:sz w:val="22"/>
          <w:szCs w:val="22"/>
        </w:rPr>
        <w:t xml:space="preserve"> protok</w:t>
      </w:r>
      <w:r w:rsidR="00EE67AA">
        <w:rPr>
          <w:rFonts w:asciiTheme="minorHAnsi" w:hAnsiTheme="minorHAnsi" w:cstheme="minorHAnsi"/>
          <w:sz w:val="22"/>
          <w:szCs w:val="22"/>
        </w:rPr>
        <w:t>o</w:t>
      </w:r>
      <w:r w:rsidRPr="000B1AC7">
        <w:rPr>
          <w:rFonts w:asciiTheme="minorHAnsi" w:hAnsiTheme="minorHAnsi" w:cstheme="minorHAnsi"/>
          <w:sz w:val="22"/>
          <w:szCs w:val="22"/>
        </w:rPr>
        <w:t>ł</w:t>
      </w:r>
      <w:r w:rsidR="00EE67AA">
        <w:rPr>
          <w:rFonts w:asciiTheme="minorHAnsi" w:hAnsiTheme="minorHAnsi" w:cstheme="minorHAnsi"/>
          <w:sz w:val="22"/>
          <w:szCs w:val="22"/>
        </w:rPr>
        <w:t>u</w:t>
      </w:r>
      <w:r w:rsidRPr="000B1AC7">
        <w:rPr>
          <w:rFonts w:asciiTheme="minorHAnsi" w:hAnsiTheme="minorHAnsi" w:cstheme="minorHAnsi"/>
          <w:sz w:val="22"/>
          <w:szCs w:val="22"/>
        </w:rPr>
        <w:t xml:space="preserve"> odbioru </w:t>
      </w:r>
      <w:r w:rsidR="00EE67AA">
        <w:rPr>
          <w:rFonts w:asciiTheme="minorHAnsi" w:hAnsiTheme="minorHAnsi" w:cstheme="minorHAnsi"/>
          <w:sz w:val="22"/>
          <w:szCs w:val="22"/>
        </w:rPr>
        <w:t xml:space="preserve">sporządzonego przez Wykonawcę. </w:t>
      </w:r>
    </w:p>
    <w:p w14:paraId="0EC40913" w14:textId="6215752C" w:rsidR="00C65725" w:rsidRPr="000B1AC7" w:rsidRDefault="00C65725" w:rsidP="00EE67AA">
      <w:pPr>
        <w:pStyle w:val="Akapitzlist"/>
        <w:tabs>
          <w:tab w:val="left" w:pos="480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Protokół odbioru</w:t>
      </w:r>
      <w:r w:rsidR="00EE67AA">
        <w:rPr>
          <w:rFonts w:asciiTheme="minorHAnsi" w:hAnsiTheme="minorHAnsi" w:cstheme="minorHAnsi"/>
          <w:sz w:val="22"/>
          <w:szCs w:val="22"/>
        </w:rPr>
        <w:t xml:space="preserve"> musi</w:t>
      </w:r>
      <w:r w:rsidRPr="000B1AC7">
        <w:rPr>
          <w:rFonts w:asciiTheme="minorHAnsi" w:hAnsiTheme="minorHAnsi" w:cstheme="minorHAnsi"/>
          <w:sz w:val="22"/>
          <w:szCs w:val="22"/>
        </w:rPr>
        <w:t xml:space="preserve"> zawiera</w:t>
      </w:r>
      <w:r w:rsidR="00EE67AA">
        <w:rPr>
          <w:rFonts w:asciiTheme="minorHAnsi" w:hAnsiTheme="minorHAnsi" w:cstheme="minorHAnsi"/>
          <w:sz w:val="22"/>
          <w:szCs w:val="22"/>
        </w:rPr>
        <w:t>ć</w:t>
      </w:r>
      <w:r w:rsidRPr="000B1AC7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119CC4A5" w14:textId="77777777" w:rsidR="00C65725" w:rsidRPr="000B1AC7" w:rsidRDefault="00C65725" w:rsidP="00901133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listy obecności z każdego spotkania online;</w:t>
      </w:r>
    </w:p>
    <w:p w14:paraId="46309DE5" w14:textId="77777777" w:rsidR="00C65725" w:rsidRPr="000B1AC7" w:rsidRDefault="00C65725" w:rsidP="00901133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print screeny z rozpoczęcia i zakończenia każdego spotkania online z datą i godziną;</w:t>
      </w:r>
    </w:p>
    <w:p w14:paraId="52263D9F" w14:textId="77777777" w:rsidR="00C65725" w:rsidRPr="000B1AC7" w:rsidRDefault="00C65725" w:rsidP="00901133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 xml:space="preserve">ankiety ewaluacyjne / testy sprawdzające przeprowadzone przez Wykonawcę; </w:t>
      </w:r>
    </w:p>
    <w:p w14:paraId="2016D807" w14:textId="77777777" w:rsidR="00C65725" w:rsidRPr="000B1AC7" w:rsidRDefault="00C65725" w:rsidP="00901133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lista obecności uczestników wyjazdu;</w:t>
      </w:r>
    </w:p>
    <w:p w14:paraId="276A4129" w14:textId="77777777" w:rsidR="00C65725" w:rsidRPr="000B1AC7" w:rsidRDefault="00C65725" w:rsidP="00901133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listy obecności z każdego dnia spotkania stacjonarnego;</w:t>
      </w:r>
    </w:p>
    <w:p w14:paraId="325299B6" w14:textId="77777777" w:rsidR="00C65725" w:rsidRPr="000B1AC7" w:rsidRDefault="00C65725" w:rsidP="00901133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lista uprawnionych do wydania zaświadczenia/certyfikatu;</w:t>
      </w:r>
    </w:p>
    <w:p w14:paraId="25DFB076" w14:textId="77777777" w:rsidR="00C65725" w:rsidRPr="000B1AC7" w:rsidRDefault="00C65725" w:rsidP="00901133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potwierdzenie odbioru podręczników;</w:t>
      </w:r>
    </w:p>
    <w:p w14:paraId="11817470" w14:textId="77777777" w:rsidR="00C65725" w:rsidRPr="000B1AC7" w:rsidRDefault="00C65725" w:rsidP="00901133">
      <w:pPr>
        <w:pStyle w:val="Akapitzlist"/>
        <w:numPr>
          <w:ilvl w:val="0"/>
          <w:numId w:val="73"/>
        </w:numPr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sz w:val="22"/>
          <w:szCs w:val="22"/>
        </w:rPr>
        <w:t>potwierdzenie odbioru materiałów szkoleniowych w formie papierowej.</w:t>
      </w:r>
    </w:p>
    <w:p w14:paraId="2E5CB0CC" w14:textId="14BE981A" w:rsidR="00C65725" w:rsidRPr="000B1AC7" w:rsidRDefault="00C65725" w:rsidP="00901133">
      <w:pPr>
        <w:pStyle w:val="Akapitzlist"/>
        <w:numPr>
          <w:ilvl w:val="0"/>
          <w:numId w:val="69"/>
        </w:numPr>
        <w:tabs>
          <w:tab w:val="left" w:pos="48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AC7">
        <w:rPr>
          <w:rFonts w:asciiTheme="minorHAnsi" w:hAnsiTheme="minorHAnsi" w:cstheme="minorHAnsi"/>
          <w:color w:val="000000" w:themeColor="text1"/>
          <w:sz w:val="22"/>
          <w:szCs w:val="22"/>
        </w:rPr>
        <w:t>Po zakończeniu procesu szkoleniowego zorgan</w:t>
      </w:r>
      <w:r w:rsidRPr="00DD52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izowane zostanie spotkanie stacjonarne </w:t>
      </w:r>
      <w:r w:rsidRPr="00DD5267">
        <w:rPr>
          <w:rFonts w:asciiTheme="minorHAnsi" w:hAnsiTheme="minorHAnsi" w:cstheme="minorHAnsi"/>
          <w:sz w:val="22"/>
          <w:szCs w:val="22"/>
        </w:rPr>
        <w:t xml:space="preserve">podsumowujące kurs, podczas którego wręczone zostaną </w:t>
      </w:r>
      <w:r w:rsidR="00EE67AA" w:rsidRPr="00DD5267">
        <w:rPr>
          <w:rFonts w:asciiTheme="minorHAnsi" w:hAnsiTheme="minorHAnsi" w:cstheme="minorHAnsi"/>
          <w:sz w:val="22"/>
          <w:szCs w:val="22"/>
        </w:rPr>
        <w:t>zaświadczenia</w:t>
      </w:r>
      <w:r w:rsidRPr="00DD5267">
        <w:rPr>
          <w:rFonts w:asciiTheme="minorHAnsi" w:hAnsiTheme="minorHAnsi" w:cstheme="minorHAnsi"/>
          <w:sz w:val="22"/>
          <w:szCs w:val="22"/>
        </w:rPr>
        <w:t xml:space="preserve">. </w:t>
      </w:r>
      <w:r w:rsidR="009C6525" w:rsidRPr="00DD5267">
        <w:rPr>
          <w:rFonts w:asciiTheme="minorHAnsi" w:hAnsiTheme="minorHAnsi" w:cstheme="minorHAnsi"/>
          <w:sz w:val="22"/>
          <w:szCs w:val="22"/>
        </w:rPr>
        <w:t>Wykonawca wystawi zaświadczenia w uzgodnieniu z Zamawiającym.</w:t>
      </w:r>
      <w:r w:rsidR="009C6525">
        <w:rPr>
          <w:rFonts w:asciiTheme="minorHAnsi" w:hAnsiTheme="minorHAnsi" w:cstheme="minorHAnsi"/>
          <w:sz w:val="22"/>
          <w:szCs w:val="22"/>
        </w:rPr>
        <w:t xml:space="preserve"> </w:t>
      </w:r>
      <w:r w:rsidRPr="000B1AC7">
        <w:rPr>
          <w:rFonts w:asciiTheme="minorHAnsi" w:hAnsiTheme="minorHAnsi" w:cstheme="minorHAnsi"/>
          <w:sz w:val="22"/>
          <w:szCs w:val="22"/>
        </w:rPr>
        <w:t>Organizacja spotkania podsumowującego należy do zadań Zamawiającego. Wykonawca nie poniesie żadnych kosztów z tym związanych i nie musi wykonać żadnych zadań.</w:t>
      </w:r>
    </w:p>
    <w:p w14:paraId="34F76038" w14:textId="77777777" w:rsidR="00C65725" w:rsidRPr="0019618B" w:rsidRDefault="00C65725" w:rsidP="00C65725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332395" w14:textId="77777777" w:rsidR="00C65725" w:rsidRPr="0019618B" w:rsidRDefault="00C65725" w:rsidP="00901133">
      <w:pPr>
        <w:pStyle w:val="Akapitzlist"/>
        <w:numPr>
          <w:ilvl w:val="0"/>
          <w:numId w:val="65"/>
        </w:numPr>
        <w:tabs>
          <w:tab w:val="left" w:pos="480"/>
          <w:tab w:val="num" w:pos="644"/>
        </w:tabs>
        <w:suppressAutoHyphens/>
        <w:spacing w:line="276" w:lineRule="auto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19618B">
        <w:rPr>
          <w:rFonts w:asciiTheme="minorHAnsi" w:hAnsiTheme="minorHAnsi" w:cstheme="minorHAnsi"/>
          <w:sz w:val="22"/>
          <w:szCs w:val="22"/>
        </w:rPr>
        <w:t>Klauzula:</w:t>
      </w:r>
    </w:p>
    <w:p w14:paraId="5A84F57D" w14:textId="12408943" w:rsidR="00B23258" w:rsidRPr="00AB19FB" w:rsidRDefault="00B23258" w:rsidP="00901133">
      <w:pPr>
        <w:widowControl w:val="0"/>
        <w:numPr>
          <w:ilvl w:val="0"/>
          <w:numId w:val="75"/>
        </w:numPr>
        <w:tabs>
          <w:tab w:val="left" w:pos="426"/>
          <w:tab w:val="left" w:pos="1440"/>
          <w:tab w:val="left" w:pos="3600"/>
        </w:tabs>
        <w:suppressAutoHyphens/>
        <w:autoSpaceDN w:val="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 xml:space="preserve">Wykonawca, bez potrzeby złożenia dodatkowego oświadczenia woli przez którąkolwiek ze Stron, przenosi na Zamawiającego w dniu podpisania </w:t>
      </w:r>
      <w:r w:rsidR="0077493C">
        <w:rPr>
          <w:rFonts w:ascii="Tahoma" w:hAnsi="Tahoma" w:cs="Tahoma"/>
          <w:sz w:val="20"/>
          <w:szCs w:val="20"/>
        </w:rPr>
        <w:t>Umowy</w:t>
      </w:r>
      <w:r w:rsidRPr="00AB19FB">
        <w:rPr>
          <w:rFonts w:ascii="Tahoma" w:hAnsi="Tahoma" w:cs="Tahoma"/>
          <w:sz w:val="20"/>
          <w:szCs w:val="20"/>
        </w:rPr>
        <w:t xml:space="preserve">, wszelkie autorskie prawa majątkowe wraz </w:t>
      </w:r>
      <w:r w:rsidRPr="00AB19FB">
        <w:rPr>
          <w:rFonts w:ascii="Tahoma" w:hAnsi="Tahoma" w:cs="Tahoma"/>
          <w:sz w:val="20"/>
          <w:szCs w:val="20"/>
        </w:rPr>
        <w:br/>
        <w:t xml:space="preserve">z prawem decydowania o wykonywaniu autorskich praw zależnych do </w:t>
      </w:r>
      <w:r w:rsidR="0077493C">
        <w:rPr>
          <w:rFonts w:ascii="Tahoma" w:hAnsi="Tahoma" w:cs="Tahoma"/>
          <w:sz w:val="20"/>
          <w:szCs w:val="20"/>
        </w:rPr>
        <w:t>przedmiotu Umowy</w:t>
      </w:r>
      <w:r w:rsidRPr="00AB19FB">
        <w:rPr>
          <w:rFonts w:ascii="Tahoma" w:hAnsi="Tahoma" w:cs="Tahoma"/>
          <w:sz w:val="20"/>
          <w:szCs w:val="20"/>
        </w:rPr>
        <w:t>, zwanego dalej w niniejszym paragrafie „</w:t>
      </w:r>
      <w:r w:rsidRPr="00AB19FB">
        <w:rPr>
          <w:rFonts w:ascii="Tahoma" w:hAnsi="Tahoma" w:cs="Tahoma"/>
          <w:b/>
          <w:sz w:val="20"/>
          <w:szCs w:val="20"/>
        </w:rPr>
        <w:t>Utworem</w:t>
      </w:r>
      <w:r w:rsidRPr="00AB19FB">
        <w:rPr>
          <w:rFonts w:ascii="Tahoma" w:hAnsi="Tahoma" w:cs="Tahoma"/>
          <w:sz w:val="20"/>
          <w:szCs w:val="20"/>
        </w:rPr>
        <w:t>”, na polach eksploatacji wymienionych w ust. 2, na czas nieokreślony, bez ograniczeń co do liczby egzemplarzy Utworu oraz miejsca korzystania z Utworu.</w:t>
      </w:r>
    </w:p>
    <w:p w14:paraId="39CA925B" w14:textId="77777777" w:rsidR="00B23258" w:rsidRPr="00AB19FB" w:rsidRDefault="00B23258" w:rsidP="00901133">
      <w:pPr>
        <w:widowControl w:val="0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Przeniesienie praw, o którym mowa w ust. 1, obejmuje następujące pola eksploatacji:</w:t>
      </w:r>
    </w:p>
    <w:p w14:paraId="2B5D6DA6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utrwalanie dowolną techniką znaną w dniu zawarcia Umowy, na wszelkiego rodzaju nośnikach, w szczególności: drukiem w dowolnej formie (w tym: w twardej i miękkiej oprawie, wydaniach broszurowych, pismem Braille’a) i dowolnej technice (w tym: reprograficznej, cyfrowej, elektronicznej, audiowizualnej), na nośnikach fonicznych – audiobooki i na nośnikach informatycznych (w tym w formie e-booków),</w:t>
      </w:r>
    </w:p>
    <w:p w14:paraId="3A4442CF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zwielokrotnianie dowolną techniką znaną w dniu zawarcia Umowy, na wszelkiego rodzaju nośnikach, w szczególności: drukiem w dowolnej formie (w tym: w twardej i miękkiej oprawie, wydaniach broszurowych, pismem Braille’a) i dowolnej technice (w tym: reprograficznej, cyfrowej, elektronicznej, audiowizualnej, na nośnikach fonicznych – audiobooki) i na nośnikach informatycznych (w tym w formie e-booków),</w:t>
      </w:r>
    </w:p>
    <w:p w14:paraId="67C3E04E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wprowadzanie do obrotu oryginału i wytworzonych egzemplarzy,</w:t>
      </w:r>
    </w:p>
    <w:p w14:paraId="6080F9C2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wprowadzanie do pamięci komputera i wykorzystywanie w sieci Internet,</w:t>
      </w:r>
    </w:p>
    <w:p w14:paraId="4EFA771E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 xml:space="preserve">publicznie wykonywanie i publicznie prezentowanie, </w:t>
      </w:r>
    </w:p>
    <w:p w14:paraId="79B8AC76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wystawianie,</w:t>
      </w:r>
    </w:p>
    <w:p w14:paraId="3CBD20A8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wyświetlanie,</w:t>
      </w:r>
    </w:p>
    <w:p w14:paraId="3E9A9530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wypożyczanie i wynajmowanie oryginału i wytworzonych egzemplarzy,</w:t>
      </w:r>
    </w:p>
    <w:p w14:paraId="4B5A2934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wykorzystywanie do reklamy i promocji działań prowadzonych przez Zamawiającego,</w:t>
      </w:r>
    </w:p>
    <w:p w14:paraId="5CEB96C4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wielokrotne wykorzystanie, w tym w kolejnych dodrukach w nieograniczonej liczbie egzemplarzy w tym także w wersjach obcojęzycznych,</w:t>
      </w:r>
    </w:p>
    <w:p w14:paraId="5503C61A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udostępnianie do wykorzystania instytucjom oraz osobom trzecim w ramach potrzeb Zamawiającego,</w:t>
      </w:r>
    </w:p>
    <w:p w14:paraId="0CD3B8AD" w14:textId="77777777" w:rsidR="00B23258" w:rsidRPr="00AB19FB" w:rsidRDefault="00B23258" w:rsidP="00901133">
      <w:pPr>
        <w:widowControl w:val="0"/>
        <w:numPr>
          <w:ilvl w:val="0"/>
          <w:numId w:val="76"/>
        </w:numPr>
        <w:tabs>
          <w:tab w:val="left" w:pos="900"/>
        </w:tabs>
        <w:suppressAutoHyphens/>
        <w:ind w:left="90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wykorzystanie we wszelkiego rodzaju mediach.</w:t>
      </w:r>
    </w:p>
    <w:p w14:paraId="31608789" w14:textId="77777777" w:rsidR="00B23258" w:rsidRPr="00AB19FB" w:rsidRDefault="00B23258" w:rsidP="00B23258">
      <w:pPr>
        <w:widowControl w:val="0"/>
        <w:tabs>
          <w:tab w:val="left" w:pos="360"/>
        </w:tabs>
        <w:ind w:left="360"/>
        <w:jc w:val="both"/>
        <w:rPr>
          <w:rFonts w:ascii="Tahoma" w:eastAsia="ヒラギノ角ゴ Pro W3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Powyższe przeniesienie autorskich praw majątkowych obejmuje także wszelkie późniejsze zmiany w Utworze dokonywane przez Zamawiającego.</w:t>
      </w:r>
    </w:p>
    <w:p w14:paraId="5F3C5F92" w14:textId="77777777" w:rsidR="00B23258" w:rsidRPr="00AB19FB" w:rsidRDefault="00B23258" w:rsidP="00B23258">
      <w:pPr>
        <w:widowControl w:val="0"/>
        <w:tabs>
          <w:tab w:val="left" w:pos="284"/>
        </w:tabs>
        <w:ind w:left="360" w:hanging="360"/>
        <w:jc w:val="both"/>
        <w:rPr>
          <w:rFonts w:ascii="Tahoma" w:eastAsia="ヒラギノ角ゴ Pro W3" w:hAnsi="Tahoma" w:cs="Tahoma"/>
          <w:sz w:val="20"/>
          <w:szCs w:val="20"/>
        </w:rPr>
      </w:pPr>
      <w:r w:rsidRPr="00AB19FB">
        <w:rPr>
          <w:rFonts w:ascii="Tahoma" w:eastAsia="ヒラギノ角ゴ Pro W3" w:hAnsi="Tahoma" w:cs="Tahoma"/>
          <w:sz w:val="20"/>
          <w:szCs w:val="20"/>
        </w:rPr>
        <w:t xml:space="preserve">3.   Wykonawca zezwala Zamawiającemu na </w:t>
      </w:r>
      <w:r w:rsidRPr="00AB19FB">
        <w:rPr>
          <w:rFonts w:ascii="Tahoma" w:hAnsi="Tahoma" w:cs="Tahoma"/>
          <w:sz w:val="20"/>
          <w:szCs w:val="20"/>
        </w:rPr>
        <w:t>decydowanie o wykonywaniu autorskich praw zależnych</w:t>
      </w:r>
      <w:r w:rsidRPr="00AB19FB">
        <w:rPr>
          <w:rFonts w:ascii="Tahoma" w:eastAsia="ヒラギノ角ゴ Pro W3" w:hAnsi="Tahoma" w:cs="Tahoma"/>
          <w:sz w:val="20"/>
          <w:szCs w:val="20"/>
        </w:rPr>
        <w:t xml:space="preserve">  bez konieczności uzyskania dalszej zgody Wykonawcy, jego pracowników lub podwykonawców. </w:t>
      </w:r>
    </w:p>
    <w:p w14:paraId="2A2B44D9" w14:textId="07133226" w:rsidR="00B23258" w:rsidRPr="00AB19FB" w:rsidRDefault="00B23258" w:rsidP="00B23258">
      <w:pPr>
        <w:widowControl w:val="0"/>
        <w:rPr>
          <w:rFonts w:ascii="Tahoma" w:eastAsia="ヒラギノ角ゴ Pro W3" w:hAnsi="Tahoma" w:cs="Tahoma"/>
          <w:i/>
          <w:sz w:val="20"/>
          <w:szCs w:val="20"/>
        </w:rPr>
      </w:pPr>
      <w:r w:rsidRPr="00AB19FB">
        <w:rPr>
          <w:rFonts w:ascii="Tahoma" w:eastAsia="ヒラギノ角ゴ Pro W3" w:hAnsi="Tahoma" w:cs="Tahoma"/>
          <w:sz w:val="20"/>
          <w:szCs w:val="20"/>
        </w:rPr>
        <w:t xml:space="preserve">4.   Wynagrodzenie, o którym mowa w </w:t>
      </w:r>
      <w:r w:rsidRPr="00AB19FB">
        <w:rPr>
          <w:rFonts w:ascii="Tahoma" w:hAnsi="Tahoma" w:cs="Tahoma"/>
          <w:sz w:val="20"/>
          <w:szCs w:val="20"/>
        </w:rPr>
        <w:t xml:space="preserve">§ </w:t>
      </w:r>
      <w:r w:rsidR="0077493C">
        <w:rPr>
          <w:rFonts w:ascii="Tahoma" w:hAnsi="Tahoma" w:cs="Tahoma"/>
          <w:sz w:val="20"/>
          <w:szCs w:val="20"/>
        </w:rPr>
        <w:t>2</w:t>
      </w:r>
      <w:r w:rsidRPr="00AB19FB">
        <w:rPr>
          <w:rFonts w:ascii="Tahoma" w:hAnsi="Tahoma" w:cs="Tahoma"/>
          <w:sz w:val="20"/>
          <w:szCs w:val="20"/>
        </w:rPr>
        <w:t>, obejmuje także wynagrodzenie za:</w:t>
      </w:r>
    </w:p>
    <w:p w14:paraId="58FD0662" w14:textId="77777777" w:rsidR="00B23258" w:rsidRPr="00AB19FB" w:rsidRDefault="00B23258" w:rsidP="00901133">
      <w:pPr>
        <w:widowControl w:val="0"/>
        <w:numPr>
          <w:ilvl w:val="0"/>
          <w:numId w:val="77"/>
        </w:numPr>
        <w:tabs>
          <w:tab w:val="left" w:pos="426"/>
          <w:tab w:val="left" w:pos="851"/>
          <w:tab w:val="num" w:pos="900"/>
          <w:tab w:val="left" w:pos="3600"/>
        </w:tabs>
        <w:suppressAutoHyphens/>
        <w:autoSpaceDN w:val="0"/>
        <w:ind w:left="900" w:hanging="180"/>
        <w:jc w:val="both"/>
        <w:rPr>
          <w:rFonts w:ascii="Tahoma" w:eastAsia="ヒラギノ角ゴ Pro W3" w:hAnsi="Tahoma" w:cs="Tahoma"/>
          <w:i/>
          <w:sz w:val="20"/>
          <w:szCs w:val="20"/>
        </w:rPr>
      </w:pPr>
      <w:r w:rsidRPr="00AB19FB">
        <w:rPr>
          <w:rFonts w:ascii="Tahoma" w:eastAsia="ヒラギノ角ゴ Pro W3" w:hAnsi="Tahoma" w:cs="Tahoma"/>
          <w:sz w:val="20"/>
          <w:szCs w:val="20"/>
        </w:rPr>
        <w:t>przeniesienie autorskich praw majątkowych do Utworu na polach eksploatacji, o których mowa w ust. 2,</w:t>
      </w:r>
    </w:p>
    <w:p w14:paraId="7DEAB75D" w14:textId="77777777" w:rsidR="00B23258" w:rsidRPr="00AB19FB" w:rsidRDefault="00B23258" w:rsidP="00901133">
      <w:pPr>
        <w:widowControl w:val="0"/>
        <w:numPr>
          <w:ilvl w:val="0"/>
          <w:numId w:val="77"/>
        </w:numPr>
        <w:tabs>
          <w:tab w:val="left" w:pos="426"/>
          <w:tab w:val="left" w:pos="851"/>
          <w:tab w:val="num" w:pos="900"/>
          <w:tab w:val="left" w:pos="3600"/>
        </w:tabs>
        <w:suppressAutoHyphens/>
        <w:autoSpaceDN w:val="0"/>
        <w:ind w:left="900" w:hanging="180"/>
        <w:jc w:val="both"/>
        <w:rPr>
          <w:rFonts w:ascii="Tahoma" w:eastAsia="ヒラギノ角ゴ Pro W3" w:hAnsi="Tahoma" w:cs="Tahoma"/>
          <w:i/>
          <w:sz w:val="20"/>
          <w:szCs w:val="20"/>
        </w:rPr>
      </w:pPr>
      <w:r w:rsidRPr="00AB19FB">
        <w:rPr>
          <w:rFonts w:ascii="Tahoma" w:eastAsia="ヒラギノ角ゴ Pro W3" w:hAnsi="Tahoma" w:cs="Tahoma"/>
          <w:sz w:val="20"/>
          <w:szCs w:val="20"/>
        </w:rPr>
        <w:t>upoważnienie do korzystania z Utworu w zakresie określonym postanowieniami Umowy,</w:t>
      </w:r>
    </w:p>
    <w:p w14:paraId="30895BDA" w14:textId="77777777" w:rsidR="00B23258" w:rsidRPr="00AB19FB" w:rsidRDefault="00B23258" w:rsidP="00901133">
      <w:pPr>
        <w:widowControl w:val="0"/>
        <w:numPr>
          <w:ilvl w:val="0"/>
          <w:numId w:val="77"/>
        </w:numPr>
        <w:tabs>
          <w:tab w:val="left" w:pos="426"/>
          <w:tab w:val="left" w:pos="851"/>
          <w:tab w:val="num" w:pos="900"/>
          <w:tab w:val="left" w:pos="3600"/>
        </w:tabs>
        <w:suppressAutoHyphens/>
        <w:autoSpaceDN w:val="0"/>
        <w:ind w:left="900" w:hanging="180"/>
        <w:jc w:val="both"/>
        <w:rPr>
          <w:rFonts w:ascii="Tahoma" w:eastAsia="ヒラギノ角ゴ Pro W3" w:hAnsi="Tahoma" w:cs="Tahoma"/>
          <w:i/>
          <w:sz w:val="20"/>
          <w:szCs w:val="20"/>
        </w:rPr>
      </w:pPr>
      <w:r w:rsidRPr="00AB19FB">
        <w:rPr>
          <w:rFonts w:ascii="Tahoma" w:eastAsia="ヒラギノ角ゴ Pro W3" w:hAnsi="Tahoma" w:cs="Tahoma"/>
          <w:sz w:val="20"/>
          <w:szCs w:val="20"/>
        </w:rPr>
        <w:t xml:space="preserve">przeniesienie </w:t>
      </w:r>
      <w:r w:rsidRPr="00AB19FB">
        <w:rPr>
          <w:rFonts w:ascii="Tahoma" w:hAnsi="Tahoma" w:cs="Tahoma"/>
          <w:sz w:val="20"/>
          <w:szCs w:val="20"/>
        </w:rPr>
        <w:t>prawa decydowania o wykonywaniu autorskich praw zależnych do Utworu,</w:t>
      </w:r>
    </w:p>
    <w:p w14:paraId="209597C8" w14:textId="77777777" w:rsidR="00B23258" w:rsidRPr="00AB19FB" w:rsidRDefault="00B23258" w:rsidP="00901133">
      <w:pPr>
        <w:widowControl w:val="0"/>
        <w:numPr>
          <w:ilvl w:val="0"/>
          <w:numId w:val="77"/>
        </w:numPr>
        <w:tabs>
          <w:tab w:val="left" w:pos="426"/>
          <w:tab w:val="left" w:pos="851"/>
          <w:tab w:val="num" w:pos="900"/>
          <w:tab w:val="left" w:pos="3600"/>
        </w:tabs>
        <w:suppressAutoHyphens/>
        <w:autoSpaceDN w:val="0"/>
        <w:ind w:left="900" w:hanging="180"/>
        <w:jc w:val="both"/>
        <w:rPr>
          <w:rFonts w:ascii="Tahoma" w:eastAsia="ヒラギノ角ゴ Pro W3" w:hAnsi="Tahoma" w:cs="Tahoma"/>
          <w:i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przeniesienie własności nośnika(-ów), na których Utwór utrwalono.</w:t>
      </w:r>
    </w:p>
    <w:p w14:paraId="25ECA87A" w14:textId="77777777" w:rsidR="00B23258" w:rsidRPr="00AB19FB" w:rsidRDefault="00B23258" w:rsidP="00901133">
      <w:pPr>
        <w:widowControl w:val="0"/>
        <w:numPr>
          <w:ilvl w:val="1"/>
          <w:numId w:val="77"/>
        </w:numPr>
        <w:tabs>
          <w:tab w:val="clear" w:pos="1440"/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B19FB">
        <w:rPr>
          <w:rFonts w:ascii="Tahoma" w:hAnsi="Tahoma" w:cs="Tahoma"/>
          <w:sz w:val="20"/>
          <w:szCs w:val="20"/>
        </w:rPr>
        <w:t>Wykonawca oświadcza i gwarantuje, że wykonany Utwór będzie wynikiem jego indywidualnej działalności twórczej i nie będzie naruszać praw autorskich ani jakichkolwiek innych praw osób trzecich. Wykonawca jest odpowiedzialny wzgl</w:t>
      </w:r>
      <w:r w:rsidRPr="00AB19FB">
        <w:rPr>
          <w:rFonts w:ascii="Tahoma" w:eastAsia="TimesNewRoman" w:hAnsi="Tahoma" w:cs="Tahoma"/>
          <w:sz w:val="20"/>
          <w:szCs w:val="20"/>
        </w:rPr>
        <w:t>ę</w:t>
      </w:r>
      <w:r w:rsidRPr="00AB19FB">
        <w:rPr>
          <w:rFonts w:ascii="Tahoma" w:hAnsi="Tahoma" w:cs="Tahoma"/>
          <w:sz w:val="20"/>
          <w:szCs w:val="20"/>
        </w:rPr>
        <w:t>dem Zamawiającego za wszelkie wady prawne Utworu, a w szczególno</w:t>
      </w:r>
      <w:r w:rsidRPr="00AB19FB">
        <w:rPr>
          <w:rFonts w:ascii="Tahoma" w:eastAsia="TimesNewRoman" w:hAnsi="Tahoma" w:cs="Tahoma"/>
          <w:sz w:val="20"/>
          <w:szCs w:val="20"/>
        </w:rPr>
        <w:t>ś</w:t>
      </w:r>
      <w:r w:rsidRPr="00AB19FB">
        <w:rPr>
          <w:rFonts w:ascii="Tahoma" w:hAnsi="Tahoma" w:cs="Tahoma"/>
          <w:sz w:val="20"/>
          <w:szCs w:val="20"/>
        </w:rPr>
        <w:t>ci za ewentualne roszczenia osób trzecich wynikaj</w:t>
      </w:r>
      <w:r w:rsidRPr="00AB19FB">
        <w:rPr>
          <w:rFonts w:ascii="Tahoma" w:eastAsia="TimesNewRoman" w:hAnsi="Tahoma" w:cs="Tahoma"/>
          <w:sz w:val="20"/>
          <w:szCs w:val="20"/>
        </w:rPr>
        <w:t>ą</w:t>
      </w:r>
      <w:r w:rsidRPr="00AB19FB">
        <w:rPr>
          <w:rFonts w:ascii="Tahoma" w:hAnsi="Tahoma" w:cs="Tahoma"/>
          <w:sz w:val="20"/>
          <w:szCs w:val="20"/>
        </w:rPr>
        <w:t>ce z naruszenia praw własno</w:t>
      </w:r>
      <w:r w:rsidRPr="00AB19FB">
        <w:rPr>
          <w:rFonts w:ascii="Tahoma" w:eastAsia="TimesNewRoman" w:hAnsi="Tahoma" w:cs="Tahoma"/>
          <w:sz w:val="20"/>
          <w:szCs w:val="20"/>
        </w:rPr>
        <w:t>ś</w:t>
      </w:r>
      <w:r w:rsidRPr="00AB19FB">
        <w:rPr>
          <w:rFonts w:ascii="Tahoma" w:hAnsi="Tahoma" w:cs="Tahoma"/>
          <w:sz w:val="20"/>
          <w:szCs w:val="20"/>
        </w:rPr>
        <w:t>ci intelektualnej. W przypadku wystąpienia przez osoby trzecie z roszczeniami wobec Zamawiającego wynikającymi z ewentualnych naruszeń</w:t>
      </w:r>
      <w:r>
        <w:rPr>
          <w:rFonts w:ascii="Tahoma" w:hAnsi="Tahoma" w:cs="Tahoma"/>
          <w:sz w:val="20"/>
          <w:szCs w:val="20"/>
        </w:rPr>
        <w:t xml:space="preserve"> praw własności intelektualnej </w:t>
      </w:r>
      <w:r w:rsidRPr="00AB19FB">
        <w:rPr>
          <w:rFonts w:ascii="Tahoma" w:hAnsi="Tahoma" w:cs="Tahoma"/>
          <w:sz w:val="20"/>
          <w:szCs w:val="20"/>
        </w:rPr>
        <w:t>i powstałymi w wyniku korzystania przez Zamawiającego z Utworu, Wykonawca zobowiązuje się do podjęcia na swój koszt wszelkich kroków prawnych zapewniających Zamawiającemu należytą ochronę przed takimi roszczeniami, a w 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od Zamawiającego i wypłacone przez Zamawiającego kwoty odszkodowań wynikające z ewentualnych naruszeń praw własności intelektualnej osób trzecich, powstałych w wyniku korzystania przez Zamawiającego z Utworu, wraz z wszelkimi związanymi z tym wydatkami i opłatami, włączając w to koszty procesu i obsługi prawnej - pod warunkiem, że Zamawiający niezwłocznie zawiadomi Wykonawcę o zgłoszonych roszczeniach. Wykonawca zobowiązany jest do zwrotu Zamawiającemu kwot, o których mowa w zdaniu poprzedzającym, w terminie do 30 dni od dnia doręczenia przez Zamawiającego pisemnego żądania ich zwrotu.</w:t>
      </w:r>
    </w:p>
    <w:p w14:paraId="1BE8919E" w14:textId="747DC985" w:rsidR="00EB2A98" w:rsidRDefault="00B23258" w:rsidP="006C37DA">
      <w:pPr>
        <w:widowControl w:val="0"/>
        <w:numPr>
          <w:ilvl w:val="1"/>
          <w:numId w:val="77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85459B">
        <w:rPr>
          <w:rFonts w:ascii="Tahoma" w:hAnsi="Tahoma" w:cs="Tahoma"/>
          <w:sz w:val="20"/>
          <w:szCs w:val="20"/>
        </w:rPr>
        <w:t xml:space="preserve">W celu wykonania Umowy, w dniu podpisania </w:t>
      </w:r>
      <w:r w:rsidR="0077493C" w:rsidRPr="0085459B">
        <w:rPr>
          <w:rFonts w:ascii="Tahoma" w:hAnsi="Tahoma" w:cs="Tahoma"/>
          <w:sz w:val="20"/>
          <w:szCs w:val="20"/>
        </w:rPr>
        <w:t>Umowy</w:t>
      </w:r>
      <w:r w:rsidRPr="0085459B">
        <w:rPr>
          <w:rFonts w:ascii="Tahoma" w:hAnsi="Tahoma" w:cs="Tahoma"/>
          <w:sz w:val="20"/>
          <w:szCs w:val="20"/>
        </w:rPr>
        <w:t xml:space="preserve">, Zamawiający udziela niniejszym Wykonawcy na okres wykonywania Umowy niewyłącznej, obowiązującej na terytorium Polski i nieodpłatnej licencji na korzystanie z autorskich praw majątkowych do Utworu na polach eksploatacji, </w:t>
      </w:r>
      <w:r w:rsidRPr="0085459B">
        <w:rPr>
          <w:rFonts w:ascii="Tahoma" w:hAnsi="Tahoma" w:cs="Tahoma"/>
          <w:sz w:val="20"/>
          <w:szCs w:val="20"/>
        </w:rPr>
        <w:br/>
        <w:t>o których mowa w ust. 2.</w:t>
      </w:r>
    </w:p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EE67AA" w:rsidRDefault="00EE67AA" w:rsidP="00F74FD7">
      <w:r>
        <w:separator/>
      </w:r>
    </w:p>
  </w:endnote>
  <w:endnote w:type="continuationSeparator" w:id="0">
    <w:p w14:paraId="49778471" w14:textId="77777777" w:rsidR="00EE67AA" w:rsidRDefault="00EE67A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Content>
      <w:p w14:paraId="39FC9FBD" w14:textId="77777777" w:rsidR="00EE67AA" w:rsidRDefault="00EE67AA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5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88F6D8" w14:textId="77777777" w:rsidR="00EE67AA" w:rsidRDefault="00EE67AA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EE67AA" w:rsidRDefault="00EE67AA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EE67AA" w:rsidRDefault="00EE67AA" w:rsidP="00F74FD7">
      <w:r>
        <w:separator/>
      </w:r>
    </w:p>
  </w:footnote>
  <w:footnote w:type="continuationSeparator" w:id="0">
    <w:p w14:paraId="1ABCC747" w14:textId="77777777" w:rsidR="00EE67AA" w:rsidRDefault="00EE67A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EE67AA" w:rsidRDefault="00EE67AA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EE67AA" w:rsidRDefault="00EE67AA" w:rsidP="004A6CFD">
    <w:pPr>
      <w:pStyle w:val="Nagwek"/>
      <w:rPr>
        <w:noProof/>
        <w:sz w:val="18"/>
      </w:rPr>
    </w:pPr>
  </w:p>
  <w:p w14:paraId="1829744F" w14:textId="77777777" w:rsidR="00EE67AA" w:rsidRPr="0051180D" w:rsidRDefault="00EE67AA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1488D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934A9"/>
    <w:multiLevelType w:val="hybridMultilevel"/>
    <w:tmpl w:val="01EAAF6C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903AEE"/>
    <w:multiLevelType w:val="hybridMultilevel"/>
    <w:tmpl w:val="0AB88F1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22672A"/>
    <w:multiLevelType w:val="multilevel"/>
    <w:tmpl w:val="AAFC39B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AF46CB"/>
    <w:multiLevelType w:val="hybridMultilevel"/>
    <w:tmpl w:val="3EA6D6D8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B4DC2"/>
    <w:multiLevelType w:val="multilevel"/>
    <w:tmpl w:val="C0368A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5" w15:restartNumberingAfterBreak="0">
    <w:nsid w:val="4DF3333B"/>
    <w:multiLevelType w:val="hybridMultilevel"/>
    <w:tmpl w:val="15443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D124F4B"/>
    <w:multiLevelType w:val="hybridMultilevel"/>
    <w:tmpl w:val="E2B85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D3A3E49"/>
    <w:multiLevelType w:val="multilevel"/>
    <w:tmpl w:val="F47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393107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79"/>
  </w:num>
  <w:num w:numId="11">
    <w:abstractNumId w:val="19"/>
  </w:num>
  <w:num w:numId="12">
    <w:abstractNumId w:val="2"/>
  </w:num>
  <w:num w:numId="13">
    <w:abstractNumId w:val="80"/>
  </w:num>
  <w:num w:numId="14">
    <w:abstractNumId w:val="56"/>
  </w:num>
  <w:num w:numId="15">
    <w:abstractNumId w:val="51"/>
  </w:num>
  <w:num w:numId="16">
    <w:abstractNumId w:val="28"/>
  </w:num>
  <w:num w:numId="17">
    <w:abstractNumId w:val="49"/>
  </w:num>
  <w:num w:numId="18">
    <w:abstractNumId w:val="67"/>
  </w:num>
  <w:num w:numId="19">
    <w:abstractNumId w:val="66"/>
  </w:num>
  <w:num w:numId="20">
    <w:abstractNumId w:val="58"/>
  </w:num>
  <w:num w:numId="21">
    <w:abstractNumId w:val="48"/>
  </w:num>
  <w:num w:numId="22">
    <w:abstractNumId w:val="22"/>
  </w:num>
  <w:num w:numId="23">
    <w:abstractNumId w:val="73"/>
  </w:num>
  <w:num w:numId="24">
    <w:abstractNumId w:val="45"/>
  </w:num>
  <w:num w:numId="25">
    <w:abstractNumId w:val="40"/>
  </w:num>
  <w:num w:numId="26">
    <w:abstractNumId w:val="15"/>
  </w:num>
  <w:num w:numId="27">
    <w:abstractNumId w:val="7"/>
  </w:num>
  <w:num w:numId="28">
    <w:abstractNumId w:val="37"/>
  </w:num>
  <w:num w:numId="29">
    <w:abstractNumId w:val="46"/>
  </w:num>
  <w:num w:numId="30">
    <w:abstractNumId w:val="38"/>
  </w:num>
  <w:num w:numId="31">
    <w:abstractNumId w:val="74"/>
  </w:num>
  <w:num w:numId="32">
    <w:abstractNumId w:val="0"/>
  </w:num>
  <w:num w:numId="33">
    <w:abstractNumId w:val="3"/>
  </w:num>
  <w:num w:numId="34">
    <w:abstractNumId w:val="18"/>
  </w:num>
  <w:num w:numId="35">
    <w:abstractNumId w:val="44"/>
  </w:num>
  <w:num w:numId="36">
    <w:abstractNumId w:val="26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1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60"/>
  </w:num>
  <w:num w:numId="48">
    <w:abstractNumId w:val="10"/>
  </w:num>
  <w:num w:numId="49">
    <w:abstractNumId w:val="12"/>
  </w:num>
  <w:num w:numId="50">
    <w:abstractNumId w:val="52"/>
  </w:num>
  <w:num w:numId="51">
    <w:abstractNumId w:val="64"/>
  </w:num>
  <w:num w:numId="52">
    <w:abstractNumId w:val="77"/>
  </w:num>
  <w:num w:numId="53">
    <w:abstractNumId w:val="78"/>
  </w:num>
  <w:num w:numId="54">
    <w:abstractNumId w:val="8"/>
  </w:num>
  <w:num w:numId="55">
    <w:abstractNumId w:val="69"/>
  </w:num>
  <w:num w:numId="56">
    <w:abstractNumId w:val="81"/>
  </w:num>
  <w:num w:numId="57">
    <w:abstractNumId w:val="59"/>
  </w:num>
  <w:num w:numId="58">
    <w:abstractNumId w:val="47"/>
  </w:num>
  <w:num w:numId="59">
    <w:abstractNumId w:val="31"/>
  </w:num>
  <w:num w:numId="60">
    <w:abstractNumId w:val="70"/>
  </w:num>
  <w:num w:numId="61">
    <w:abstractNumId w:val="23"/>
  </w:num>
  <w:num w:numId="62">
    <w:abstractNumId w:val="32"/>
  </w:num>
  <w:num w:numId="63">
    <w:abstractNumId w:val="24"/>
  </w:num>
  <w:num w:numId="64">
    <w:abstractNumId w:val="62"/>
  </w:num>
  <w:num w:numId="65">
    <w:abstractNumId w:val="39"/>
  </w:num>
  <w:num w:numId="66">
    <w:abstractNumId w:val="76"/>
  </w:num>
  <w:num w:numId="67">
    <w:abstractNumId w:val="61"/>
  </w:num>
  <w:num w:numId="68">
    <w:abstractNumId w:val="17"/>
  </w:num>
  <w:num w:numId="69">
    <w:abstractNumId w:val="41"/>
  </w:num>
  <w:num w:numId="70">
    <w:abstractNumId w:val="36"/>
  </w:num>
  <w:num w:numId="71">
    <w:abstractNumId w:val="55"/>
  </w:num>
  <w:num w:numId="72">
    <w:abstractNumId w:val="30"/>
  </w:num>
  <w:num w:numId="73">
    <w:abstractNumId w:val="53"/>
  </w:num>
  <w:num w:numId="74">
    <w:abstractNumId w:val="54"/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9"/>
  </w:num>
  <w:num w:numId="80">
    <w:abstractNumId w:val="72"/>
  </w:num>
  <w:num w:numId="8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5459B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5A9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557D-EFCB-4F45-AC1F-1D0BABC4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2022-05-31T13:58:00Z</dcterms:created>
  <dcterms:modified xsi:type="dcterms:W3CDTF">2022-05-31T13:58:00Z</dcterms:modified>
</cp:coreProperties>
</file>